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727152550"/>
        <w:docPartObj>
          <w:docPartGallery w:val="Cover Pages"/>
          <w:docPartUnique/>
        </w:docPartObj>
      </w:sdtPr>
      <w:sdtEndPr>
        <w:rPr>
          <w:noProof/>
          <w:sz w:val="24"/>
          <w:lang w:val="fr-FR" w:eastAsia="fr-FR"/>
        </w:rPr>
      </w:sdtEndPr>
      <w:sdtContent>
        <w:p w:rsidR="007568B3" w:rsidRDefault="004A7F0E">
          <w:r>
            <w:rPr>
              <w:noProof/>
            </w:rPr>
            <w:pict>
              <v:rect id="Rectangle 47" o:spid="_x0000_s1030" style="position:absolute;margin-left:0;margin-top:0;width:422.3pt;height:760.3pt;z-index:251668480;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" fillcolor="#9cc2e5 [1940]" stroked="f" strokeweight="1pt">
                <v:path arrowok="t"/>
                <v:textbox style="mso-next-textbox:#Rectangle 47" inset="21.6pt,1in,21.6pt">
                  <w:txbxContent>
                    <w:p w:rsidR="004A7F0E" w:rsidRPr="00292AA4" w:rsidRDefault="004A7F0E" w:rsidP="00292AA4">
                      <w:pPr>
                        <w:spacing w:before="240"/>
                        <w:ind w:left="1008"/>
                        <w:jc w:val="right"/>
                        <w:rPr>
                          <w:i/>
                          <w:color w:val="000000" w:themeColor="text1"/>
                          <w:sz w:val="28"/>
                          <w:lang w:val="ka-GE"/>
                        </w:rPr>
                      </w:pPr>
                      <w:r w:rsidRPr="00292AA4">
                        <w:rPr>
                          <w:i/>
                          <w:color w:val="000000" w:themeColor="text1"/>
                          <w:sz w:val="28"/>
                        </w:rPr>
                        <w:t xml:space="preserve">ყულევის ნავთობისა და ნავთობპროდუქტების გადასატვირთი საზღვაო ტერმინალის ტერიტორიაზე წარმოქმნილი ნარჩენების საწვავი ღუმელის (ინსინერატორის) მოწყობა-ექსპლუატაციის  და ტერმინალის ტერიტორიაზე არსებული სახიფათო ნარჩენების დროებითი განთავსების ობიექტის ექსპლუატაციის პირობების ცვლილების   </w:t>
                      </w:r>
                    </w:p>
                    <w:p w:rsidR="004A7F0E" w:rsidRDefault="004A7F0E" w:rsidP="00292AA4">
                      <w:pPr>
                        <w:spacing w:before="240"/>
                        <w:ind w:left="1008"/>
                        <w:jc w:val="right"/>
                        <w:rPr>
                          <w:color w:val="FFFFFF" w:themeColor="background1"/>
                          <w:sz w:val="28"/>
                          <w:szCs w:val="21"/>
                          <w:lang w:val="ka-GE"/>
                        </w:rPr>
                      </w:pPr>
                      <w:sdt>
                        <w:sdtPr>
                          <w:rPr>
                            <w:color w:val="FFFFFF" w:themeColor="background1"/>
                            <w:sz w:val="28"/>
                            <w:szCs w:val="21"/>
                            <w:lang w:val="ka-GE"/>
                          </w:rPr>
                          <w:alias w:val="Abstract"/>
                          <w:id w:val="-2039336500"/>
                          <w:dataBinding w:prefixMappings="xmlns:ns0='http://schemas.microsoft.com/office/2006/coverPageProps'" w:xpath="/ns0:CoverPageProperties[1]/ns0:Abstract[1]" w:storeItemID="{55AF091B-3C7A-41E3-B477-F2FDAA23CFDA}"/>
                          <w:text/>
                        </w:sdtPr>
                        <w:sdtContent>
                          <w:r w:rsidRPr="007568B3">
                            <w:rPr>
                              <w:color w:val="FFFFFF" w:themeColor="background1"/>
                              <w:sz w:val="28"/>
                              <w:szCs w:val="21"/>
                              <w:lang w:val="ka-GE"/>
                            </w:rPr>
                            <w:t>გარემოზე ზემოქმედების შეფასების (გზშ) ანგარიში</w:t>
                          </w:r>
                          <w:r>
                            <w:rPr>
                              <w:color w:val="FFFFFF" w:themeColor="background1"/>
                              <w:sz w:val="28"/>
                              <w:szCs w:val="21"/>
                              <w:lang w:val="ka-GE"/>
                            </w:rPr>
                            <w:t>ს არატექნიკური რეზუმე</w:t>
                          </w:r>
                        </w:sdtContent>
                      </w:sdt>
                    </w:p>
                    <w:p w:rsidR="004A7F0E" w:rsidRPr="007568B3" w:rsidRDefault="004A7F0E">
                      <w:pPr>
                        <w:spacing w:before="240"/>
                        <w:ind w:left="1008"/>
                        <w:jc w:val="right"/>
                        <w:rPr>
                          <w:color w:val="FFFFFF" w:themeColor="background1"/>
                          <w:sz w:val="32"/>
                        </w:rPr>
                      </w:pPr>
                    </w:p>
                  </w:txbxContent>
                </v:textbox>
                <w10:wrap anchorx="page" anchory="page"/>
              </v:rect>
            </w:pict>
          </w:r>
          <w:r>
            <w:rPr>
              <w:noProof/>
            </w:rPr>
            <w:pict>
              <v:rect id="Rectangle 48" o:spid="_x0000_s1029" style="position:absolute;margin-left:0;margin-top:0;width:148.1pt;height:760.3pt;z-index:251669504;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" fillcolor="#aeaaaa [2414]" stroked="f" strokeweight="1pt">
                <v:path arrowok="t"/>
                <v:textbox style="mso-next-textbox:#Rectangle 48" inset="14.4pt,,14.4pt">
                  <w:txbxContent>
                    <w:p w:rsidR="004A7F0E" w:rsidRPr="007568B3" w:rsidRDefault="004A7F0E">
                      <w:pPr>
                        <w:pStyle w:val="Subtitle"/>
                        <w:rPr>
                          <w:rFonts w:ascii="Sylfaen" w:hAnsi="Sylfaen"/>
                          <w:color w:val="FFFFFF" w:themeColor="background1"/>
                          <w:sz w:val="20"/>
                        </w:rPr>
                      </w:pPr>
                      <w:r w:rsidRPr="007568B3">
                        <w:rPr>
                          <w:rFonts w:ascii="Sylfaen" w:hAnsi="Sylfaen"/>
                          <w:color w:val="FFFFFF" w:themeColor="background1"/>
                          <w:sz w:val="20"/>
                        </w:rPr>
                        <w:t>შპს „შავი ზღვის ტერმინალი“</w:t>
                      </w:r>
                    </w:p>
                  </w:txbxContent>
                </v:textbox>
                <w10:wrap anchorx="page" anchory="page"/>
              </v:rect>
            </w:pict>
          </w:r>
        </w:p>
        <w:p w:rsidR="007568B3" w:rsidRDefault="007568B3"/>
        <w:p w:rsidR="007568B3" w:rsidRDefault="007568B3">
          <w:pPr>
            <w:spacing w:after="160" w:line="259" w:lineRule="auto"/>
            <w:rPr>
              <w:noProof/>
              <w:sz w:val="24"/>
              <w:lang w:val="fr-FR" w:eastAsia="fr-FR"/>
            </w:rPr>
          </w:pPr>
          <w:r>
            <w:rPr>
              <w:noProof/>
              <w:sz w:val="24"/>
              <w:lang w:val="fr-FR" w:eastAsia="fr-FR"/>
            </w:rPr>
            <w:br w:type="page"/>
          </w:r>
        </w:p>
      </w:sdtContent>
    </w:sdt>
    <w:p w:rsidR="00C40B6F" w:rsidRPr="004D4EA9" w:rsidRDefault="00C40B6F" w:rsidP="004D4EA9"/>
    <w:p w:rsidR="004D755C" w:rsidRPr="00C40B6F" w:rsidRDefault="00C40B6F" w:rsidP="004D755C">
      <w:pPr>
        <w:spacing w:line="360" w:lineRule="auto"/>
        <w:jc w:val="center"/>
        <w:rPr>
          <w:b/>
          <w:noProof/>
          <w:color w:val="000000" w:themeColor="text1"/>
          <w:sz w:val="32"/>
          <w:lang w:val="ka-GE"/>
        </w:rPr>
      </w:pPr>
      <w:r>
        <w:rPr>
          <w:b/>
          <w:noProof/>
          <w:color w:val="000000" w:themeColor="text1"/>
          <w:sz w:val="32"/>
          <w:lang w:val="ka-GE"/>
        </w:rPr>
        <w:t>შპს „</w:t>
      </w:r>
      <w:r w:rsidR="004D4EA9">
        <w:rPr>
          <w:b/>
          <w:noProof/>
          <w:color w:val="000000" w:themeColor="text1"/>
          <w:sz w:val="32"/>
          <w:lang w:val="ka-GE"/>
        </w:rPr>
        <w:t>შავი ზღვის ტერმინალი</w:t>
      </w:r>
      <w:r>
        <w:rPr>
          <w:b/>
          <w:noProof/>
          <w:color w:val="000000" w:themeColor="text1"/>
          <w:sz w:val="32"/>
          <w:lang w:val="ka-GE"/>
        </w:rPr>
        <w:t>“</w:t>
      </w:r>
    </w:p>
    <w:p w:rsidR="00C8241B" w:rsidRDefault="00C8241B" w:rsidP="004D755C">
      <w:pPr>
        <w:spacing w:line="360" w:lineRule="auto"/>
        <w:jc w:val="center"/>
        <w:rPr>
          <w:noProof/>
          <w:color w:val="000000" w:themeColor="text1"/>
          <w:sz w:val="24"/>
          <w:lang w:val="ka-GE"/>
        </w:rPr>
      </w:pPr>
    </w:p>
    <w:p w:rsidR="00C8241B" w:rsidRDefault="00C8241B" w:rsidP="004D755C">
      <w:pPr>
        <w:spacing w:line="360" w:lineRule="auto"/>
        <w:jc w:val="center"/>
        <w:rPr>
          <w:rFonts w:eastAsia="Calibri" w:cs="Times New Roman"/>
          <w:lang w:val="ka-GE"/>
        </w:rPr>
      </w:pPr>
    </w:p>
    <w:p w:rsidR="00B15316" w:rsidRDefault="00B15316" w:rsidP="004D755C">
      <w:pPr>
        <w:spacing w:line="360" w:lineRule="auto"/>
        <w:jc w:val="center"/>
        <w:rPr>
          <w:noProof/>
          <w:color w:val="000000" w:themeColor="text1"/>
          <w:sz w:val="24"/>
          <w:lang w:val="ka-GE"/>
        </w:rPr>
      </w:pPr>
    </w:p>
    <w:p w:rsidR="003160BE" w:rsidRDefault="00292AA4" w:rsidP="003160BE">
      <w:pPr>
        <w:spacing w:line="360" w:lineRule="auto"/>
        <w:jc w:val="center"/>
        <w:rPr>
          <w:b/>
          <w:sz w:val="36"/>
        </w:rPr>
      </w:pPr>
      <w:r w:rsidRPr="00292AA4">
        <w:rPr>
          <w:b/>
          <w:color w:val="000000" w:themeColor="text1"/>
          <w:sz w:val="28"/>
          <w:lang w:val="ka-GE"/>
        </w:rPr>
        <w:t xml:space="preserve">ყულევის ნავთობისა და ნავთობპროდუქტების გადასატვირთი საზღვაო ტერმინალის ტერიტორიაზე წარმოქმნილი ნარჩენების საწვავი ღუმელის (ინსინერატორის) მოწყობა-ექსპლუატაციის  და ტერმინალის ტერიტორიაზე არსებული სახიფათო ნარჩენების დროებითი განთავსების ობიექტის ექსპლუატაციის პირობების ცვლილების   </w:t>
      </w:r>
      <w:r w:rsidR="004D4EA9">
        <w:rPr>
          <w:noProof/>
          <w:sz w:val="24"/>
        </w:rPr>
        <w:drawing>
          <wp:inline distT="0" distB="0" distL="0" distR="0" wp14:anchorId="68AB5330" wp14:editId="0FA34144">
            <wp:extent cx="2630280" cy="1225550"/>
            <wp:effectExtent l="76200" t="76200" r="74930" b="8699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ყულევის ტერმინალი.JPG"/>
                    <pic:cNvPicPr/>
                  </pic:nvPicPr>
                  <pic:blipFill>
                    <a:blip r:embed="rId9" cstate="screen">
                      <a:extLst>
                        <a:ext uri="{28A0092B-C50C-407E-A947-70E740481C1C}">
                          <a14:useLocalDpi xmlns:a14="http://schemas.microsoft.com/office/drawing/2010/main" val="0"/>
                        </a:ext>
                      </a:extLst>
                    </a:blip>
                    <a:stretch>
                      <a:fillRect/>
                    </a:stretch>
                  </pic:blipFill>
                  <pic:spPr>
                    <a:xfrm>
                      <a:off x="0" y="0"/>
                      <a:ext cx="2639428" cy="1229813"/>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257E8E" w:rsidRPr="008B513D" w:rsidRDefault="007568B3" w:rsidP="003160BE">
      <w:pPr>
        <w:spacing w:line="360" w:lineRule="auto"/>
        <w:jc w:val="right"/>
        <w:rPr>
          <w:b/>
          <w:sz w:val="36"/>
          <w:lang w:val="ka-GE"/>
        </w:rPr>
      </w:pPr>
      <w:r>
        <w:rPr>
          <w:b/>
          <w:sz w:val="36"/>
          <w:lang w:val="ka-GE"/>
        </w:rPr>
        <w:t>გარემოზე ზემოქმედების შეფასების (გზშ) ანგარიში</w:t>
      </w:r>
    </w:p>
    <w:p w:rsidR="008B513D" w:rsidRDefault="008B513D">
      <w:pPr>
        <w:spacing w:after="160" w:line="259" w:lineRule="auto"/>
        <w:rPr>
          <w:sz w:val="24"/>
          <w:lang w:val="ka-GE"/>
        </w:rPr>
      </w:pPr>
    </w:p>
    <w:p w:rsidR="008B513D" w:rsidRPr="00B15316" w:rsidRDefault="00B15316" w:rsidP="00B15316">
      <w:pPr>
        <w:spacing w:after="160" w:line="259" w:lineRule="auto"/>
        <w:jc w:val="center"/>
        <w:rPr>
          <w:b/>
          <w:sz w:val="28"/>
          <w:lang w:val="ka-GE"/>
        </w:rPr>
      </w:pPr>
      <w:r w:rsidRPr="00B15316">
        <w:rPr>
          <w:b/>
          <w:sz w:val="28"/>
          <w:lang w:val="ka-GE"/>
        </w:rPr>
        <w:t>არატექნიკური რეზუმე</w:t>
      </w:r>
    </w:p>
    <w:p w:rsidR="008B513D" w:rsidRDefault="008B513D">
      <w:pPr>
        <w:spacing w:after="160" w:line="259" w:lineRule="auto"/>
        <w:rPr>
          <w:sz w:val="24"/>
          <w:lang w:val="ka-GE"/>
        </w:rPr>
      </w:pPr>
    </w:p>
    <w:p w:rsidR="007E10F0" w:rsidRDefault="007E10F0">
      <w:pPr>
        <w:spacing w:after="160" w:line="259" w:lineRule="auto"/>
        <w:rPr>
          <w:sz w:val="24"/>
          <w:lang w:val="ka-GE"/>
        </w:rPr>
      </w:pPr>
    </w:p>
    <w:p w:rsidR="00B15316" w:rsidRDefault="00B15316">
      <w:pPr>
        <w:spacing w:after="160" w:line="259" w:lineRule="auto"/>
        <w:rPr>
          <w:sz w:val="24"/>
          <w:lang w:val="ka-GE"/>
        </w:rPr>
      </w:pPr>
    </w:p>
    <w:p w:rsidR="00B15316" w:rsidRDefault="00B15316">
      <w:pPr>
        <w:spacing w:after="160" w:line="259" w:lineRule="auto"/>
        <w:rPr>
          <w:sz w:val="24"/>
          <w:lang w:val="ka-GE"/>
        </w:rPr>
      </w:pPr>
    </w:p>
    <w:p w:rsidR="00B15316" w:rsidRDefault="00B15316">
      <w:pPr>
        <w:spacing w:after="160" w:line="259" w:lineRule="auto"/>
        <w:rPr>
          <w:sz w:val="24"/>
          <w:lang w:val="ka-GE"/>
        </w:rPr>
      </w:pPr>
    </w:p>
    <w:p w:rsidR="00874DA6" w:rsidRPr="00257E8E" w:rsidRDefault="00257E8E" w:rsidP="00257E8E">
      <w:pPr>
        <w:spacing w:after="160" w:line="259" w:lineRule="auto"/>
        <w:jc w:val="center"/>
        <w:rPr>
          <w:i/>
          <w:sz w:val="24"/>
          <w:lang w:val="ka-GE"/>
        </w:rPr>
      </w:pPr>
      <w:r w:rsidRPr="00257E8E">
        <w:rPr>
          <w:i/>
          <w:sz w:val="20"/>
          <w:lang w:val="ka-GE"/>
        </w:rPr>
        <w:t>თბილისი</w:t>
      </w:r>
      <w:r w:rsidR="008B513D">
        <w:rPr>
          <w:i/>
          <w:sz w:val="20"/>
          <w:lang w:val="ka-GE"/>
        </w:rPr>
        <w:t>, 2022</w:t>
      </w:r>
      <w:r w:rsidRPr="00257E8E">
        <w:rPr>
          <w:i/>
          <w:sz w:val="20"/>
          <w:lang w:val="ka-GE"/>
        </w:rPr>
        <w:t xml:space="preserve"> წ</w:t>
      </w:r>
      <w:r w:rsidR="00874DA6" w:rsidRPr="00257E8E">
        <w:rPr>
          <w:i/>
          <w:sz w:val="24"/>
          <w:lang w:val="ka-GE"/>
        </w:rPr>
        <w:br w:type="page"/>
      </w:r>
    </w:p>
    <w:p w:rsidR="00E36A51" w:rsidRPr="00EC57B1" w:rsidRDefault="00B15316" w:rsidP="00B13F28">
      <w:pPr>
        <w:pStyle w:val="TOCHeading"/>
        <w:jc w:val="center"/>
        <w:rPr>
          <w:rFonts w:ascii="Sylfaen" w:hAnsi="Sylfaen"/>
          <w:b/>
          <w:sz w:val="22"/>
          <w:lang w:val="ka-GE"/>
        </w:rPr>
      </w:pPr>
      <w:r>
        <w:rPr>
          <w:rFonts w:ascii="Sylfaen" w:hAnsi="Sylfaen"/>
          <w:b/>
          <w:sz w:val="22"/>
          <w:lang w:val="ka-GE"/>
        </w:rPr>
        <w:lastRenderedPageBreak/>
        <w:t>სარჩევი</w:t>
      </w:r>
    </w:p>
    <w:bookmarkStart w:id="0" w:name="_GoBack"/>
    <w:bookmarkEnd w:id="0"/>
    <w:p w:rsidR="004A7F0E" w:rsidRDefault="006831C3">
      <w:pPr>
        <w:pStyle w:val="TOC1"/>
        <w:rPr>
          <w:rFonts w:asciiTheme="minorHAnsi" w:eastAsiaTheme="minorEastAsia" w:hAnsiTheme="minorHAnsi"/>
          <w:b w:val="0"/>
          <w:noProof/>
          <w:color w:val="auto"/>
        </w:rPr>
      </w:pPr>
      <w:r>
        <w:rPr>
          <w:lang w:val="ka-GE"/>
        </w:rPr>
        <w:fldChar w:fldCharType="begin"/>
      </w:r>
      <w:r>
        <w:rPr>
          <w:lang w:val="ka-GE"/>
        </w:rPr>
        <w:instrText xml:space="preserve"> TOC \o "1-5" \h \z \u </w:instrText>
      </w:r>
      <w:r>
        <w:rPr>
          <w:lang w:val="ka-GE"/>
        </w:rPr>
        <w:fldChar w:fldCharType="separate"/>
      </w:r>
      <w:hyperlink w:anchor="_Toc104825930" w:history="1">
        <w:r w:rsidR="004A7F0E" w:rsidRPr="001E7E01">
          <w:rPr>
            <w:rStyle w:val="Hyperlink"/>
            <w:noProof/>
            <w:lang w:val="ka-GE"/>
          </w:rPr>
          <w:t>1</w:t>
        </w:r>
        <w:r w:rsidR="004A7F0E">
          <w:rPr>
            <w:rFonts w:asciiTheme="minorHAnsi" w:eastAsiaTheme="minorEastAsia" w:hAnsiTheme="minorHAnsi"/>
            <w:b w:val="0"/>
            <w:noProof/>
            <w:color w:val="auto"/>
          </w:rPr>
          <w:tab/>
        </w:r>
        <w:r w:rsidR="004A7F0E" w:rsidRPr="001E7E01">
          <w:rPr>
            <w:rStyle w:val="Hyperlink"/>
            <w:noProof/>
            <w:lang w:val="ka-GE"/>
          </w:rPr>
          <w:t>შესავალი</w:t>
        </w:r>
        <w:r w:rsidR="004A7F0E">
          <w:rPr>
            <w:noProof/>
            <w:webHidden/>
          </w:rPr>
          <w:tab/>
        </w:r>
        <w:r w:rsidR="004A7F0E">
          <w:rPr>
            <w:noProof/>
            <w:webHidden/>
          </w:rPr>
          <w:fldChar w:fldCharType="begin"/>
        </w:r>
        <w:r w:rsidR="004A7F0E">
          <w:rPr>
            <w:noProof/>
            <w:webHidden/>
          </w:rPr>
          <w:instrText xml:space="preserve"> PAGEREF _Toc104825930 \h </w:instrText>
        </w:r>
        <w:r w:rsidR="004A7F0E">
          <w:rPr>
            <w:noProof/>
            <w:webHidden/>
          </w:rPr>
        </w:r>
        <w:r w:rsidR="004A7F0E">
          <w:rPr>
            <w:noProof/>
            <w:webHidden/>
          </w:rPr>
          <w:fldChar w:fldCharType="separate"/>
        </w:r>
        <w:r w:rsidR="004A7F0E">
          <w:rPr>
            <w:noProof/>
            <w:webHidden/>
          </w:rPr>
          <w:t>3</w:t>
        </w:r>
        <w:r w:rsidR="004A7F0E">
          <w:rPr>
            <w:noProof/>
            <w:webHidden/>
          </w:rPr>
          <w:fldChar w:fldCharType="end"/>
        </w:r>
      </w:hyperlink>
    </w:p>
    <w:p w:rsidR="004A7F0E" w:rsidRDefault="004A7F0E">
      <w:pPr>
        <w:pStyle w:val="TOC2"/>
        <w:tabs>
          <w:tab w:val="left" w:pos="879"/>
          <w:tab w:val="right" w:leader="dot" w:pos="9621"/>
        </w:tabs>
        <w:rPr>
          <w:rFonts w:asciiTheme="minorHAnsi" w:eastAsiaTheme="minorEastAsia" w:hAnsiTheme="minorHAnsi"/>
          <w:noProof/>
          <w:sz w:val="22"/>
        </w:rPr>
      </w:pPr>
      <w:hyperlink w:anchor="_Toc104825931" w:history="1">
        <w:r w:rsidRPr="001E7E01">
          <w:rPr>
            <w:rStyle w:val="Hyperlink"/>
            <w:noProof/>
          </w:rPr>
          <w:t>1.1</w:t>
        </w:r>
        <w:r>
          <w:rPr>
            <w:rFonts w:asciiTheme="minorHAnsi" w:eastAsiaTheme="minorEastAsia" w:hAnsiTheme="minorHAnsi"/>
            <w:noProof/>
            <w:sz w:val="22"/>
          </w:rPr>
          <w:tab/>
        </w:r>
        <w:r w:rsidRPr="001E7E01">
          <w:rPr>
            <w:rStyle w:val="Hyperlink"/>
            <w:noProof/>
          </w:rPr>
          <w:t>ზოგადი ინფორმაცია</w:t>
        </w:r>
        <w:r>
          <w:rPr>
            <w:noProof/>
            <w:webHidden/>
          </w:rPr>
          <w:tab/>
        </w:r>
        <w:r>
          <w:rPr>
            <w:noProof/>
            <w:webHidden/>
          </w:rPr>
          <w:fldChar w:fldCharType="begin"/>
        </w:r>
        <w:r>
          <w:rPr>
            <w:noProof/>
            <w:webHidden/>
          </w:rPr>
          <w:instrText xml:space="preserve"> PAGEREF _Toc104825931 \h </w:instrText>
        </w:r>
        <w:r>
          <w:rPr>
            <w:noProof/>
            <w:webHidden/>
          </w:rPr>
        </w:r>
        <w:r>
          <w:rPr>
            <w:noProof/>
            <w:webHidden/>
          </w:rPr>
          <w:fldChar w:fldCharType="separate"/>
        </w:r>
        <w:r>
          <w:rPr>
            <w:noProof/>
            <w:webHidden/>
          </w:rPr>
          <w:t>3</w:t>
        </w:r>
        <w:r>
          <w:rPr>
            <w:noProof/>
            <w:webHidden/>
          </w:rPr>
          <w:fldChar w:fldCharType="end"/>
        </w:r>
      </w:hyperlink>
    </w:p>
    <w:p w:rsidR="004A7F0E" w:rsidRDefault="004A7F0E">
      <w:pPr>
        <w:pStyle w:val="TOC2"/>
        <w:tabs>
          <w:tab w:val="left" w:pos="879"/>
          <w:tab w:val="right" w:leader="dot" w:pos="9621"/>
        </w:tabs>
        <w:rPr>
          <w:rFonts w:asciiTheme="minorHAnsi" w:eastAsiaTheme="minorEastAsia" w:hAnsiTheme="minorHAnsi"/>
          <w:noProof/>
          <w:sz w:val="22"/>
        </w:rPr>
      </w:pPr>
      <w:hyperlink w:anchor="_Toc104825932" w:history="1">
        <w:r w:rsidRPr="001E7E01">
          <w:rPr>
            <w:rStyle w:val="Hyperlink"/>
            <w:noProof/>
          </w:rPr>
          <w:t>1.2</w:t>
        </w:r>
        <w:r>
          <w:rPr>
            <w:rFonts w:asciiTheme="minorHAnsi" w:eastAsiaTheme="minorEastAsia" w:hAnsiTheme="minorHAnsi"/>
            <w:noProof/>
            <w:sz w:val="22"/>
          </w:rPr>
          <w:tab/>
        </w:r>
        <w:r w:rsidRPr="001E7E01">
          <w:rPr>
            <w:rStyle w:val="Hyperlink"/>
            <w:noProof/>
          </w:rPr>
          <w:t>გზშ-ს ანგარიშის მომზადების საკანონმდებლო საფუძველი და მიზნები</w:t>
        </w:r>
        <w:r>
          <w:rPr>
            <w:noProof/>
            <w:webHidden/>
          </w:rPr>
          <w:tab/>
        </w:r>
        <w:r>
          <w:rPr>
            <w:noProof/>
            <w:webHidden/>
          </w:rPr>
          <w:fldChar w:fldCharType="begin"/>
        </w:r>
        <w:r>
          <w:rPr>
            <w:noProof/>
            <w:webHidden/>
          </w:rPr>
          <w:instrText xml:space="preserve"> PAGEREF _Toc104825932 \h </w:instrText>
        </w:r>
        <w:r>
          <w:rPr>
            <w:noProof/>
            <w:webHidden/>
          </w:rPr>
        </w:r>
        <w:r>
          <w:rPr>
            <w:noProof/>
            <w:webHidden/>
          </w:rPr>
          <w:fldChar w:fldCharType="separate"/>
        </w:r>
        <w:r>
          <w:rPr>
            <w:noProof/>
            <w:webHidden/>
          </w:rPr>
          <w:t>4</w:t>
        </w:r>
        <w:r>
          <w:rPr>
            <w:noProof/>
            <w:webHidden/>
          </w:rPr>
          <w:fldChar w:fldCharType="end"/>
        </w:r>
      </w:hyperlink>
    </w:p>
    <w:p w:rsidR="004A7F0E" w:rsidRDefault="004A7F0E">
      <w:pPr>
        <w:pStyle w:val="TOC1"/>
        <w:rPr>
          <w:rFonts w:asciiTheme="minorHAnsi" w:eastAsiaTheme="minorEastAsia" w:hAnsiTheme="minorHAnsi"/>
          <w:b w:val="0"/>
          <w:noProof/>
          <w:color w:val="auto"/>
        </w:rPr>
      </w:pPr>
      <w:hyperlink w:anchor="_Toc104825933" w:history="1">
        <w:r w:rsidRPr="001E7E01">
          <w:rPr>
            <w:rStyle w:val="Hyperlink"/>
            <w:noProof/>
            <w:lang w:val="ka-GE"/>
          </w:rPr>
          <w:t>2</w:t>
        </w:r>
        <w:r>
          <w:rPr>
            <w:rFonts w:asciiTheme="minorHAnsi" w:eastAsiaTheme="minorEastAsia" w:hAnsiTheme="minorHAnsi"/>
            <w:b w:val="0"/>
            <w:noProof/>
            <w:color w:val="auto"/>
          </w:rPr>
          <w:tab/>
        </w:r>
        <w:r w:rsidRPr="001E7E01">
          <w:rPr>
            <w:rStyle w:val="Hyperlink"/>
            <w:noProof/>
            <w:lang w:val="ka-GE"/>
          </w:rPr>
          <w:t>დაგეგმილი საქმიანობის აღწერა</w:t>
        </w:r>
        <w:r>
          <w:rPr>
            <w:noProof/>
            <w:webHidden/>
          </w:rPr>
          <w:tab/>
        </w:r>
        <w:r>
          <w:rPr>
            <w:noProof/>
            <w:webHidden/>
          </w:rPr>
          <w:fldChar w:fldCharType="begin"/>
        </w:r>
        <w:r>
          <w:rPr>
            <w:noProof/>
            <w:webHidden/>
          </w:rPr>
          <w:instrText xml:space="preserve"> PAGEREF _Toc104825933 \h </w:instrText>
        </w:r>
        <w:r>
          <w:rPr>
            <w:noProof/>
            <w:webHidden/>
          </w:rPr>
        </w:r>
        <w:r>
          <w:rPr>
            <w:noProof/>
            <w:webHidden/>
          </w:rPr>
          <w:fldChar w:fldCharType="separate"/>
        </w:r>
        <w:r>
          <w:rPr>
            <w:noProof/>
            <w:webHidden/>
          </w:rPr>
          <w:t>5</w:t>
        </w:r>
        <w:r>
          <w:rPr>
            <w:noProof/>
            <w:webHidden/>
          </w:rPr>
          <w:fldChar w:fldCharType="end"/>
        </w:r>
      </w:hyperlink>
    </w:p>
    <w:p w:rsidR="004A7F0E" w:rsidRDefault="004A7F0E">
      <w:pPr>
        <w:pStyle w:val="TOC2"/>
        <w:tabs>
          <w:tab w:val="left" w:pos="879"/>
          <w:tab w:val="right" w:leader="dot" w:pos="9621"/>
        </w:tabs>
        <w:rPr>
          <w:rFonts w:asciiTheme="minorHAnsi" w:eastAsiaTheme="minorEastAsia" w:hAnsiTheme="minorHAnsi"/>
          <w:noProof/>
          <w:sz w:val="22"/>
        </w:rPr>
      </w:pPr>
      <w:hyperlink w:anchor="_Toc104825934" w:history="1">
        <w:r w:rsidRPr="001E7E01">
          <w:rPr>
            <w:rStyle w:val="Hyperlink"/>
            <w:noProof/>
          </w:rPr>
          <w:t>2.1</w:t>
        </w:r>
        <w:r>
          <w:rPr>
            <w:rFonts w:asciiTheme="minorHAnsi" w:eastAsiaTheme="minorEastAsia" w:hAnsiTheme="minorHAnsi"/>
            <w:noProof/>
            <w:sz w:val="22"/>
          </w:rPr>
          <w:tab/>
        </w:r>
        <w:r w:rsidRPr="001E7E01">
          <w:rPr>
            <w:rStyle w:val="Hyperlink"/>
            <w:noProof/>
          </w:rPr>
          <w:t>ინფორმაცია დაგეგმილი საქმიანობის განხორციელების ადგილის შესახებ</w:t>
        </w:r>
        <w:r>
          <w:rPr>
            <w:noProof/>
            <w:webHidden/>
          </w:rPr>
          <w:tab/>
        </w:r>
        <w:r>
          <w:rPr>
            <w:noProof/>
            <w:webHidden/>
          </w:rPr>
          <w:fldChar w:fldCharType="begin"/>
        </w:r>
        <w:r>
          <w:rPr>
            <w:noProof/>
            <w:webHidden/>
          </w:rPr>
          <w:instrText xml:space="preserve"> PAGEREF _Toc104825934 \h </w:instrText>
        </w:r>
        <w:r>
          <w:rPr>
            <w:noProof/>
            <w:webHidden/>
          </w:rPr>
        </w:r>
        <w:r>
          <w:rPr>
            <w:noProof/>
            <w:webHidden/>
          </w:rPr>
          <w:fldChar w:fldCharType="separate"/>
        </w:r>
        <w:r>
          <w:rPr>
            <w:noProof/>
            <w:webHidden/>
          </w:rPr>
          <w:t>5</w:t>
        </w:r>
        <w:r>
          <w:rPr>
            <w:noProof/>
            <w:webHidden/>
          </w:rPr>
          <w:fldChar w:fldCharType="end"/>
        </w:r>
      </w:hyperlink>
    </w:p>
    <w:p w:rsidR="004A7F0E" w:rsidRDefault="004A7F0E">
      <w:pPr>
        <w:pStyle w:val="TOC2"/>
        <w:tabs>
          <w:tab w:val="left" w:pos="879"/>
          <w:tab w:val="right" w:leader="dot" w:pos="9621"/>
        </w:tabs>
        <w:rPr>
          <w:rFonts w:asciiTheme="minorHAnsi" w:eastAsiaTheme="minorEastAsia" w:hAnsiTheme="minorHAnsi"/>
          <w:noProof/>
          <w:sz w:val="22"/>
        </w:rPr>
      </w:pPr>
      <w:hyperlink w:anchor="_Toc104825935" w:history="1">
        <w:r w:rsidRPr="001E7E01">
          <w:rPr>
            <w:rStyle w:val="Hyperlink"/>
            <w:noProof/>
          </w:rPr>
          <w:t>2.2</w:t>
        </w:r>
        <w:r>
          <w:rPr>
            <w:rFonts w:asciiTheme="minorHAnsi" w:eastAsiaTheme="minorEastAsia" w:hAnsiTheme="minorHAnsi"/>
            <w:noProof/>
            <w:sz w:val="22"/>
          </w:rPr>
          <w:tab/>
        </w:r>
        <w:r w:rsidRPr="001E7E01">
          <w:rPr>
            <w:rStyle w:val="Hyperlink"/>
            <w:noProof/>
          </w:rPr>
          <w:t>ინფორმაცია დაგეგმილი საქმიანობის ფიზიკური მახასიათებლების შესახებ</w:t>
        </w:r>
        <w:r>
          <w:rPr>
            <w:noProof/>
            <w:webHidden/>
          </w:rPr>
          <w:tab/>
        </w:r>
        <w:r>
          <w:rPr>
            <w:noProof/>
            <w:webHidden/>
          </w:rPr>
          <w:fldChar w:fldCharType="begin"/>
        </w:r>
        <w:r>
          <w:rPr>
            <w:noProof/>
            <w:webHidden/>
          </w:rPr>
          <w:instrText xml:space="preserve"> PAGEREF _Toc104825935 \h </w:instrText>
        </w:r>
        <w:r>
          <w:rPr>
            <w:noProof/>
            <w:webHidden/>
          </w:rPr>
        </w:r>
        <w:r>
          <w:rPr>
            <w:noProof/>
            <w:webHidden/>
          </w:rPr>
          <w:fldChar w:fldCharType="separate"/>
        </w:r>
        <w:r>
          <w:rPr>
            <w:noProof/>
            <w:webHidden/>
          </w:rPr>
          <w:t>9</w:t>
        </w:r>
        <w:r>
          <w:rPr>
            <w:noProof/>
            <w:webHidden/>
          </w:rPr>
          <w:fldChar w:fldCharType="end"/>
        </w:r>
      </w:hyperlink>
    </w:p>
    <w:p w:rsidR="004A7F0E" w:rsidRDefault="004A7F0E">
      <w:pPr>
        <w:pStyle w:val="TOC2"/>
        <w:tabs>
          <w:tab w:val="left" w:pos="879"/>
          <w:tab w:val="right" w:leader="dot" w:pos="9621"/>
        </w:tabs>
        <w:rPr>
          <w:rFonts w:asciiTheme="minorHAnsi" w:eastAsiaTheme="minorEastAsia" w:hAnsiTheme="minorHAnsi"/>
          <w:noProof/>
          <w:sz w:val="22"/>
        </w:rPr>
      </w:pPr>
      <w:hyperlink w:anchor="_Toc104825936" w:history="1">
        <w:r w:rsidRPr="001E7E01">
          <w:rPr>
            <w:rStyle w:val="Hyperlink"/>
            <w:noProof/>
          </w:rPr>
          <w:t>2.3</w:t>
        </w:r>
        <w:r>
          <w:rPr>
            <w:rFonts w:asciiTheme="minorHAnsi" w:eastAsiaTheme="minorEastAsia" w:hAnsiTheme="minorHAnsi"/>
            <w:noProof/>
            <w:sz w:val="22"/>
          </w:rPr>
          <w:tab/>
        </w:r>
        <w:r w:rsidRPr="001E7E01">
          <w:rPr>
            <w:rStyle w:val="Hyperlink"/>
            <w:noProof/>
          </w:rPr>
          <w:t>ინსინერატორის მოწყობის სამუშაოები</w:t>
        </w:r>
        <w:r>
          <w:rPr>
            <w:noProof/>
            <w:webHidden/>
          </w:rPr>
          <w:tab/>
        </w:r>
        <w:r>
          <w:rPr>
            <w:noProof/>
            <w:webHidden/>
          </w:rPr>
          <w:fldChar w:fldCharType="begin"/>
        </w:r>
        <w:r>
          <w:rPr>
            <w:noProof/>
            <w:webHidden/>
          </w:rPr>
          <w:instrText xml:space="preserve"> PAGEREF _Toc104825936 \h </w:instrText>
        </w:r>
        <w:r>
          <w:rPr>
            <w:noProof/>
            <w:webHidden/>
          </w:rPr>
        </w:r>
        <w:r>
          <w:rPr>
            <w:noProof/>
            <w:webHidden/>
          </w:rPr>
          <w:fldChar w:fldCharType="separate"/>
        </w:r>
        <w:r>
          <w:rPr>
            <w:noProof/>
            <w:webHidden/>
          </w:rPr>
          <w:t>12</w:t>
        </w:r>
        <w:r>
          <w:rPr>
            <w:noProof/>
            <w:webHidden/>
          </w:rPr>
          <w:fldChar w:fldCharType="end"/>
        </w:r>
      </w:hyperlink>
    </w:p>
    <w:p w:rsidR="004A7F0E" w:rsidRDefault="004A7F0E">
      <w:pPr>
        <w:pStyle w:val="TOC1"/>
        <w:rPr>
          <w:rFonts w:asciiTheme="minorHAnsi" w:eastAsiaTheme="minorEastAsia" w:hAnsiTheme="minorHAnsi"/>
          <w:b w:val="0"/>
          <w:noProof/>
          <w:color w:val="auto"/>
        </w:rPr>
      </w:pPr>
      <w:hyperlink w:anchor="_Toc104825937" w:history="1">
        <w:r w:rsidRPr="001E7E01">
          <w:rPr>
            <w:rStyle w:val="Hyperlink"/>
            <w:noProof/>
            <w:lang w:val="ka-GE"/>
          </w:rPr>
          <w:t>3</w:t>
        </w:r>
        <w:r>
          <w:rPr>
            <w:rFonts w:asciiTheme="minorHAnsi" w:eastAsiaTheme="minorEastAsia" w:hAnsiTheme="minorHAnsi"/>
            <w:b w:val="0"/>
            <w:noProof/>
            <w:color w:val="auto"/>
          </w:rPr>
          <w:tab/>
        </w:r>
        <w:r w:rsidRPr="001E7E01">
          <w:rPr>
            <w:rStyle w:val="Hyperlink"/>
            <w:noProof/>
            <w:lang w:val="ka-GE"/>
          </w:rPr>
          <w:t>საქმიანობის განხორციელების ადგილის გარემოს ფონური მდგომარეობის მიმოხილვა</w:t>
        </w:r>
        <w:r>
          <w:rPr>
            <w:noProof/>
            <w:webHidden/>
          </w:rPr>
          <w:tab/>
        </w:r>
        <w:r>
          <w:rPr>
            <w:noProof/>
            <w:webHidden/>
          </w:rPr>
          <w:fldChar w:fldCharType="begin"/>
        </w:r>
        <w:r>
          <w:rPr>
            <w:noProof/>
            <w:webHidden/>
          </w:rPr>
          <w:instrText xml:space="preserve"> PAGEREF _Toc104825937 \h </w:instrText>
        </w:r>
        <w:r>
          <w:rPr>
            <w:noProof/>
            <w:webHidden/>
          </w:rPr>
        </w:r>
        <w:r>
          <w:rPr>
            <w:noProof/>
            <w:webHidden/>
          </w:rPr>
          <w:fldChar w:fldCharType="separate"/>
        </w:r>
        <w:r>
          <w:rPr>
            <w:noProof/>
            <w:webHidden/>
          </w:rPr>
          <w:t>13</w:t>
        </w:r>
        <w:r>
          <w:rPr>
            <w:noProof/>
            <w:webHidden/>
          </w:rPr>
          <w:fldChar w:fldCharType="end"/>
        </w:r>
      </w:hyperlink>
    </w:p>
    <w:p w:rsidR="004A7F0E" w:rsidRDefault="004A7F0E">
      <w:pPr>
        <w:pStyle w:val="TOC1"/>
        <w:rPr>
          <w:rFonts w:asciiTheme="minorHAnsi" w:eastAsiaTheme="minorEastAsia" w:hAnsiTheme="minorHAnsi"/>
          <w:b w:val="0"/>
          <w:noProof/>
          <w:color w:val="auto"/>
        </w:rPr>
      </w:pPr>
      <w:hyperlink w:anchor="_Toc104825938" w:history="1">
        <w:r w:rsidRPr="001E7E01">
          <w:rPr>
            <w:rStyle w:val="Hyperlink"/>
            <w:noProof/>
            <w:lang w:val="ka-GE"/>
          </w:rPr>
          <w:t>4</w:t>
        </w:r>
        <w:r>
          <w:rPr>
            <w:rFonts w:asciiTheme="minorHAnsi" w:eastAsiaTheme="minorEastAsia" w:hAnsiTheme="minorHAnsi"/>
            <w:b w:val="0"/>
            <w:noProof/>
            <w:color w:val="auto"/>
          </w:rPr>
          <w:tab/>
        </w:r>
        <w:r w:rsidRPr="001E7E01">
          <w:rPr>
            <w:rStyle w:val="Hyperlink"/>
            <w:noProof/>
          </w:rPr>
          <w:t>ინფორმაცია დაგეგმილი საქმიანობისა და მისი განხორციელების ადგილის შესაძლო ალტერნატივების შესახებ</w:t>
        </w:r>
        <w:r>
          <w:rPr>
            <w:noProof/>
            <w:webHidden/>
          </w:rPr>
          <w:tab/>
        </w:r>
        <w:r>
          <w:rPr>
            <w:noProof/>
            <w:webHidden/>
          </w:rPr>
          <w:fldChar w:fldCharType="begin"/>
        </w:r>
        <w:r>
          <w:rPr>
            <w:noProof/>
            <w:webHidden/>
          </w:rPr>
          <w:instrText xml:space="preserve"> PAGEREF _Toc104825938 \h </w:instrText>
        </w:r>
        <w:r>
          <w:rPr>
            <w:noProof/>
            <w:webHidden/>
          </w:rPr>
        </w:r>
        <w:r>
          <w:rPr>
            <w:noProof/>
            <w:webHidden/>
          </w:rPr>
          <w:fldChar w:fldCharType="separate"/>
        </w:r>
        <w:r>
          <w:rPr>
            <w:noProof/>
            <w:webHidden/>
          </w:rPr>
          <w:t>14</w:t>
        </w:r>
        <w:r>
          <w:rPr>
            <w:noProof/>
            <w:webHidden/>
          </w:rPr>
          <w:fldChar w:fldCharType="end"/>
        </w:r>
      </w:hyperlink>
    </w:p>
    <w:p w:rsidR="004A7F0E" w:rsidRDefault="004A7F0E">
      <w:pPr>
        <w:pStyle w:val="TOC1"/>
        <w:rPr>
          <w:rFonts w:asciiTheme="minorHAnsi" w:eastAsiaTheme="minorEastAsia" w:hAnsiTheme="minorHAnsi"/>
          <w:b w:val="0"/>
          <w:noProof/>
          <w:color w:val="auto"/>
        </w:rPr>
      </w:pPr>
      <w:hyperlink w:anchor="_Toc104825939" w:history="1">
        <w:r w:rsidRPr="001E7E01">
          <w:rPr>
            <w:rStyle w:val="Hyperlink"/>
            <w:noProof/>
          </w:rPr>
          <w:t>5</w:t>
        </w:r>
        <w:r>
          <w:rPr>
            <w:rFonts w:asciiTheme="minorHAnsi" w:eastAsiaTheme="minorEastAsia" w:hAnsiTheme="minorHAnsi"/>
            <w:b w:val="0"/>
            <w:noProof/>
            <w:color w:val="auto"/>
          </w:rPr>
          <w:tab/>
        </w:r>
        <w:r w:rsidRPr="001E7E01">
          <w:rPr>
            <w:rStyle w:val="Hyperlink"/>
            <w:noProof/>
          </w:rPr>
          <w:t>გარემოზე მოსალოდნელი ზემოქმედებები</w:t>
        </w:r>
        <w:r>
          <w:rPr>
            <w:noProof/>
            <w:webHidden/>
          </w:rPr>
          <w:tab/>
        </w:r>
        <w:r>
          <w:rPr>
            <w:noProof/>
            <w:webHidden/>
          </w:rPr>
          <w:fldChar w:fldCharType="begin"/>
        </w:r>
        <w:r>
          <w:rPr>
            <w:noProof/>
            <w:webHidden/>
          </w:rPr>
          <w:instrText xml:space="preserve"> PAGEREF _Toc104825939 \h </w:instrText>
        </w:r>
        <w:r>
          <w:rPr>
            <w:noProof/>
            <w:webHidden/>
          </w:rPr>
        </w:r>
        <w:r>
          <w:rPr>
            <w:noProof/>
            <w:webHidden/>
          </w:rPr>
          <w:fldChar w:fldCharType="separate"/>
        </w:r>
        <w:r>
          <w:rPr>
            <w:noProof/>
            <w:webHidden/>
          </w:rPr>
          <w:t>14</w:t>
        </w:r>
        <w:r>
          <w:rPr>
            <w:noProof/>
            <w:webHidden/>
          </w:rPr>
          <w:fldChar w:fldCharType="end"/>
        </w:r>
      </w:hyperlink>
    </w:p>
    <w:p w:rsidR="004A7F0E" w:rsidRDefault="004A7F0E">
      <w:pPr>
        <w:pStyle w:val="TOC2"/>
        <w:tabs>
          <w:tab w:val="left" w:pos="879"/>
          <w:tab w:val="right" w:leader="dot" w:pos="9621"/>
        </w:tabs>
        <w:rPr>
          <w:rFonts w:asciiTheme="minorHAnsi" w:eastAsiaTheme="minorEastAsia" w:hAnsiTheme="minorHAnsi"/>
          <w:noProof/>
          <w:sz w:val="22"/>
        </w:rPr>
      </w:pPr>
      <w:hyperlink w:anchor="_Toc104825940" w:history="1">
        <w:r w:rsidRPr="001E7E01">
          <w:rPr>
            <w:rStyle w:val="Hyperlink"/>
            <w:noProof/>
          </w:rPr>
          <w:t>5.1</w:t>
        </w:r>
        <w:r>
          <w:rPr>
            <w:rFonts w:asciiTheme="minorHAnsi" w:eastAsiaTheme="minorEastAsia" w:hAnsiTheme="minorHAnsi"/>
            <w:noProof/>
            <w:sz w:val="22"/>
          </w:rPr>
          <w:tab/>
        </w:r>
        <w:r w:rsidRPr="001E7E01">
          <w:rPr>
            <w:rStyle w:val="Hyperlink"/>
            <w:noProof/>
          </w:rPr>
          <w:t>ემისიები ატმოსფერულ ჰაერში</w:t>
        </w:r>
        <w:r>
          <w:rPr>
            <w:noProof/>
            <w:webHidden/>
          </w:rPr>
          <w:tab/>
        </w:r>
        <w:r>
          <w:rPr>
            <w:noProof/>
            <w:webHidden/>
          </w:rPr>
          <w:fldChar w:fldCharType="begin"/>
        </w:r>
        <w:r>
          <w:rPr>
            <w:noProof/>
            <w:webHidden/>
          </w:rPr>
          <w:instrText xml:space="preserve"> PAGEREF _Toc104825940 \h </w:instrText>
        </w:r>
        <w:r>
          <w:rPr>
            <w:noProof/>
            <w:webHidden/>
          </w:rPr>
        </w:r>
        <w:r>
          <w:rPr>
            <w:noProof/>
            <w:webHidden/>
          </w:rPr>
          <w:fldChar w:fldCharType="separate"/>
        </w:r>
        <w:r>
          <w:rPr>
            <w:noProof/>
            <w:webHidden/>
          </w:rPr>
          <w:t>15</w:t>
        </w:r>
        <w:r>
          <w:rPr>
            <w:noProof/>
            <w:webHidden/>
          </w:rPr>
          <w:fldChar w:fldCharType="end"/>
        </w:r>
      </w:hyperlink>
    </w:p>
    <w:p w:rsidR="004A7F0E" w:rsidRDefault="004A7F0E">
      <w:pPr>
        <w:pStyle w:val="TOC2"/>
        <w:tabs>
          <w:tab w:val="left" w:pos="879"/>
          <w:tab w:val="right" w:leader="dot" w:pos="9621"/>
        </w:tabs>
        <w:rPr>
          <w:rFonts w:asciiTheme="minorHAnsi" w:eastAsiaTheme="minorEastAsia" w:hAnsiTheme="minorHAnsi"/>
          <w:noProof/>
          <w:sz w:val="22"/>
        </w:rPr>
      </w:pPr>
      <w:hyperlink w:anchor="_Toc104825941" w:history="1">
        <w:r w:rsidRPr="001E7E01">
          <w:rPr>
            <w:rStyle w:val="Hyperlink"/>
            <w:noProof/>
          </w:rPr>
          <w:t>5.2</w:t>
        </w:r>
        <w:r>
          <w:rPr>
            <w:rFonts w:asciiTheme="minorHAnsi" w:eastAsiaTheme="minorEastAsia" w:hAnsiTheme="minorHAnsi"/>
            <w:noProof/>
            <w:sz w:val="22"/>
          </w:rPr>
          <w:tab/>
        </w:r>
        <w:r w:rsidRPr="001E7E01">
          <w:rPr>
            <w:rStyle w:val="Hyperlink"/>
            <w:noProof/>
          </w:rPr>
          <w:t>ხმაურის და ვიბრაციის გავრცელება</w:t>
        </w:r>
        <w:r>
          <w:rPr>
            <w:noProof/>
            <w:webHidden/>
          </w:rPr>
          <w:tab/>
        </w:r>
        <w:r>
          <w:rPr>
            <w:noProof/>
            <w:webHidden/>
          </w:rPr>
          <w:fldChar w:fldCharType="begin"/>
        </w:r>
        <w:r>
          <w:rPr>
            <w:noProof/>
            <w:webHidden/>
          </w:rPr>
          <w:instrText xml:space="preserve"> PAGEREF _Toc104825941 \h </w:instrText>
        </w:r>
        <w:r>
          <w:rPr>
            <w:noProof/>
            <w:webHidden/>
          </w:rPr>
        </w:r>
        <w:r>
          <w:rPr>
            <w:noProof/>
            <w:webHidden/>
          </w:rPr>
          <w:fldChar w:fldCharType="separate"/>
        </w:r>
        <w:r>
          <w:rPr>
            <w:noProof/>
            <w:webHidden/>
          </w:rPr>
          <w:t>16</w:t>
        </w:r>
        <w:r>
          <w:rPr>
            <w:noProof/>
            <w:webHidden/>
          </w:rPr>
          <w:fldChar w:fldCharType="end"/>
        </w:r>
      </w:hyperlink>
    </w:p>
    <w:p w:rsidR="004A7F0E" w:rsidRDefault="004A7F0E">
      <w:pPr>
        <w:pStyle w:val="TOC2"/>
        <w:tabs>
          <w:tab w:val="left" w:pos="879"/>
          <w:tab w:val="right" w:leader="dot" w:pos="9621"/>
        </w:tabs>
        <w:rPr>
          <w:rFonts w:asciiTheme="minorHAnsi" w:eastAsiaTheme="minorEastAsia" w:hAnsiTheme="minorHAnsi"/>
          <w:noProof/>
          <w:sz w:val="22"/>
        </w:rPr>
      </w:pPr>
      <w:hyperlink w:anchor="_Toc104825942" w:history="1">
        <w:r w:rsidRPr="001E7E01">
          <w:rPr>
            <w:rStyle w:val="Hyperlink"/>
            <w:noProof/>
          </w:rPr>
          <w:t>5.3</w:t>
        </w:r>
        <w:r>
          <w:rPr>
            <w:rFonts w:asciiTheme="minorHAnsi" w:eastAsiaTheme="minorEastAsia" w:hAnsiTheme="minorHAnsi"/>
            <w:noProof/>
            <w:sz w:val="22"/>
          </w:rPr>
          <w:tab/>
        </w:r>
        <w:r w:rsidRPr="001E7E01">
          <w:rPr>
            <w:rStyle w:val="Hyperlink"/>
            <w:noProof/>
          </w:rPr>
          <w:t>გეოლოგიურ გარემოზე ზემოქმედება</w:t>
        </w:r>
        <w:r>
          <w:rPr>
            <w:noProof/>
            <w:webHidden/>
          </w:rPr>
          <w:tab/>
        </w:r>
        <w:r>
          <w:rPr>
            <w:noProof/>
            <w:webHidden/>
          </w:rPr>
          <w:fldChar w:fldCharType="begin"/>
        </w:r>
        <w:r>
          <w:rPr>
            <w:noProof/>
            <w:webHidden/>
          </w:rPr>
          <w:instrText xml:space="preserve"> PAGEREF _Toc104825942 \h </w:instrText>
        </w:r>
        <w:r>
          <w:rPr>
            <w:noProof/>
            <w:webHidden/>
          </w:rPr>
        </w:r>
        <w:r>
          <w:rPr>
            <w:noProof/>
            <w:webHidden/>
          </w:rPr>
          <w:fldChar w:fldCharType="separate"/>
        </w:r>
        <w:r>
          <w:rPr>
            <w:noProof/>
            <w:webHidden/>
          </w:rPr>
          <w:t>17</w:t>
        </w:r>
        <w:r>
          <w:rPr>
            <w:noProof/>
            <w:webHidden/>
          </w:rPr>
          <w:fldChar w:fldCharType="end"/>
        </w:r>
      </w:hyperlink>
    </w:p>
    <w:p w:rsidR="004A7F0E" w:rsidRDefault="004A7F0E">
      <w:pPr>
        <w:pStyle w:val="TOC2"/>
        <w:tabs>
          <w:tab w:val="left" w:pos="879"/>
          <w:tab w:val="right" w:leader="dot" w:pos="9621"/>
        </w:tabs>
        <w:rPr>
          <w:rFonts w:asciiTheme="minorHAnsi" w:eastAsiaTheme="minorEastAsia" w:hAnsiTheme="minorHAnsi"/>
          <w:noProof/>
          <w:sz w:val="22"/>
        </w:rPr>
      </w:pPr>
      <w:hyperlink w:anchor="_Toc104825943" w:history="1">
        <w:r w:rsidRPr="001E7E01">
          <w:rPr>
            <w:rStyle w:val="Hyperlink"/>
            <w:noProof/>
          </w:rPr>
          <w:t>5.4</w:t>
        </w:r>
        <w:r>
          <w:rPr>
            <w:rFonts w:asciiTheme="minorHAnsi" w:eastAsiaTheme="minorEastAsia" w:hAnsiTheme="minorHAnsi"/>
            <w:noProof/>
            <w:sz w:val="22"/>
          </w:rPr>
          <w:tab/>
        </w:r>
        <w:r w:rsidRPr="001E7E01">
          <w:rPr>
            <w:rStyle w:val="Hyperlink"/>
            <w:noProof/>
          </w:rPr>
          <w:t>ზემოქმედება წყლის გარემოზე</w:t>
        </w:r>
        <w:r>
          <w:rPr>
            <w:noProof/>
            <w:webHidden/>
          </w:rPr>
          <w:tab/>
        </w:r>
        <w:r>
          <w:rPr>
            <w:noProof/>
            <w:webHidden/>
          </w:rPr>
          <w:fldChar w:fldCharType="begin"/>
        </w:r>
        <w:r>
          <w:rPr>
            <w:noProof/>
            <w:webHidden/>
          </w:rPr>
          <w:instrText xml:space="preserve"> PAGEREF _Toc104825943 \h </w:instrText>
        </w:r>
        <w:r>
          <w:rPr>
            <w:noProof/>
            <w:webHidden/>
          </w:rPr>
        </w:r>
        <w:r>
          <w:rPr>
            <w:noProof/>
            <w:webHidden/>
          </w:rPr>
          <w:fldChar w:fldCharType="separate"/>
        </w:r>
        <w:r>
          <w:rPr>
            <w:noProof/>
            <w:webHidden/>
          </w:rPr>
          <w:t>17</w:t>
        </w:r>
        <w:r>
          <w:rPr>
            <w:noProof/>
            <w:webHidden/>
          </w:rPr>
          <w:fldChar w:fldCharType="end"/>
        </w:r>
      </w:hyperlink>
    </w:p>
    <w:p w:rsidR="004A7F0E" w:rsidRDefault="004A7F0E">
      <w:pPr>
        <w:pStyle w:val="TOC2"/>
        <w:tabs>
          <w:tab w:val="left" w:pos="879"/>
          <w:tab w:val="right" w:leader="dot" w:pos="9621"/>
        </w:tabs>
        <w:rPr>
          <w:rFonts w:asciiTheme="minorHAnsi" w:eastAsiaTheme="minorEastAsia" w:hAnsiTheme="minorHAnsi"/>
          <w:noProof/>
          <w:sz w:val="22"/>
        </w:rPr>
      </w:pPr>
      <w:hyperlink w:anchor="_Toc104825944" w:history="1">
        <w:r w:rsidRPr="001E7E01">
          <w:rPr>
            <w:rStyle w:val="Hyperlink"/>
            <w:noProof/>
          </w:rPr>
          <w:t>5.5</w:t>
        </w:r>
        <w:r>
          <w:rPr>
            <w:rFonts w:asciiTheme="minorHAnsi" w:eastAsiaTheme="minorEastAsia" w:hAnsiTheme="minorHAnsi"/>
            <w:noProof/>
            <w:sz w:val="22"/>
          </w:rPr>
          <w:tab/>
        </w:r>
        <w:r w:rsidRPr="001E7E01">
          <w:rPr>
            <w:rStyle w:val="Hyperlink"/>
            <w:noProof/>
          </w:rPr>
          <w:t>ზემოქმედება ნიადაგზე</w:t>
        </w:r>
        <w:r>
          <w:rPr>
            <w:noProof/>
            <w:webHidden/>
          </w:rPr>
          <w:tab/>
        </w:r>
        <w:r>
          <w:rPr>
            <w:noProof/>
            <w:webHidden/>
          </w:rPr>
          <w:fldChar w:fldCharType="begin"/>
        </w:r>
        <w:r>
          <w:rPr>
            <w:noProof/>
            <w:webHidden/>
          </w:rPr>
          <w:instrText xml:space="preserve"> PAGEREF _Toc104825944 \h </w:instrText>
        </w:r>
        <w:r>
          <w:rPr>
            <w:noProof/>
            <w:webHidden/>
          </w:rPr>
        </w:r>
        <w:r>
          <w:rPr>
            <w:noProof/>
            <w:webHidden/>
          </w:rPr>
          <w:fldChar w:fldCharType="separate"/>
        </w:r>
        <w:r>
          <w:rPr>
            <w:noProof/>
            <w:webHidden/>
          </w:rPr>
          <w:t>17</w:t>
        </w:r>
        <w:r>
          <w:rPr>
            <w:noProof/>
            <w:webHidden/>
          </w:rPr>
          <w:fldChar w:fldCharType="end"/>
        </w:r>
      </w:hyperlink>
    </w:p>
    <w:p w:rsidR="004A7F0E" w:rsidRDefault="004A7F0E">
      <w:pPr>
        <w:pStyle w:val="TOC2"/>
        <w:tabs>
          <w:tab w:val="left" w:pos="879"/>
          <w:tab w:val="right" w:leader="dot" w:pos="9621"/>
        </w:tabs>
        <w:rPr>
          <w:rFonts w:asciiTheme="minorHAnsi" w:eastAsiaTheme="minorEastAsia" w:hAnsiTheme="minorHAnsi"/>
          <w:noProof/>
          <w:sz w:val="22"/>
        </w:rPr>
      </w:pPr>
      <w:hyperlink w:anchor="_Toc104825945" w:history="1">
        <w:r w:rsidRPr="001E7E01">
          <w:rPr>
            <w:rStyle w:val="Hyperlink"/>
            <w:noProof/>
          </w:rPr>
          <w:t>5.6</w:t>
        </w:r>
        <w:r>
          <w:rPr>
            <w:rFonts w:asciiTheme="minorHAnsi" w:eastAsiaTheme="minorEastAsia" w:hAnsiTheme="minorHAnsi"/>
            <w:noProof/>
            <w:sz w:val="22"/>
          </w:rPr>
          <w:tab/>
        </w:r>
        <w:r w:rsidRPr="001E7E01">
          <w:rPr>
            <w:rStyle w:val="Hyperlink"/>
            <w:noProof/>
          </w:rPr>
          <w:t>ბიოლოგიურ გარემოზე შესაძლო ზემოქმედება</w:t>
        </w:r>
        <w:r>
          <w:rPr>
            <w:noProof/>
            <w:webHidden/>
          </w:rPr>
          <w:tab/>
        </w:r>
        <w:r>
          <w:rPr>
            <w:noProof/>
            <w:webHidden/>
          </w:rPr>
          <w:fldChar w:fldCharType="begin"/>
        </w:r>
        <w:r>
          <w:rPr>
            <w:noProof/>
            <w:webHidden/>
          </w:rPr>
          <w:instrText xml:space="preserve"> PAGEREF _Toc104825945 \h </w:instrText>
        </w:r>
        <w:r>
          <w:rPr>
            <w:noProof/>
            <w:webHidden/>
          </w:rPr>
        </w:r>
        <w:r>
          <w:rPr>
            <w:noProof/>
            <w:webHidden/>
          </w:rPr>
          <w:fldChar w:fldCharType="separate"/>
        </w:r>
        <w:r>
          <w:rPr>
            <w:noProof/>
            <w:webHidden/>
          </w:rPr>
          <w:t>18</w:t>
        </w:r>
        <w:r>
          <w:rPr>
            <w:noProof/>
            <w:webHidden/>
          </w:rPr>
          <w:fldChar w:fldCharType="end"/>
        </w:r>
      </w:hyperlink>
    </w:p>
    <w:p w:rsidR="004A7F0E" w:rsidRDefault="004A7F0E">
      <w:pPr>
        <w:pStyle w:val="TOC2"/>
        <w:tabs>
          <w:tab w:val="left" w:pos="879"/>
          <w:tab w:val="right" w:leader="dot" w:pos="9621"/>
        </w:tabs>
        <w:rPr>
          <w:rFonts w:asciiTheme="minorHAnsi" w:eastAsiaTheme="minorEastAsia" w:hAnsiTheme="minorHAnsi"/>
          <w:noProof/>
          <w:sz w:val="22"/>
        </w:rPr>
      </w:pPr>
      <w:hyperlink w:anchor="_Toc104825946" w:history="1">
        <w:r w:rsidRPr="001E7E01">
          <w:rPr>
            <w:rStyle w:val="Hyperlink"/>
            <w:noProof/>
          </w:rPr>
          <w:t>5.7</w:t>
        </w:r>
        <w:r>
          <w:rPr>
            <w:rFonts w:asciiTheme="minorHAnsi" w:eastAsiaTheme="minorEastAsia" w:hAnsiTheme="minorHAnsi"/>
            <w:noProof/>
            <w:sz w:val="22"/>
          </w:rPr>
          <w:tab/>
        </w:r>
        <w:r w:rsidRPr="001E7E01">
          <w:rPr>
            <w:rStyle w:val="Hyperlink"/>
            <w:noProof/>
          </w:rPr>
          <w:t>ინფორმაცია დაცულ ტერიტორიებზე ზემოქმედების შესახებ</w:t>
        </w:r>
        <w:r>
          <w:rPr>
            <w:noProof/>
            <w:webHidden/>
          </w:rPr>
          <w:tab/>
        </w:r>
        <w:r>
          <w:rPr>
            <w:noProof/>
            <w:webHidden/>
          </w:rPr>
          <w:fldChar w:fldCharType="begin"/>
        </w:r>
        <w:r>
          <w:rPr>
            <w:noProof/>
            <w:webHidden/>
          </w:rPr>
          <w:instrText xml:space="preserve"> PAGEREF _Toc104825946 \h </w:instrText>
        </w:r>
        <w:r>
          <w:rPr>
            <w:noProof/>
            <w:webHidden/>
          </w:rPr>
        </w:r>
        <w:r>
          <w:rPr>
            <w:noProof/>
            <w:webHidden/>
          </w:rPr>
          <w:fldChar w:fldCharType="separate"/>
        </w:r>
        <w:r>
          <w:rPr>
            <w:noProof/>
            <w:webHidden/>
          </w:rPr>
          <w:t>18</w:t>
        </w:r>
        <w:r>
          <w:rPr>
            <w:noProof/>
            <w:webHidden/>
          </w:rPr>
          <w:fldChar w:fldCharType="end"/>
        </w:r>
      </w:hyperlink>
    </w:p>
    <w:p w:rsidR="004A7F0E" w:rsidRDefault="004A7F0E">
      <w:pPr>
        <w:pStyle w:val="TOC2"/>
        <w:tabs>
          <w:tab w:val="left" w:pos="879"/>
          <w:tab w:val="right" w:leader="dot" w:pos="9621"/>
        </w:tabs>
        <w:rPr>
          <w:rFonts w:asciiTheme="minorHAnsi" w:eastAsiaTheme="minorEastAsia" w:hAnsiTheme="minorHAnsi"/>
          <w:noProof/>
          <w:sz w:val="22"/>
        </w:rPr>
      </w:pPr>
      <w:hyperlink w:anchor="_Toc104825947" w:history="1">
        <w:r w:rsidRPr="001E7E01">
          <w:rPr>
            <w:rStyle w:val="Hyperlink"/>
            <w:noProof/>
          </w:rPr>
          <w:t>5.8</w:t>
        </w:r>
        <w:r>
          <w:rPr>
            <w:rFonts w:asciiTheme="minorHAnsi" w:eastAsiaTheme="minorEastAsia" w:hAnsiTheme="minorHAnsi"/>
            <w:noProof/>
            <w:sz w:val="22"/>
          </w:rPr>
          <w:tab/>
        </w:r>
        <w:r w:rsidRPr="001E7E01">
          <w:rPr>
            <w:rStyle w:val="Hyperlink"/>
            <w:noProof/>
          </w:rPr>
          <w:t>ვიზუალურ-ლანდშაფტური ზემოქმედება</w:t>
        </w:r>
        <w:r>
          <w:rPr>
            <w:noProof/>
            <w:webHidden/>
          </w:rPr>
          <w:tab/>
        </w:r>
        <w:r>
          <w:rPr>
            <w:noProof/>
            <w:webHidden/>
          </w:rPr>
          <w:fldChar w:fldCharType="begin"/>
        </w:r>
        <w:r>
          <w:rPr>
            <w:noProof/>
            <w:webHidden/>
          </w:rPr>
          <w:instrText xml:space="preserve"> PAGEREF _Toc104825947 \h </w:instrText>
        </w:r>
        <w:r>
          <w:rPr>
            <w:noProof/>
            <w:webHidden/>
          </w:rPr>
        </w:r>
        <w:r>
          <w:rPr>
            <w:noProof/>
            <w:webHidden/>
          </w:rPr>
          <w:fldChar w:fldCharType="separate"/>
        </w:r>
        <w:r>
          <w:rPr>
            <w:noProof/>
            <w:webHidden/>
          </w:rPr>
          <w:t>19</w:t>
        </w:r>
        <w:r>
          <w:rPr>
            <w:noProof/>
            <w:webHidden/>
          </w:rPr>
          <w:fldChar w:fldCharType="end"/>
        </w:r>
      </w:hyperlink>
    </w:p>
    <w:p w:rsidR="004A7F0E" w:rsidRDefault="004A7F0E">
      <w:pPr>
        <w:pStyle w:val="TOC2"/>
        <w:tabs>
          <w:tab w:val="left" w:pos="879"/>
          <w:tab w:val="right" w:leader="dot" w:pos="9621"/>
        </w:tabs>
        <w:rPr>
          <w:rFonts w:asciiTheme="minorHAnsi" w:eastAsiaTheme="minorEastAsia" w:hAnsiTheme="minorHAnsi"/>
          <w:noProof/>
          <w:sz w:val="22"/>
        </w:rPr>
      </w:pPr>
      <w:hyperlink w:anchor="_Toc104825948" w:history="1">
        <w:r w:rsidRPr="001E7E01">
          <w:rPr>
            <w:rStyle w:val="Hyperlink"/>
            <w:noProof/>
          </w:rPr>
          <w:t>5.9</w:t>
        </w:r>
        <w:r>
          <w:rPr>
            <w:rFonts w:asciiTheme="minorHAnsi" w:eastAsiaTheme="minorEastAsia" w:hAnsiTheme="minorHAnsi"/>
            <w:noProof/>
            <w:sz w:val="22"/>
          </w:rPr>
          <w:tab/>
        </w:r>
        <w:r w:rsidRPr="001E7E01">
          <w:rPr>
            <w:rStyle w:val="Hyperlink"/>
            <w:noProof/>
          </w:rPr>
          <w:t>ნარჩენების წარმოქმნით და გავრცელებით მოსალოდნელი ზემოქმედება</w:t>
        </w:r>
        <w:r>
          <w:rPr>
            <w:noProof/>
            <w:webHidden/>
          </w:rPr>
          <w:tab/>
        </w:r>
        <w:r>
          <w:rPr>
            <w:noProof/>
            <w:webHidden/>
          </w:rPr>
          <w:fldChar w:fldCharType="begin"/>
        </w:r>
        <w:r>
          <w:rPr>
            <w:noProof/>
            <w:webHidden/>
          </w:rPr>
          <w:instrText xml:space="preserve"> PAGEREF _Toc104825948 \h </w:instrText>
        </w:r>
        <w:r>
          <w:rPr>
            <w:noProof/>
            <w:webHidden/>
          </w:rPr>
        </w:r>
        <w:r>
          <w:rPr>
            <w:noProof/>
            <w:webHidden/>
          </w:rPr>
          <w:fldChar w:fldCharType="separate"/>
        </w:r>
        <w:r>
          <w:rPr>
            <w:noProof/>
            <w:webHidden/>
          </w:rPr>
          <w:t>19</w:t>
        </w:r>
        <w:r>
          <w:rPr>
            <w:noProof/>
            <w:webHidden/>
          </w:rPr>
          <w:fldChar w:fldCharType="end"/>
        </w:r>
      </w:hyperlink>
    </w:p>
    <w:p w:rsidR="004A7F0E" w:rsidRDefault="004A7F0E">
      <w:pPr>
        <w:pStyle w:val="TOC2"/>
        <w:tabs>
          <w:tab w:val="left" w:pos="879"/>
          <w:tab w:val="right" w:leader="dot" w:pos="9621"/>
        </w:tabs>
        <w:rPr>
          <w:rFonts w:asciiTheme="minorHAnsi" w:eastAsiaTheme="minorEastAsia" w:hAnsiTheme="minorHAnsi"/>
          <w:noProof/>
          <w:sz w:val="22"/>
        </w:rPr>
      </w:pPr>
      <w:hyperlink w:anchor="_Toc104825949" w:history="1">
        <w:r w:rsidRPr="001E7E01">
          <w:rPr>
            <w:rStyle w:val="Hyperlink"/>
            <w:noProof/>
          </w:rPr>
          <w:t>5.10</w:t>
        </w:r>
        <w:r>
          <w:rPr>
            <w:rFonts w:asciiTheme="minorHAnsi" w:eastAsiaTheme="minorEastAsia" w:hAnsiTheme="minorHAnsi"/>
            <w:noProof/>
            <w:sz w:val="22"/>
          </w:rPr>
          <w:tab/>
        </w:r>
        <w:r w:rsidRPr="001E7E01">
          <w:rPr>
            <w:rStyle w:val="Hyperlink"/>
            <w:noProof/>
          </w:rPr>
          <w:t>სოციალურ-ეკონომიკურ გარემოზე ზემოქმედება</w:t>
        </w:r>
        <w:r>
          <w:rPr>
            <w:noProof/>
            <w:webHidden/>
          </w:rPr>
          <w:tab/>
        </w:r>
        <w:r>
          <w:rPr>
            <w:noProof/>
            <w:webHidden/>
          </w:rPr>
          <w:fldChar w:fldCharType="begin"/>
        </w:r>
        <w:r>
          <w:rPr>
            <w:noProof/>
            <w:webHidden/>
          </w:rPr>
          <w:instrText xml:space="preserve"> PAGEREF _Toc104825949 \h </w:instrText>
        </w:r>
        <w:r>
          <w:rPr>
            <w:noProof/>
            <w:webHidden/>
          </w:rPr>
        </w:r>
        <w:r>
          <w:rPr>
            <w:noProof/>
            <w:webHidden/>
          </w:rPr>
          <w:fldChar w:fldCharType="separate"/>
        </w:r>
        <w:r>
          <w:rPr>
            <w:noProof/>
            <w:webHidden/>
          </w:rPr>
          <w:t>20</w:t>
        </w:r>
        <w:r>
          <w:rPr>
            <w:noProof/>
            <w:webHidden/>
          </w:rPr>
          <w:fldChar w:fldCharType="end"/>
        </w:r>
      </w:hyperlink>
    </w:p>
    <w:p w:rsidR="004A7F0E" w:rsidRDefault="004A7F0E">
      <w:pPr>
        <w:pStyle w:val="TOC2"/>
        <w:tabs>
          <w:tab w:val="left" w:pos="879"/>
          <w:tab w:val="right" w:leader="dot" w:pos="9621"/>
        </w:tabs>
        <w:rPr>
          <w:rFonts w:asciiTheme="minorHAnsi" w:eastAsiaTheme="minorEastAsia" w:hAnsiTheme="minorHAnsi"/>
          <w:noProof/>
          <w:sz w:val="22"/>
        </w:rPr>
      </w:pPr>
      <w:hyperlink w:anchor="_Toc104825950" w:history="1">
        <w:r w:rsidRPr="001E7E01">
          <w:rPr>
            <w:rStyle w:val="Hyperlink"/>
            <w:noProof/>
          </w:rPr>
          <w:t>5.11</w:t>
        </w:r>
        <w:r>
          <w:rPr>
            <w:rFonts w:asciiTheme="minorHAnsi" w:eastAsiaTheme="minorEastAsia" w:hAnsiTheme="minorHAnsi"/>
            <w:noProof/>
            <w:sz w:val="22"/>
          </w:rPr>
          <w:tab/>
        </w:r>
        <w:r w:rsidRPr="001E7E01">
          <w:rPr>
            <w:rStyle w:val="Hyperlink"/>
            <w:noProof/>
          </w:rPr>
          <w:t>ზემოქმედება ადამიანის ჯანმრთელობაზე და შრომის უსაფრთხოებასთან დაკავშირებული რისკები</w:t>
        </w:r>
        <w:r>
          <w:rPr>
            <w:noProof/>
            <w:webHidden/>
          </w:rPr>
          <w:tab/>
        </w:r>
        <w:r>
          <w:rPr>
            <w:noProof/>
            <w:webHidden/>
          </w:rPr>
          <w:fldChar w:fldCharType="begin"/>
        </w:r>
        <w:r>
          <w:rPr>
            <w:noProof/>
            <w:webHidden/>
          </w:rPr>
          <w:instrText xml:space="preserve"> PAGEREF _Toc104825950 \h </w:instrText>
        </w:r>
        <w:r>
          <w:rPr>
            <w:noProof/>
            <w:webHidden/>
          </w:rPr>
        </w:r>
        <w:r>
          <w:rPr>
            <w:noProof/>
            <w:webHidden/>
          </w:rPr>
          <w:fldChar w:fldCharType="separate"/>
        </w:r>
        <w:r>
          <w:rPr>
            <w:noProof/>
            <w:webHidden/>
          </w:rPr>
          <w:t>21</w:t>
        </w:r>
        <w:r>
          <w:rPr>
            <w:noProof/>
            <w:webHidden/>
          </w:rPr>
          <w:fldChar w:fldCharType="end"/>
        </w:r>
      </w:hyperlink>
    </w:p>
    <w:p w:rsidR="004A7F0E" w:rsidRDefault="004A7F0E">
      <w:pPr>
        <w:pStyle w:val="TOC2"/>
        <w:tabs>
          <w:tab w:val="left" w:pos="879"/>
          <w:tab w:val="right" w:leader="dot" w:pos="9621"/>
        </w:tabs>
        <w:rPr>
          <w:rFonts w:asciiTheme="minorHAnsi" w:eastAsiaTheme="minorEastAsia" w:hAnsiTheme="minorHAnsi"/>
          <w:noProof/>
          <w:sz w:val="22"/>
        </w:rPr>
      </w:pPr>
      <w:hyperlink w:anchor="_Toc104825951" w:history="1">
        <w:r w:rsidRPr="001E7E01">
          <w:rPr>
            <w:rStyle w:val="Hyperlink"/>
            <w:noProof/>
          </w:rPr>
          <w:t>5.12</w:t>
        </w:r>
        <w:r>
          <w:rPr>
            <w:rFonts w:asciiTheme="minorHAnsi" w:eastAsiaTheme="minorEastAsia" w:hAnsiTheme="minorHAnsi"/>
            <w:noProof/>
            <w:sz w:val="22"/>
          </w:rPr>
          <w:tab/>
        </w:r>
        <w:r w:rsidRPr="001E7E01">
          <w:rPr>
            <w:rStyle w:val="Hyperlink"/>
            <w:noProof/>
          </w:rPr>
          <w:t>ზემოქმედება სატრანსპორტო ინფრასტრუქტურაზე</w:t>
        </w:r>
        <w:r>
          <w:rPr>
            <w:noProof/>
            <w:webHidden/>
          </w:rPr>
          <w:tab/>
        </w:r>
        <w:r>
          <w:rPr>
            <w:noProof/>
            <w:webHidden/>
          </w:rPr>
          <w:fldChar w:fldCharType="begin"/>
        </w:r>
        <w:r>
          <w:rPr>
            <w:noProof/>
            <w:webHidden/>
          </w:rPr>
          <w:instrText xml:space="preserve"> PAGEREF _Toc104825951 \h </w:instrText>
        </w:r>
        <w:r>
          <w:rPr>
            <w:noProof/>
            <w:webHidden/>
          </w:rPr>
        </w:r>
        <w:r>
          <w:rPr>
            <w:noProof/>
            <w:webHidden/>
          </w:rPr>
          <w:fldChar w:fldCharType="separate"/>
        </w:r>
        <w:r>
          <w:rPr>
            <w:noProof/>
            <w:webHidden/>
          </w:rPr>
          <w:t>21</w:t>
        </w:r>
        <w:r>
          <w:rPr>
            <w:noProof/>
            <w:webHidden/>
          </w:rPr>
          <w:fldChar w:fldCharType="end"/>
        </w:r>
      </w:hyperlink>
    </w:p>
    <w:p w:rsidR="004A7F0E" w:rsidRDefault="004A7F0E">
      <w:pPr>
        <w:pStyle w:val="TOC2"/>
        <w:tabs>
          <w:tab w:val="left" w:pos="879"/>
          <w:tab w:val="right" w:leader="dot" w:pos="9621"/>
        </w:tabs>
        <w:rPr>
          <w:rFonts w:asciiTheme="minorHAnsi" w:eastAsiaTheme="minorEastAsia" w:hAnsiTheme="minorHAnsi"/>
          <w:noProof/>
          <w:sz w:val="22"/>
        </w:rPr>
      </w:pPr>
      <w:hyperlink w:anchor="_Toc104825952" w:history="1">
        <w:r w:rsidRPr="001E7E01">
          <w:rPr>
            <w:rStyle w:val="Hyperlink"/>
            <w:noProof/>
          </w:rPr>
          <w:t>5.13</w:t>
        </w:r>
        <w:r>
          <w:rPr>
            <w:rFonts w:asciiTheme="minorHAnsi" w:eastAsiaTheme="minorEastAsia" w:hAnsiTheme="minorHAnsi"/>
            <w:noProof/>
            <w:sz w:val="22"/>
          </w:rPr>
          <w:tab/>
        </w:r>
        <w:r w:rsidRPr="001E7E01">
          <w:rPr>
            <w:rStyle w:val="Hyperlink"/>
            <w:noProof/>
          </w:rPr>
          <w:t>ისტორიულ-კულტურულ და არქეოლოგიურ ძეგლებზე ზემოქმედება</w:t>
        </w:r>
        <w:r>
          <w:rPr>
            <w:noProof/>
            <w:webHidden/>
          </w:rPr>
          <w:tab/>
        </w:r>
        <w:r>
          <w:rPr>
            <w:noProof/>
            <w:webHidden/>
          </w:rPr>
          <w:fldChar w:fldCharType="begin"/>
        </w:r>
        <w:r>
          <w:rPr>
            <w:noProof/>
            <w:webHidden/>
          </w:rPr>
          <w:instrText xml:space="preserve"> PAGEREF _Toc104825952 \h </w:instrText>
        </w:r>
        <w:r>
          <w:rPr>
            <w:noProof/>
            <w:webHidden/>
          </w:rPr>
        </w:r>
        <w:r>
          <w:rPr>
            <w:noProof/>
            <w:webHidden/>
          </w:rPr>
          <w:fldChar w:fldCharType="separate"/>
        </w:r>
        <w:r>
          <w:rPr>
            <w:noProof/>
            <w:webHidden/>
          </w:rPr>
          <w:t>22</w:t>
        </w:r>
        <w:r>
          <w:rPr>
            <w:noProof/>
            <w:webHidden/>
          </w:rPr>
          <w:fldChar w:fldCharType="end"/>
        </w:r>
      </w:hyperlink>
    </w:p>
    <w:p w:rsidR="004A7F0E" w:rsidRDefault="004A7F0E">
      <w:pPr>
        <w:pStyle w:val="TOC2"/>
        <w:tabs>
          <w:tab w:val="left" w:pos="879"/>
          <w:tab w:val="right" w:leader="dot" w:pos="9621"/>
        </w:tabs>
        <w:rPr>
          <w:rFonts w:asciiTheme="minorHAnsi" w:eastAsiaTheme="minorEastAsia" w:hAnsiTheme="minorHAnsi"/>
          <w:noProof/>
          <w:sz w:val="22"/>
        </w:rPr>
      </w:pPr>
      <w:hyperlink w:anchor="_Toc104825953" w:history="1">
        <w:r w:rsidRPr="001E7E01">
          <w:rPr>
            <w:rStyle w:val="Hyperlink"/>
            <w:noProof/>
          </w:rPr>
          <w:t>5.14</w:t>
        </w:r>
        <w:r>
          <w:rPr>
            <w:rFonts w:asciiTheme="minorHAnsi" w:eastAsiaTheme="minorEastAsia" w:hAnsiTheme="minorHAnsi"/>
            <w:noProof/>
            <w:sz w:val="22"/>
          </w:rPr>
          <w:tab/>
        </w:r>
        <w:r w:rsidRPr="001E7E01">
          <w:rPr>
            <w:rStyle w:val="Hyperlink"/>
            <w:noProof/>
          </w:rPr>
          <w:t>კუმულაციური ზემოქმედება</w:t>
        </w:r>
        <w:r>
          <w:rPr>
            <w:noProof/>
            <w:webHidden/>
          </w:rPr>
          <w:tab/>
        </w:r>
        <w:r>
          <w:rPr>
            <w:noProof/>
            <w:webHidden/>
          </w:rPr>
          <w:fldChar w:fldCharType="begin"/>
        </w:r>
        <w:r>
          <w:rPr>
            <w:noProof/>
            <w:webHidden/>
          </w:rPr>
          <w:instrText xml:space="preserve"> PAGEREF _Toc104825953 \h </w:instrText>
        </w:r>
        <w:r>
          <w:rPr>
            <w:noProof/>
            <w:webHidden/>
          </w:rPr>
        </w:r>
        <w:r>
          <w:rPr>
            <w:noProof/>
            <w:webHidden/>
          </w:rPr>
          <w:fldChar w:fldCharType="separate"/>
        </w:r>
        <w:r>
          <w:rPr>
            <w:noProof/>
            <w:webHidden/>
          </w:rPr>
          <w:t>22</w:t>
        </w:r>
        <w:r>
          <w:rPr>
            <w:noProof/>
            <w:webHidden/>
          </w:rPr>
          <w:fldChar w:fldCharType="end"/>
        </w:r>
      </w:hyperlink>
    </w:p>
    <w:p w:rsidR="004A7F0E" w:rsidRDefault="004A7F0E">
      <w:pPr>
        <w:pStyle w:val="TOC2"/>
        <w:tabs>
          <w:tab w:val="left" w:pos="879"/>
          <w:tab w:val="right" w:leader="dot" w:pos="9621"/>
        </w:tabs>
        <w:rPr>
          <w:rFonts w:asciiTheme="minorHAnsi" w:eastAsiaTheme="minorEastAsia" w:hAnsiTheme="minorHAnsi"/>
          <w:noProof/>
          <w:sz w:val="22"/>
        </w:rPr>
      </w:pPr>
      <w:hyperlink w:anchor="_Toc104825954" w:history="1">
        <w:r w:rsidRPr="001E7E01">
          <w:rPr>
            <w:rStyle w:val="Hyperlink"/>
            <w:noProof/>
          </w:rPr>
          <w:t>5.15</w:t>
        </w:r>
        <w:r>
          <w:rPr>
            <w:rFonts w:asciiTheme="minorHAnsi" w:eastAsiaTheme="minorEastAsia" w:hAnsiTheme="minorHAnsi"/>
            <w:noProof/>
            <w:sz w:val="22"/>
          </w:rPr>
          <w:tab/>
        </w:r>
        <w:r w:rsidRPr="001E7E01">
          <w:rPr>
            <w:rStyle w:val="Hyperlink"/>
            <w:noProof/>
          </w:rPr>
          <w:t>ნარჩენი ზემოქმედება</w:t>
        </w:r>
        <w:r>
          <w:rPr>
            <w:noProof/>
            <w:webHidden/>
          </w:rPr>
          <w:tab/>
        </w:r>
        <w:r>
          <w:rPr>
            <w:noProof/>
            <w:webHidden/>
          </w:rPr>
          <w:fldChar w:fldCharType="begin"/>
        </w:r>
        <w:r>
          <w:rPr>
            <w:noProof/>
            <w:webHidden/>
          </w:rPr>
          <w:instrText xml:space="preserve"> PAGEREF _Toc104825954 \h </w:instrText>
        </w:r>
        <w:r>
          <w:rPr>
            <w:noProof/>
            <w:webHidden/>
          </w:rPr>
        </w:r>
        <w:r>
          <w:rPr>
            <w:noProof/>
            <w:webHidden/>
          </w:rPr>
          <w:fldChar w:fldCharType="separate"/>
        </w:r>
        <w:r>
          <w:rPr>
            <w:noProof/>
            <w:webHidden/>
          </w:rPr>
          <w:t>22</w:t>
        </w:r>
        <w:r>
          <w:rPr>
            <w:noProof/>
            <w:webHidden/>
          </w:rPr>
          <w:fldChar w:fldCharType="end"/>
        </w:r>
      </w:hyperlink>
    </w:p>
    <w:p w:rsidR="004A7F0E" w:rsidRDefault="004A7F0E">
      <w:pPr>
        <w:pStyle w:val="TOC2"/>
        <w:tabs>
          <w:tab w:val="left" w:pos="879"/>
          <w:tab w:val="right" w:leader="dot" w:pos="9621"/>
        </w:tabs>
        <w:rPr>
          <w:rFonts w:asciiTheme="minorHAnsi" w:eastAsiaTheme="minorEastAsia" w:hAnsiTheme="minorHAnsi"/>
          <w:noProof/>
          <w:sz w:val="22"/>
        </w:rPr>
      </w:pPr>
      <w:hyperlink w:anchor="_Toc104825955" w:history="1">
        <w:r w:rsidRPr="001E7E01">
          <w:rPr>
            <w:rStyle w:val="Hyperlink"/>
            <w:noProof/>
          </w:rPr>
          <w:t>5.16</w:t>
        </w:r>
        <w:r>
          <w:rPr>
            <w:rFonts w:asciiTheme="minorHAnsi" w:eastAsiaTheme="minorEastAsia" w:hAnsiTheme="minorHAnsi"/>
            <w:noProof/>
            <w:sz w:val="22"/>
          </w:rPr>
          <w:tab/>
        </w:r>
        <w:r w:rsidRPr="001E7E01">
          <w:rPr>
            <w:rStyle w:val="Hyperlink"/>
            <w:noProof/>
          </w:rPr>
          <w:t>გარემოზე მოსალოდნელი ზემოქმედებების შემაჯამებელი ცხრილი</w:t>
        </w:r>
        <w:r>
          <w:rPr>
            <w:noProof/>
            <w:webHidden/>
          </w:rPr>
          <w:tab/>
        </w:r>
        <w:r>
          <w:rPr>
            <w:noProof/>
            <w:webHidden/>
          </w:rPr>
          <w:fldChar w:fldCharType="begin"/>
        </w:r>
        <w:r>
          <w:rPr>
            <w:noProof/>
            <w:webHidden/>
          </w:rPr>
          <w:instrText xml:space="preserve"> PAGEREF _Toc104825955 \h </w:instrText>
        </w:r>
        <w:r>
          <w:rPr>
            <w:noProof/>
            <w:webHidden/>
          </w:rPr>
        </w:r>
        <w:r>
          <w:rPr>
            <w:noProof/>
            <w:webHidden/>
          </w:rPr>
          <w:fldChar w:fldCharType="separate"/>
        </w:r>
        <w:r>
          <w:rPr>
            <w:noProof/>
            <w:webHidden/>
          </w:rPr>
          <w:t>23</w:t>
        </w:r>
        <w:r>
          <w:rPr>
            <w:noProof/>
            <w:webHidden/>
          </w:rPr>
          <w:fldChar w:fldCharType="end"/>
        </w:r>
      </w:hyperlink>
    </w:p>
    <w:p w:rsidR="004A7F0E" w:rsidRDefault="004A7F0E">
      <w:pPr>
        <w:pStyle w:val="TOC1"/>
        <w:rPr>
          <w:rFonts w:asciiTheme="minorHAnsi" w:eastAsiaTheme="minorEastAsia" w:hAnsiTheme="minorHAnsi"/>
          <w:b w:val="0"/>
          <w:noProof/>
          <w:color w:val="auto"/>
        </w:rPr>
      </w:pPr>
      <w:hyperlink w:anchor="_Toc104825956" w:history="1">
        <w:r w:rsidRPr="001E7E01">
          <w:rPr>
            <w:rStyle w:val="Hyperlink"/>
            <w:noProof/>
            <w:lang w:val="ka-GE"/>
          </w:rPr>
          <w:t>6</w:t>
        </w:r>
        <w:r>
          <w:rPr>
            <w:rFonts w:asciiTheme="minorHAnsi" w:eastAsiaTheme="minorEastAsia" w:hAnsiTheme="minorHAnsi"/>
            <w:b w:val="0"/>
            <w:noProof/>
            <w:color w:val="auto"/>
          </w:rPr>
          <w:tab/>
        </w:r>
        <w:r w:rsidRPr="001E7E01">
          <w:rPr>
            <w:rStyle w:val="Hyperlink"/>
            <w:noProof/>
            <w:lang w:val="ka-GE"/>
          </w:rPr>
          <w:t>შესაძლო ავარიული სიტუაციები, ავარიის პრევენცია და ავარიებზე რეაგირების ძირითადი პრინციპები</w:t>
        </w:r>
        <w:r>
          <w:rPr>
            <w:noProof/>
            <w:webHidden/>
          </w:rPr>
          <w:tab/>
        </w:r>
        <w:r>
          <w:rPr>
            <w:noProof/>
            <w:webHidden/>
          </w:rPr>
          <w:fldChar w:fldCharType="begin"/>
        </w:r>
        <w:r>
          <w:rPr>
            <w:noProof/>
            <w:webHidden/>
          </w:rPr>
          <w:instrText xml:space="preserve"> PAGEREF _Toc104825956 \h </w:instrText>
        </w:r>
        <w:r>
          <w:rPr>
            <w:noProof/>
            <w:webHidden/>
          </w:rPr>
        </w:r>
        <w:r>
          <w:rPr>
            <w:noProof/>
            <w:webHidden/>
          </w:rPr>
          <w:fldChar w:fldCharType="separate"/>
        </w:r>
        <w:r>
          <w:rPr>
            <w:noProof/>
            <w:webHidden/>
          </w:rPr>
          <w:t>25</w:t>
        </w:r>
        <w:r>
          <w:rPr>
            <w:noProof/>
            <w:webHidden/>
          </w:rPr>
          <w:fldChar w:fldCharType="end"/>
        </w:r>
      </w:hyperlink>
    </w:p>
    <w:p w:rsidR="004A7F0E" w:rsidRDefault="004A7F0E">
      <w:pPr>
        <w:pStyle w:val="TOC1"/>
        <w:rPr>
          <w:rFonts w:asciiTheme="minorHAnsi" w:eastAsiaTheme="minorEastAsia" w:hAnsiTheme="minorHAnsi"/>
          <w:b w:val="0"/>
          <w:noProof/>
          <w:color w:val="auto"/>
        </w:rPr>
      </w:pPr>
      <w:hyperlink w:anchor="_Toc104825957" w:history="1">
        <w:r w:rsidRPr="001E7E01">
          <w:rPr>
            <w:rStyle w:val="Hyperlink"/>
            <w:noProof/>
            <w:lang w:val="ka-GE"/>
          </w:rPr>
          <w:t>7</w:t>
        </w:r>
        <w:r>
          <w:rPr>
            <w:rFonts w:asciiTheme="minorHAnsi" w:eastAsiaTheme="minorEastAsia" w:hAnsiTheme="minorHAnsi"/>
            <w:b w:val="0"/>
            <w:noProof/>
            <w:color w:val="auto"/>
          </w:rPr>
          <w:tab/>
        </w:r>
        <w:r w:rsidRPr="001E7E01">
          <w:rPr>
            <w:rStyle w:val="Hyperlink"/>
            <w:noProof/>
            <w:lang w:val="ka-GE"/>
          </w:rPr>
          <w:t>შერბილების ღონისძიებები ინსინერატორის მოწყობის ეტაპზე</w:t>
        </w:r>
        <w:r>
          <w:rPr>
            <w:noProof/>
            <w:webHidden/>
          </w:rPr>
          <w:tab/>
        </w:r>
        <w:r>
          <w:rPr>
            <w:noProof/>
            <w:webHidden/>
          </w:rPr>
          <w:fldChar w:fldCharType="begin"/>
        </w:r>
        <w:r>
          <w:rPr>
            <w:noProof/>
            <w:webHidden/>
          </w:rPr>
          <w:instrText xml:space="preserve"> PAGEREF _Toc104825957 \h </w:instrText>
        </w:r>
        <w:r>
          <w:rPr>
            <w:noProof/>
            <w:webHidden/>
          </w:rPr>
        </w:r>
        <w:r>
          <w:rPr>
            <w:noProof/>
            <w:webHidden/>
          </w:rPr>
          <w:fldChar w:fldCharType="separate"/>
        </w:r>
        <w:r>
          <w:rPr>
            <w:noProof/>
            <w:webHidden/>
          </w:rPr>
          <w:t>26</w:t>
        </w:r>
        <w:r>
          <w:rPr>
            <w:noProof/>
            <w:webHidden/>
          </w:rPr>
          <w:fldChar w:fldCharType="end"/>
        </w:r>
      </w:hyperlink>
    </w:p>
    <w:p w:rsidR="004A7F0E" w:rsidRDefault="004A7F0E">
      <w:pPr>
        <w:pStyle w:val="TOC1"/>
        <w:rPr>
          <w:rFonts w:asciiTheme="minorHAnsi" w:eastAsiaTheme="minorEastAsia" w:hAnsiTheme="minorHAnsi"/>
          <w:b w:val="0"/>
          <w:noProof/>
          <w:color w:val="auto"/>
        </w:rPr>
      </w:pPr>
      <w:hyperlink w:anchor="_Toc104825958" w:history="1">
        <w:r w:rsidRPr="001E7E01">
          <w:rPr>
            <w:rStyle w:val="Hyperlink"/>
            <w:noProof/>
            <w:lang w:val="ka-GE"/>
          </w:rPr>
          <w:t>8</w:t>
        </w:r>
        <w:r>
          <w:rPr>
            <w:rFonts w:asciiTheme="minorHAnsi" w:eastAsiaTheme="minorEastAsia" w:hAnsiTheme="minorHAnsi"/>
            <w:b w:val="0"/>
            <w:noProof/>
            <w:color w:val="auto"/>
          </w:rPr>
          <w:tab/>
        </w:r>
        <w:r w:rsidRPr="001E7E01">
          <w:rPr>
            <w:rStyle w:val="Hyperlink"/>
            <w:noProof/>
            <w:lang w:val="ka-GE"/>
          </w:rPr>
          <w:t>შერბილების ღონისძიებები ინსინერატორის ექსპლუატაციის ეტაპზე</w:t>
        </w:r>
        <w:r>
          <w:rPr>
            <w:noProof/>
            <w:webHidden/>
          </w:rPr>
          <w:tab/>
        </w:r>
        <w:r>
          <w:rPr>
            <w:noProof/>
            <w:webHidden/>
          </w:rPr>
          <w:fldChar w:fldCharType="begin"/>
        </w:r>
        <w:r>
          <w:rPr>
            <w:noProof/>
            <w:webHidden/>
          </w:rPr>
          <w:instrText xml:space="preserve"> PAGEREF _Toc104825958 \h </w:instrText>
        </w:r>
        <w:r>
          <w:rPr>
            <w:noProof/>
            <w:webHidden/>
          </w:rPr>
        </w:r>
        <w:r>
          <w:rPr>
            <w:noProof/>
            <w:webHidden/>
          </w:rPr>
          <w:fldChar w:fldCharType="separate"/>
        </w:r>
        <w:r>
          <w:rPr>
            <w:noProof/>
            <w:webHidden/>
          </w:rPr>
          <w:t>28</w:t>
        </w:r>
        <w:r>
          <w:rPr>
            <w:noProof/>
            <w:webHidden/>
          </w:rPr>
          <w:fldChar w:fldCharType="end"/>
        </w:r>
      </w:hyperlink>
    </w:p>
    <w:p w:rsidR="004A7F0E" w:rsidRDefault="004A7F0E">
      <w:pPr>
        <w:pStyle w:val="TOC1"/>
        <w:rPr>
          <w:rFonts w:asciiTheme="minorHAnsi" w:eastAsiaTheme="minorEastAsia" w:hAnsiTheme="minorHAnsi"/>
          <w:b w:val="0"/>
          <w:noProof/>
          <w:color w:val="auto"/>
        </w:rPr>
      </w:pPr>
      <w:hyperlink w:anchor="_Toc104825959" w:history="1">
        <w:r w:rsidRPr="001E7E01">
          <w:rPr>
            <w:rStyle w:val="Hyperlink"/>
            <w:noProof/>
            <w:lang w:val="ka-GE"/>
          </w:rPr>
          <w:t>9</w:t>
        </w:r>
        <w:r>
          <w:rPr>
            <w:rFonts w:asciiTheme="minorHAnsi" w:eastAsiaTheme="minorEastAsia" w:hAnsiTheme="minorHAnsi"/>
            <w:b w:val="0"/>
            <w:noProof/>
            <w:color w:val="auto"/>
          </w:rPr>
          <w:tab/>
        </w:r>
        <w:r w:rsidRPr="001E7E01">
          <w:rPr>
            <w:rStyle w:val="Hyperlink"/>
            <w:noProof/>
            <w:lang w:val="ka-GE"/>
          </w:rPr>
          <w:t>ძირითადი დასკვნები</w:t>
        </w:r>
        <w:r>
          <w:rPr>
            <w:noProof/>
            <w:webHidden/>
          </w:rPr>
          <w:tab/>
        </w:r>
        <w:r>
          <w:rPr>
            <w:noProof/>
            <w:webHidden/>
          </w:rPr>
          <w:fldChar w:fldCharType="begin"/>
        </w:r>
        <w:r>
          <w:rPr>
            <w:noProof/>
            <w:webHidden/>
          </w:rPr>
          <w:instrText xml:space="preserve"> PAGEREF _Toc104825959 \h </w:instrText>
        </w:r>
        <w:r>
          <w:rPr>
            <w:noProof/>
            <w:webHidden/>
          </w:rPr>
        </w:r>
        <w:r>
          <w:rPr>
            <w:noProof/>
            <w:webHidden/>
          </w:rPr>
          <w:fldChar w:fldCharType="separate"/>
        </w:r>
        <w:r>
          <w:rPr>
            <w:noProof/>
            <w:webHidden/>
          </w:rPr>
          <w:t>34</w:t>
        </w:r>
        <w:r>
          <w:rPr>
            <w:noProof/>
            <w:webHidden/>
          </w:rPr>
          <w:fldChar w:fldCharType="end"/>
        </w:r>
      </w:hyperlink>
    </w:p>
    <w:p w:rsidR="006831C3" w:rsidRDefault="006831C3" w:rsidP="00EC57B1">
      <w:pPr>
        <w:rPr>
          <w:lang w:val="ka-GE"/>
        </w:rPr>
      </w:pPr>
      <w:r>
        <w:rPr>
          <w:lang w:val="ka-GE"/>
        </w:rPr>
        <w:fldChar w:fldCharType="end"/>
      </w:r>
      <w:r>
        <w:rPr>
          <w:lang w:val="ka-GE"/>
        </w:rPr>
        <w:br w:type="page"/>
      </w:r>
    </w:p>
    <w:p w:rsidR="00874DA6" w:rsidRPr="003160BE" w:rsidRDefault="00EC2ED5" w:rsidP="00EC2ED5">
      <w:pPr>
        <w:pStyle w:val="Heading1"/>
        <w:rPr>
          <w:lang w:val="ka-GE"/>
        </w:rPr>
      </w:pPr>
      <w:bookmarkStart w:id="1" w:name="_Toc26200250"/>
      <w:bookmarkStart w:id="2" w:name="_Toc93230433"/>
      <w:bookmarkStart w:id="3" w:name="_Toc104825930"/>
      <w:r w:rsidRPr="003160BE">
        <w:rPr>
          <w:lang w:val="ka-GE"/>
        </w:rPr>
        <w:lastRenderedPageBreak/>
        <w:t>შესავალი</w:t>
      </w:r>
      <w:bookmarkEnd w:id="1"/>
      <w:bookmarkEnd w:id="2"/>
      <w:bookmarkEnd w:id="3"/>
    </w:p>
    <w:p w:rsidR="00C064CD" w:rsidRPr="003160BE" w:rsidRDefault="00C064CD" w:rsidP="00300C37">
      <w:pPr>
        <w:pStyle w:val="Heading2"/>
      </w:pPr>
      <w:bookmarkStart w:id="4" w:name="_Toc26200251"/>
      <w:bookmarkStart w:id="5" w:name="_Toc93230434"/>
      <w:bookmarkStart w:id="6" w:name="_Toc104825931"/>
      <w:r w:rsidRPr="003160BE">
        <w:t>ზოგადი ინფორმაცია</w:t>
      </w:r>
      <w:bookmarkEnd w:id="4"/>
      <w:bookmarkEnd w:id="5"/>
      <w:bookmarkEnd w:id="6"/>
    </w:p>
    <w:p w:rsidR="008B513D" w:rsidRPr="003160BE" w:rsidRDefault="00292AA4" w:rsidP="003160BE">
      <w:pPr>
        <w:jc w:val="both"/>
        <w:rPr>
          <w:lang w:val="ka-GE"/>
        </w:rPr>
      </w:pPr>
      <w:r w:rsidRPr="00292AA4">
        <w:rPr>
          <w:lang w:val="ka-GE"/>
        </w:rPr>
        <w:t>წინამდებარე დოკუმენტი წარმოადგენს შპს „შავი ზღვის ტერმინალი“-ს ყულევის ნავთობისა და ნავთობპროდუქტების გადასატვირთი საზღვაო ტერმინალის ტერიტორიაზე წარმოქმნილი ნარჩენების (მათ შორის სახიფათო) საწვავი ღუმელის (ინსინერატორის) მოწყობა-ექსპლუატაციის  და ტერმინალის ტერიტორიაზე არსებული სახიფათო ნარჩენების დროებითი განთავსების ობიექტის ექსპლუატაციის პირობების ცვლილების</w:t>
      </w:r>
      <w:r w:rsidR="008B513D" w:rsidRPr="003160BE">
        <w:rPr>
          <w:lang w:val="ka-GE"/>
        </w:rPr>
        <w:t xml:space="preserve"> </w:t>
      </w:r>
      <w:r w:rsidR="00B13F28">
        <w:rPr>
          <w:lang w:val="ka-GE"/>
        </w:rPr>
        <w:t>გარემოზე ზემოქმედების შეფასების</w:t>
      </w:r>
      <w:r w:rsidR="008B513D" w:rsidRPr="003160BE">
        <w:rPr>
          <w:lang w:val="ka-GE"/>
        </w:rPr>
        <w:t xml:space="preserve"> ანგარიშ</w:t>
      </w:r>
      <w:r w:rsidR="00B15316">
        <w:rPr>
          <w:lang w:val="ka-GE"/>
        </w:rPr>
        <w:t>ი</w:t>
      </w:r>
      <w:r w:rsidR="008B513D" w:rsidRPr="003160BE">
        <w:rPr>
          <w:lang w:val="ka-GE"/>
        </w:rPr>
        <w:t>ს</w:t>
      </w:r>
      <w:r w:rsidR="00B15316">
        <w:rPr>
          <w:lang w:val="ka-GE"/>
        </w:rPr>
        <w:t xml:space="preserve"> არატექნიკურ რეზუმეს</w:t>
      </w:r>
      <w:r w:rsidR="008B513D" w:rsidRPr="003160BE">
        <w:rPr>
          <w:lang w:val="ka-GE"/>
        </w:rPr>
        <w:t>.</w:t>
      </w:r>
      <w:r w:rsidR="000F41A3" w:rsidRPr="003160BE">
        <w:rPr>
          <w:lang w:val="ka-GE"/>
        </w:rPr>
        <w:t xml:space="preserve"> ინსინერატორი განკუთვნილი იქნება საზღვაო ტერმინალის ტერიტორიაზე წარმოქმნილი სხვადასხვა ტიპის სახიფათო </w:t>
      </w:r>
      <w:r w:rsidR="0026269D" w:rsidRPr="003160BE">
        <w:rPr>
          <w:lang w:val="ka-GE"/>
        </w:rPr>
        <w:t xml:space="preserve">და </w:t>
      </w:r>
      <w:r w:rsidR="00A3014F">
        <w:rPr>
          <w:lang w:val="ka-GE"/>
        </w:rPr>
        <w:t>არასახიფათო</w:t>
      </w:r>
      <w:r w:rsidR="0026269D" w:rsidRPr="003160BE">
        <w:rPr>
          <w:lang w:val="ka-GE"/>
        </w:rPr>
        <w:t xml:space="preserve"> </w:t>
      </w:r>
      <w:r w:rsidR="000F41A3" w:rsidRPr="003160BE">
        <w:rPr>
          <w:lang w:val="ka-GE"/>
        </w:rPr>
        <w:t xml:space="preserve">ნარჩენების ეფექტური და  უსაფრთხო გაუვნებელყოფისთვის. </w:t>
      </w:r>
    </w:p>
    <w:p w:rsidR="00317007" w:rsidRDefault="007C75C6" w:rsidP="007C75C6">
      <w:pPr>
        <w:jc w:val="both"/>
        <w:rPr>
          <w:lang w:val="ka-GE"/>
        </w:rPr>
      </w:pPr>
      <w:r>
        <w:rPr>
          <w:lang w:val="ka-GE"/>
        </w:rPr>
        <w:t xml:space="preserve">საპროექტო ინსინერატორიში გათვალისწინებულია </w:t>
      </w:r>
      <w:r w:rsidR="0026269D" w:rsidRPr="002031B7">
        <w:rPr>
          <w:lang w:val="ka-GE"/>
        </w:rPr>
        <w:t xml:space="preserve">ნავთობპროდუქტების შემცველი ნარჩენების, </w:t>
      </w:r>
      <w:r w:rsidR="00867794" w:rsidRPr="002031B7">
        <w:rPr>
          <w:lang w:val="ka-GE"/>
        </w:rPr>
        <w:t xml:space="preserve">ჩამდინარე წყლების დამუშავებისგან მიღებული ნარჩენების </w:t>
      </w:r>
      <w:r w:rsidR="0026269D" w:rsidRPr="002031B7">
        <w:rPr>
          <w:lang w:val="ka-GE"/>
        </w:rPr>
        <w:t xml:space="preserve">და სხვა </w:t>
      </w:r>
      <w:r w:rsidRPr="002031B7">
        <w:rPr>
          <w:lang w:val="ka-GE"/>
        </w:rPr>
        <w:t>ინსინერაცია.</w:t>
      </w:r>
      <w:r>
        <w:rPr>
          <w:lang w:val="ka-GE"/>
        </w:rPr>
        <w:t xml:space="preserve"> ამისთვის გამოყენებული იქნება </w:t>
      </w:r>
      <w:r w:rsidRPr="003160BE">
        <w:rPr>
          <w:lang w:val="ka-GE"/>
        </w:rPr>
        <w:t>ECO-1000</w:t>
      </w:r>
      <w:r>
        <w:rPr>
          <w:lang w:val="ka-GE"/>
        </w:rPr>
        <w:t xml:space="preserve"> ტიპის ინსინერატორი, საპ</w:t>
      </w:r>
      <w:r w:rsidR="00336AC2">
        <w:rPr>
          <w:lang w:val="ka-GE"/>
        </w:rPr>
        <w:t>ასპორტო</w:t>
      </w:r>
      <w:r>
        <w:rPr>
          <w:lang w:val="ka-GE"/>
        </w:rPr>
        <w:t xml:space="preserve"> წარმადობით </w:t>
      </w:r>
      <w:r w:rsidR="00A3014F" w:rsidRPr="00A3014F">
        <w:rPr>
          <w:lang w:val="ka-GE"/>
        </w:rPr>
        <w:t xml:space="preserve">220-260 </w:t>
      </w:r>
      <w:r w:rsidR="00A3014F">
        <w:rPr>
          <w:lang w:val="ka-GE"/>
        </w:rPr>
        <w:t>კგ/სთ (</w:t>
      </w:r>
      <w:r w:rsidR="00476759" w:rsidRPr="00476759">
        <w:rPr>
          <w:lang w:val="ka-GE"/>
        </w:rPr>
        <w:t>საშუალოდ 240 კგ/სთ</w:t>
      </w:r>
      <w:r w:rsidR="00A3014F">
        <w:rPr>
          <w:lang w:val="ka-GE"/>
        </w:rPr>
        <w:t>)</w:t>
      </w:r>
      <w:r w:rsidR="0026269D">
        <w:rPr>
          <w:lang w:val="ka-GE"/>
        </w:rPr>
        <w:t xml:space="preserve">. </w:t>
      </w:r>
      <w:r w:rsidR="00317007">
        <w:rPr>
          <w:lang w:val="ka-GE"/>
        </w:rPr>
        <w:t xml:space="preserve">შერჩეული ტიპის ინსინერატორის ძირითადი უპირატესობებია: </w:t>
      </w:r>
      <w:r w:rsidR="00317007" w:rsidRPr="00317007">
        <w:rPr>
          <w:lang w:val="ka-GE"/>
        </w:rPr>
        <w:t>მაღალი წარმადობა, გამძლე კონსტრუქცია, გამონაბოლქვი აირების გაწმენდ</w:t>
      </w:r>
      <w:r w:rsidR="00317007">
        <w:rPr>
          <w:lang w:val="ka-GE"/>
        </w:rPr>
        <w:t>ის კარგი შესაძლებლობ</w:t>
      </w:r>
      <w:r w:rsidR="00317007" w:rsidRPr="00317007">
        <w:rPr>
          <w:lang w:val="ka-GE"/>
        </w:rPr>
        <w:t>ა</w:t>
      </w:r>
      <w:r w:rsidR="00317007">
        <w:rPr>
          <w:lang w:val="ka-GE"/>
        </w:rPr>
        <w:t xml:space="preserve">. </w:t>
      </w:r>
    </w:p>
    <w:p w:rsidR="00292AA4" w:rsidRPr="00292AA4" w:rsidRDefault="00292AA4" w:rsidP="00292AA4">
      <w:pPr>
        <w:spacing w:after="0"/>
        <w:jc w:val="both"/>
        <w:rPr>
          <w:rFonts w:eastAsia="Calibri" w:cs="Times New Roman"/>
          <w:lang w:val="ka-GE"/>
        </w:rPr>
      </w:pPr>
      <w:r w:rsidRPr="00292AA4">
        <w:rPr>
          <w:rFonts w:eastAsia="Calibri" w:cs="Times New Roman"/>
          <w:lang w:val="ka-GE"/>
        </w:rPr>
        <w:t>რაც შეეხება არსებულ სახიფათო ნარჩენების დროებითი განთავსების ობიექტს - მასზე 2021 წლის 11 იანვარს გაცემულია გარემოსდაცვითი გადაწყვეტილება N 2-32 (№85 (16.09.2009) ეკოლოგიური ექსპერტიზის დასკვნა). მისი არსებული მდგომარეობა და ექსპლუატაციის პირობები შესაბამისია ამ ობიექტისთვის მომზადებულ გზშ-ს ანგარიშში წარმოდგენილ მონაცემებთან. ინსინერატორის ექსპლუატაციაში შესვლის შემდგომ მისი ექსპლუატაციის ცვლილება გულისხმობს მხოლოდ შემდეგს:</w:t>
      </w:r>
    </w:p>
    <w:p w:rsidR="00292AA4" w:rsidRPr="00292AA4" w:rsidRDefault="00292AA4" w:rsidP="00292AA4">
      <w:pPr>
        <w:numPr>
          <w:ilvl w:val="0"/>
          <w:numId w:val="55"/>
        </w:numPr>
        <w:ind w:left="714" w:hanging="357"/>
        <w:jc w:val="both"/>
        <w:rPr>
          <w:rFonts w:eastAsia="Calibri" w:cs="Times New Roman"/>
          <w:lang w:val="ka-GE"/>
        </w:rPr>
      </w:pPr>
      <w:r w:rsidRPr="00292AA4">
        <w:rPr>
          <w:rFonts w:eastAsia="Calibri" w:cs="Times New Roman"/>
          <w:lang w:val="ka-GE"/>
        </w:rPr>
        <w:t>სხვა სახიფათო ნარჩენებთან ერთად ინსინერაციის შედეგად წარმოქმნილი ნაცრის დროებითი განთავსება, შესაბამისი პირობების დაცვით მოხდება ამ ობიექტზე.</w:t>
      </w:r>
    </w:p>
    <w:p w:rsidR="00292AA4" w:rsidRDefault="00292AA4" w:rsidP="00292AA4">
      <w:pPr>
        <w:spacing w:before="120"/>
        <w:jc w:val="both"/>
        <w:rPr>
          <w:lang w:val="ka-GE"/>
        </w:rPr>
      </w:pPr>
      <w:r w:rsidRPr="00292AA4">
        <w:rPr>
          <w:rFonts w:eastAsia="Calibri" w:cs="Times New Roman"/>
          <w:lang w:val="ka-GE"/>
        </w:rPr>
        <w:t>სახიფათო ნარჩენების დროებითი განთავსების ობიექტის ოპერირების სხვა პარამეტრები უცვლელი დარჩება.</w:t>
      </w:r>
    </w:p>
    <w:p w:rsidR="003E6655" w:rsidRDefault="003E6655" w:rsidP="003E6655">
      <w:pPr>
        <w:jc w:val="both"/>
        <w:rPr>
          <w:lang w:val="ka-GE"/>
        </w:rPr>
      </w:pPr>
      <w:r>
        <w:rPr>
          <w:lang w:val="ka-GE"/>
        </w:rPr>
        <w:t xml:space="preserve">დაგეგმილი </w:t>
      </w:r>
      <w:r w:rsidRPr="003E6655">
        <w:rPr>
          <w:lang w:val="ka-GE"/>
        </w:rPr>
        <w:t xml:space="preserve">საქმიანობის განხორციელების შემთხვევაში </w:t>
      </w:r>
      <w:r>
        <w:rPr>
          <w:lang w:val="ka-GE"/>
        </w:rPr>
        <w:t xml:space="preserve">მნიშვნელოვნად გაადვილდება საზღვაო ტერმინალის ფუნქციონირების პროცესში წარმოქმნილი სხვადასხვა ტიპის ნარჩენების მართვის პირობები და შემცირდება მათი გარემოში უსისტემო გავრცელების რისკები. </w:t>
      </w:r>
      <w:r w:rsidRPr="003E6655">
        <w:rPr>
          <w:lang w:val="ka-GE"/>
        </w:rPr>
        <w:t>შესაბამისად შეიძლება ჩაითვალოს, რომ დაგეგმილი საქმიანობა ერთგვარი გარემოსდაცვითი ღონისძიებაა.</w:t>
      </w:r>
    </w:p>
    <w:p w:rsidR="000F672C" w:rsidRPr="00D53285" w:rsidRDefault="006E665A" w:rsidP="001B2682">
      <w:pPr>
        <w:jc w:val="both"/>
        <w:rPr>
          <w:color w:val="000000" w:themeColor="text1"/>
          <w:lang w:val="ka-GE"/>
        </w:rPr>
      </w:pPr>
      <w:r>
        <w:rPr>
          <w:lang w:val="ka-GE"/>
        </w:rPr>
        <w:t>გზშ-ს ანგარიში</w:t>
      </w:r>
      <w:r w:rsidR="00F732E9" w:rsidRPr="00F732E9">
        <w:rPr>
          <w:lang w:val="ka-GE"/>
        </w:rPr>
        <w:t xml:space="preserve"> მომზადდა შპს „ჯეონეიჩარ კორპორაცია“-ს  მიერ</w:t>
      </w:r>
      <w:r w:rsidR="00F732E9">
        <w:t>,</w:t>
      </w:r>
      <w:r w:rsidR="00F732E9" w:rsidRPr="00F732E9">
        <w:rPr>
          <w:lang w:val="ka-GE"/>
        </w:rPr>
        <w:t xml:space="preserve"> შპს „შავი ზღვის ტერმინალი“-ს</w:t>
      </w:r>
      <w:r w:rsidR="00F732E9">
        <w:t xml:space="preserve"> </w:t>
      </w:r>
      <w:r w:rsidR="00F732E9">
        <w:rPr>
          <w:lang w:val="ka-GE"/>
        </w:rPr>
        <w:t>დაკვეთით</w:t>
      </w:r>
      <w:r w:rsidR="00F732E9" w:rsidRPr="00F732E9">
        <w:rPr>
          <w:lang w:val="ka-GE"/>
        </w:rPr>
        <w:t>.</w:t>
      </w:r>
      <w:r w:rsidR="00F732E9">
        <w:rPr>
          <w:lang w:val="ka-GE"/>
        </w:rPr>
        <w:t xml:space="preserve"> </w:t>
      </w:r>
      <w:r w:rsidR="000840E5" w:rsidRPr="00D53285">
        <w:rPr>
          <w:color w:val="000000" w:themeColor="text1"/>
          <w:lang w:val="ka-GE"/>
        </w:rPr>
        <w:t xml:space="preserve"> </w:t>
      </w:r>
      <w:r w:rsidR="00D45092" w:rsidRPr="00D53285">
        <w:rPr>
          <w:color w:val="000000" w:themeColor="text1"/>
          <w:lang w:val="ka-GE"/>
        </w:rPr>
        <w:t xml:space="preserve"> საკონტაქტო ინფორმაცია იხ. ცხრილში.</w:t>
      </w:r>
    </w:p>
    <w:p w:rsidR="00D45092" w:rsidRPr="00D53285" w:rsidRDefault="00D53285" w:rsidP="003160BE">
      <w:pPr>
        <w:jc w:val="right"/>
        <w:rPr>
          <w:i/>
          <w:sz w:val="20"/>
          <w:lang w:val="ka-GE"/>
        </w:rPr>
      </w:pPr>
      <w:r w:rsidRPr="00D53285">
        <w:rPr>
          <w:i/>
          <w:sz w:val="20"/>
          <w:lang w:val="ka-GE"/>
        </w:rPr>
        <w:t>ცხრილი</w:t>
      </w:r>
      <w:r w:rsidR="00B13F28">
        <w:rPr>
          <w:i/>
          <w:sz w:val="20"/>
          <w:lang w:val="ka-GE"/>
        </w:rPr>
        <w:t xml:space="preserve"> </w:t>
      </w:r>
      <w:r w:rsidRPr="00D53285">
        <w:rPr>
          <w:i/>
          <w:sz w:val="20"/>
          <w:lang w:val="ka-GE"/>
        </w:rPr>
        <w:t>1.1.</w:t>
      </w:r>
      <w:r w:rsidR="00F732E9">
        <w:rPr>
          <w:i/>
          <w:sz w:val="20"/>
          <w:lang w:val="ka-GE"/>
        </w:rPr>
        <w:t>1.</w:t>
      </w:r>
      <w:r w:rsidRPr="00D53285">
        <w:rPr>
          <w:i/>
          <w:sz w:val="20"/>
          <w:lang w:val="ka-GE"/>
        </w:rPr>
        <w:t xml:space="preserve"> კომპანიის საკონტაქტო ინფორმაცია</w:t>
      </w:r>
    </w:p>
    <w:tbl>
      <w:tblPr>
        <w:tblStyle w:val="24"/>
        <w:tblW w:w="9764" w:type="dxa"/>
        <w:jc w:val="center"/>
        <w:tblLayout w:type="fixed"/>
        <w:tblLook w:val="04A0" w:firstRow="1" w:lastRow="0" w:firstColumn="1" w:lastColumn="0" w:noHBand="0" w:noVBand="1"/>
      </w:tblPr>
      <w:tblGrid>
        <w:gridCol w:w="3786"/>
        <w:gridCol w:w="5978"/>
      </w:tblGrid>
      <w:tr w:rsidR="009D1920" w:rsidRPr="00513CD8" w:rsidTr="003160BE">
        <w:trPr>
          <w:trHeight w:val="97"/>
          <w:jc w:val="center"/>
        </w:trPr>
        <w:tc>
          <w:tcPr>
            <w:tcW w:w="3786" w:type="dxa"/>
            <w:vAlign w:val="center"/>
          </w:tcPr>
          <w:p w:rsidR="00D45092" w:rsidRPr="00336AC2" w:rsidRDefault="00D45092" w:rsidP="00D45092">
            <w:pPr>
              <w:spacing w:after="0"/>
              <w:jc w:val="right"/>
              <w:rPr>
                <w:rFonts w:eastAsia="Calibri"/>
                <w:b/>
                <w:color w:val="000000" w:themeColor="text1"/>
                <w:sz w:val="20"/>
                <w:szCs w:val="20"/>
                <w:lang w:val="ka-GE"/>
              </w:rPr>
            </w:pPr>
            <w:r w:rsidRPr="00336AC2">
              <w:rPr>
                <w:rFonts w:eastAsia="Calibri"/>
                <w:b/>
                <w:color w:val="000000" w:themeColor="text1"/>
                <w:sz w:val="20"/>
                <w:szCs w:val="20"/>
                <w:lang w:val="ka-GE"/>
              </w:rPr>
              <w:t>საქმიანობის განმ</w:t>
            </w:r>
            <w:r w:rsidR="003D5906" w:rsidRPr="00336AC2">
              <w:rPr>
                <w:rFonts w:eastAsia="Calibri"/>
                <w:b/>
                <w:color w:val="000000" w:themeColor="text1"/>
                <w:sz w:val="20"/>
                <w:szCs w:val="20"/>
                <w:lang w:val="ka-GE"/>
              </w:rPr>
              <w:t>ა</w:t>
            </w:r>
            <w:r w:rsidRPr="00336AC2">
              <w:rPr>
                <w:rFonts w:eastAsia="Calibri"/>
                <w:b/>
                <w:color w:val="000000" w:themeColor="text1"/>
                <w:sz w:val="20"/>
                <w:szCs w:val="20"/>
                <w:lang w:val="ka-GE"/>
              </w:rPr>
              <w:t>ხორციელებელი</w:t>
            </w:r>
            <w:r w:rsidR="003D5906" w:rsidRPr="00336AC2">
              <w:rPr>
                <w:rFonts w:eastAsia="Calibri"/>
                <w:b/>
                <w:color w:val="000000" w:themeColor="text1"/>
                <w:sz w:val="20"/>
                <w:szCs w:val="20"/>
                <w:lang w:val="ka-GE"/>
              </w:rPr>
              <w:t xml:space="preserve"> კომპანია</w:t>
            </w:r>
            <w:r w:rsidRPr="00336AC2">
              <w:rPr>
                <w:rFonts w:eastAsia="Calibri"/>
                <w:b/>
                <w:color w:val="000000" w:themeColor="text1"/>
                <w:sz w:val="20"/>
                <w:szCs w:val="20"/>
                <w:lang w:val="ka-GE"/>
              </w:rPr>
              <w:t xml:space="preserve"> </w:t>
            </w:r>
          </w:p>
        </w:tc>
        <w:tc>
          <w:tcPr>
            <w:tcW w:w="5978" w:type="dxa"/>
            <w:vAlign w:val="center"/>
          </w:tcPr>
          <w:p w:rsidR="00D45092" w:rsidRPr="00336AC2" w:rsidRDefault="003D5906" w:rsidP="00777D2E">
            <w:pPr>
              <w:spacing w:after="0"/>
              <w:rPr>
                <w:rFonts w:eastAsia="Calibri"/>
                <w:color w:val="000000" w:themeColor="text1"/>
                <w:sz w:val="20"/>
                <w:szCs w:val="20"/>
                <w:lang w:val="ka-GE"/>
              </w:rPr>
            </w:pPr>
            <w:r w:rsidRPr="00336AC2">
              <w:rPr>
                <w:rFonts w:eastAsia="Calibri"/>
                <w:color w:val="000000" w:themeColor="text1"/>
                <w:sz w:val="20"/>
                <w:szCs w:val="20"/>
                <w:lang w:val="ka-GE"/>
              </w:rPr>
              <w:t xml:space="preserve">შპს </w:t>
            </w:r>
            <w:r w:rsidR="00777D2E" w:rsidRPr="00336AC2">
              <w:rPr>
                <w:rFonts w:eastAsia="Calibri"/>
                <w:color w:val="000000" w:themeColor="text1"/>
                <w:sz w:val="20"/>
                <w:szCs w:val="20"/>
                <w:lang w:val="ka-GE"/>
              </w:rPr>
              <w:t>„შავი ზღვის ტერმინალი“</w:t>
            </w:r>
          </w:p>
        </w:tc>
      </w:tr>
      <w:tr w:rsidR="009D1920" w:rsidRPr="00513CD8" w:rsidTr="003160BE">
        <w:trPr>
          <w:trHeight w:val="102"/>
          <w:jc w:val="center"/>
        </w:trPr>
        <w:tc>
          <w:tcPr>
            <w:tcW w:w="3786" w:type="dxa"/>
            <w:vAlign w:val="center"/>
          </w:tcPr>
          <w:p w:rsidR="00D45092" w:rsidRPr="00336AC2" w:rsidRDefault="003D5906" w:rsidP="00D45092">
            <w:pPr>
              <w:spacing w:after="0"/>
              <w:jc w:val="right"/>
              <w:rPr>
                <w:rFonts w:eastAsia="Calibri"/>
                <w:b/>
                <w:color w:val="000000" w:themeColor="text1"/>
                <w:sz w:val="20"/>
                <w:szCs w:val="20"/>
                <w:lang w:val="ka-GE"/>
              </w:rPr>
            </w:pPr>
            <w:r w:rsidRPr="00336AC2">
              <w:rPr>
                <w:rFonts w:eastAsia="Calibri"/>
                <w:b/>
                <w:color w:val="000000" w:themeColor="text1"/>
                <w:sz w:val="20"/>
                <w:szCs w:val="20"/>
                <w:lang w:val="ka-GE"/>
              </w:rPr>
              <w:t xml:space="preserve">კომპანიის </w:t>
            </w:r>
            <w:r w:rsidR="00D45092" w:rsidRPr="00336AC2">
              <w:rPr>
                <w:rFonts w:eastAsia="Calibri"/>
                <w:b/>
                <w:color w:val="000000" w:themeColor="text1"/>
                <w:sz w:val="20"/>
                <w:szCs w:val="20"/>
                <w:lang w:val="ka-GE"/>
              </w:rPr>
              <w:t>იურიდიული მისამართი</w:t>
            </w:r>
          </w:p>
        </w:tc>
        <w:tc>
          <w:tcPr>
            <w:tcW w:w="5978" w:type="dxa"/>
            <w:vAlign w:val="center"/>
          </w:tcPr>
          <w:p w:rsidR="00D45092" w:rsidRPr="00336AC2" w:rsidRDefault="00777D2E" w:rsidP="00777D2E">
            <w:pPr>
              <w:spacing w:after="0"/>
              <w:rPr>
                <w:rFonts w:eastAsia="Calibri"/>
                <w:color w:val="000000" w:themeColor="text1"/>
                <w:sz w:val="20"/>
                <w:szCs w:val="20"/>
                <w:lang w:val="ka-GE"/>
              </w:rPr>
            </w:pPr>
            <w:r w:rsidRPr="00336AC2">
              <w:rPr>
                <w:rFonts w:eastAsia="Calibri"/>
                <w:color w:val="000000" w:themeColor="text1"/>
                <w:sz w:val="20"/>
                <w:szCs w:val="20"/>
                <w:lang w:val="ka-GE"/>
              </w:rPr>
              <w:t>სამეგრელო-ზემო სვანეთი, ხობის რაიონი, ყულევი</w:t>
            </w:r>
          </w:p>
        </w:tc>
      </w:tr>
      <w:tr w:rsidR="009D1920" w:rsidRPr="00513CD8" w:rsidTr="003160BE">
        <w:trPr>
          <w:trHeight w:val="199"/>
          <w:jc w:val="center"/>
        </w:trPr>
        <w:tc>
          <w:tcPr>
            <w:tcW w:w="3786" w:type="dxa"/>
            <w:vAlign w:val="center"/>
          </w:tcPr>
          <w:p w:rsidR="00D45092" w:rsidRPr="00336AC2" w:rsidRDefault="00D45092" w:rsidP="003F4B9B">
            <w:pPr>
              <w:spacing w:after="0"/>
              <w:jc w:val="right"/>
              <w:rPr>
                <w:rFonts w:eastAsia="Calibri"/>
                <w:b/>
                <w:color w:val="000000" w:themeColor="text1"/>
                <w:sz w:val="20"/>
                <w:szCs w:val="20"/>
                <w:lang w:val="ka-GE"/>
              </w:rPr>
            </w:pPr>
            <w:r w:rsidRPr="00336AC2">
              <w:rPr>
                <w:rFonts w:eastAsia="Calibri"/>
                <w:b/>
                <w:color w:val="000000" w:themeColor="text1"/>
                <w:sz w:val="20"/>
                <w:szCs w:val="20"/>
                <w:lang w:val="ka-GE"/>
              </w:rPr>
              <w:t>საქმიანობის განხორციელების ადგილი</w:t>
            </w:r>
          </w:p>
        </w:tc>
        <w:tc>
          <w:tcPr>
            <w:tcW w:w="5978" w:type="dxa"/>
            <w:vAlign w:val="center"/>
          </w:tcPr>
          <w:p w:rsidR="00D45092" w:rsidRPr="00336AC2" w:rsidRDefault="00777D2E" w:rsidP="00BB6C55">
            <w:pPr>
              <w:spacing w:after="0"/>
              <w:rPr>
                <w:rFonts w:eastAsia="Calibri"/>
                <w:color w:val="000000" w:themeColor="text1"/>
                <w:sz w:val="20"/>
                <w:szCs w:val="20"/>
                <w:lang w:val="ka-GE"/>
              </w:rPr>
            </w:pPr>
            <w:r w:rsidRPr="00336AC2">
              <w:rPr>
                <w:rFonts w:eastAsia="Calibri"/>
                <w:color w:val="000000" w:themeColor="text1"/>
                <w:sz w:val="20"/>
                <w:szCs w:val="20"/>
                <w:lang w:val="ka-GE"/>
              </w:rPr>
              <w:t>სამეგრელო-ზემო სვანეთი, ხობის რაიონი, ყულევი</w:t>
            </w:r>
          </w:p>
        </w:tc>
      </w:tr>
      <w:tr w:rsidR="009D1920" w:rsidRPr="00513CD8" w:rsidTr="003160BE">
        <w:trPr>
          <w:trHeight w:val="194"/>
          <w:jc w:val="center"/>
        </w:trPr>
        <w:tc>
          <w:tcPr>
            <w:tcW w:w="3786" w:type="dxa"/>
            <w:vAlign w:val="center"/>
          </w:tcPr>
          <w:p w:rsidR="00D45092" w:rsidRPr="00336AC2" w:rsidRDefault="00D45092" w:rsidP="00D45092">
            <w:pPr>
              <w:spacing w:after="0"/>
              <w:jc w:val="right"/>
              <w:rPr>
                <w:rFonts w:eastAsia="Calibri"/>
                <w:b/>
                <w:color w:val="000000" w:themeColor="text1"/>
                <w:sz w:val="20"/>
                <w:szCs w:val="20"/>
                <w:lang w:val="ka-GE"/>
              </w:rPr>
            </w:pPr>
            <w:r w:rsidRPr="00336AC2">
              <w:rPr>
                <w:rFonts w:eastAsia="Calibri"/>
                <w:b/>
                <w:color w:val="000000" w:themeColor="text1"/>
                <w:sz w:val="20"/>
                <w:szCs w:val="20"/>
                <w:lang w:val="ka-GE"/>
              </w:rPr>
              <w:t>საქმიანობის სახე</w:t>
            </w:r>
          </w:p>
        </w:tc>
        <w:tc>
          <w:tcPr>
            <w:tcW w:w="5978" w:type="dxa"/>
            <w:vAlign w:val="center"/>
          </w:tcPr>
          <w:p w:rsidR="00D45092" w:rsidRPr="00336AC2" w:rsidRDefault="00292AA4" w:rsidP="009D1920">
            <w:pPr>
              <w:spacing w:after="0"/>
              <w:rPr>
                <w:rFonts w:eastAsia="Calibri"/>
                <w:color w:val="000000" w:themeColor="text1"/>
                <w:sz w:val="20"/>
                <w:szCs w:val="20"/>
                <w:lang w:val="ka-GE"/>
              </w:rPr>
            </w:pPr>
            <w:r w:rsidRPr="00292AA4">
              <w:rPr>
                <w:rFonts w:eastAsia="Calibri"/>
                <w:color w:val="000000" w:themeColor="text1"/>
                <w:sz w:val="20"/>
                <w:szCs w:val="20"/>
                <w:lang w:val="ka-GE"/>
              </w:rPr>
              <w:t>ნავთობპროდუქტების სატერმინალო ოპერირება, ნარჩენების გადამამუშავებელი საწარმოს, ინსინერატორის მონტაჟი-ექსპლუატაცია, სახიფათო ნარჩენების დროებითი განთავსების ობიექტის ექსპლუატაციის პირობების ცვლილება.</w:t>
            </w:r>
          </w:p>
        </w:tc>
      </w:tr>
      <w:tr w:rsidR="009D1920" w:rsidRPr="00513CD8" w:rsidTr="003160BE">
        <w:trPr>
          <w:trHeight w:val="194"/>
          <w:jc w:val="center"/>
        </w:trPr>
        <w:tc>
          <w:tcPr>
            <w:tcW w:w="3786" w:type="dxa"/>
            <w:vAlign w:val="center"/>
          </w:tcPr>
          <w:p w:rsidR="00D45092" w:rsidRPr="00336AC2" w:rsidRDefault="003D5906" w:rsidP="003D5906">
            <w:pPr>
              <w:spacing w:after="0"/>
              <w:jc w:val="right"/>
              <w:rPr>
                <w:rFonts w:eastAsia="Calibri"/>
                <w:b/>
                <w:color w:val="000000" w:themeColor="text1"/>
                <w:sz w:val="20"/>
                <w:szCs w:val="20"/>
                <w:lang w:val="ka-GE"/>
              </w:rPr>
            </w:pPr>
            <w:r w:rsidRPr="00336AC2">
              <w:rPr>
                <w:rFonts w:eastAsia="Calibri"/>
                <w:b/>
                <w:color w:val="000000" w:themeColor="text1"/>
                <w:sz w:val="20"/>
                <w:szCs w:val="20"/>
                <w:lang w:val="ka-GE"/>
              </w:rPr>
              <w:t>შპს „</w:t>
            </w:r>
            <w:r w:rsidR="00777D2E" w:rsidRPr="00336AC2">
              <w:rPr>
                <w:rFonts w:eastAsia="Calibri"/>
                <w:b/>
                <w:color w:val="000000" w:themeColor="text1"/>
                <w:sz w:val="20"/>
                <w:szCs w:val="20"/>
                <w:lang w:val="ka-GE"/>
              </w:rPr>
              <w:t>შავი ზღვის ტერმინალი</w:t>
            </w:r>
            <w:r w:rsidRPr="00336AC2">
              <w:rPr>
                <w:rFonts w:eastAsia="Calibri"/>
                <w:b/>
                <w:color w:val="000000" w:themeColor="text1"/>
                <w:sz w:val="20"/>
                <w:szCs w:val="20"/>
                <w:lang w:val="ka-GE"/>
              </w:rPr>
              <w:t>“-ს საკონტაქტო მონაცემები:</w:t>
            </w:r>
          </w:p>
        </w:tc>
        <w:tc>
          <w:tcPr>
            <w:tcW w:w="5978" w:type="dxa"/>
            <w:vAlign w:val="center"/>
          </w:tcPr>
          <w:p w:rsidR="00D45092" w:rsidRPr="00336AC2" w:rsidRDefault="00D45092" w:rsidP="00BB6C55">
            <w:pPr>
              <w:spacing w:after="0"/>
              <w:jc w:val="both"/>
              <w:rPr>
                <w:rFonts w:eastAsia="Calibri"/>
                <w:color w:val="000000" w:themeColor="text1"/>
                <w:sz w:val="20"/>
                <w:szCs w:val="20"/>
                <w:lang w:val="ka-GE"/>
              </w:rPr>
            </w:pPr>
          </w:p>
        </w:tc>
      </w:tr>
      <w:tr w:rsidR="009D1920" w:rsidRPr="00513CD8" w:rsidTr="003160BE">
        <w:trPr>
          <w:trHeight w:val="194"/>
          <w:jc w:val="center"/>
        </w:trPr>
        <w:tc>
          <w:tcPr>
            <w:tcW w:w="3786" w:type="dxa"/>
            <w:vAlign w:val="center"/>
          </w:tcPr>
          <w:p w:rsidR="00BB6C55" w:rsidRPr="00336AC2" w:rsidRDefault="003D5906" w:rsidP="003D5906">
            <w:pPr>
              <w:spacing w:after="0"/>
              <w:jc w:val="right"/>
              <w:rPr>
                <w:rFonts w:eastAsia="Calibri"/>
                <w:color w:val="000000" w:themeColor="text1"/>
                <w:sz w:val="20"/>
                <w:szCs w:val="20"/>
                <w:lang w:val="ka-GE"/>
              </w:rPr>
            </w:pPr>
            <w:r w:rsidRPr="00336AC2">
              <w:rPr>
                <w:rFonts w:eastAsia="Calibri"/>
                <w:color w:val="000000" w:themeColor="text1"/>
                <w:sz w:val="20"/>
                <w:szCs w:val="20"/>
                <w:lang w:val="ka-GE"/>
              </w:rPr>
              <w:t>საიდენტიფიკაციო კოდი</w:t>
            </w:r>
          </w:p>
        </w:tc>
        <w:tc>
          <w:tcPr>
            <w:tcW w:w="5978" w:type="dxa"/>
            <w:vAlign w:val="center"/>
          </w:tcPr>
          <w:p w:rsidR="00BB6C55" w:rsidRPr="00336AC2" w:rsidRDefault="006F5871" w:rsidP="00777D2E">
            <w:pPr>
              <w:spacing w:after="0"/>
              <w:jc w:val="both"/>
              <w:rPr>
                <w:rFonts w:eastAsia="Calibri"/>
                <w:color w:val="000000" w:themeColor="text1"/>
                <w:sz w:val="20"/>
                <w:szCs w:val="20"/>
                <w:lang w:val="ka-GE"/>
              </w:rPr>
            </w:pPr>
            <w:r w:rsidRPr="00336AC2">
              <w:rPr>
                <w:rFonts w:cs="Sylfaen"/>
                <w:sz w:val="20"/>
                <w:szCs w:val="20"/>
              </w:rPr>
              <w:t>204892170</w:t>
            </w:r>
          </w:p>
        </w:tc>
      </w:tr>
      <w:tr w:rsidR="003D5906" w:rsidRPr="00513CD8" w:rsidTr="003160BE">
        <w:trPr>
          <w:trHeight w:val="194"/>
          <w:jc w:val="center"/>
        </w:trPr>
        <w:tc>
          <w:tcPr>
            <w:tcW w:w="3786" w:type="dxa"/>
            <w:vAlign w:val="center"/>
          </w:tcPr>
          <w:p w:rsidR="003D5906" w:rsidRPr="00336AC2" w:rsidRDefault="003D5906" w:rsidP="003D5906">
            <w:pPr>
              <w:spacing w:after="0"/>
              <w:jc w:val="right"/>
              <w:rPr>
                <w:rFonts w:eastAsia="Calibri"/>
                <w:color w:val="000000" w:themeColor="text1"/>
                <w:sz w:val="20"/>
                <w:szCs w:val="20"/>
                <w:lang w:val="ka-GE"/>
              </w:rPr>
            </w:pPr>
            <w:r w:rsidRPr="00336AC2">
              <w:rPr>
                <w:rFonts w:eastAsia="Calibri"/>
                <w:color w:val="000000" w:themeColor="text1"/>
                <w:sz w:val="20"/>
                <w:szCs w:val="20"/>
                <w:lang w:val="ka-GE"/>
              </w:rPr>
              <w:t>საკონტაქტო პირი</w:t>
            </w:r>
          </w:p>
        </w:tc>
        <w:tc>
          <w:tcPr>
            <w:tcW w:w="5978" w:type="dxa"/>
            <w:vAlign w:val="center"/>
          </w:tcPr>
          <w:p w:rsidR="003D5906" w:rsidRPr="00336AC2" w:rsidRDefault="00777D2E" w:rsidP="00BB6C55">
            <w:pPr>
              <w:spacing w:after="0"/>
              <w:jc w:val="both"/>
              <w:rPr>
                <w:rFonts w:eastAsia="Calibri"/>
                <w:color w:val="000000" w:themeColor="text1"/>
                <w:sz w:val="20"/>
                <w:szCs w:val="20"/>
                <w:lang w:val="ka-GE"/>
              </w:rPr>
            </w:pPr>
            <w:r w:rsidRPr="00336AC2">
              <w:rPr>
                <w:rFonts w:cs="Sylfaen"/>
                <w:sz w:val="20"/>
                <w:szCs w:val="20"/>
              </w:rPr>
              <w:t>აბასალ გულიევი</w:t>
            </w:r>
          </w:p>
        </w:tc>
      </w:tr>
      <w:tr w:rsidR="009D1920" w:rsidRPr="00513CD8" w:rsidTr="003160BE">
        <w:trPr>
          <w:trHeight w:val="51"/>
          <w:jc w:val="center"/>
        </w:trPr>
        <w:tc>
          <w:tcPr>
            <w:tcW w:w="3786" w:type="dxa"/>
            <w:vAlign w:val="center"/>
          </w:tcPr>
          <w:p w:rsidR="00D45092" w:rsidRPr="00336AC2" w:rsidRDefault="00D45092" w:rsidP="00D45092">
            <w:pPr>
              <w:spacing w:after="0"/>
              <w:ind w:left="273"/>
              <w:jc w:val="right"/>
              <w:rPr>
                <w:rFonts w:eastAsia="Times New Roman"/>
                <w:color w:val="000000" w:themeColor="text1"/>
                <w:sz w:val="20"/>
                <w:szCs w:val="20"/>
                <w:lang w:val="ka-GE"/>
              </w:rPr>
            </w:pPr>
            <w:r w:rsidRPr="00336AC2">
              <w:rPr>
                <w:rFonts w:eastAsia="Times New Roman" w:cs="Sylfaen"/>
                <w:color w:val="000000" w:themeColor="text1"/>
                <w:sz w:val="20"/>
                <w:szCs w:val="20"/>
                <w:lang w:val="ka-GE"/>
              </w:rPr>
              <w:lastRenderedPageBreak/>
              <w:t>საკონტაქტო</w:t>
            </w:r>
            <w:r w:rsidRPr="00336AC2">
              <w:rPr>
                <w:rFonts w:eastAsia="Times New Roman"/>
                <w:color w:val="000000" w:themeColor="text1"/>
                <w:sz w:val="20"/>
                <w:szCs w:val="20"/>
                <w:lang w:val="ka-GE"/>
              </w:rPr>
              <w:t xml:space="preserve"> </w:t>
            </w:r>
            <w:r w:rsidRPr="00336AC2">
              <w:rPr>
                <w:rFonts w:eastAsia="Times New Roman" w:cs="Sylfaen"/>
                <w:color w:val="000000" w:themeColor="text1"/>
                <w:sz w:val="20"/>
                <w:szCs w:val="20"/>
                <w:lang w:val="ka-GE"/>
              </w:rPr>
              <w:t>ტელეფონი</w:t>
            </w:r>
            <w:r w:rsidR="00BB6C55" w:rsidRPr="00336AC2">
              <w:rPr>
                <w:rFonts w:eastAsia="Times New Roman" w:cs="Sylfaen"/>
                <w:color w:val="000000" w:themeColor="text1"/>
                <w:sz w:val="20"/>
                <w:szCs w:val="20"/>
                <w:lang w:val="ka-GE"/>
              </w:rPr>
              <w:t>:</w:t>
            </w:r>
          </w:p>
        </w:tc>
        <w:tc>
          <w:tcPr>
            <w:tcW w:w="5978" w:type="dxa"/>
            <w:vAlign w:val="center"/>
          </w:tcPr>
          <w:p w:rsidR="00D45092" w:rsidRPr="00336AC2" w:rsidRDefault="00777D2E" w:rsidP="00D45092">
            <w:pPr>
              <w:spacing w:after="0"/>
              <w:jc w:val="both"/>
              <w:rPr>
                <w:rFonts w:eastAsia="Calibri"/>
                <w:color w:val="000000" w:themeColor="text1"/>
                <w:sz w:val="20"/>
                <w:szCs w:val="20"/>
              </w:rPr>
            </w:pPr>
            <w:r w:rsidRPr="00336AC2">
              <w:rPr>
                <w:rFonts w:cs="Sylfaen"/>
                <w:sz w:val="20"/>
                <w:szCs w:val="20"/>
              </w:rPr>
              <w:t>577 958 799</w:t>
            </w:r>
          </w:p>
        </w:tc>
      </w:tr>
      <w:tr w:rsidR="009D1920" w:rsidRPr="00513CD8" w:rsidTr="002031B7">
        <w:trPr>
          <w:trHeight w:val="51"/>
          <w:jc w:val="center"/>
        </w:trPr>
        <w:tc>
          <w:tcPr>
            <w:tcW w:w="3786" w:type="dxa"/>
            <w:shd w:val="clear" w:color="auto" w:fill="auto"/>
            <w:vAlign w:val="center"/>
          </w:tcPr>
          <w:p w:rsidR="00BB6C55" w:rsidRPr="00336AC2" w:rsidRDefault="00BB6C55" w:rsidP="00D45092">
            <w:pPr>
              <w:spacing w:after="0"/>
              <w:ind w:left="273"/>
              <w:jc w:val="right"/>
              <w:rPr>
                <w:rFonts w:eastAsia="Times New Roman" w:cs="Sylfaen"/>
                <w:color w:val="000000" w:themeColor="text1"/>
                <w:sz w:val="20"/>
                <w:szCs w:val="20"/>
                <w:lang w:val="ka-GE"/>
              </w:rPr>
            </w:pPr>
            <w:r w:rsidRPr="00336AC2">
              <w:rPr>
                <w:rFonts w:eastAsia="Times New Roman" w:cs="Sylfaen"/>
                <w:color w:val="000000" w:themeColor="text1"/>
                <w:sz w:val="20"/>
                <w:szCs w:val="20"/>
                <w:lang w:val="ka-GE"/>
              </w:rPr>
              <w:t>ელ-ფოსტა:</w:t>
            </w:r>
          </w:p>
        </w:tc>
        <w:tc>
          <w:tcPr>
            <w:tcW w:w="5978" w:type="dxa"/>
            <w:shd w:val="clear" w:color="auto" w:fill="auto"/>
            <w:vAlign w:val="center"/>
          </w:tcPr>
          <w:p w:rsidR="00571E75" w:rsidRPr="00336AC2" w:rsidRDefault="00571E75" w:rsidP="00D45092">
            <w:pPr>
              <w:spacing w:after="0"/>
              <w:jc w:val="both"/>
              <w:rPr>
                <w:rFonts w:cs="Arial"/>
                <w:color w:val="1A73E9"/>
                <w:sz w:val="20"/>
                <w:szCs w:val="20"/>
              </w:rPr>
            </w:pPr>
            <w:r w:rsidRPr="00336AC2">
              <w:rPr>
                <w:rFonts w:cs="Arial"/>
                <w:color w:val="1A73E9"/>
                <w:sz w:val="20"/>
                <w:szCs w:val="20"/>
              </w:rPr>
              <w:t>guliyevab@bst.socar.az</w:t>
            </w:r>
          </w:p>
        </w:tc>
      </w:tr>
      <w:tr w:rsidR="009D1920" w:rsidRPr="00513CD8" w:rsidTr="003160BE">
        <w:trPr>
          <w:trHeight w:val="93"/>
          <w:jc w:val="center"/>
        </w:trPr>
        <w:tc>
          <w:tcPr>
            <w:tcW w:w="3786" w:type="dxa"/>
            <w:vAlign w:val="center"/>
          </w:tcPr>
          <w:p w:rsidR="00D45092" w:rsidRPr="00336AC2" w:rsidRDefault="00D45092" w:rsidP="00D45092">
            <w:pPr>
              <w:spacing w:after="0"/>
              <w:jc w:val="right"/>
              <w:rPr>
                <w:rFonts w:eastAsia="Calibri"/>
                <w:b/>
                <w:color w:val="000000" w:themeColor="text1"/>
                <w:sz w:val="20"/>
                <w:szCs w:val="20"/>
                <w:lang w:val="ka-GE"/>
              </w:rPr>
            </w:pPr>
            <w:r w:rsidRPr="00336AC2">
              <w:rPr>
                <w:rFonts w:eastAsia="Calibri"/>
                <w:b/>
                <w:color w:val="000000" w:themeColor="text1"/>
                <w:sz w:val="20"/>
                <w:szCs w:val="20"/>
                <w:lang w:val="ka-GE"/>
              </w:rPr>
              <w:t>საკონსულტაციო კომპანია:</w:t>
            </w:r>
          </w:p>
        </w:tc>
        <w:tc>
          <w:tcPr>
            <w:tcW w:w="5978" w:type="dxa"/>
            <w:vAlign w:val="center"/>
          </w:tcPr>
          <w:p w:rsidR="00D45092" w:rsidRPr="00336AC2" w:rsidRDefault="00D53285" w:rsidP="00D45092">
            <w:pPr>
              <w:spacing w:after="0"/>
              <w:jc w:val="both"/>
              <w:rPr>
                <w:rFonts w:eastAsia="Calibri"/>
                <w:color w:val="000000" w:themeColor="text1"/>
                <w:sz w:val="20"/>
                <w:szCs w:val="20"/>
                <w:lang w:val="ka-GE"/>
              </w:rPr>
            </w:pPr>
            <w:r w:rsidRPr="00336AC2">
              <w:rPr>
                <w:rFonts w:eastAsia="Calibri"/>
                <w:color w:val="000000" w:themeColor="text1"/>
                <w:sz w:val="20"/>
                <w:szCs w:val="20"/>
                <w:lang w:val="ka-GE"/>
              </w:rPr>
              <w:t>შპს „ჯეონეიჩარ კორპორაცია“</w:t>
            </w:r>
          </w:p>
        </w:tc>
      </w:tr>
      <w:tr w:rsidR="009D1920" w:rsidRPr="00513CD8" w:rsidTr="003160BE">
        <w:trPr>
          <w:trHeight w:val="27"/>
          <w:jc w:val="center"/>
        </w:trPr>
        <w:tc>
          <w:tcPr>
            <w:tcW w:w="3786" w:type="dxa"/>
            <w:vAlign w:val="center"/>
          </w:tcPr>
          <w:p w:rsidR="00D45092" w:rsidRPr="00336AC2" w:rsidRDefault="00EB1EE8" w:rsidP="00ED2E9E">
            <w:pPr>
              <w:spacing w:after="0"/>
              <w:ind w:left="273"/>
              <w:jc w:val="right"/>
              <w:rPr>
                <w:rFonts w:eastAsia="Calibri"/>
                <w:color w:val="000000" w:themeColor="text1"/>
                <w:sz w:val="20"/>
                <w:szCs w:val="20"/>
                <w:lang w:val="ka-GE"/>
              </w:rPr>
            </w:pPr>
            <w:r w:rsidRPr="00336AC2">
              <w:rPr>
                <w:rFonts w:eastAsia="Calibri"/>
                <w:color w:val="000000" w:themeColor="text1"/>
                <w:sz w:val="20"/>
                <w:szCs w:val="20"/>
                <w:lang w:val="ka-GE"/>
              </w:rPr>
              <w:t xml:space="preserve">შპს „ჯეონეიჩარ კორპორაცია“-ს  </w:t>
            </w:r>
            <w:r w:rsidR="00D45092" w:rsidRPr="00336AC2">
              <w:rPr>
                <w:rFonts w:eastAsia="Calibri"/>
                <w:color w:val="000000" w:themeColor="text1"/>
                <w:sz w:val="20"/>
                <w:szCs w:val="20"/>
                <w:lang w:val="ka-GE"/>
              </w:rPr>
              <w:t xml:space="preserve">დირექტორი </w:t>
            </w:r>
          </w:p>
        </w:tc>
        <w:tc>
          <w:tcPr>
            <w:tcW w:w="5978" w:type="dxa"/>
            <w:vAlign w:val="center"/>
          </w:tcPr>
          <w:p w:rsidR="00D45092" w:rsidRPr="00336AC2" w:rsidRDefault="000F65A1" w:rsidP="00D45092">
            <w:pPr>
              <w:spacing w:after="0"/>
              <w:jc w:val="both"/>
              <w:rPr>
                <w:rFonts w:eastAsia="Calibri"/>
                <w:color w:val="000000" w:themeColor="text1"/>
                <w:sz w:val="20"/>
                <w:szCs w:val="20"/>
                <w:lang w:val="ka-GE"/>
              </w:rPr>
            </w:pPr>
            <w:r w:rsidRPr="00336AC2">
              <w:rPr>
                <w:rFonts w:eastAsia="Calibri"/>
                <w:color w:val="000000" w:themeColor="text1"/>
                <w:sz w:val="20"/>
                <w:szCs w:val="20"/>
                <w:lang w:val="ka-GE"/>
              </w:rPr>
              <w:t>დავით მირიანაშვილი</w:t>
            </w:r>
          </w:p>
        </w:tc>
      </w:tr>
      <w:tr w:rsidR="009D1920" w:rsidRPr="00513CD8" w:rsidTr="003160BE">
        <w:trPr>
          <w:trHeight w:val="102"/>
          <w:jc w:val="center"/>
        </w:trPr>
        <w:tc>
          <w:tcPr>
            <w:tcW w:w="3786" w:type="dxa"/>
            <w:vAlign w:val="center"/>
          </w:tcPr>
          <w:p w:rsidR="00D45092" w:rsidRPr="00336AC2" w:rsidRDefault="00D45092" w:rsidP="00D45092">
            <w:pPr>
              <w:spacing w:after="0"/>
              <w:ind w:left="273"/>
              <w:jc w:val="right"/>
              <w:rPr>
                <w:rFonts w:eastAsia="Calibri"/>
                <w:color w:val="000000" w:themeColor="text1"/>
                <w:sz w:val="20"/>
                <w:szCs w:val="20"/>
                <w:lang w:val="ka-GE"/>
              </w:rPr>
            </w:pPr>
            <w:r w:rsidRPr="00336AC2">
              <w:rPr>
                <w:rFonts w:eastAsia="Calibri"/>
                <w:color w:val="000000" w:themeColor="text1"/>
                <w:sz w:val="20"/>
                <w:szCs w:val="20"/>
                <w:lang w:val="ka-GE"/>
              </w:rPr>
              <w:t>საკონტაქტო ტელეფონი</w:t>
            </w:r>
          </w:p>
        </w:tc>
        <w:tc>
          <w:tcPr>
            <w:tcW w:w="5978" w:type="dxa"/>
            <w:vAlign w:val="center"/>
          </w:tcPr>
          <w:p w:rsidR="00D45092" w:rsidRPr="00336AC2" w:rsidRDefault="00571E75" w:rsidP="00D45092">
            <w:pPr>
              <w:spacing w:after="0"/>
              <w:jc w:val="both"/>
              <w:rPr>
                <w:rFonts w:eastAsia="Calibri"/>
                <w:color w:val="000000" w:themeColor="text1"/>
                <w:sz w:val="20"/>
                <w:szCs w:val="20"/>
                <w:lang w:val="ka-GE"/>
              </w:rPr>
            </w:pPr>
            <w:r w:rsidRPr="00336AC2">
              <w:rPr>
                <w:rFonts w:eastAsia="Calibri"/>
                <w:color w:val="000000" w:themeColor="text1"/>
                <w:sz w:val="20"/>
                <w:szCs w:val="20"/>
                <w:lang w:val="ka-GE"/>
              </w:rPr>
              <w:t>597728871; 598242414</w:t>
            </w:r>
          </w:p>
        </w:tc>
      </w:tr>
    </w:tbl>
    <w:p w:rsidR="00C064CD" w:rsidRPr="00513CD8" w:rsidRDefault="00C064CD" w:rsidP="00A3014F">
      <w:pPr>
        <w:spacing w:before="120"/>
        <w:jc w:val="both"/>
        <w:rPr>
          <w:highlight w:val="yellow"/>
        </w:rPr>
      </w:pPr>
    </w:p>
    <w:p w:rsidR="00D026D3" w:rsidRPr="000F65A1" w:rsidRDefault="006E665A" w:rsidP="00300C37">
      <w:pPr>
        <w:pStyle w:val="Heading2"/>
      </w:pPr>
      <w:bookmarkStart w:id="7" w:name="_Toc26200252"/>
      <w:bookmarkStart w:id="8" w:name="_Toc93230435"/>
      <w:bookmarkStart w:id="9" w:name="_Toc104825932"/>
      <w:r>
        <w:t xml:space="preserve">გზშ-ს </w:t>
      </w:r>
      <w:r w:rsidR="00C064CD" w:rsidRPr="000F65A1">
        <w:t>ანგარიშის</w:t>
      </w:r>
      <w:r w:rsidR="00D026D3" w:rsidRPr="000F65A1">
        <w:t xml:space="preserve"> მომზადების საკანონმდებლო საფუძველი</w:t>
      </w:r>
      <w:r w:rsidR="00C82427" w:rsidRPr="000F65A1">
        <w:t xml:space="preserve"> და მიზნები</w:t>
      </w:r>
      <w:bookmarkEnd w:id="7"/>
      <w:bookmarkEnd w:id="8"/>
      <w:bookmarkEnd w:id="9"/>
    </w:p>
    <w:p w:rsidR="00D9550C" w:rsidRPr="000F65A1" w:rsidRDefault="00033C7D" w:rsidP="00515A65">
      <w:pPr>
        <w:jc w:val="both"/>
        <w:rPr>
          <w:lang w:val="ka-GE"/>
        </w:rPr>
      </w:pPr>
      <w:r w:rsidRPr="000F65A1">
        <w:rPr>
          <w:lang w:val="ka-GE"/>
        </w:rPr>
        <w:t xml:space="preserve">საქართველოში სხვადასხვა სახის საქმიანობების განხორციელებისას გარემოზე ზემოქმედების შეფასების, შესაბამისი გარემოსდაცვითი გადაწყვეტილების მიღების, საზოგადოების მონაწილეობისა და ექსპერტიზის ჩატარების პროცედურები რეგულირდება 2017 წლის 1 ივნისს მიღებული საქართველოს კანონის „გარემოსდაცვითი შეფასების კოდექსი“-ს შესაბამისად. </w:t>
      </w:r>
      <w:r w:rsidR="00D9550C" w:rsidRPr="000F65A1">
        <w:rPr>
          <w:lang w:val="ka-GE"/>
        </w:rPr>
        <w:t xml:space="preserve">სხვადასხვა შინაარსის საქმიანობები გაწერილია კოდექსის </w:t>
      </w:r>
      <w:r w:rsidR="00D9550C" w:rsidRPr="000F65A1">
        <w:t xml:space="preserve">I </w:t>
      </w:r>
      <w:r w:rsidR="00D9550C" w:rsidRPr="000F65A1">
        <w:rPr>
          <w:lang w:val="ka-GE"/>
        </w:rPr>
        <w:t>და</w:t>
      </w:r>
      <w:r w:rsidR="00D9550C" w:rsidRPr="000F65A1">
        <w:t xml:space="preserve"> II </w:t>
      </w:r>
      <w:r w:rsidR="00D9550C" w:rsidRPr="000F65A1">
        <w:rPr>
          <w:lang w:val="ka-GE"/>
        </w:rPr>
        <w:t xml:space="preserve">დანართებში. I დანართით გათვალისწინებული საქმიანობები ექვემდებარება გზშ-ის პროცედურას, ხოლო II დანართის შემთხვევაში – საქმიანობამ უნდა გაიაროს სკრინინგის პროცედურა, რომელიც განსაზღვრავს გზშ-ს პროცედურის საჭიროებას. </w:t>
      </w:r>
    </w:p>
    <w:p w:rsidR="00CE1311" w:rsidRPr="000F65A1" w:rsidRDefault="00777D2E" w:rsidP="00CE1311">
      <w:pPr>
        <w:spacing w:after="0"/>
        <w:jc w:val="both"/>
        <w:rPr>
          <w:lang w:val="ka-GE"/>
        </w:rPr>
      </w:pPr>
      <w:r w:rsidRPr="000F65A1">
        <w:rPr>
          <w:lang w:val="ka-GE"/>
        </w:rPr>
        <w:t xml:space="preserve">წინამდებარე პროექტით </w:t>
      </w:r>
      <w:r w:rsidR="0063089C" w:rsidRPr="000F65A1">
        <w:rPr>
          <w:lang w:val="ka-GE"/>
        </w:rPr>
        <w:t>დაგეგმილი საქმიანობა I დანართით გათვალისწინებული საქმიანობების ნუსხას მიეკუთვნება</w:t>
      </w:r>
      <w:r w:rsidRPr="000F65A1">
        <w:rPr>
          <w:lang w:val="ka-GE"/>
        </w:rPr>
        <w:t>:</w:t>
      </w:r>
    </w:p>
    <w:p w:rsidR="00792118" w:rsidRPr="000F65A1" w:rsidRDefault="00792118" w:rsidP="00A472FD">
      <w:pPr>
        <w:pStyle w:val="ListParagraph"/>
        <w:numPr>
          <w:ilvl w:val="0"/>
          <w:numId w:val="3"/>
        </w:numPr>
        <w:rPr>
          <w:lang w:val="ka-GE"/>
        </w:rPr>
      </w:pPr>
      <w:r w:rsidRPr="000F65A1">
        <w:rPr>
          <w:lang w:val="ka-GE"/>
        </w:rPr>
        <w:t xml:space="preserve">პუნქტი </w:t>
      </w:r>
      <w:r w:rsidR="00777D2E" w:rsidRPr="000F65A1">
        <w:rPr>
          <w:lang w:val="ka-GE"/>
        </w:rPr>
        <w:t>16</w:t>
      </w:r>
      <w:r w:rsidRPr="000F65A1">
        <w:rPr>
          <w:lang w:val="ka-GE"/>
        </w:rPr>
        <w:t xml:space="preserve">. </w:t>
      </w:r>
      <w:r w:rsidR="00777D2E" w:rsidRPr="000F65A1">
        <w:rPr>
          <w:lang w:val="ka-GE"/>
        </w:rPr>
        <w:t>„სახიფათო ნარჩენების განთავსება, ინსინერაცია ან/და ქიმიური დამუშავება“</w:t>
      </w:r>
    </w:p>
    <w:p w:rsidR="00B13F28" w:rsidRPr="00B13F28" w:rsidRDefault="00B13F28" w:rsidP="00B13F28">
      <w:pPr>
        <w:jc w:val="both"/>
        <w:rPr>
          <w:rFonts w:eastAsia="Calibri" w:cs="Times New Roman"/>
          <w:lang w:val="ka-GE"/>
        </w:rPr>
      </w:pPr>
      <w:r w:rsidRPr="00B13F28">
        <w:rPr>
          <w:rFonts w:eastAsia="Calibri" w:cs="Times New Roman"/>
          <w:lang w:val="ka-GE"/>
        </w:rPr>
        <w:t xml:space="preserve">„გარემოსდაცვითი შეფასების კოდექსი“-ს მე-6 მუხლის შესაბამისად, გზშ-ს ძირითადი ეტაპებია ამ კოდექსის მე-8 და მე-9 მუხლებით განსაზღვრული სკოპინგის პროცედურა და შემდგომ, </w:t>
      </w:r>
      <w:r w:rsidR="00735802">
        <w:rPr>
          <w:rFonts w:eastAsia="Calibri" w:cs="Times New Roman"/>
          <w:lang w:val="ka-GE"/>
        </w:rPr>
        <w:t>სკოპინგის</w:t>
      </w:r>
      <w:r w:rsidRPr="00B13F28">
        <w:rPr>
          <w:rFonts w:eastAsia="Calibri" w:cs="Times New Roman"/>
          <w:lang w:val="ka-GE"/>
        </w:rPr>
        <w:t xml:space="preserve"> დასკვნის საფუძველზე, კოდექსის მე-10 მუხლის შესაბამისად გზშ-ს ანგარიშის მომზადება. კერძოდ, </w:t>
      </w:r>
      <w:r w:rsidR="00735802" w:rsidRPr="00735802">
        <w:rPr>
          <w:rFonts w:eastAsia="Calibri" w:cs="Times New Roman"/>
          <w:lang w:val="ka-GE"/>
        </w:rPr>
        <w:t>საქართველოს გარემოს დაცვისა და სოფლის მეურნეობის სამინისტროს სისტემაში შემავალი საჯარო სამართლის იურიდიული პირი − გარემოს ეროვნული სააგენტო</w:t>
      </w:r>
      <w:r w:rsidR="00735802">
        <w:rPr>
          <w:rFonts w:eastAsia="Calibri" w:cs="Times New Roman"/>
          <w:lang w:val="ka-GE"/>
        </w:rPr>
        <w:t xml:space="preserve"> </w:t>
      </w:r>
      <w:r w:rsidRPr="00B13F28">
        <w:rPr>
          <w:rFonts w:eastAsia="Calibri" w:cs="Times New Roman"/>
          <w:lang w:val="ka-GE"/>
        </w:rPr>
        <w:t>კოდექსის მე-9 მუხლით დადგენილი წესის შესაბამისად იხილავს სკოპინგის განცხადებას და სკოპინგის ანგარიშს და საქართველოს ზოგადი ადმინისტრაციული კოდექსის IX თავით დადგენილი წესით გასცემს სკოპინგის დასკვნას. სკოპინგის დასკვნა სავალდებულოა საქმიანობის განმახორციელებლისთვის გზშ-ის ანგარიშის მომზადებისას.</w:t>
      </w:r>
    </w:p>
    <w:p w:rsidR="00B13F28" w:rsidRPr="00B13F28" w:rsidRDefault="00B13F28" w:rsidP="00B13F28">
      <w:pPr>
        <w:jc w:val="both"/>
        <w:rPr>
          <w:rFonts w:eastAsia="Calibri" w:cs="Times New Roman"/>
          <w:lang w:val="ka-GE"/>
        </w:rPr>
      </w:pPr>
      <w:r w:rsidRPr="00B13F28">
        <w:rPr>
          <w:rFonts w:eastAsia="Calibri" w:cs="Times New Roman"/>
          <w:lang w:val="ka-GE"/>
        </w:rPr>
        <w:t>აღნიშნული მოთხოვნებიდან გამომდინარე გზშ-ს პროცედურის საწყის ეტაპზე მომზადდა და საქართველოს გარემოს დაცვისა და სოფლის მეურნეობის სამინისტროს წარედგინა პროექტის სკოპინგის ანგარიში.</w:t>
      </w:r>
    </w:p>
    <w:p w:rsidR="00B13F28" w:rsidRPr="00B13F28" w:rsidRDefault="00B13F28" w:rsidP="00966C2C">
      <w:pPr>
        <w:jc w:val="both"/>
        <w:rPr>
          <w:rFonts w:eastAsia="Calibri" w:cs="Arial"/>
          <w:lang w:val="ka-GE"/>
        </w:rPr>
      </w:pPr>
      <w:r w:rsidRPr="00B13F28">
        <w:rPr>
          <w:rFonts w:eastAsia="Calibri" w:cs="Arial"/>
          <w:lang w:val="ka-GE"/>
        </w:rPr>
        <w:t xml:space="preserve">კოდექსის მოთხოვნების შესაბამისად სამინისტრომ უზრუნველყო სკოპინგის ანგარიშის საჯარო განხილვების ჩატარება. საჯარო განხილვა გაიმართა </w:t>
      </w:r>
      <w:r w:rsidR="00966C2C" w:rsidRPr="00966C2C">
        <w:rPr>
          <w:rFonts w:eastAsia="Calibri" w:cs="Arial"/>
          <w:lang w:val="ka-GE"/>
        </w:rPr>
        <w:t>2022 წლის პირველი მარტ</w:t>
      </w:r>
      <w:r w:rsidR="00966C2C">
        <w:rPr>
          <w:rFonts w:eastAsia="Calibri" w:cs="Arial"/>
          <w:lang w:val="ka-GE"/>
        </w:rPr>
        <w:t>ს,</w:t>
      </w:r>
      <w:r w:rsidR="00966C2C" w:rsidRPr="00966C2C">
        <w:rPr>
          <w:rFonts w:eastAsia="Calibri" w:cs="Arial"/>
          <w:lang w:val="ka-GE"/>
        </w:rPr>
        <w:t xml:space="preserve"> 15:00 საათ</w:t>
      </w:r>
      <w:r w:rsidR="00966C2C">
        <w:rPr>
          <w:rFonts w:eastAsia="Calibri" w:cs="Arial"/>
          <w:lang w:val="ka-GE"/>
        </w:rPr>
        <w:t>ზე</w:t>
      </w:r>
      <w:r w:rsidR="00966C2C" w:rsidRPr="00966C2C">
        <w:rPr>
          <w:rFonts w:eastAsia="Calibri" w:cs="Arial"/>
          <w:lang w:val="ka-GE"/>
        </w:rPr>
        <w:t>, ხობის მუნიციპალიტეტის, სოფ. ყულევის ადმინისტრაციული ერთეულის შენობა</w:t>
      </w:r>
      <w:r w:rsidR="00966C2C">
        <w:rPr>
          <w:rFonts w:eastAsia="Calibri" w:cs="Arial"/>
          <w:lang w:val="ka-GE"/>
        </w:rPr>
        <w:t xml:space="preserve">ში. </w:t>
      </w:r>
      <w:r w:rsidRPr="00B13F28">
        <w:rPr>
          <w:rFonts w:eastAsia="Calibri" w:cs="Arial"/>
          <w:lang w:val="ka-GE"/>
        </w:rPr>
        <w:t xml:space="preserve">საჯარო განხილვას ესწრებოდნენ საქართველოს გარემოს დაცვისა და სოფლის მეურნეობის სამინისტროს, </w:t>
      </w:r>
      <w:r w:rsidR="00966C2C">
        <w:rPr>
          <w:rFonts w:eastAsia="Calibri" w:cs="Arial"/>
          <w:lang w:val="ka-GE"/>
        </w:rPr>
        <w:t>საქმიანობის განმახორციელებლის</w:t>
      </w:r>
      <w:r w:rsidRPr="00B13F28">
        <w:rPr>
          <w:rFonts w:eastAsia="Calibri" w:cs="Arial"/>
          <w:lang w:val="ka-GE"/>
        </w:rPr>
        <w:t xml:space="preserve">, სკოპინგის ანგარიშის შემდგენელი </w:t>
      </w:r>
      <w:r w:rsidR="00966C2C">
        <w:rPr>
          <w:rFonts w:eastAsia="Calibri" w:cs="Arial"/>
          <w:lang w:val="ka-GE"/>
        </w:rPr>
        <w:t>კომპანიის</w:t>
      </w:r>
      <w:r w:rsidRPr="00B13F28">
        <w:rPr>
          <w:rFonts w:eastAsia="Calibri" w:cs="Arial"/>
          <w:lang w:val="ka-GE"/>
        </w:rPr>
        <w:t xml:space="preserve">, </w:t>
      </w:r>
      <w:r w:rsidR="00966C2C">
        <w:rPr>
          <w:rFonts w:eastAsia="Calibri" w:cs="Arial"/>
          <w:lang w:val="ka-GE"/>
        </w:rPr>
        <w:t>ხობის</w:t>
      </w:r>
      <w:r w:rsidRPr="00B13F28">
        <w:rPr>
          <w:rFonts w:eastAsia="Calibri" w:cs="Arial"/>
          <w:lang w:val="ka-GE"/>
        </w:rPr>
        <w:t xml:space="preserve"> მუნიციპალიტეტის წარმომადგენელები და პროექტით დაინტერესებული დამსწრე საზოგადოება. </w:t>
      </w:r>
    </w:p>
    <w:p w:rsidR="00966C2C" w:rsidRPr="00966C2C" w:rsidRDefault="00966C2C" w:rsidP="00966C2C">
      <w:pPr>
        <w:jc w:val="both"/>
        <w:rPr>
          <w:rFonts w:eastAsia="Calibri" w:cs="Arial"/>
        </w:rPr>
      </w:pPr>
      <w:r w:rsidRPr="00966C2C">
        <w:rPr>
          <w:rFonts w:eastAsia="Calibri" w:cs="Arial"/>
          <w:lang w:val="ka-GE"/>
        </w:rPr>
        <w:t xml:space="preserve">ამის შემდგომ სკოპინგის ანგარიშის საფუძველზე გაიცა სკოპინგის დასკვნა N13 (25.03.2022), სადაც მოცემულია გზშ-ს ანგარიშის მომზადებისათვის საჭირო კვლევების, მოსაპოვებელი და შესასწავლი ინფორმაციის ჩამონათვალი. რეაგირება სკოპინგის დასკვნით მოთხოვნილ საკითხებზე მოცემულია გზშ-ს ანგარიშის პარაგრაფში </w:t>
      </w:r>
      <w:r w:rsidR="0042581D">
        <w:rPr>
          <w:rFonts w:eastAsia="Calibri" w:cs="Arial"/>
          <w:lang w:val="ka-GE"/>
        </w:rPr>
        <w:t>9</w:t>
      </w:r>
      <w:r w:rsidRPr="00966C2C">
        <w:rPr>
          <w:rFonts w:eastAsia="Calibri" w:cs="Arial"/>
        </w:rPr>
        <w:t>.</w:t>
      </w:r>
    </w:p>
    <w:p w:rsidR="00966C2C" w:rsidRPr="00966C2C" w:rsidRDefault="00966C2C" w:rsidP="00966C2C">
      <w:pPr>
        <w:spacing w:after="0"/>
        <w:jc w:val="both"/>
        <w:rPr>
          <w:rFonts w:eastAsia="Calibri" w:cs="Arial"/>
          <w:lang w:val="ka-GE"/>
        </w:rPr>
      </w:pPr>
      <w:r w:rsidRPr="00966C2C">
        <w:rPr>
          <w:rFonts w:eastAsia="Calibri" w:cs="Arial"/>
          <w:lang w:val="ka-GE"/>
        </w:rPr>
        <w:t xml:space="preserve">ზემოაღნიშნული პროცედურების გავლის შემდეგ მომზადდა გზშ-ს ანგარიში. კოდექსის განმარტებით გზშ არის შესაბამის კვლევებზე დაყრდნობით, გარემოზე შესაძლო ზემოქმედების </w:t>
      </w:r>
      <w:r w:rsidRPr="00966C2C">
        <w:rPr>
          <w:rFonts w:eastAsia="Calibri" w:cs="Arial"/>
          <w:lang w:val="ka-GE"/>
        </w:rPr>
        <w:lastRenderedPageBreak/>
        <w:t>გამოვლენისა და შესწავლის პროცედურა იმ დაგეგმილი საქმიანობისთვის, რომელმაც შესაძლოა მნიშვნელოვანი ზემოქმედება მოახდინოს გარემოზე. გზშ-ის მიზანია დაგეგმილი საქმიანობის განხორციელებით გამოწვეული შემდეგ ფაქტორებზე პირდაპირი და არაპირდაპირი ზემოქმედების გამოვლენა, შესწავლა და აღწერა:</w:t>
      </w:r>
    </w:p>
    <w:p w:rsidR="00966C2C" w:rsidRPr="00966C2C" w:rsidRDefault="00966C2C" w:rsidP="00A472FD">
      <w:pPr>
        <w:numPr>
          <w:ilvl w:val="0"/>
          <w:numId w:val="16"/>
        </w:numPr>
        <w:contextualSpacing/>
        <w:jc w:val="both"/>
        <w:rPr>
          <w:rFonts w:eastAsia="Calibri" w:cs="Arial"/>
          <w:lang w:val="ka-GE"/>
        </w:rPr>
      </w:pPr>
      <w:r w:rsidRPr="00966C2C">
        <w:rPr>
          <w:rFonts w:eastAsia="Calibri" w:cs="Arial"/>
          <w:lang w:val="ka-GE"/>
        </w:rPr>
        <w:t>ადამიანის ჯანმრთელობა და უსაფრთხოება;</w:t>
      </w:r>
    </w:p>
    <w:p w:rsidR="00966C2C" w:rsidRPr="00966C2C" w:rsidRDefault="00966C2C" w:rsidP="00A472FD">
      <w:pPr>
        <w:numPr>
          <w:ilvl w:val="0"/>
          <w:numId w:val="16"/>
        </w:numPr>
        <w:contextualSpacing/>
        <w:jc w:val="both"/>
        <w:rPr>
          <w:rFonts w:eastAsia="Calibri" w:cs="Arial"/>
          <w:lang w:val="ka-GE"/>
        </w:rPr>
      </w:pPr>
      <w:r w:rsidRPr="00966C2C">
        <w:rPr>
          <w:rFonts w:eastAsia="Calibri" w:cs="Arial"/>
          <w:lang w:val="ka-GE"/>
        </w:rPr>
        <w:t>ბიომრავალფეროვნება (მ.შ, მცენარეთა და ცხოველთა სახეობები, ჰაბიტატები);</w:t>
      </w:r>
    </w:p>
    <w:p w:rsidR="00966C2C" w:rsidRPr="00966C2C" w:rsidRDefault="00966C2C" w:rsidP="00A472FD">
      <w:pPr>
        <w:numPr>
          <w:ilvl w:val="0"/>
          <w:numId w:val="16"/>
        </w:numPr>
        <w:contextualSpacing/>
        <w:jc w:val="both"/>
        <w:rPr>
          <w:rFonts w:eastAsia="Calibri" w:cs="Arial"/>
          <w:lang w:val="ka-GE"/>
        </w:rPr>
      </w:pPr>
      <w:r w:rsidRPr="00966C2C">
        <w:rPr>
          <w:rFonts w:eastAsia="Calibri" w:cs="Arial"/>
          <w:lang w:val="ka-GE"/>
        </w:rPr>
        <w:t>წყალი, ჰაერი, ნიადაგი, მიწა, კლიმატი და ლანდშაფტი;</w:t>
      </w:r>
    </w:p>
    <w:p w:rsidR="00966C2C" w:rsidRPr="00966C2C" w:rsidRDefault="00966C2C" w:rsidP="00A472FD">
      <w:pPr>
        <w:numPr>
          <w:ilvl w:val="0"/>
          <w:numId w:val="16"/>
        </w:numPr>
        <w:contextualSpacing/>
        <w:jc w:val="both"/>
        <w:rPr>
          <w:rFonts w:eastAsia="Calibri" w:cs="Arial"/>
          <w:lang w:val="ka-GE"/>
        </w:rPr>
      </w:pPr>
      <w:r w:rsidRPr="00966C2C">
        <w:rPr>
          <w:rFonts w:eastAsia="Calibri" w:cs="Arial"/>
          <w:lang w:val="ka-GE"/>
        </w:rPr>
        <w:t>კულტურული მემკვიდრეობა და მატერიალური ფასეულობები;</w:t>
      </w:r>
    </w:p>
    <w:p w:rsidR="00966C2C" w:rsidRPr="00966C2C" w:rsidRDefault="00966C2C" w:rsidP="00A472FD">
      <w:pPr>
        <w:numPr>
          <w:ilvl w:val="0"/>
          <w:numId w:val="16"/>
        </w:numPr>
        <w:ind w:left="714" w:hanging="357"/>
        <w:jc w:val="both"/>
        <w:rPr>
          <w:rFonts w:eastAsia="Calibri" w:cs="Arial"/>
          <w:lang w:val="ka-GE"/>
        </w:rPr>
      </w:pPr>
      <w:r w:rsidRPr="00966C2C">
        <w:rPr>
          <w:rFonts w:eastAsia="Calibri" w:cs="Arial"/>
          <w:lang w:val="ka-GE"/>
        </w:rPr>
        <w:t>ზემოთ მოცემული ფაქტორების ურთიერთქმედება.</w:t>
      </w:r>
    </w:p>
    <w:p w:rsidR="00BB6C55" w:rsidRDefault="00966C2C" w:rsidP="00966C2C">
      <w:pPr>
        <w:spacing w:before="120"/>
        <w:jc w:val="both"/>
        <w:rPr>
          <w:rFonts w:eastAsia="Calibri" w:cs="Arial"/>
          <w:lang w:val="ka-GE"/>
        </w:rPr>
      </w:pPr>
      <w:r w:rsidRPr="00966C2C">
        <w:rPr>
          <w:rFonts w:eastAsia="Calibri" w:cs="Arial"/>
          <w:lang w:val="ka-GE"/>
        </w:rPr>
        <w:t>გზშ-ს ანგარიში მომზადებული იქნა საქართველოს კანონის „გარემოსდაცვითი შეფასების კოდექსი“-ს მე-10 მუხლის და სკოპინგის დასკვნის მოთხოვნების შესაბამისად. გზშ-ს ანგარიშის საფუძველზე გაიცემა გარემოსდაცვითი გადაწყვეტილება, რაც განსახილველი საქმიანობის განხორციელების სავალდებულო წინაპირობაა.</w:t>
      </w:r>
    </w:p>
    <w:p w:rsidR="004A7F0E" w:rsidRDefault="004A7F0E">
      <w:pPr>
        <w:spacing w:after="160" w:line="259" w:lineRule="auto"/>
        <w:rPr>
          <w:rFonts w:eastAsia="Calibri" w:cs="Arial"/>
          <w:lang w:val="ka-GE"/>
        </w:rPr>
      </w:pPr>
    </w:p>
    <w:p w:rsidR="00C82427" w:rsidRDefault="00335D4F" w:rsidP="00C82427">
      <w:pPr>
        <w:pStyle w:val="Heading1"/>
        <w:rPr>
          <w:lang w:val="ka-GE"/>
        </w:rPr>
      </w:pPr>
      <w:bookmarkStart w:id="10" w:name="_Toc26200253"/>
      <w:bookmarkStart w:id="11" w:name="_Toc93230436"/>
      <w:bookmarkStart w:id="12" w:name="_Toc104825933"/>
      <w:r>
        <w:rPr>
          <w:lang w:val="ka-GE"/>
        </w:rPr>
        <w:t xml:space="preserve">დაგეგმილი საქმიანობის </w:t>
      </w:r>
      <w:r w:rsidR="00EA1966">
        <w:rPr>
          <w:lang w:val="ka-GE"/>
        </w:rPr>
        <w:t>აღწერა</w:t>
      </w:r>
      <w:bookmarkEnd w:id="10"/>
      <w:bookmarkEnd w:id="11"/>
      <w:bookmarkEnd w:id="12"/>
    </w:p>
    <w:p w:rsidR="00335D4F" w:rsidRPr="00335D4F" w:rsidRDefault="00335D4F" w:rsidP="00300C37">
      <w:pPr>
        <w:pStyle w:val="Heading2"/>
      </w:pPr>
      <w:bookmarkStart w:id="13" w:name="_Toc26200254"/>
      <w:bookmarkStart w:id="14" w:name="_Toc93230437"/>
      <w:bookmarkStart w:id="15" w:name="_Toc104825934"/>
      <w:r w:rsidRPr="00335D4F">
        <w:t>ინფორმაცია დაგეგმილი საქმიანობის განხორციელების ადგილის შესახებ</w:t>
      </w:r>
      <w:bookmarkEnd w:id="15"/>
    </w:p>
    <w:bookmarkEnd w:id="13"/>
    <w:bookmarkEnd w:id="14"/>
    <w:p w:rsidR="00EE7E2D" w:rsidRPr="003160BE" w:rsidRDefault="00BB5AD9" w:rsidP="00B15316">
      <w:pPr>
        <w:jc w:val="both"/>
        <w:rPr>
          <w:lang w:val="ka-GE"/>
        </w:rPr>
      </w:pPr>
      <w:r w:rsidRPr="003160BE">
        <w:rPr>
          <w:lang w:val="ka-GE"/>
        </w:rPr>
        <w:t xml:space="preserve">ადმინსტრაციული თვალსაზრისით საქმიანობის განხორციელება იგეგმება </w:t>
      </w:r>
      <w:r w:rsidRPr="00EE7E2D">
        <w:rPr>
          <w:lang w:val="ka-GE"/>
        </w:rPr>
        <w:t>ხობის მუნიციპალიტეტის ტერიტორიის სამხრეთ-დასავლეთ ნაწილში, სოფ. ყულევთან.</w:t>
      </w:r>
      <w:r w:rsidRPr="00EE7E2D">
        <w:t xml:space="preserve"> </w:t>
      </w:r>
      <w:r w:rsidRPr="00EE7E2D">
        <w:rPr>
          <w:lang w:val="ka-GE"/>
        </w:rPr>
        <w:t xml:space="preserve">ინსინერატორი მოეწყობა შპს „შავი ზღვის ტერმინალი“-ს ყულევის ნავთობისა და ნავთობპროდუქტების გადასატვირთი საზღვაო ტერმინალის </w:t>
      </w:r>
      <w:r w:rsidR="00EE7E2D" w:rsidRPr="00EE7E2D">
        <w:rPr>
          <w:lang w:val="ka-GE"/>
        </w:rPr>
        <w:t>კუთ</w:t>
      </w:r>
      <w:r w:rsidR="00053F6C">
        <w:rPr>
          <w:lang w:val="ka-GE"/>
        </w:rPr>
        <w:t>ვნილ</w:t>
      </w:r>
      <w:r w:rsidR="00EE7E2D" w:rsidRPr="00EE7E2D">
        <w:rPr>
          <w:lang w:val="ka-GE"/>
        </w:rPr>
        <w:t xml:space="preserve"> მიწის</w:t>
      </w:r>
      <w:r w:rsidRPr="00EE7E2D">
        <w:rPr>
          <w:lang w:val="ka-GE"/>
        </w:rPr>
        <w:t xml:space="preserve"> ნაკვეთ</w:t>
      </w:r>
      <w:r w:rsidR="00053F6C">
        <w:rPr>
          <w:lang w:val="ka-GE"/>
        </w:rPr>
        <w:t xml:space="preserve">ზე, რომლის </w:t>
      </w:r>
      <w:r w:rsidRPr="00053F6C">
        <w:rPr>
          <w:lang w:val="ka-GE"/>
        </w:rPr>
        <w:t xml:space="preserve">საკადასტრო </w:t>
      </w:r>
      <w:r w:rsidR="00B15316">
        <w:rPr>
          <w:lang w:val="ka-GE"/>
        </w:rPr>
        <w:t xml:space="preserve">კოდია - 45.15.21.065, ფართობი - </w:t>
      </w:r>
      <w:r w:rsidR="00EE7E2D" w:rsidRPr="00053F6C">
        <w:rPr>
          <w:lang w:val="ka-GE"/>
        </w:rPr>
        <w:t>650527კვ.მ</w:t>
      </w:r>
      <w:r w:rsidR="00B15316">
        <w:rPr>
          <w:lang w:val="ka-GE"/>
        </w:rPr>
        <w:t>.</w:t>
      </w:r>
    </w:p>
    <w:p w:rsidR="0054037B" w:rsidRPr="00B15316" w:rsidRDefault="00053F6C" w:rsidP="00B15316">
      <w:pPr>
        <w:jc w:val="both"/>
        <w:rPr>
          <w:lang w:val="ka-GE"/>
        </w:rPr>
      </w:pPr>
      <w:r>
        <w:rPr>
          <w:lang w:val="ka-GE"/>
        </w:rPr>
        <w:t xml:space="preserve">ფიზიკურ-გეოგრაფიული თვალსაზრისით </w:t>
      </w:r>
      <w:r w:rsidRPr="00053F6C">
        <w:rPr>
          <w:lang w:val="ka-GE"/>
        </w:rPr>
        <w:t>საკვლევი ტერიტორია მდებარეობს კოლხეთის აკუმულაციური ვაკე-დაბლობის უკიდურეს დასავლეთ ნაწილში</w:t>
      </w:r>
      <w:r>
        <w:rPr>
          <w:lang w:val="ka-GE"/>
        </w:rPr>
        <w:t xml:space="preserve">. ყულევის </w:t>
      </w:r>
      <w:r w:rsidRPr="00053F6C">
        <w:rPr>
          <w:lang w:val="ka-GE"/>
        </w:rPr>
        <w:t>საზღვაო ტერმინალი</w:t>
      </w:r>
      <w:r>
        <w:rPr>
          <w:lang w:val="ka-GE"/>
        </w:rPr>
        <w:t xml:space="preserve">ს ტერიტორია მოქცეულია შავ ზღვას (დასავლეთით), მდ. ხობისწყალსა (ჩრდილოეთით) და მდ. ცივას (აღმოსავლეთით) შორის. სამხრეთით ტერმინალში შემავალი სარკინიგზო ხაზი და თავისუფალი ტერიტორიებია (სატყეო სააგენტოს დაქვემდებარებული). აღსანიშნავია, რომ ტერმინალის დასავლეთით, ჩრდილოეთით და აღმოსავლეთით კოლხეთის დაცული ტერიტორიებია წარმოდგენილი (კოლხეთის ეროვნული პარკი და ზურმუხტის ქსელის უბანი - „კოლხეთი </w:t>
      </w:r>
      <w:r>
        <w:t>GE0000006</w:t>
      </w:r>
      <w:r>
        <w:rPr>
          <w:lang w:val="ka-GE"/>
        </w:rPr>
        <w:t>“). ტერმინალის აღმოსავლეთის სოფ. ყულევის საცხოვრებელი ზონაა წარმოდგენილი.</w:t>
      </w:r>
      <w:r w:rsidR="00B15316">
        <w:rPr>
          <w:lang w:val="ka-GE"/>
        </w:rPr>
        <w:t xml:space="preserve"> </w:t>
      </w:r>
      <w:r w:rsidR="0054037B">
        <w:rPr>
          <w:lang w:val="ka-GE"/>
        </w:rPr>
        <w:t>ინსინერატორის განლაგების</w:t>
      </w:r>
      <w:r w:rsidR="00EB1EE8">
        <w:rPr>
          <w:lang w:val="ka-GE"/>
        </w:rPr>
        <w:t>თვის შერჩეული</w:t>
      </w:r>
      <w:r w:rsidR="0054037B">
        <w:rPr>
          <w:lang w:val="ka-GE"/>
        </w:rPr>
        <w:t xml:space="preserve"> ადგილის კოორდინატებია (</w:t>
      </w:r>
      <w:r w:rsidR="0054037B" w:rsidRPr="0054037B">
        <w:rPr>
          <w:lang w:val="ka-GE"/>
        </w:rPr>
        <w:t>UTM 37</w:t>
      </w:r>
      <w:r w:rsidR="0054037B">
        <w:rPr>
          <w:lang w:val="ka-GE"/>
        </w:rPr>
        <w:t>):</w:t>
      </w:r>
      <w:r w:rsidR="00B15316">
        <w:rPr>
          <w:lang w:val="ka-GE"/>
        </w:rPr>
        <w:t xml:space="preserve"> </w:t>
      </w:r>
      <w:r w:rsidR="0054037B">
        <w:t xml:space="preserve">X – </w:t>
      </w:r>
      <w:r w:rsidR="00EB1EE8" w:rsidRPr="00EB1EE8">
        <w:t>717778</w:t>
      </w:r>
      <w:r w:rsidR="0054037B">
        <w:t xml:space="preserve">; Y - </w:t>
      </w:r>
      <w:r w:rsidR="00EB1EE8" w:rsidRPr="00EB1EE8">
        <w:t>4682136</w:t>
      </w:r>
      <w:r w:rsidR="0054037B">
        <w:rPr>
          <w:lang w:val="ka-GE"/>
        </w:rPr>
        <w:t xml:space="preserve">. </w:t>
      </w:r>
      <w:r w:rsidR="0054037B">
        <w:t>(</w:t>
      </w:r>
      <w:r w:rsidR="00EB1EE8">
        <w:rPr>
          <w:lang w:val="ka-GE"/>
        </w:rPr>
        <w:t>1-</w:t>
      </w:r>
      <w:r w:rsidR="0054037B">
        <w:rPr>
          <w:lang w:val="ka-GE"/>
        </w:rPr>
        <w:t>2</w:t>
      </w:r>
      <w:r w:rsidR="0054037B">
        <w:t xml:space="preserve"> </w:t>
      </w:r>
      <w:r w:rsidR="0054037B">
        <w:rPr>
          <w:lang w:val="ka-GE"/>
        </w:rPr>
        <w:t>მ.ზ.დ.</w:t>
      </w:r>
      <w:r w:rsidR="0054037B">
        <w:t>)</w:t>
      </w:r>
      <w:r w:rsidR="00B15316">
        <w:rPr>
          <w:lang w:val="ka-GE"/>
        </w:rPr>
        <w:t>.</w:t>
      </w:r>
    </w:p>
    <w:p w:rsidR="00D8161F" w:rsidRDefault="0054037B" w:rsidP="003160BE">
      <w:pPr>
        <w:jc w:val="both"/>
        <w:rPr>
          <w:lang w:val="ka-GE"/>
        </w:rPr>
      </w:pPr>
      <w:r>
        <w:rPr>
          <w:lang w:val="ka-GE"/>
        </w:rPr>
        <w:t xml:space="preserve">ინსინერატორის </w:t>
      </w:r>
      <w:r w:rsidR="0053031E">
        <w:rPr>
          <w:lang w:val="ka-GE"/>
        </w:rPr>
        <w:t xml:space="preserve">გარშემო ტერმინალის საწარმოო ზონაა, სადაც განლაგებულია სხვადასხვა საწარმოო ობიექტები. </w:t>
      </w:r>
      <w:r w:rsidR="00AD1DEC">
        <w:rPr>
          <w:lang w:val="ka-GE"/>
        </w:rPr>
        <w:t xml:space="preserve">ინსინერატორის სამხრეთით დაგეგმილია დიზელის სამარაგო რეზერვუარის მოწყობა. </w:t>
      </w:r>
      <w:r w:rsidR="0053031E">
        <w:rPr>
          <w:lang w:val="ka-GE"/>
        </w:rPr>
        <w:t xml:space="preserve">ტერიტორიის ზედაპირი წარმოადგენს ტექნოგენურ ფენას. </w:t>
      </w:r>
      <w:r w:rsidR="00A674B6">
        <w:rPr>
          <w:lang w:val="ka-GE"/>
        </w:rPr>
        <w:t xml:space="preserve">სკოპინგის დასკვნის მიხედვით და გზშ-ს პროცედურის დროს დაზუსტებული მონაცემებით ინსინერატორის განთავსების ადგილიდან უახლოესი სახლი მდებარეობს სამხრეთ-აღმოსავლეთით, 370-380 მ მანძილის დაშორებით (ნაკვეთის საკადასტრო კოდი: </w:t>
      </w:r>
      <w:r w:rsidR="00A674B6" w:rsidRPr="00A674B6">
        <w:rPr>
          <w:lang w:val="ka-GE"/>
        </w:rPr>
        <w:t>45.15.22.009</w:t>
      </w:r>
      <w:r w:rsidR="00A674B6">
        <w:t xml:space="preserve">, </w:t>
      </w:r>
      <w:r w:rsidR="00A674B6">
        <w:rPr>
          <w:lang w:val="ka-GE"/>
        </w:rPr>
        <w:t>მესაკუთრე</w:t>
      </w:r>
      <w:r w:rsidR="00A674B6">
        <w:t xml:space="preserve"> - </w:t>
      </w:r>
      <w:r w:rsidR="00A674B6">
        <w:rPr>
          <w:lang w:val="ka-GE"/>
        </w:rPr>
        <w:t xml:space="preserve">ამირან ნაჭყებია). აღსანიშნავია, რომ ატმოსფერულ ჰაერში მავნე ნივთიერებების ემისიების მოდელირების პროცესში აღნიშნული შენობა-ნაგებობის განთავსების ადგილი აღებულია ერთ-ერთ საკონტროლო წერტილად. ასევე საკონტროლო წერტილად აღებულია </w:t>
      </w:r>
      <w:r w:rsidR="0053031E">
        <w:rPr>
          <w:lang w:val="ka-GE"/>
        </w:rPr>
        <w:t xml:space="preserve">ინსინერატორის განთავსების </w:t>
      </w:r>
      <w:r w:rsidR="00A674B6">
        <w:rPr>
          <w:lang w:val="ka-GE"/>
        </w:rPr>
        <w:t>ადგილიდან</w:t>
      </w:r>
      <w:r w:rsidR="0053031E">
        <w:rPr>
          <w:lang w:val="ka-GE"/>
        </w:rPr>
        <w:t xml:space="preserve"> ჩრდილო-აღმოსავლეთით, დაახლოებით </w:t>
      </w:r>
      <w:r w:rsidR="00EB1EE8">
        <w:rPr>
          <w:lang w:val="ka-GE"/>
        </w:rPr>
        <w:t>720</w:t>
      </w:r>
      <w:r w:rsidR="0053031E">
        <w:rPr>
          <w:lang w:val="ka-GE"/>
        </w:rPr>
        <w:t xml:space="preserve"> მ მანძილის დაშორებით</w:t>
      </w:r>
      <w:r w:rsidR="00D8161F">
        <w:rPr>
          <w:lang w:val="ka-GE"/>
        </w:rPr>
        <w:t xml:space="preserve"> არსებული საცხოვრებელი სახლი (სოფ. ყულევი)</w:t>
      </w:r>
      <w:r w:rsidR="0053031E">
        <w:rPr>
          <w:lang w:val="ka-GE"/>
        </w:rPr>
        <w:t xml:space="preserve">. </w:t>
      </w:r>
    </w:p>
    <w:p w:rsidR="00053F6C" w:rsidRDefault="00AD1DEC" w:rsidP="003160BE">
      <w:pPr>
        <w:jc w:val="both"/>
      </w:pPr>
      <w:r>
        <w:rPr>
          <w:lang w:val="ka-GE"/>
        </w:rPr>
        <w:lastRenderedPageBreak/>
        <w:t>მდ. ცივამდე დაშორების მანძილი</w:t>
      </w:r>
      <w:r w:rsidR="00C61E1B">
        <w:rPr>
          <w:lang w:val="ka-GE"/>
        </w:rPr>
        <w:t xml:space="preserve"> (აღმოსავლეთით)</w:t>
      </w:r>
      <w:r>
        <w:rPr>
          <w:lang w:val="ka-GE"/>
        </w:rPr>
        <w:t xml:space="preserve"> ≈1</w:t>
      </w:r>
      <w:r w:rsidR="00C61E1B">
        <w:rPr>
          <w:lang w:val="ka-GE"/>
        </w:rPr>
        <w:t>8</w:t>
      </w:r>
      <w:r>
        <w:rPr>
          <w:lang w:val="ka-GE"/>
        </w:rPr>
        <w:t>0 მ</w:t>
      </w:r>
      <w:r w:rsidR="00C61E1B">
        <w:rPr>
          <w:lang w:val="ka-GE"/>
        </w:rPr>
        <w:t xml:space="preserve"> და მეტი</w:t>
      </w:r>
      <w:r>
        <w:rPr>
          <w:lang w:val="ka-GE"/>
        </w:rPr>
        <w:t>ა, ხოლო დაცული ტერიტორიის საზღვრამდე დაცილების მანძილი</w:t>
      </w:r>
      <w:r w:rsidR="000F1A07">
        <w:rPr>
          <w:lang w:val="ka-GE"/>
        </w:rPr>
        <w:t xml:space="preserve"> (დასავლეთით)</w:t>
      </w:r>
      <w:r>
        <w:rPr>
          <w:lang w:val="ka-GE"/>
        </w:rPr>
        <w:t xml:space="preserve"> - </w:t>
      </w:r>
      <w:r w:rsidR="00C61E1B">
        <w:rPr>
          <w:lang w:val="ka-GE"/>
        </w:rPr>
        <w:t xml:space="preserve">ასევე </w:t>
      </w:r>
      <w:r>
        <w:rPr>
          <w:lang w:val="ka-GE"/>
        </w:rPr>
        <w:t>≈</w:t>
      </w:r>
      <w:r w:rsidR="00C61E1B">
        <w:rPr>
          <w:lang w:val="ka-GE"/>
        </w:rPr>
        <w:t>180</w:t>
      </w:r>
      <w:r>
        <w:rPr>
          <w:lang w:val="ka-GE"/>
        </w:rPr>
        <w:t xml:space="preserve"> მ.</w:t>
      </w:r>
      <w:r w:rsidR="000F1A07">
        <w:rPr>
          <w:lang w:val="ka-GE"/>
        </w:rPr>
        <w:t xml:space="preserve"> </w:t>
      </w:r>
    </w:p>
    <w:p w:rsidR="00E83450" w:rsidRDefault="0077673F" w:rsidP="00E83450">
      <w:pPr>
        <w:jc w:val="both"/>
        <w:rPr>
          <w:lang w:val="ka-GE"/>
        </w:rPr>
      </w:pPr>
      <w:r>
        <w:rPr>
          <w:lang w:val="ka-GE"/>
        </w:rPr>
        <w:t>სახიფათო ნარჩენების და ნაცრის დროებით სათავსოდ გამოყენებული იქნება საზღვაო ტერმინალის არსებული შენობა-ნაგებობა</w:t>
      </w:r>
      <w:r w:rsidR="00E83450">
        <w:rPr>
          <w:lang w:val="ka-GE"/>
        </w:rPr>
        <w:t xml:space="preserve"> (</w:t>
      </w:r>
      <w:r w:rsidR="00E83450" w:rsidRPr="00E83450">
        <w:rPr>
          <w:lang w:val="ka-GE"/>
        </w:rPr>
        <w:t>სახიფათო ნარჩენების დროებით</w:t>
      </w:r>
      <w:r w:rsidR="00E83450">
        <w:rPr>
          <w:lang w:val="ka-GE"/>
        </w:rPr>
        <w:t>ი სათავსი)</w:t>
      </w:r>
      <w:r>
        <w:rPr>
          <w:lang w:val="ka-GE"/>
        </w:rPr>
        <w:t xml:space="preserve">, რომელიც მდებარეობს </w:t>
      </w:r>
      <w:r w:rsidRPr="00E83450">
        <w:t>№5</w:t>
      </w:r>
      <w:r>
        <w:rPr>
          <w:lang w:val="ka-GE"/>
        </w:rPr>
        <w:t xml:space="preserve"> სარეზერვუარო პარკის </w:t>
      </w:r>
      <w:r w:rsidRPr="002816D0">
        <w:rPr>
          <w:lang w:val="ka-GE"/>
        </w:rPr>
        <w:t xml:space="preserve">ჩრდილო-აღმოსავლეთით. </w:t>
      </w:r>
      <w:r w:rsidR="00E83450" w:rsidRPr="002816D0">
        <w:rPr>
          <w:lang w:val="ka-GE"/>
        </w:rPr>
        <w:t>სახიფათო ნარჩენების დროებითი განთავსების ადგილიდან</w:t>
      </w:r>
      <w:r w:rsidR="000F1A07" w:rsidRPr="002816D0">
        <w:rPr>
          <w:lang w:val="ka-GE"/>
        </w:rPr>
        <w:t xml:space="preserve"> </w:t>
      </w:r>
      <w:r w:rsidR="00AD1DEC" w:rsidRPr="002816D0">
        <w:rPr>
          <w:lang w:val="ka-GE"/>
        </w:rPr>
        <w:t>საცხოვრებელ სახლამდე დაშორების მანძილი - ≈130 მ</w:t>
      </w:r>
      <w:r w:rsidR="00E83450" w:rsidRPr="002816D0">
        <w:rPr>
          <w:lang w:val="ka-GE"/>
        </w:rPr>
        <w:t>-ს</w:t>
      </w:r>
      <w:r w:rsidR="00AD1DEC" w:rsidRPr="002816D0">
        <w:rPr>
          <w:lang w:val="ka-GE"/>
        </w:rPr>
        <w:t>.</w:t>
      </w:r>
      <w:r w:rsidR="000F1A07" w:rsidRPr="002816D0">
        <w:rPr>
          <w:lang w:val="ka-GE"/>
        </w:rPr>
        <w:t xml:space="preserve"> სათავსსა და მდ. ცივას შორის დაშორების მანძილი დაახლოებით 30 მ</w:t>
      </w:r>
      <w:r w:rsidR="00E83450" w:rsidRPr="002816D0">
        <w:rPr>
          <w:lang w:val="ka-GE"/>
        </w:rPr>
        <w:t>-ს</w:t>
      </w:r>
      <w:r w:rsidR="000F1A07" w:rsidRPr="002816D0">
        <w:rPr>
          <w:lang w:val="ka-GE"/>
        </w:rPr>
        <w:t>, ხოლო დაცული ტერიტორიის საზღვრამდე დაშორების მანძილი (აღმოსავლეთით) 450 მ-</w:t>
      </w:r>
      <w:r w:rsidR="00E83450" w:rsidRPr="002816D0">
        <w:rPr>
          <w:lang w:val="ka-GE"/>
        </w:rPr>
        <w:t>ს შეადგენს</w:t>
      </w:r>
      <w:r w:rsidR="00B15316">
        <w:rPr>
          <w:lang w:val="ka-GE"/>
        </w:rPr>
        <w:t>.</w:t>
      </w:r>
    </w:p>
    <w:p w:rsidR="0053031E" w:rsidRDefault="004022A0" w:rsidP="00E83450">
      <w:pPr>
        <w:jc w:val="both"/>
        <w:rPr>
          <w:lang w:val="ka-GE"/>
        </w:rPr>
      </w:pPr>
      <w:r>
        <w:rPr>
          <w:lang w:val="ka-GE"/>
        </w:rPr>
        <w:t xml:space="preserve">ნარჩენების და ნაცრის დროებითი შენახვისთვის გამოყენებული იქნება სერთიფიცირებული კასრები  - </w:t>
      </w:r>
      <w:r w:rsidRPr="004022A0">
        <w:rPr>
          <w:lang w:val="ka-GE"/>
        </w:rPr>
        <w:t>UN drum</w:t>
      </w:r>
      <w:r>
        <w:rPr>
          <w:lang w:val="ka-GE"/>
        </w:rPr>
        <w:t xml:space="preserve">. </w:t>
      </w:r>
    </w:p>
    <w:p w:rsidR="00B030BC" w:rsidRDefault="0053031E" w:rsidP="00B15316">
      <w:pPr>
        <w:jc w:val="both"/>
        <w:rPr>
          <w:lang w:val="ka-GE"/>
        </w:rPr>
      </w:pPr>
      <w:r w:rsidRPr="003160BE">
        <w:rPr>
          <w:lang w:val="ka-GE"/>
        </w:rPr>
        <w:t xml:space="preserve">საქმიანობის განხორციელების ადგილის სიტუაციური სქემა მოცემულია </w:t>
      </w:r>
      <w:r>
        <w:rPr>
          <w:lang w:val="ka-GE"/>
        </w:rPr>
        <w:t xml:space="preserve">ნახაზზე </w:t>
      </w:r>
      <w:r w:rsidR="00B15316">
        <w:rPr>
          <w:lang w:val="ka-GE"/>
        </w:rPr>
        <w:t>2</w:t>
      </w:r>
      <w:r w:rsidR="006533AE">
        <w:rPr>
          <w:lang w:val="ka-GE"/>
        </w:rPr>
        <w:t>.1.1.</w:t>
      </w:r>
    </w:p>
    <w:p w:rsidR="00EB1EE8" w:rsidRDefault="0053031E" w:rsidP="00B15316">
      <w:pPr>
        <w:jc w:val="both"/>
        <w:rPr>
          <w:lang w:val="ka-GE"/>
        </w:rPr>
      </w:pPr>
      <w:r>
        <w:rPr>
          <w:lang w:val="ka-GE"/>
        </w:rPr>
        <w:t>ყულევის საზღვაო ტერმინალის გენ-გეგმის ფრაგმენტი, ინსინერატორის</w:t>
      </w:r>
      <w:r w:rsidR="00E83450">
        <w:rPr>
          <w:lang w:val="ka-GE"/>
        </w:rPr>
        <w:t>,</w:t>
      </w:r>
      <w:r>
        <w:rPr>
          <w:lang w:val="ka-GE"/>
        </w:rPr>
        <w:t xml:space="preserve"> დიზელის სამარაგო რეზერვუარის </w:t>
      </w:r>
      <w:r w:rsidR="00E83450">
        <w:rPr>
          <w:lang w:val="ka-GE"/>
        </w:rPr>
        <w:t xml:space="preserve">და სახიფათო ნარჩენების დროებითი სათავსის </w:t>
      </w:r>
      <w:r>
        <w:rPr>
          <w:lang w:val="ka-GE"/>
        </w:rPr>
        <w:t>ადგილ</w:t>
      </w:r>
      <w:r w:rsidR="00E83450">
        <w:rPr>
          <w:lang w:val="ka-GE"/>
        </w:rPr>
        <w:t>ებ</w:t>
      </w:r>
      <w:r>
        <w:rPr>
          <w:lang w:val="ka-GE"/>
        </w:rPr>
        <w:t xml:space="preserve">ის დატანით, მოცემულია ნახაზზე </w:t>
      </w:r>
      <w:r w:rsidR="00B15316">
        <w:rPr>
          <w:lang w:val="ka-GE"/>
        </w:rPr>
        <w:t>2</w:t>
      </w:r>
      <w:r w:rsidR="006533AE">
        <w:rPr>
          <w:lang w:val="ka-GE"/>
        </w:rPr>
        <w:t>.1.2.</w:t>
      </w:r>
      <w:r w:rsidR="00595DA5">
        <w:rPr>
          <w:lang w:val="ka-GE"/>
        </w:rPr>
        <w:t xml:space="preserve"> </w:t>
      </w:r>
    </w:p>
    <w:p w:rsidR="000468E1" w:rsidRDefault="000468E1" w:rsidP="00C61E1B">
      <w:pPr>
        <w:spacing w:after="160" w:line="259" w:lineRule="auto"/>
        <w:jc w:val="both"/>
        <w:rPr>
          <w:lang w:val="ka-GE"/>
        </w:rPr>
      </w:pPr>
    </w:p>
    <w:p w:rsidR="00E83450" w:rsidRDefault="00E83450">
      <w:pPr>
        <w:spacing w:after="160" w:line="259" w:lineRule="auto"/>
        <w:rPr>
          <w:i/>
          <w:color w:val="000000" w:themeColor="text1"/>
          <w:sz w:val="20"/>
          <w:lang w:val="ka-GE"/>
        </w:rPr>
      </w:pPr>
      <w:r>
        <w:rPr>
          <w:i/>
          <w:color w:val="000000" w:themeColor="text1"/>
          <w:sz w:val="20"/>
          <w:lang w:val="ka-GE"/>
        </w:rPr>
        <w:br w:type="page"/>
      </w:r>
    </w:p>
    <w:p w:rsidR="00F732E9" w:rsidRPr="003160BE" w:rsidRDefault="00DF4158" w:rsidP="003160BE">
      <w:pPr>
        <w:jc w:val="right"/>
        <w:rPr>
          <w:i/>
          <w:color w:val="000000" w:themeColor="text1"/>
          <w:sz w:val="20"/>
          <w:lang w:val="ka-GE"/>
        </w:rPr>
      </w:pPr>
      <w:r w:rsidRPr="003160BE">
        <w:rPr>
          <w:i/>
          <w:color w:val="000000" w:themeColor="text1"/>
          <w:sz w:val="20"/>
          <w:lang w:val="ka-GE"/>
        </w:rPr>
        <w:lastRenderedPageBreak/>
        <w:t xml:space="preserve">ნახაზი </w:t>
      </w:r>
      <w:r w:rsidR="00B15316">
        <w:rPr>
          <w:i/>
          <w:color w:val="000000" w:themeColor="text1"/>
          <w:sz w:val="20"/>
          <w:lang w:val="ka-GE"/>
        </w:rPr>
        <w:t>2</w:t>
      </w:r>
      <w:r w:rsidR="006533AE">
        <w:rPr>
          <w:i/>
          <w:color w:val="000000" w:themeColor="text1"/>
          <w:sz w:val="20"/>
          <w:lang w:val="ka-GE"/>
        </w:rPr>
        <w:t>.1.1.</w:t>
      </w:r>
      <w:r w:rsidRPr="003160BE">
        <w:rPr>
          <w:i/>
          <w:color w:val="000000" w:themeColor="text1"/>
          <w:sz w:val="20"/>
          <w:lang w:val="ka-GE"/>
        </w:rPr>
        <w:t xml:space="preserve"> დაგეგმილი საქმიანობის განხორციელების ადგილის სიტუაციური სქემა</w:t>
      </w:r>
    </w:p>
    <w:p w:rsidR="0077673F" w:rsidRDefault="00914B36" w:rsidP="003160BE">
      <w:pPr>
        <w:jc w:val="center"/>
        <w:rPr>
          <w:highlight w:val="yellow"/>
          <w:lang w:val="ka-GE"/>
        </w:rPr>
      </w:pPr>
      <w:r w:rsidRPr="00914B36">
        <w:rPr>
          <w:noProof/>
        </w:rPr>
        <w:drawing>
          <wp:inline distT="0" distB="0" distL="0" distR="0" wp14:anchorId="23A4BBA8" wp14:editId="01BFEFF4">
            <wp:extent cx="6110961" cy="6965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112101" cy="6967250"/>
                    </a:xfrm>
                    <a:prstGeom prst="rect">
                      <a:avLst/>
                    </a:prstGeom>
                  </pic:spPr>
                </pic:pic>
              </a:graphicData>
            </a:graphic>
          </wp:inline>
        </w:drawing>
      </w:r>
    </w:p>
    <w:p w:rsidR="00DF4158" w:rsidRDefault="00DF4158">
      <w:pPr>
        <w:spacing w:after="160" w:line="259" w:lineRule="auto"/>
        <w:rPr>
          <w:highlight w:val="yellow"/>
          <w:lang w:val="ka-GE"/>
        </w:rPr>
      </w:pPr>
      <w:r>
        <w:rPr>
          <w:highlight w:val="yellow"/>
          <w:lang w:val="ka-GE"/>
        </w:rPr>
        <w:br w:type="page"/>
      </w:r>
    </w:p>
    <w:p w:rsidR="00DF4158" w:rsidRDefault="00DF4158" w:rsidP="00F732E9">
      <w:pPr>
        <w:rPr>
          <w:highlight w:val="yellow"/>
          <w:lang w:val="ka-GE"/>
        </w:rPr>
        <w:sectPr w:rsidR="00DF4158" w:rsidSect="007568B3">
          <w:footerReference w:type="default" r:id="rId11"/>
          <w:headerReference w:type="first" r:id="rId12"/>
          <w:footerReference w:type="first" r:id="rId13"/>
          <w:pgSz w:w="11907" w:h="16839" w:code="9"/>
          <w:pgMar w:top="1138" w:right="1138" w:bottom="1138" w:left="1138" w:header="403" w:footer="403" w:gutter="0"/>
          <w:pgBorders w:offsetFrom="page">
            <w:top w:val="thinThickSmallGap" w:sz="24" w:space="24" w:color="EDEDED" w:themeColor="accent3" w:themeTint="33"/>
            <w:left w:val="thinThickSmallGap" w:sz="24" w:space="24" w:color="EDEDED" w:themeColor="accent3" w:themeTint="33"/>
            <w:bottom w:val="thickThinSmallGap" w:sz="24" w:space="24" w:color="EDEDED" w:themeColor="accent3" w:themeTint="33"/>
            <w:right w:val="thickThinSmallGap" w:sz="24" w:space="24" w:color="EDEDED" w:themeColor="accent3" w:themeTint="33"/>
          </w:pgBorders>
          <w:pgNumType w:start="0"/>
          <w:cols w:space="720"/>
          <w:titlePg/>
          <w:docGrid w:linePitch="360"/>
        </w:sectPr>
      </w:pPr>
    </w:p>
    <w:p w:rsidR="0077673F" w:rsidRPr="003160BE" w:rsidRDefault="00DF4158" w:rsidP="003160BE">
      <w:pPr>
        <w:jc w:val="right"/>
        <w:rPr>
          <w:i/>
          <w:color w:val="000000" w:themeColor="text1"/>
          <w:sz w:val="20"/>
          <w:lang w:val="ka-GE"/>
        </w:rPr>
      </w:pPr>
      <w:r w:rsidRPr="003160BE">
        <w:rPr>
          <w:i/>
          <w:color w:val="000000" w:themeColor="text1"/>
          <w:sz w:val="20"/>
          <w:lang w:val="ka-GE"/>
        </w:rPr>
        <w:lastRenderedPageBreak/>
        <w:t xml:space="preserve">ნახაზი </w:t>
      </w:r>
      <w:r w:rsidR="00B15316">
        <w:rPr>
          <w:i/>
          <w:color w:val="000000" w:themeColor="text1"/>
          <w:sz w:val="20"/>
          <w:lang w:val="ka-GE"/>
        </w:rPr>
        <w:t>2</w:t>
      </w:r>
      <w:r w:rsidR="006533AE">
        <w:rPr>
          <w:i/>
          <w:color w:val="000000" w:themeColor="text1"/>
          <w:sz w:val="20"/>
          <w:lang w:val="ka-GE"/>
        </w:rPr>
        <w:t xml:space="preserve">.1.2. </w:t>
      </w:r>
      <w:r w:rsidRPr="003160BE">
        <w:rPr>
          <w:i/>
          <w:color w:val="000000" w:themeColor="text1"/>
          <w:sz w:val="20"/>
          <w:lang w:val="ka-GE"/>
        </w:rPr>
        <w:t>საზღვაო ტერმინალის გენ-გეგმის ფრაგმენტი ინსინერატორის და მისი დამხმარე ინფრასტრუქტურის დატანით</w:t>
      </w:r>
    </w:p>
    <w:p w:rsidR="00DF4158" w:rsidRDefault="00292AA4" w:rsidP="003160BE">
      <w:pPr>
        <w:jc w:val="center"/>
        <w:rPr>
          <w:highlight w:val="yellow"/>
          <w:lang w:val="ka-GE"/>
        </w:rPr>
      </w:pPr>
      <w:r>
        <w:rPr>
          <w:noProof/>
        </w:rPr>
        <w:drawing>
          <wp:inline distT="0" distB="0" distL="0" distR="0" wp14:anchorId="32955168" wp14:editId="4023345E">
            <wp:extent cx="7048500" cy="539115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4"/>
                    <a:stretch>
                      <a:fillRect/>
                    </a:stretch>
                  </pic:blipFill>
                  <pic:spPr>
                    <a:xfrm>
                      <a:off x="0" y="0"/>
                      <a:ext cx="7047329" cy="5390255"/>
                    </a:xfrm>
                    <a:prstGeom prst="rect">
                      <a:avLst/>
                    </a:prstGeom>
                  </pic:spPr>
                </pic:pic>
              </a:graphicData>
            </a:graphic>
          </wp:inline>
        </w:drawing>
      </w:r>
    </w:p>
    <w:p w:rsidR="00DF4158" w:rsidRDefault="00DF4158" w:rsidP="00F732E9">
      <w:pPr>
        <w:rPr>
          <w:highlight w:val="yellow"/>
          <w:lang w:val="ka-GE"/>
        </w:rPr>
      </w:pPr>
    </w:p>
    <w:p w:rsidR="00DF4158" w:rsidRDefault="00DF4158" w:rsidP="00F732E9">
      <w:pPr>
        <w:rPr>
          <w:highlight w:val="yellow"/>
          <w:lang w:val="ka-GE"/>
        </w:rPr>
        <w:sectPr w:rsidR="00DF4158" w:rsidSect="003160BE">
          <w:pgSz w:w="16839" w:h="11907" w:orient="landscape" w:code="9"/>
          <w:pgMar w:top="1140" w:right="1140" w:bottom="1140" w:left="1140" w:header="403" w:footer="403" w:gutter="0"/>
          <w:pgBorders w:offsetFrom="page">
            <w:top w:val="thinThickSmallGap" w:sz="24" w:space="24" w:color="EDEDED" w:themeColor="accent3" w:themeTint="33"/>
            <w:left w:val="thinThickSmallGap" w:sz="24" w:space="24" w:color="EDEDED" w:themeColor="accent3" w:themeTint="33"/>
            <w:bottom w:val="thickThinSmallGap" w:sz="24" w:space="24" w:color="EDEDED" w:themeColor="accent3" w:themeTint="33"/>
            <w:right w:val="thickThinSmallGap" w:sz="24" w:space="24" w:color="EDEDED" w:themeColor="accent3" w:themeTint="33"/>
          </w:pgBorders>
          <w:cols w:space="720"/>
          <w:titlePg/>
          <w:docGrid w:linePitch="360"/>
        </w:sectPr>
      </w:pPr>
    </w:p>
    <w:p w:rsidR="00595DA5" w:rsidRDefault="00595DA5" w:rsidP="00300C37">
      <w:pPr>
        <w:pStyle w:val="Heading2"/>
      </w:pPr>
      <w:bookmarkStart w:id="16" w:name="_Toc104825935"/>
      <w:r w:rsidRPr="0055344A">
        <w:lastRenderedPageBreak/>
        <w:t>ინფორმაცია დაგეგმილი საქმიანობის ფიზიკური მახასიათებლების შესახებ</w:t>
      </w:r>
      <w:bookmarkEnd w:id="16"/>
    </w:p>
    <w:p w:rsidR="00595DA5" w:rsidRPr="00781067" w:rsidRDefault="00595DA5" w:rsidP="00595DA5">
      <w:pPr>
        <w:jc w:val="both"/>
        <w:rPr>
          <w:lang w:val="ka-GE"/>
        </w:rPr>
      </w:pPr>
      <w:r>
        <w:rPr>
          <w:lang w:val="ka-GE"/>
        </w:rPr>
        <w:t>ყულევის საზღვაო ტერმინალის ტერიტორიაზე წარმოქმნილი სახიფათო ნარჩენების ინსინერაციისთვის შერჩეულია კომპანია „აგრო ალიანსი“-ს მიერ წარმოებული დიზელის ინსინერატორი - „</w:t>
      </w:r>
      <w:r w:rsidRPr="002C07C7">
        <w:rPr>
          <w:lang w:val="ka-GE"/>
        </w:rPr>
        <w:t>ECO-1000</w:t>
      </w:r>
      <w:r>
        <w:rPr>
          <w:lang w:val="ka-GE"/>
        </w:rPr>
        <w:t>“</w:t>
      </w:r>
      <w:r w:rsidRPr="003160BE">
        <w:rPr>
          <w:lang w:val="ka-GE"/>
        </w:rPr>
        <w:t xml:space="preserve">. </w:t>
      </w:r>
      <w:r>
        <w:rPr>
          <w:lang w:val="ka-GE"/>
        </w:rPr>
        <w:t>შერჩეული ინსინერატორი ხასიათდება მაღალი წარმადობით. კონსტრუქციის სიმტკიცით და ნამწვი აირების კარგი გაწმენდით.</w:t>
      </w:r>
      <w:r w:rsidRPr="003160BE">
        <w:rPr>
          <w:lang w:val="ka-GE"/>
        </w:rPr>
        <w:t xml:space="preserve"> </w:t>
      </w:r>
      <w:r w:rsidR="00905B8B">
        <w:rPr>
          <w:lang w:val="ka-GE"/>
        </w:rPr>
        <w:t>ინსინერატორ</w:t>
      </w:r>
      <w:r>
        <w:rPr>
          <w:lang w:val="ka-GE"/>
        </w:rPr>
        <w:t>ს გააჩნია ეკოლოგიური უსაფრთხოების მოთხოვნებთან შესაბამისობის სერთიფიკატი. სერთიფიკატი და ლაბორატორიული გამოცდის შედეგების ნოტარიულად დამოწმებული ასლები იხ. დან</w:t>
      </w:r>
      <w:r w:rsidR="00905B8B">
        <w:rPr>
          <w:lang w:val="ka-GE"/>
        </w:rPr>
        <w:t>ა</w:t>
      </w:r>
      <w:r>
        <w:rPr>
          <w:lang w:val="ka-GE"/>
        </w:rPr>
        <w:t xml:space="preserve">რთში 1. </w:t>
      </w:r>
    </w:p>
    <w:p w:rsidR="00595DA5" w:rsidRDefault="00595DA5" w:rsidP="00595DA5">
      <w:pPr>
        <w:jc w:val="both"/>
        <w:rPr>
          <w:lang w:val="ka-GE"/>
        </w:rPr>
      </w:pPr>
      <w:r>
        <w:rPr>
          <w:lang w:val="ka-GE"/>
        </w:rPr>
        <w:t xml:space="preserve">ინსინერატორის ძირითადი ტექნიკური მახასიათებლები მოცმეულია ცხრილში </w:t>
      </w:r>
      <w:r w:rsidR="00B15316">
        <w:rPr>
          <w:lang w:val="ka-GE"/>
        </w:rPr>
        <w:t>2</w:t>
      </w:r>
      <w:r>
        <w:rPr>
          <w:lang w:val="ka-GE"/>
        </w:rPr>
        <w:t xml:space="preserve">.2.1. ინსინერატორი ვიზუალურად ნაჩვენებია სურათზე </w:t>
      </w:r>
      <w:r w:rsidR="00B15316">
        <w:rPr>
          <w:lang w:val="ka-GE"/>
        </w:rPr>
        <w:t>2.2.1</w:t>
      </w:r>
      <w:r>
        <w:rPr>
          <w:lang w:val="ka-GE"/>
        </w:rPr>
        <w:t>.</w:t>
      </w:r>
    </w:p>
    <w:p w:rsidR="00595DA5" w:rsidRPr="003160BE" w:rsidRDefault="00595DA5" w:rsidP="00595DA5">
      <w:pPr>
        <w:jc w:val="right"/>
        <w:rPr>
          <w:i/>
          <w:sz w:val="20"/>
          <w:lang w:val="ka-GE"/>
        </w:rPr>
      </w:pPr>
      <w:r w:rsidRPr="003160BE">
        <w:rPr>
          <w:i/>
          <w:sz w:val="20"/>
          <w:lang w:val="ka-GE"/>
        </w:rPr>
        <w:t xml:space="preserve">ცხრილი </w:t>
      </w:r>
      <w:r w:rsidR="00735802">
        <w:rPr>
          <w:i/>
          <w:sz w:val="20"/>
          <w:lang w:val="ka-GE"/>
        </w:rPr>
        <w:t>2</w:t>
      </w:r>
      <w:r w:rsidRPr="003160BE">
        <w:rPr>
          <w:i/>
          <w:sz w:val="20"/>
          <w:lang w:val="ka-GE"/>
        </w:rPr>
        <w:t>.</w:t>
      </w:r>
      <w:r w:rsidR="00B15316">
        <w:rPr>
          <w:i/>
          <w:sz w:val="20"/>
          <w:lang w:val="ka-GE"/>
        </w:rPr>
        <w:t>2</w:t>
      </w:r>
      <w:r w:rsidRPr="003160BE">
        <w:rPr>
          <w:i/>
          <w:sz w:val="20"/>
          <w:lang w:val="ka-GE"/>
        </w:rPr>
        <w:t>.1. ინსინერატორის ძირითადი ტექნიკური მახასიათებლები</w:t>
      </w:r>
    </w:p>
    <w:tbl>
      <w:tblPr>
        <w:tblStyle w:val="TableGrid"/>
        <w:tblW w:w="0" w:type="auto"/>
        <w:jc w:val="center"/>
        <w:tblLook w:val="04A0" w:firstRow="1" w:lastRow="0" w:firstColumn="1" w:lastColumn="0" w:noHBand="0" w:noVBand="1"/>
      </w:tblPr>
      <w:tblGrid>
        <w:gridCol w:w="5889"/>
        <w:gridCol w:w="3675"/>
      </w:tblGrid>
      <w:tr w:rsidR="00595DA5" w:rsidRPr="00A940A7" w:rsidTr="00595DA5">
        <w:trPr>
          <w:trHeight w:val="453"/>
          <w:jc w:val="center"/>
        </w:trPr>
        <w:tc>
          <w:tcPr>
            <w:tcW w:w="5889" w:type="dxa"/>
            <w:vAlign w:val="center"/>
          </w:tcPr>
          <w:p w:rsidR="00595DA5" w:rsidRPr="003160BE" w:rsidRDefault="00595DA5" w:rsidP="00595DA5">
            <w:pPr>
              <w:spacing w:after="0"/>
              <w:jc w:val="center"/>
              <w:rPr>
                <w:b/>
                <w:sz w:val="20"/>
                <w:lang w:val="ka-GE"/>
              </w:rPr>
            </w:pPr>
            <w:r w:rsidRPr="003160BE">
              <w:rPr>
                <w:b/>
                <w:sz w:val="20"/>
                <w:lang w:val="ka-GE"/>
              </w:rPr>
              <w:t>ტექნიკური მახასიათებლის დასახელება</w:t>
            </w:r>
          </w:p>
        </w:tc>
        <w:tc>
          <w:tcPr>
            <w:tcW w:w="3675" w:type="dxa"/>
            <w:vAlign w:val="center"/>
          </w:tcPr>
          <w:p w:rsidR="00595DA5" w:rsidRPr="003160BE" w:rsidRDefault="00595DA5" w:rsidP="00595DA5">
            <w:pPr>
              <w:spacing w:after="0"/>
              <w:jc w:val="center"/>
              <w:rPr>
                <w:b/>
                <w:sz w:val="20"/>
                <w:lang w:val="ka-GE"/>
              </w:rPr>
            </w:pPr>
            <w:r w:rsidRPr="003160BE">
              <w:rPr>
                <w:b/>
                <w:sz w:val="20"/>
                <w:lang w:val="ka-GE"/>
              </w:rPr>
              <w:t>მნიშვნელობა</w:t>
            </w:r>
          </w:p>
        </w:tc>
      </w:tr>
      <w:tr w:rsidR="00595DA5" w:rsidRPr="00A940A7" w:rsidTr="00595DA5">
        <w:trPr>
          <w:trHeight w:val="233"/>
          <w:jc w:val="center"/>
        </w:trPr>
        <w:tc>
          <w:tcPr>
            <w:tcW w:w="5889" w:type="dxa"/>
            <w:vAlign w:val="center"/>
          </w:tcPr>
          <w:p w:rsidR="00595DA5" w:rsidRPr="003160BE" w:rsidRDefault="00595DA5" w:rsidP="00595DA5">
            <w:pPr>
              <w:spacing w:after="0"/>
              <w:rPr>
                <w:sz w:val="20"/>
                <w:lang w:val="ka-GE"/>
              </w:rPr>
            </w:pPr>
            <w:r>
              <w:rPr>
                <w:sz w:val="20"/>
                <w:lang w:val="ka-GE"/>
              </w:rPr>
              <w:t>ტიპი</w:t>
            </w:r>
          </w:p>
        </w:tc>
        <w:tc>
          <w:tcPr>
            <w:tcW w:w="3675" w:type="dxa"/>
            <w:vAlign w:val="center"/>
          </w:tcPr>
          <w:p w:rsidR="00595DA5" w:rsidRPr="003160BE" w:rsidRDefault="00595DA5" w:rsidP="00595DA5">
            <w:pPr>
              <w:spacing w:after="0"/>
              <w:jc w:val="center"/>
              <w:rPr>
                <w:sz w:val="20"/>
                <w:lang w:val="ka-GE"/>
              </w:rPr>
            </w:pPr>
            <w:r>
              <w:rPr>
                <w:lang w:val="ka-GE"/>
              </w:rPr>
              <w:t>„</w:t>
            </w:r>
            <w:r w:rsidRPr="002C07C7">
              <w:rPr>
                <w:lang w:val="ka-GE"/>
              </w:rPr>
              <w:t>ECO-1000</w:t>
            </w:r>
            <w:r>
              <w:rPr>
                <w:lang w:val="ka-GE"/>
              </w:rPr>
              <w:t>“</w:t>
            </w:r>
          </w:p>
        </w:tc>
      </w:tr>
      <w:tr w:rsidR="00595DA5" w:rsidRPr="00A940A7" w:rsidTr="00595DA5">
        <w:trPr>
          <w:trHeight w:val="233"/>
          <w:jc w:val="center"/>
        </w:trPr>
        <w:tc>
          <w:tcPr>
            <w:tcW w:w="5889" w:type="dxa"/>
            <w:vAlign w:val="center"/>
          </w:tcPr>
          <w:p w:rsidR="00595DA5" w:rsidRDefault="00595DA5" w:rsidP="00595DA5">
            <w:pPr>
              <w:spacing w:after="0"/>
              <w:rPr>
                <w:sz w:val="20"/>
                <w:lang w:val="ka-GE"/>
              </w:rPr>
            </w:pPr>
            <w:r>
              <w:rPr>
                <w:sz w:val="20"/>
                <w:lang w:val="ka-GE"/>
              </w:rPr>
              <w:t>ჩასატვირთი ნარჩენების რაოდენობა</w:t>
            </w:r>
          </w:p>
        </w:tc>
        <w:tc>
          <w:tcPr>
            <w:tcW w:w="3675" w:type="dxa"/>
            <w:vAlign w:val="center"/>
          </w:tcPr>
          <w:p w:rsidR="00595DA5" w:rsidRDefault="00595DA5" w:rsidP="00595DA5">
            <w:pPr>
              <w:spacing w:after="0"/>
              <w:jc w:val="center"/>
              <w:rPr>
                <w:sz w:val="20"/>
                <w:lang w:val="ka-GE"/>
              </w:rPr>
            </w:pPr>
            <w:r>
              <w:rPr>
                <w:sz w:val="20"/>
                <w:lang w:val="ka-GE"/>
              </w:rPr>
              <w:t>1100 კგ-მდე</w:t>
            </w:r>
          </w:p>
        </w:tc>
      </w:tr>
      <w:tr w:rsidR="00595DA5" w:rsidRPr="00A940A7" w:rsidTr="00595DA5">
        <w:trPr>
          <w:trHeight w:val="233"/>
          <w:jc w:val="center"/>
        </w:trPr>
        <w:tc>
          <w:tcPr>
            <w:tcW w:w="5889" w:type="dxa"/>
            <w:vAlign w:val="center"/>
          </w:tcPr>
          <w:p w:rsidR="00595DA5" w:rsidRPr="003160BE" w:rsidRDefault="00595DA5" w:rsidP="00595DA5">
            <w:pPr>
              <w:spacing w:after="0"/>
              <w:rPr>
                <w:sz w:val="20"/>
                <w:lang w:val="ka-GE"/>
              </w:rPr>
            </w:pPr>
            <w:r>
              <w:rPr>
                <w:sz w:val="20"/>
                <w:lang w:val="ka-GE"/>
              </w:rPr>
              <w:t>კამერის მოცულობა</w:t>
            </w:r>
          </w:p>
        </w:tc>
        <w:tc>
          <w:tcPr>
            <w:tcW w:w="3675" w:type="dxa"/>
            <w:vAlign w:val="center"/>
          </w:tcPr>
          <w:p w:rsidR="00595DA5" w:rsidRPr="003160BE" w:rsidRDefault="00595DA5" w:rsidP="00595DA5">
            <w:pPr>
              <w:spacing w:after="0"/>
              <w:jc w:val="center"/>
              <w:rPr>
                <w:sz w:val="20"/>
                <w:lang w:val="ka-GE"/>
              </w:rPr>
            </w:pPr>
            <w:r>
              <w:rPr>
                <w:sz w:val="20"/>
                <w:lang w:val="ka-GE"/>
              </w:rPr>
              <w:t>3,21 მ</w:t>
            </w:r>
            <w:r w:rsidRPr="003160BE">
              <w:rPr>
                <w:sz w:val="20"/>
                <w:vertAlign w:val="superscript"/>
                <w:lang w:val="ka-GE"/>
              </w:rPr>
              <w:t>3</w:t>
            </w:r>
          </w:p>
        </w:tc>
      </w:tr>
      <w:tr w:rsidR="00595DA5" w:rsidRPr="00A940A7" w:rsidTr="00595DA5">
        <w:trPr>
          <w:trHeight w:val="233"/>
          <w:jc w:val="center"/>
        </w:trPr>
        <w:tc>
          <w:tcPr>
            <w:tcW w:w="5889" w:type="dxa"/>
            <w:vAlign w:val="center"/>
          </w:tcPr>
          <w:p w:rsidR="00595DA5" w:rsidRPr="003160BE" w:rsidRDefault="00595DA5" w:rsidP="00595DA5">
            <w:pPr>
              <w:spacing w:after="0"/>
              <w:rPr>
                <w:sz w:val="20"/>
                <w:lang w:val="ka-GE"/>
              </w:rPr>
            </w:pPr>
            <w:r>
              <w:rPr>
                <w:sz w:val="20"/>
                <w:lang w:val="ka-GE"/>
              </w:rPr>
              <w:t>წარმადობა</w:t>
            </w:r>
          </w:p>
        </w:tc>
        <w:tc>
          <w:tcPr>
            <w:tcW w:w="3675" w:type="dxa"/>
            <w:vAlign w:val="center"/>
          </w:tcPr>
          <w:p w:rsidR="00595DA5" w:rsidRPr="003160BE" w:rsidRDefault="00595DA5" w:rsidP="00595DA5">
            <w:pPr>
              <w:spacing w:after="0"/>
              <w:jc w:val="center"/>
              <w:rPr>
                <w:sz w:val="20"/>
                <w:lang w:val="ka-GE"/>
              </w:rPr>
            </w:pPr>
            <w:r>
              <w:rPr>
                <w:sz w:val="20"/>
                <w:lang w:val="ka-GE"/>
              </w:rPr>
              <w:t>220-260 კგ/სთ (საშუალოდ 240 კგ/სთ)</w:t>
            </w:r>
          </w:p>
        </w:tc>
      </w:tr>
      <w:tr w:rsidR="00595DA5" w:rsidRPr="00A940A7" w:rsidTr="00595DA5">
        <w:trPr>
          <w:trHeight w:val="233"/>
          <w:jc w:val="center"/>
        </w:trPr>
        <w:tc>
          <w:tcPr>
            <w:tcW w:w="5889" w:type="dxa"/>
            <w:vAlign w:val="center"/>
          </w:tcPr>
          <w:p w:rsidR="00595DA5" w:rsidRPr="003160BE" w:rsidRDefault="00595DA5" w:rsidP="00595DA5">
            <w:pPr>
              <w:spacing w:after="0"/>
              <w:rPr>
                <w:sz w:val="20"/>
                <w:lang w:val="ka-GE"/>
              </w:rPr>
            </w:pPr>
            <w:r>
              <w:rPr>
                <w:sz w:val="20"/>
                <w:lang w:val="ka-GE"/>
              </w:rPr>
              <w:t>ნაცრის პროცენტული რაოდენობა</w:t>
            </w:r>
          </w:p>
        </w:tc>
        <w:tc>
          <w:tcPr>
            <w:tcW w:w="3675" w:type="dxa"/>
            <w:vAlign w:val="center"/>
          </w:tcPr>
          <w:p w:rsidR="00595DA5" w:rsidRPr="003160BE" w:rsidRDefault="00595DA5" w:rsidP="00595DA5">
            <w:pPr>
              <w:spacing w:after="0"/>
              <w:jc w:val="center"/>
              <w:rPr>
                <w:sz w:val="20"/>
                <w:lang w:val="ka-GE"/>
              </w:rPr>
            </w:pPr>
            <w:r>
              <w:rPr>
                <w:sz w:val="20"/>
                <w:lang w:val="ka-GE"/>
              </w:rPr>
              <w:t>არაუმეტეს 5% (1-კგ-ზე 50 გრ.)</w:t>
            </w:r>
          </w:p>
        </w:tc>
      </w:tr>
      <w:tr w:rsidR="00595DA5" w:rsidRPr="00A940A7" w:rsidTr="00595DA5">
        <w:trPr>
          <w:trHeight w:val="233"/>
          <w:jc w:val="center"/>
        </w:trPr>
        <w:tc>
          <w:tcPr>
            <w:tcW w:w="5889" w:type="dxa"/>
            <w:vAlign w:val="center"/>
          </w:tcPr>
          <w:p w:rsidR="00595DA5" w:rsidRDefault="00595DA5" w:rsidP="00595DA5">
            <w:pPr>
              <w:spacing w:after="0"/>
              <w:rPr>
                <w:sz w:val="20"/>
                <w:lang w:val="ka-GE"/>
              </w:rPr>
            </w:pPr>
            <w:r>
              <w:rPr>
                <w:sz w:val="20"/>
                <w:lang w:val="ka-GE"/>
              </w:rPr>
              <w:t xml:space="preserve">გაბარიტული ზომები (სიგრძ </w:t>
            </w:r>
            <w:r>
              <w:rPr>
                <w:sz w:val="20"/>
              </w:rPr>
              <w:t>x</w:t>
            </w:r>
            <w:r>
              <w:rPr>
                <w:sz w:val="20"/>
                <w:lang w:val="ka-GE"/>
              </w:rPr>
              <w:t xml:space="preserve"> </w:t>
            </w:r>
            <w:r>
              <w:rPr>
                <w:sz w:val="20"/>
              </w:rPr>
              <w:t>-</w:t>
            </w:r>
            <w:r>
              <w:rPr>
                <w:sz w:val="20"/>
                <w:lang w:val="ka-GE"/>
              </w:rPr>
              <w:t xml:space="preserve">სიგანე </w:t>
            </w:r>
            <w:r>
              <w:rPr>
                <w:sz w:val="20"/>
              </w:rPr>
              <w:t>x</w:t>
            </w:r>
            <w:r>
              <w:rPr>
                <w:sz w:val="20"/>
                <w:lang w:val="ka-GE"/>
              </w:rPr>
              <w:t xml:space="preserve">  სიმაღლე (სტანდარტული მილის შემთხვევაში))</w:t>
            </w:r>
          </w:p>
        </w:tc>
        <w:tc>
          <w:tcPr>
            <w:tcW w:w="3675" w:type="dxa"/>
            <w:vAlign w:val="center"/>
          </w:tcPr>
          <w:p w:rsidR="00595DA5" w:rsidRDefault="00595DA5" w:rsidP="00595DA5">
            <w:pPr>
              <w:spacing w:after="0"/>
              <w:jc w:val="center"/>
              <w:rPr>
                <w:sz w:val="20"/>
                <w:lang w:val="ka-GE"/>
              </w:rPr>
            </w:pPr>
            <w:r>
              <w:rPr>
                <w:sz w:val="20"/>
                <w:lang w:val="ka-GE"/>
              </w:rPr>
              <w:t xml:space="preserve">3280 </w:t>
            </w:r>
            <w:r>
              <w:rPr>
                <w:sz w:val="20"/>
              </w:rPr>
              <w:t>x</w:t>
            </w:r>
            <w:r>
              <w:rPr>
                <w:sz w:val="20"/>
                <w:lang w:val="ka-GE"/>
              </w:rPr>
              <w:t xml:space="preserve"> </w:t>
            </w:r>
            <w:r>
              <w:rPr>
                <w:sz w:val="20"/>
              </w:rPr>
              <w:t>-</w:t>
            </w:r>
            <w:r>
              <w:rPr>
                <w:sz w:val="20"/>
                <w:lang w:val="ka-GE"/>
              </w:rPr>
              <w:t xml:space="preserve">2120 </w:t>
            </w:r>
            <w:r>
              <w:rPr>
                <w:sz w:val="20"/>
              </w:rPr>
              <w:t>x</w:t>
            </w:r>
            <w:r>
              <w:rPr>
                <w:sz w:val="20"/>
                <w:lang w:val="ka-GE"/>
              </w:rPr>
              <w:t xml:space="preserve"> 3100 მმ</w:t>
            </w:r>
          </w:p>
        </w:tc>
      </w:tr>
      <w:tr w:rsidR="00595DA5" w:rsidRPr="00A940A7" w:rsidTr="00595DA5">
        <w:trPr>
          <w:trHeight w:val="233"/>
          <w:jc w:val="center"/>
        </w:trPr>
        <w:tc>
          <w:tcPr>
            <w:tcW w:w="5889" w:type="dxa"/>
            <w:vAlign w:val="center"/>
          </w:tcPr>
          <w:p w:rsidR="00595DA5" w:rsidRDefault="00595DA5" w:rsidP="00595DA5">
            <w:pPr>
              <w:spacing w:after="0"/>
              <w:rPr>
                <w:sz w:val="20"/>
                <w:lang w:val="ka-GE"/>
              </w:rPr>
            </w:pPr>
            <w:r>
              <w:rPr>
                <w:sz w:val="20"/>
                <w:lang w:val="ka-GE"/>
              </w:rPr>
              <w:t>მთავარი წვის კამერის გაბარიტული ზომები</w:t>
            </w:r>
          </w:p>
        </w:tc>
        <w:tc>
          <w:tcPr>
            <w:tcW w:w="3675" w:type="dxa"/>
            <w:vAlign w:val="center"/>
          </w:tcPr>
          <w:p w:rsidR="00595DA5" w:rsidRDefault="00595DA5" w:rsidP="00595DA5">
            <w:pPr>
              <w:spacing w:after="0"/>
              <w:jc w:val="center"/>
              <w:rPr>
                <w:sz w:val="20"/>
                <w:lang w:val="ka-GE"/>
              </w:rPr>
            </w:pPr>
            <w:r>
              <w:rPr>
                <w:sz w:val="20"/>
                <w:lang w:val="ka-GE"/>
              </w:rPr>
              <w:t xml:space="preserve">2090 </w:t>
            </w:r>
            <w:r>
              <w:rPr>
                <w:sz w:val="20"/>
              </w:rPr>
              <w:t>x</w:t>
            </w:r>
            <w:r>
              <w:rPr>
                <w:sz w:val="20"/>
                <w:lang w:val="ka-GE"/>
              </w:rPr>
              <w:t xml:space="preserve"> </w:t>
            </w:r>
            <w:r>
              <w:rPr>
                <w:sz w:val="20"/>
              </w:rPr>
              <w:t>-</w:t>
            </w:r>
            <w:r>
              <w:rPr>
                <w:sz w:val="20"/>
                <w:lang w:val="ka-GE"/>
              </w:rPr>
              <w:t xml:space="preserve">1260 </w:t>
            </w:r>
            <w:r>
              <w:rPr>
                <w:sz w:val="20"/>
              </w:rPr>
              <w:t>x</w:t>
            </w:r>
            <w:r>
              <w:rPr>
                <w:sz w:val="20"/>
                <w:lang w:val="ka-GE"/>
              </w:rPr>
              <w:t xml:space="preserve"> 1220 მმ</w:t>
            </w:r>
          </w:p>
        </w:tc>
      </w:tr>
      <w:tr w:rsidR="00595DA5" w:rsidRPr="00A940A7" w:rsidTr="00595DA5">
        <w:trPr>
          <w:trHeight w:val="233"/>
          <w:jc w:val="center"/>
        </w:trPr>
        <w:tc>
          <w:tcPr>
            <w:tcW w:w="5889" w:type="dxa"/>
            <w:vAlign w:val="center"/>
          </w:tcPr>
          <w:p w:rsidR="00595DA5" w:rsidRDefault="00595DA5" w:rsidP="00595DA5">
            <w:pPr>
              <w:spacing w:after="0"/>
              <w:rPr>
                <w:sz w:val="20"/>
                <w:lang w:val="ka-GE"/>
              </w:rPr>
            </w:pPr>
            <w:r>
              <w:rPr>
                <w:sz w:val="20"/>
                <w:lang w:val="ka-GE"/>
              </w:rPr>
              <w:t>ჯალამბარის ტიპი</w:t>
            </w:r>
          </w:p>
        </w:tc>
        <w:tc>
          <w:tcPr>
            <w:tcW w:w="3675" w:type="dxa"/>
            <w:vAlign w:val="center"/>
          </w:tcPr>
          <w:p w:rsidR="00595DA5" w:rsidRDefault="00595DA5" w:rsidP="00595DA5">
            <w:pPr>
              <w:spacing w:after="0"/>
              <w:jc w:val="center"/>
              <w:rPr>
                <w:sz w:val="20"/>
                <w:lang w:val="ka-GE"/>
              </w:rPr>
            </w:pPr>
            <w:r>
              <w:rPr>
                <w:sz w:val="20"/>
                <w:lang w:val="ka-GE"/>
              </w:rPr>
              <w:t>ელექტროენერგიაზე</w:t>
            </w:r>
          </w:p>
        </w:tc>
      </w:tr>
      <w:tr w:rsidR="00595DA5" w:rsidRPr="00A940A7" w:rsidTr="00595DA5">
        <w:trPr>
          <w:trHeight w:val="233"/>
          <w:jc w:val="center"/>
        </w:trPr>
        <w:tc>
          <w:tcPr>
            <w:tcW w:w="5889" w:type="dxa"/>
            <w:vAlign w:val="center"/>
          </w:tcPr>
          <w:p w:rsidR="00595DA5" w:rsidRDefault="00595DA5" w:rsidP="00595DA5">
            <w:pPr>
              <w:spacing w:after="0"/>
              <w:rPr>
                <w:sz w:val="20"/>
                <w:lang w:val="ka-GE"/>
              </w:rPr>
            </w:pPr>
            <w:r>
              <w:rPr>
                <w:sz w:val="20"/>
                <w:lang w:val="ka-GE"/>
              </w:rPr>
              <w:t>წონა</w:t>
            </w:r>
          </w:p>
        </w:tc>
        <w:tc>
          <w:tcPr>
            <w:tcW w:w="3675" w:type="dxa"/>
            <w:vAlign w:val="center"/>
          </w:tcPr>
          <w:p w:rsidR="00595DA5" w:rsidRDefault="00595DA5" w:rsidP="00595DA5">
            <w:pPr>
              <w:spacing w:after="0"/>
              <w:jc w:val="center"/>
              <w:rPr>
                <w:sz w:val="20"/>
                <w:lang w:val="ka-GE"/>
              </w:rPr>
            </w:pPr>
            <w:r>
              <w:rPr>
                <w:sz w:val="20"/>
                <w:lang w:val="ka-GE"/>
              </w:rPr>
              <w:t>7300 კგ</w:t>
            </w:r>
          </w:p>
        </w:tc>
      </w:tr>
      <w:tr w:rsidR="00595DA5" w:rsidRPr="00A940A7" w:rsidTr="00595DA5">
        <w:trPr>
          <w:trHeight w:val="233"/>
          <w:jc w:val="center"/>
        </w:trPr>
        <w:tc>
          <w:tcPr>
            <w:tcW w:w="5889" w:type="dxa"/>
            <w:vAlign w:val="center"/>
          </w:tcPr>
          <w:p w:rsidR="00595DA5" w:rsidRDefault="00595DA5" w:rsidP="00595DA5">
            <w:pPr>
              <w:spacing w:after="0"/>
              <w:rPr>
                <w:sz w:val="20"/>
                <w:lang w:val="ka-GE"/>
              </w:rPr>
            </w:pPr>
            <w:r>
              <w:rPr>
                <w:sz w:val="20"/>
                <w:lang w:val="ka-GE"/>
              </w:rPr>
              <w:t>შიდა მოსახვის (ცეცხლგამძლე) სისქე</w:t>
            </w:r>
          </w:p>
        </w:tc>
        <w:tc>
          <w:tcPr>
            <w:tcW w:w="3675" w:type="dxa"/>
            <w:vAlign w:val="center"/>
          </w:tcPr>
          <w:p w:rsidR="00595DA5" w:rsidRDefault="00595DA5" w:rsidP="00595DA5">
            <w:pPr>
              <w:spacing w:after="0"/>
              <w:jc w:val="center"/>
              <w:rPr>
                <w:sz w:val="20"/>
                <w:lang w:val="ka-GE"/>
              </w:rPr>
            </w:pPr>
            <w:r>
              <w:rPr>
                <w:sz w:val="20"/>
                <w:lang w:val="ka-GE"/>
              </w:rPr>
              <w:t>114 მმ</w:t>
            </w:r>
          </w:p>
        </w:tc>
      </w:tr>
      <w:tr w:rsidR="00595DA5" w:rsidRPr="00A940A7" w:rsidTr="00595DA5">
        <w:trPr>
          <w:trHeight w:val="233"/>
          <w:jc w:val="center"/>
        </w:trPr>
        <w:tc>
          <w:tcPr>
            <w:tcW w:w="5889" w:type="dxa"/>
            <w:vAlign w:val="center"/>
          </w:tcPr>
          <w:p w:rsidR="00595DA5" w:rsidRPr="003160BE" w:rsidRDefault="00595DA5" w:rsidP="00595DA5">
            <w:pPr>
              <w:spacing w:after="0"/>
              <w:rPr>
                <w:sz w:val="20"/>
              </w:rPr>
            </w:pPr>
            <w:r>
              <w:rPr>
                <w:sz w:val="20"/>
                <w:lang w:val="ka-GE"/>
              </w:rPr>
              <w:t xml:space="preserve">სანთურები </w:t>
            </w:r>
            <w:r>
              <w:rPr>
                <w:sz w:val="20"/>
              </w:rPr>
              <w:t>Lamborghini</w:t>
            </w:r>
          </w:p>
        </w:tc>
        <w:tc>
          <w:tcPr>
            <w:tcW w:w="3675" w:type="dxa"/>
            <w:vAlign w:val="center"/>
          </w:tcPr>
          <w:p w:rsidR="00595DA5" w:rsidRPr="00B45FEC" w:rsidRDefault="00595DA5" w:rsidP="00595DA5">
            <w:pPr>
              <w:spacing w:after="0"/>
              <w:jc w:val="center"/>
              <w:rPr>
                <w:sz w:val="20"/>
                <w:lang w:val="ka-GE"/>
              </w:rPr>
            </w:pPr>
            <w:r>
              <w:rPr>
                <w:sz w:val="20"/>
                <w:lang w:val="ka-GE"/>
              </w:rPr>
              <w:t>დიზელზე</w:t>
            </w:r>
          </w:p>
        </w:tc>
      </w:tr>
      <w:tr w:rsidR="00595DA5" w:rsidRPr="00A940A7" w:rsidTr="00595DA5">
        <w:trPr>
          <w:trHeight w:val="233"/>
          <w:jc w:val="center"/>
        </w:trPr>
        <w:tc>
          <w:tcPr>
            <w:tcW w:w="5889" w:type="dxa"/>
            <w:vAlign w:val="center"/>
          </w:tcPr>
          <w:p w:rsidR="00595DA5" w:rsidRDefault="00595DA5" w:rsidP="00595DA5">
            <w:pPr>
              <w:spacing w:after="0"/>
              <w:rPr>
                <w:sz w:val="20"/>
                <w:lang w:val="ka-GE"/>
              </w:rPr>
            </w:pPr>
            <w:r>
              <w:rPr>
                <w:sz w:val="20"/>
                <w:lang w:val="ka-GE"/>
              </w:rPr>
              <w:t>მთავარი წვის კამერების სანთურების რაოდენობა</w:t>
            </w:r>
          </w:p>
        </w:tc>
        <w:tc>
          <w:tcPr>
            <w:tcW w:w="3675" w:type="dxa"/>
            <w:vAlign w:val="center"/>
          </w:tcPr>
          <w:p w:rsidR="00595DA5" w:rsidRDefault="00595DA5" w:rsidP="00595DA5">
            <w:pPr>
              <w:spacing w:after="0"/>
              <w:jc w:val="center"/>
              <w:rPr>
                <w:sz w:val="20"/>
                <w:lang w:val="ka-GE"/>
              </w:rPr>
            </w:pPr>
            <w:r>
              <w:rPr>
                <w:sz w:val="20"/>
                <w:lang w:val="ka-GE"/>
              </w:rPr>
              <w:t>2 ერთ.</w:t>
            </w:r>
          </w:p>
        </w:tc>
      </w:tr>
      <w:tr w:rsidR="00595DA5" w:rsidRPr="00A940A7" w:rsidTr="00595DA5">
        <w:trPr>
          <w:trHeight w:val="233"/>
          <w:jc w:val="center"/>
        </w:trPr>
        <w:tc>
          <w:tcPr>
            <w:tcW w:w="5889" w:type="dxa"/>
            <w:vAlign w:val="center"/>
          </w:tcPr>
          <w:p w:rsidR="00595DA5" w:rsidRDefault="00595DA5" w:rsidP="00595DA5">
            <w:pPr>
              <w:spacing w:after="0"/>
              <w:rPr>
                <w:sz w:val="20"/>
                <w:lang w:val="ka-GE"/>
              </w:rPr>
            </w:pPr>
            <w:r>
              <w:rPr>
                <w:sz w:val="20"/>
                <w:lang w:val="ka-GE"/>
              </w:rPr>
              <w:t>დამატებითი წვის კამერების სანთურების რაოდენობა</w:t>
            </w:r>
          </w:p>
        </w:tc>
        <w:tc>
          <w:tcPr>
            <w:tcW w:w="3675" w:type="dxa"/>
            <w:vAlign w:val="center"/>
          </w:tcPr>
          <w:p w:rsidR="00595DA5" w:rsidRDefault="00595DA5" w:rsidP="00595DA5">
            <w:pPr>
              <w:spacing w:after="0"/>
              <w:jc w:val="center"/>
              <w:rPr>
                <w:sz w:val="20"/>
                <w:lang w:val="ka-GE"/>
              </w:rPr>
            </w:pPr>
            <w:r>
              <w:rPr>
                <w:sz w:val="20"/>
                <w:lang w:val="ka-GE"/>
              </w:rPr>
              <w:t>1 ერთ.</w:t>
            </w:r>
          </w:p>
        </w:tc>
      </w:tr>
      <w:tr w:rsidR="00595DA5" w:rsidRPr="00A940A7" w:rsidTr="00595DA5">
        <w:trPr>
          <w:trHeight w:val="233"/>
          <w:jc w:val="center"/>
        </w:trPr>
        <w:tc>
          <w:tcPr>
            <w:tcW w:w="5889" w:type="dxa"/>
            <w:vAlign w:val="center"/>
          </w:tcPr>
          <w:p w:rsidR="00595DA5" w:rsidRDefault="00595DA5" w:rsidP="00595DA5">
            <w:pPr>
              <w:spacing w:after="0"/>
              <w:rPr>
                <w:sz w:val="20"/>
                <w:lang w:val="ka-GE"/>
              </w:rPr>
            </w:pPr>
            <w:r>
              <w:rPr>
                <w:sz w:val="20"/>
                <w:lang w:val="ka-GE"/>
              </w:rPr>
              <w:t>შემბერი ვენტილატორების რაოდენობა</w:t>
            </w:r>
          </w:p>
        </w:tc>
        <w:tc>
          <w:tcPr>
            <w:tcW w:w="3675" w:type="dxa"/>
            <w:vAlign w:val="center"/>
          </w:tcPr>
          <w:p w:rsidR="00595DA5" w:rsidRDefault="00595DA5" w:rsidP="00595DA5">
            <w:pPr>
              <w:spacing w:after="0"/>
              <w:jc w:val="center"/>
              <w:rPr>
                <w:sz w:val="20"/>
                <w:lang w:val="ka-GE"/>
              </w:rPr>
            </w:pPr>
            <w:r>
              <w:rPr>
                <w:sz w:val="20"/>
                <w:lang w:val="ka-GE"/>
              </w:rPr>
              <w:t>2 ერთ.</w:t>
            </w:r>
          </w:p>
        </w:tc>
      </w:tr>
      <w:tr w:rsidR="00595DA5" w:rsidRPr="00A940A7" w:rsidTr="00595DA5">
        <w:trPr>
          <w:trHeight w:val="233"/>
          <w:jc w:val="center"/>
        </w:trPr>
        <w:tc>
          <w:tcPr>
            <w:tcW w:w="5889" w:type="dxa"/>
            <w:vAlign w:val="center"/>
          </w:tcPr>
          <w:p w:rsidR="00595DA5" w:rsidRDefault="00595DA5" w:rsidP="00595DA5">
            <w:pPr>
              <w:spacing w:after="0"/>
              <w:rPr>
                <w:sz w:val="20"/>
                <w:lang w:val="ka-GE"/>
              </w:rPr>
            </w:pPr>
            <w:r>
              <w:rPr>
                <w:sz w:val="20"/>
                <w:lang w:val="ka-GE"/>
              </w:rPr>
              <w:t>დიზელის ხარჯი</w:t>
            </w:r>
          </w:p>
        </w:tc>
        <w:tc>
          <w:tcPr>
            <w:tcW w:w="3675" w:type="dxa"/>
            <w:vAlign w:val="center"/>
          </w:tcPr>
          <w:p w:rsidR="00595DA5" w:rsidRDefault="00595DA5" w:rsidP="00595DA5">
            <w:pPr>
              <w:spacing w:after="0"/>
              <w:jc w:val="center"/>
              <w:rPr>
                <w:sz w:val="20"/>
                <w:lang w:val="ka-GE"/>
              </w:rPr>
            </w:pPr>
            <w:r>
              <w:rPr>
                <w:sz w:val="20"/>
                <w:lang w:val="ka-GE"/>
              </w:rPr>
              <w:t>15-20 ლ/სთ</w:t>
            </w:r>
          </w:p>
        </w:tc>
      </w:tr>
      <w:tr w:rsidR="00595DA5" w:rsidRPr="00A940A7" w:rsidTr="00595DA5">
        <w:trPr>
          <w:trHeight w:val="233"/>
          <w:jc w:val="center"/>
        </w:trPr>
        <w:tc>
          <w:tcPr>
            <w:tcW w:w="5889" w:type="dxa"/>
            <w:vAlign w:val="center"/>
          </w:tcPr>
          <w:p w:rsidR="00595DA5" w:rsidRDefault="00595DA5" w:rsidP="00595DA5">
            <w:pPr>
              <w:spacing w:after="0"/>
              <w:rPr>
                <w:sz w:val="20"/>
                <w:lang w:val="ka-GE"/>
              </w:rPr>
            </w:pPr>
            <w:r>
              <w:rPr>
                <w:sz w:val="20"/>
                <w:lang w:val="ka-GE"/>
              </w:rPr>
              <w:t>წვის ტემპერატურა</w:t>
            </w:r>
          </w:p>
        </w:tc>
        <w:tc>
          <w:tcPr>
            <w:tcW w:w="3675" w:type="dxa"/>
            <w:vAlign w:val="center"/>
          </w:tcPr>
          <w:p w:rsidR="00595DA5" w:rsidRPr="003160BE" w:rsidRDefault="00595DA5" w:rsidP="00595DA5">
            <w:pPr>
              <w:spacing w:after="0"/>
              <w:jc w:val="center"/>
              <w:rPr>
                <w:sz w:val="20"/>
              </w:rPr>
            </w:pPr>
            <w:r>
              <w:rPr>
                <w:sz w:val="20"/>
                <w:lang w:val="ka-GE"/>
              </w:rPr>
              <w:t>800-1200</w:t>
            </w:r>
            <w:r w:rsidRPr="003160BE">
              <w:rPr>
                <w:sz w:val="20"/>
                <w:vertAlign w:val="superscript"/>
                <w:lang w:val="ka-GE"/>
              </w:rPr>
              <w:t>0</w:t>
            </w:r>
            <w:r>
              <w:rPr>
                <w:sz w:val="20"/>
              </w:rPr>
              <w:t>C</w:t>
            </w:r>
          </w:p>
        </w:tc>
      </w:tr>
      <w:tr w:rsidR="00595DA5" w:rsidRPr="00A940A7" w:rsidTr="00595DA5">
        <w:trPr>
          <w:trHeight w:val="233"/>
          <w:jc w:val="center"/>
        </w:trPr>
        <w:tc>
          <w:tcPr>
            <w:tcW w:w="5889" w:type="dxa"/>
            <w:vAlign w:val="center"/>
          </w:tcPr>
          <w:p w:rsidR="00595DA5" w:rsidRPr="00AB370B" w:rsidRDefault="00595DA5" w:rsidP="00595DA5">
            <w:pPr>
              <w:spacing w:after="0"/>
              <w:rPr>
                <w:sz w:val="20"/>
                <w:lang w:val="ka-GE"/>
              </w:rPr>
            </w:pPr>
            <w:r>
              <w:rPr>
                <w:sz w:val="20"/>
                <w:lang w:val="ka-GE"/>
              </w:rPr>
              <w:t>გარანტია</w:t>
            </w:r>
          </w:p>
        </w:tc>
        <w:tc>
          <w:tcPr>
            <w:tcW w:w="3675" w:type="dxa"/>
            <w:vAlign w:val="center"/>
          </w:tcPr>
          <w:p w:rsidR="00595DA5" w:rsidRDefault="00595DA5" w:rsidP="00595DA5">
            <w:pPr>
              <w:spacing w:after="0"/>
              <w:jc w:val="center"/>
              <w:rPr>
                <w:sz w:val="20"/>
                <w:lang w:val="ka-GE"/>
              </w:rPr>
            </w:pPr>
            <w:r>
              <w:rPr>
                <w:sz w:val="20"/>
                <w:lang w:val="ka-GE"/>
              </w:rPr>
              <w:t>24 თვე</w:t>
            </w:r>
          </w:p>
        </w:tc>
      </w:tr>
    </w:tbl>
    <w:p w:rsidR="00595DA5" w:rsidRDefault="00595DA5" w:rsidP="00595DA5">
      <w:pPr>
        <w:spacing w:before="120"/>
        <w:jc w:val="center"/>
        <w:rPr>
          <w:lang w:val="ka-GE"/>
        </w:rPr>
      </w:pPr>
      <w:r>
        <w:rPr>
          <w:noProof/>
        </w:rPr>
        <w:drawing>
          <wp:inline distT="0" distB="0" distL="0" distR="0" wp14:anchorId="4C8A5D17" wp14:editId="7322095A">
            <wp:extent cx="6400800" cy="29146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10604" cy="2919114"/>
                    </a:xfrm>
                    <a:prstGeom prst="rect">
                      <a:avLst/>
                    </a:prstGeom>
                    <a:noFill/>
                    <a:ln>
                      <a:noFill/>
                    </a:ln>
                  </pic:spPr>
                </pic:pic>
              </a:graphicData>
            </a:graphic>
          </wp:inline>
        </w:drawing>
      </w:r>
    </w:p>
    <w:p w:rsidR="00595DA5" w:rsidRPr="003160BE" w:rsidRDefault="00595DA5" w:rsidP="00595DA5">
      <w:pPr>
        <w:spacing w:before="120"/>
        <w:rPr>
          <w:lang w:val="ka-GE"/>
        </w:rPr>
      </w:pPr>
      <w:r>
        <w:rPr>
          <w:lang w:val="ka-GE"/>
        </w:rPr>
        <w:t>ინსინერატორის მუშაობის ტექნოლოგიური სქემა ასეთია:</w:t>
      </w:r>
    </w:p>
    <w:p w:rsidR="00595DA5" w:rsidRDefault="00595DA5" w:rsidP="00595DA5">
      <w:pPr>
        <w:spacing w:before="120"/>
        <w:jc w:val="both"/>
        <w:rPr>
          <w:lang w:val="ka-GE"/>
        </w:rPr>
      </w:pPr>
      <w:r>
        <w:rPr>
          <w:lang w:val="ka-GE"/>
        </w:rPr>
        <w:lastRenderedPageBreak/>
        <w:t xml:space="preserve">ყულევის საზღვაო ტერმინალის ტერიტორიაზე წარმოქმნილი სხვადასხვა ტიპის ნარჩენები </w:t>
      </w:r>
      <w:r w:rsidRPr="002D7C1D">
        <w:rPr>
          <w:lang w:val="ka-GE"/>
        </w:rPr>
        <w:t>წინასწარ საწყობდება №5 სარეზერვუარო პარკის ჩრდილო-აღმოსავლეთი არსებულ, 1</w:t>
      </w:r>
      <w:r w:rsidR="00735802" w:rsidRPr="002D7C1D">
        <w:rPr>
          <w:lang w:val="ka-GE"/>
        </w:rPr>
        <w:t>08</w:t>
      </w:r>
      <w:r w:rsidRPr="002D7C1D">
        <w:rPr>
          <w:lang w:val="ka-GE"/>
        </w:rPr>
        <w:t xml:space="preserve"> მ</w:t>
      </w:r>
      <w:r w:rsidRPr="002D7C1D">
        <w:rPr>
          <w:vertAlign w:val="superscript"/>
          <w:lang w:val="ka-GE"/>
        </w:rPr>
        <w:t>2</w:t>
      </w:r>
      <w:r w:rsidRPr="002D7C1D">
        <w:rPr>
          <w:lang w:val="ka-GE"/>
        </w:rPr>
        <w:t xml:space="preserve"> ფართობის</w:t>
      </w:r>
      <w:r>
        <w:rPr>
          <w:lang w:val="ka-GE"/>
        </w:rPr>
        <w:t xml:space="preserve"> დროებით სათავსში და შემდგომ ეტაპობრივად გადმოდის ინსინერატორის ტერიტორიაზე.</w:t>
      </w:r>
    </w:p>
    <w:p w:rsidR="00595DA5" w:rsidRDefault="00595DA5" w:rsidP="00595DA5">
      <w:pPr>
        <w:spacing w:before="120" w:after="0"/>
        <w:jc w:val="both"/>
        <w:rPr>
          <w:lang w:val="ka-GE"/>
        </w:rPr>
      </w:pPr>
      <w:r>
        <w:rPr>
          <w:lang w:val="ka-GE"/>
        </w:rPr>
        <w:t>ინსინერატორის ფუნქციონირება მიმდინარეობს სამ ძირითად ეტაპად:</w:t>
      </w:r>
    </w:p>
    <w:p w:rsidR="00595DA5" w:rsidRDefault="00595DA5" w:rsidP="00A472FD">
      <w:pPr>
        <w:pStyle w:val="ListParagraph"/>
        <w:numPr>
          <w:ilvl w:val="0"/>
          <w:numId w:val="6"/>
        </w:numPr>
        <w:ind w:left="714" w:hanging="357"/>
        <w:contextualSpacing w:val="0"/>
        <w:jc w:val="both"/>
        <w:rPr>
          <w:lang w:val="ka-GE"/>
        </w:rPr>
      </w:pPr>
      <w:r>
        <w:t xml:space="preserve">I </w:t>
      </w:r>
      <w:r>
        <w:rPr>
          <w:lang w:val="ka-GE"/>
        </w:rPr>
        <w:t>ეტაპი - ნარჩენების ჩატვირთვა.</w:t>
      </w:r>
    </w:p>
    <w:p w:rsidR="00595DA5" w:rsidRDefault="00595DA5" w:rsidP="00A472FD">
      <w:pPr>
        <w:pStyle w:val="ListParagraph"/>
        <w:numPr>
          <w:ilvl w:val="0"/>
          <w:numId w:val="6"/>
        </w:numPr>
        <w:spacing w:before="120"/>
        <w:ind w:left="714" w:hanging="357"/>
        <w:contextualSpacing w:val="0"/>
        <w:jc w:val="both"/>
        <w:rPr>
          <w:lang w:val="ka-GE"/>
        </w:rPr>
      </w:pPr>
      <w:r w:rsidRPr="00B15316">
        <w:rPr>
          <w:lang w:val="ka-GE"/>
        </w:rPr>
        <w:t>II ეტაპი - ინსინერატორის გაშვება.  მთავარი წვის კამერაში ნარჩენები მხოლოდ ნაწილობრივ „პასიურად“ იფერფლება ან იწვება (პიროლიზი).</w:t>
      </w:r>
      <w:r w:rsidR="00B15316">
        <w:rPr>
          <w:lang w:val="ka-GE"/>
        </w:rPr>
        <w:t xml:space="preserve"> </w:t>
      </w:r>
      <w:r w:rsidRPr="00B15316">
        <w:rPr>
          <w:lang w:val="ka-GE"/>
        </w:rPr>
        <w:t>ინსინერაციის პროცესი მიმდინარეობს 1000</w:t>
      </w:r>
      <w:r w:rsidRPr="00B15316">
        <w:rPr>
          <w:vertAlign w:val="superscript"/>
          <w:lang w:val="ka-GE"/>
        </w:rPr>
        <w:t>0</w:t>
      </w:r>
      <w:r w:rsidRPr="00B15316">
        <w:rPr>
          <w:lang w:val="ka-GE"/>
        </w:rPr>
        <w:t>C-მდე ტემპერატურის პირობებში.</w:t>
      </w:r>
      <w:r w:rsidR="00B15316">
        <w:rPr>
          <w:lang w:val="ka-GE"/>
        </w:rPr>
        <w:t xml:space="preserve"> </w:t>
      </w:r>
      <w:r w:rsidRPr="00B4208F">
        <w:rPr>
          <w:lang w:val="ka-GE"/>
        </w:rPr>
        <w:t>დამატებითი წვის კამერაში ხვდება მხოლოდ ძალიან მცირე ზომის ნაწილაკები და კვამლი.  აქ ხორციელდება კვამლის ხელმეორედ გახურება და დამატებითი ჰაერის მიწოდება</w:t>
      </w:r>
      <w:r w:rsidR="00B15316">
        <w:rPr>
          <w:lang w:val="ka-GE"/>
        </w:rPr>
        <w:t>.</w:t>
      </w:r>
      <w:r w:rsidRPr="00B4208F">
        <w:rPr>
          <w:lang w:val="ka-GE"/>
        </w:rPr>
        <w:t xml:space="preserve"> დამატებითი წვის კამერაში წვის მაქსიმალური ტემპერატურა 1200</w:t>
      </w:r>
      <w:r w:rsidRPr="003160BE">
        <w:rPr>
          <w:vertAlign w:val="superscript"/>
          <w:lang w:val="ka-GE"/>
        </w:rPr>
        <w:t>0</w:t>
      </w:r>
      <w:r w:rsidRPr="00B4208F">
        <w:rPr>
          <w:lang w:val="ka-GE"/>
        </w:rPr>
        <w:t>C-ია.</w:t>
      </w:r>
    </w:p>
    <w:p w:rsidR="00595DA5" w:rsidRDefault="00595DA5" w:rsidP="00595DA5">
      <w:pPr>
        <w:pStyle w:val="ListParagraph"/>
        <w:spacing w:before="120"/>
        <w:contextualSpacing w:val="0"/>
        <w:jc w:val="both"/>
        <w:rPr>
          <w:lang w:val="ka-GE"/>
        </w:rPr>
      </w:pPr>
      <w:r w:rsidRPr="008B5BDE">
        <w:rPr>
          <w:lang w:val="ka-GE"/>
        </w:rPr>
        <w:t>II</w:t>
      </w:r>
      <w:r w:rsidRPr="003160BE">
        <w:rPr>
          <w:lang w:val="ka-GE"/>
        </w:rPr>
        <w:t>I</w:t>
      </w:r>
      <w:r w:rsidRPr="008B5BDE">
        <w:rPr>
          <w:lang w:val="ka-GE"/>
        </w:rPr>
        <w:t xml:space="preserve"> </w:t>
      </w:r>
      <w:r>
        <w:rPr>
          <w:lang w:val="ka-GE"/>
        </w:rPr>
        <w:t>ეტაპი</w:t>
      </w:r>
      <w:r w:rsidRPr="008B5BDE">
        <w:rPr>
          <w:lang w:val="ka-GE"/>
        </w:rPr>
        <w:t xml:space="preserve"> </w:t>
      </w:r>
      <w:r>
        <w:rPr>
          <w:lang w:val="ka-GE"/>
        </w:rPr>
        <w:t xml:space="preserve">- მუშაობის დასრულება. წვის პროცესის დასრულების შემდგომ აუცილებელია მოწყობილობა გაცივდეს დაახლოებით 2 საათის განმავლობაში. ორივე წვის კამერას გააჩნია ლუკი ნაცრის დაცლისთვის. </w:t>
      </w:r>
    </w:p>
    <w:p w:rsidR="00595DA5" w:rsidRDefault="00595DA5" w:rsidP="00595DA5">
      <w:pPr>
        <w:pStyle w:val="ListParagraph"/>
        <w:spacing w:before="120"/>
        <w:contextualSpacing w:val="0"/>
        <w:jc w:val="both"/>
        <w:rPr>
          <w:lang w:val="ka-GE"/>
        </w:rPr>
      </w:pPr>
      <w:r>
        <w:rPr>
          <w:lang w:val="ka-GE"/>
        </w:rPr>
        <w:t xml:space="preserve">ნაცარი </w:t>
      </w:r>
      <w:r w:rsidRPr="00B4208F">
        <w:rPr>
          <w:lang w:val="ka-GE"/>
        </w:rPr>
        <w:t xml:space="preserve">ჩაიყრება 2 მმ სისქის პოლიეთილენის ტომრებში და განთავსდება </w:t>
      </w:r>
      <w:r>
        <w:rPr>
          <w:lang w:val="ka-GE"/>
        </w:rPr>
        <w:t xml:space="preserve">სერთიფიცირებულ კასრებში (UN drum). კასრების </w:t>
      </w:r>
      <w:r w:rsidRPr="00B4208F">
        <w:rPr>
          <w:lang w:val="ka-GE"/>
        </w:rPr>
        <w:t xml:space="preserve">დროებითი დასაწყობება მოხდება </w:t>
      </w:r>
      <w:r>
        <w:rPr>
          <w:lang w:val="ka-GE"/>
        </w:rPr>
        <w:t xml:space="preserve">იმავე, </w:t>
      </w:r>
      <w:r w:rsidR="00735802">
        <w:rPr>
          <w:lang w:val="ka-GE"/>
        </w:rPr>
        <w:t>108</w:t>
      </w:r>
      <w:r>
        <w:rPr>
          <w:lang w:val="ka-GE"/>
        </w:rPr>
        <w:t xml:space="preserve"> მ</w:t>
      </w:r>
      <w:r w:rsidRPr="003160BE">
        <w:rPr>
          <w:vertAlign w:val="superscript"/>
          <w:lang w:val="ka-GE"/>
        </w:rPr>
        <w:t>2</w:t>
      </w:r>
      <w:r>
        <w:rPr>
          <w:lang w:val="ka-GE"/>
        </w:rPr>
        <w:t xml:space="preserve"> ფართობის სათავსოში, ცალკე გამოყოფილ უბანზე. </w:t>
      </w:r>
    </w:p>
    <w:p w:rsidR="001B4C0C" w:rsidRDefault="001B4C0C" w:rsidP="00595DA5">
      <w:pPr>
        <w:spacing w:before="120"/>
        <w:jc w:val="both"/>
        <w:rPr>
          <w:lang w:val="ka-GE"/>
        </w:rPr>
      </w:pPr>
      <w:r w:rsidRPr="001B4C0C">
        <w:rPr>
          <w:lang w:val="ka-GE"/>
        </w:rPr>
        <w:t>ინსინერატორში ნარჩენების გაუვნებლებას</w:t>
      </w:r>
      <w:r>
        <w:rPr>
          <w:lang w:val="ka-GE"/>
        </w:rPr>
        <w:t xml:space="preserve"> </w:t>
      </w:r>
      <w:r w:rsidRPr="001B4C0C">
        <w:rPr>
          <w:lang w:val="ka-GE"/>
        </w:rPr>
        <w:t>შეესაბამება განთავსების ოპერაციის კოდი</w:t>
      </w:r>
      <w:r>
        <w:rPr>
          <w:lang w:val="ka-GE"/>
        </w:rPr>
        <w:t xml:space="preserve"> -</w:t>
      </w:r>
      <w:r w:rsidRPr="001B4C0C">
        <w:rPr>
          <w:lang w:val="ka-GE"/>
        </w:rPr>
        <w:t xml:space="preserve"> D10.</w:t>
      </w:r>
    </w:p>
    <w:p w:rsidR="00595DA5" w:rsidRPr="002C3A2E" w:rsidRDefault="00595DA5" w:rsidP="00595DA5">
      <w:pPr>
        <w:spacing w:before="120"/>
        <w:jc w:val="both"/>
        <w:rPr>
          <w:lang w:val="ka-GE"/>
        </w:rPr>
      </w:pPr>
      <w:r w:rsidRPr="003160BE">
        <w:rPr>
          <w:lang w:val="ka-GE"/>
        </w:rPr>
        <w:t>ტექნოლოგიური პროცესის სრული ციკლის შემდგომ მიღებული ნაცარი</w:t>
      </w:r>
      <w:r w:rsidR="001B4C0C">
        <w:rPr>
          <w:lang w:val="ka-GE"/>
        </w:rPr>
        <w:t xml:space="preserve"> როგორც წესი</w:t>
      </w:r>
      <w:r w:rsidRPr="003160BE">
        <w:rPr>
          <w:lang w:val="ka-GE"/>
        </w:rPr>
        <w:t xml:space="preserve"> წარმო</w:t>
      </w:r>
      <w:r w:rsidR="001B4C0C" w:rsidRPr="003160BE">
        <w:rPr>
          <w:lang w:val="ka-GE"/>
        </w:rPr>
        <w:t>ა</w:t>
      </w:r>
      <w:r w:rsidRPr="003160BE">
        <w:rPr>
          <w:lang w:val="ka-GE"/>
        </w:rPr>
        <w:t xml:space="preserve">დგენს არასახიფათო ნარჩენს. მისი განთავსება შესაძლებელია საყოფაცხოვრებო ნარჩენების პოლიგონზე. </w:t>
      </w:r>
      <w:r w:rsidR="0028544F">
        <w:rPr>
          <w:lang w:val="ka-GE"/>
        </w:rPr>
        <w:t xml:space="preserve">მოხდება </w:t>
      </w:r>
      <w:r w:rsidRPr="003160BE">
        <w:rPr>
          <w:lang w:val="ka-GE"/>
        </w:rPr>
        <w:t xml:space="preserve">ნაცრის პერიოდული მონიტორინგი ტოქსიკური ელემენტების (მძიმე მეტალები) შემცველობაზე. </w:t>
      </w:r>
      <w:r w:rsidR="0028544F">
        <w:rPr>
          <w:lang w:val="ka-GE"/>
        </w:rPr>
        <w:t xml:space="preserve">სახიფათო </w:t>
      </w:r>
      <w:r w:rsidR="0028544F" w:rsidRPr="0028544F">
        <w:rPr>
          <w:lang w:val="ka-GE"/>
        </w:rPr>
        <w:t>ნა</w:t>
      </w:r>
      <w:r w:rsidR="0028544F">
        <w:rPr>
          <w:lang w:val="ka-GE"/>
        </w:rPr>
        <w:t>ცარი</w:t>
      </w:r>
      <w:r w:rsidR="0028544F" w:rsidRPr="0028544F">
        <w:rPr>
          <w:lang w:val="ka-GE"/>
        </w:rPr>
        <w:t xml:space="preserve"> დროებით დასაწყობდება ტერმინალის ტერიტორიაზე არსებულ სახიფათო ნარჩენების დროებითი დასაწყობების ობიექტზე, არაუმეტეს საქართველოს კანონმდებლობით (საქართველოს კანონი „ნარჩენების მართვის კოდექსი“, მუხლი 3) დადგენილი ვადისა.</w:t>
      </w:r>
      <w:r w:rsidR="0028544F">
        <w:rPr>
          <w:lang w:val="ka-GE"/>
        </w:rPr>
        <w:t xml:space="preserve"> </w:t>
      </w:r>
    </w:p>
    <w:p w:rsidR="00B058FF" w:rsidRDefault="00B058FF" w:rsidP="00595DA5">
      <w:pPr>
        <w:rPr>
          <w:lang w:val="ka-GE"/>
        </w:rPr>
      </w:pPr>
      <w:r>
        <w:rPr>
          <w:lang w:val="ka-GE"/>
        </w:rPr>
        <w:t xml:space="preserve">დაგეგმილი საქმიანობის ძირითადი ტექნოლოგიური სქემა ნაჩვენებია ნახაზზე </w:t>
      </w:r>
      <w:r w:rsidR="00B15316">
        <w:rPr>
          <w:lang w:val="ka-GE"/>
        </w:rPr>
        <w:t>2.2.1.</w:t>
      </w:r>
    </w:p>
    <w:p w:rsidR="00B058FF" w:rsidRDefault="00B058FF" w:rsidP="00B058FF">
      <w:pPr>
        <w:jc w:val="right"/>
        <w:rPr>
          <w:i/>
          <w:sz w:val="20"/>
          <w:lang w:val="ka-GE"/>
        </w:rPr>
      </w:pPr>
      <w:r w:rsidRPr="00B058FF">
        <w:rPr>
          <w:i/>
          <w:sz w:val="20"/>
          <w:lang w:val="ka-GE"/>
        </w:rPr>
        <w:t xml:space="preserve">ნახაზი </w:t>
      </w:r>
      <w:r w:rsidR="00B15316">
        <w:rPr>
          <w:i/>
          <w:sz w:val="20"/>
          <w:lang w:val="ka-GE"/>
        </w:rPr>
        <w:t>2.2.1.</w:t>
      </w:r>
      <w:r w:rsidRPr="00B058FF">
        <w:rPr>
          <w:i/>
          <w:sz w:val="20"/>
          <w:lang w:val="ka-GE"/>
        </w:rPr>
        <w:t xml:space="preserve"> დაგეგმილი საქმიანობის ტექნოლოგიური სქემა</w:t>
      </w:r>
    </w:p>
    <w:p w:rsidR="00B058FF" w:rsidRDefault="002F1530" w:rsidP="00B15316">
      <w:pPr>
        <w:jc w:val="center"/>
        <w:rPr>
          <w:lang w:val="ka-GE"/>
        </w:rPr>
      </w:pPr>
      <w:r w:rsidRPr="002F1530">
        <w:rPr>
          <w:noProof/>
        </w:rPr>
        <w:drawing>
          <wp:inline distT="0" distB="0" distL="0" distR="0" wp14:anchorId="7BCDC544" wp14:editId="2015C069">
            <wp:extent cx="3749221" cy="270090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752610" cy="2703347"/>
                    </a:xfrm>
                    <a:prstGeom prst="rect">
                      <a:avLst/>
                    </a:prstGeom>
                  </pic:spPr>
                </pic:pic>
              </a:graphicData>
            </a:graphic>
          </wp:inline>
        </w:drawing>
      </w:r>
    </w:p>
    <w:p w:rsidR="00B058FF" w:rsidRDefault="00B058FF" w:rsidP="00B058FF">
      <w:pPr>
        <w:jc w:val="center"/>
        <w:rPr>
          <w:lang w:val="ka-GE"/>
        </w:rPr>
        <w:sectPr w:rsidR="00B058FF" w:rsidSect="00A127F0">
          <w:pgSz w:w="11907" w:h="16839" w:code="9"/>
          <w:pgMar w:top="1138" w:right="1138" w:bottom="1138" w:left="1138" w:header="403" w:footer="403" w:gutter="0"/>
          <w:pgBorders w:offsetFrom="page">
            <w:top w:val="thinThickSmallGap" w:sz="24" w:space="24" w:color="EDEDED" w:themeColor="accent3" w:themeTint="33"/>
            <w:left w:val="thinThickSmallGap" w:sz="24" w:space="24" w:color="EDEDED" w:themeColor="accent3" w:themeTint="33"/>
            <w:bottom w:val="thickThinSmallGap" w:sz="24" w:space="24" w:color="EDEDED" w:themeColor="accent3" w:themeTint="33"/>
            <w:right w:val="thickThinSmallGap" w:sz="24" w:space="24" w:color="EDEDED" w:themeColor="accent3" w:themeTint="33"/>
          </w:pgBorders>
          <w:cols w:space="720"/>
          <w:titlePg/>
          <w:docGrid w:linePitch="360"/>
        </w:sectPr>
      </w:pPr>
    </w:p>
    <w:p w:rsidR="00595DA5" w:rsidRPr="003160BE" w:rsidRDefault="00595DA5" w:rsidP="00595DA5">
      <w:pPr>
        <w:jc w:val="right"/>
        <w:rPr>
          <w:i/>
          <w:sz w:val="20"/>
          <w:lang w:val="ka-GE"/>
        </w:rPr>
      </w:pPr>
      <w:r w:rsidRPr="003160BE">
        <w:rPr>
          <w:i/>
          <w:sz w:val="20"/>
          <w:lang w:val="ka-GE"/>
        </w:rPr>
        <w:lastRenderedPageBreak/>
        <w:t xml:space="preserve">სურათი </w:t>
      </w:r>
      <w:r w:rsidR="00B15316">
        <w:rPr>
          <w:i/>
          <w:sz w:val="20"/>
          <w:lang w:val="ka-GE"/>
        </w:rPr>
        <w:t>2.2.1.</w:t>
      </w:r>
      <w:r w:rsidR="001B4C0C">
        <w:rPr>
          <w:i/>
          <w:sz w:val="20"/>
          <w:lang w:val="ka-GE"/>
        </w:rPr>
        <w:t xml:space="preserve"> </w:t>
      </w:r>
      <w:r w:rsidRPr="003160BE">
        <w:rPr>
          <w:i/>
          <w:sz w:val="20"/>
          <w:lang w:val="ka-GE"/>
        </w:rPr>
        <w:t>ინსინერატორი - „ECO-1000“</w:t>
      </w:r>
    </w:p>
    <w:p w:rsidR="00595DA5" w:rsidRDefault="00595DA5" w:rsidP="00B15316">
      <w:pPr>
        <w:jc w:val="center"/>
        <w:rPr>
          <w:lang w:val="ka-GE"/>
        </w:rPr>
        <w:sectPr w:rsidR="00595DA5" w:rsidSect="003160BE">
          <w:pgSz w:w="16839" w:h="11907" w:orient="landscape" w:code="9"/>
          <w:pgMar w:top="1140" w:right="1140" w:bottom="1140" w:left="1140" w:header="403" w:footer="403" w:gutter="0"/>
          <w:pgBorders w:offsetFrom="page">
            <w:top w:val="thinThickSmallGap" w:sz="24" w:space="24" w:color="EDEDED" w:themeColor="accent3" w:themeTint="33"/>
            <w:left w:val="thinThickSmallGap" w:sz="24" w:space="24" w:color="EDEDED" w:themeColor="accent3" w:themeTint="33"/>
            <w:bottom w:val="thickThinSmallGap" w:sz="24" w:space="24" w:color="EDEDED" w:themeColor="accent3" w:themeTint="33"/>
            <w:right w:val="thickThinSmallGap" w:sz="24" w:space="24" w:color="EDEDED" w:themeColor="accent3" w:themeTint="33"/>
          </w:pgBorders>
          <w:cols w:space="720"/>
          <w:titlePg/>
          <w:docGrid w:linePitch="360"/>
        </w:sectPr>
      </w:pPr>
      <w:r w:rsidRPr="00A940A7">
        <w:rPr>
          <w:noProof/>
        </w:rPr>
        <w:drawing>
          <wp:inline distT="0" distB="0" distL="0" distR="0" wp14:anchorId="7D83359C" wp14:editId="2DACAE17">
            <wp:extent cx="8062757" cy="5775767"/>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8061504" cy="5774870"/>
                    </a:xfrm>
                    <a:prstGeom prst="rect">
                      <a:avLst/>
                    </a:prstGeom>
                  </pic:spPr>
                </pic:pic>
              </a:graphicData>
            </a:graphic>
          </wp:inline>
        </w:drawing>
      </w:r>
    </w:p>
    <w:p w:rsidR="00595DA5" w:rsidRDefault="00595DA5" w:rsidP="00300C37">
      <w:pPr>
        <w:pStyle w:val="Heading2"/>
      </w:pPr>
      <w:bookmarkStart w:id="17" w:name="_Toc104825936"/>
      <w:r>
        <w:lastRenderedPageBreak/>
        <w:t>ინსინერატორის მო</w:t>
      </w:r>
      <w:r w:rsidRPr="00B15316">
        <w:t>წ</w:t>
      </w:r>
      <w:r>
        <w:t>ყობის სამუშაოები</w:t>
      </w:r>
      <w:bookmarkEnd w:id="17"/>
    </w:p>
    <w:p w:rsidR="00595DA5" w:rsidRDefault="00595DA5" w:rsidP="00595DA5">
      <w:pPr>
        <w:jc w:val="both"/>
        <w:rPr>
          <w:lang w:val="ka-GE"/>
        </w:rPr>
      </w:pPr>
      <w:r>
        <w:rPr>
          <w:lang w:val="ka-GE"/>
        </w:rPr>
        <w:t>ინსინერატორის მოწყობის ეტაპი პრაქტიკულად რაიმე ტიპის სამშენებლო სამუშაოებს არ საჭიროებს. ინსინერატორი შემოტანილი იქნება ყულევის საზღვაო ტერმინალზე, აიწყობა ადგილზე და დაიდგმება მყარი ზედაპირის მქონე უბანზე. დიზელის სამარაგო რეზერვუარიც განთავსდება მის გვერდით, თავისივე საყრდენზე, საძირკვლების მოწყობის გარეშე. ინსინერატორთან მოეწყო</w:t>
      </w:r>
      <w:r w:rsidR="00292AA4">
        <w:rPr>
          <w:lang w:val="ka-GE"/>
        </w:rPr>
        <w:t>ბა</w:t>
      </w:r>
      <w:r>
        <w:rPr>
          <w:lang w:val="ka-GE"/>
        </w:rPr>
        <w:t xml:space="preserve"> მხოლოდ მცირე ზომის ფარდული. სულ ინსინერატორის მოწყობის ეტაპი გაგრძელდება დაახლოებით 1 თვის განმავლობაში. </w:t>
      </w:r>
    </w:p>
    <w:p w:rsidR="001B4C0C" w:rsidRDefault="00B15316" w:rsidP="00595DA5">
      <w:pPr>
        <w:jc w:val="both"/>
        <w:rPr>
          <w:lang w:val="ka-GE"/>
        </w:rPr>
      </w:pPr>
      <w:r w:rsidRPr="00B15316">
        <w:rPr>
          <w:lang w:val="ka-GE"/>
        </w:rPr>
        <w:t>დაგეგმილი საქმიანობის განხორციელების პროცესში წყალმომარაგება და წყალარინება განხორციელდება ყულევის საზღვაო ტერმინალის არსებული ინფრასტრუქტურის გამოყენებით.</w:t>
      </w:r>
    </w:p>
    <w:p w:rsidR="00840A40" w:rsidRDefault="00840A40">
      <w:pPr>
        <w:spacing w:after="160" w:line="259" w:lineRule="auto"/>
      </w:pPr>
      <w:r>
        <w:br w:type="page"/>
      </w:r>
    </w:p>
    <w:p w:rsidR="0077673F" w:rsidRDefault="00285E2D" w:rsidP="00595DA5">
      <w:pPr>
        <w:pStyle w:val="Heading1"/>
        <w:rPr>
          <w:lang w:val="ka-GE"/>
        </w:rPr>
      </w:pPr>
      <w:bookmarkStart w:id="18" w:name="_Toc104825937"/>
      <w:r w:rsidRPr="00595DA5">
        <w:rPr>
          <w:lang w:val="ka-GE"/>
        </w:rPr>
        <w:lastRenderedPageBreak/>
        <w:t>საქმიანობის განხორციელების ადგილის გარემოს ფონური მდგომარეობის მიმოხილვა</w:t>
      </w:r>
      <w:bookmarkEnd w:id="18"/>
    </w:p>
    <w:p w:rsidR="004403A1" w:rsidRPr="004403A1" w:rsidRDefault="004403A1" w:rsidP="004403A1">
      <w:pPr>
        <w:spacing w:before="120"/>
        <w:jc w:val="both"/>
        <w:rPr>
          <w:rFonts w:eastAsia="Calibri" w:cs="Arial"/>
          <w:lang w:val="ka-GE"/>
        </w:rPr>
      </w:pPr>
      <w:r w:rsidRPr="004403A1">
        <w:rPr>
          <w:rFonts w:eastAsia="Calibri" w:cs="Arial"/>
          <w:lang w:val="ka-GE"/>
        </w:rPr>
        <w:t>ფიზიკურ-გეოგრაფიული თვალსაზრისით საკვლევი ტერიტორია მდებარეობს კოლხეთის აკუმულაციური ვაკე-დაბლობის უკიდურეს დასავლეთ ნაწილში</w:t>
      </w:r>
      <w:r w:rsidR="00B15316">
        <w:rPr>
          <w:rFonts w:eastAsia="Calibri" w:cs="Arial"/>
          <w:lang w:val="ka-GE"/>
        </w:rPr>
        <w:t xml:space="preserve">. </w:t>
      </w:r>
      <w:r w:rsidRPr="004403A1">
        <w:rPr>
          <w:rFonts w:eastAsia="Calibri" w:cs="Arial"/>
          <w:lang w:val="ka-GE"/>
        </w:rPr>
        <w:t>გამოყოფილი ტერიტორია ადმინისტრაციულად მიეკუთვნება ხობის მუნიციპალიტეტს</w:t>
      </w:r>
      <w:r>
        <w:rPr>
          <w:rFonts w:eastAsia="Calibri" w:cs="Arial"/>
        </w:rPr>
        <w:t xml:space="preserve">, </w:t>
      </w:r>
      <w:r>
        <w:rPr>
          <w:rFonts w:eastAsia="Calibri" w:cs="Arial"/>
          <w:lang w:val="ka-GE"/>
        </w:rPr>
        <w:t xml:space="preserve">რომელიც </w:t>
      </w:r>
      <w:r w:rsidRPr="004403A1">
        <w:rPr>
          <w:rFonts w:eastAsia="Calibri" w:cs="Arial"/>
          <w:lang w:val="ka-GE"/>
        </w:rPr>
        <w:t>შედის სამეგრელო ზემო-სვანეთის  რეგიონის საზღვრებში</w:t>
      </w:r>
      <w:r w:rsidR="00B15316">
        <w:rPr>
          <w:rFonts w:eastAsia="Calibri" w:cs="Arial"/>
          <w:lang w:val="ka-GE"/>
        </w:rPr>
        <w:t>.</w:t>
      </w:r>
    </w:p>
    <w:p w:rsidR="00367813" w:rsidRPr="00367813" w:rsidRDefault="00367813" w:rsidP="00367813">
      <w:pPr>
        <w:spacing w:before="120"/>
        <w:jc w:val="both"/>
        <w:rPr>
          <w:rFonts w:eastAsia="Times New Roman" w:cs="Times New Roman"/>
          <w:u w:val="single"/>
          <w:lang w:val="ka-GE"/>
        </w:rPr>
      </w:pPr>
      <w:r w:rsidRPr="00367813">
        <w:rPr>
          <w:rFonts w:eastAsia="Calibri" w:cs="Arial"/>
          <w:lang w:val="ka-GE"/>
        </w:rPr>
        <w:t xml:space="preserve">მონოგრაფია „საქართველოს ლანდშაფტების სივრცე-დროითი ანალიზი“ (დალი ნიკოლაიშვილი; ივ. ჯავახიშვილის სახ. თსუ. - [თბ.], 2009.) მიხედვით </w:t>
      </w:r>
      <w:r>
        <w:rPr>
          <w:rFonts w:eastAsia="Calibri" w:cs="Arial"/>
          <w:lang w:val="ka-GE"/>
        </w:rPr>
        <w:t xml:space="preserve">საქმიანობის განხორციელების </w:t>
      </w:r>
      <w:r w:rsidRPr="00367813">
        <w:rPr>
          <w:rFonts w:eastAsia="Calibri" w:cs="Arial"/>
          <w:lang w:val="ka-GE"/>
        </w:rPr>
        <w:t>ტერიტორი</w:t>
      </w:r>
      <w:r>
        <w:rPr>
          <w:rFonts w:eastAsia="Calibri" w:cs="Arial"/>
          <w:lang w:val="ka-GE"/>
        </w:rPr>
        <w:t xml:space="preserve">ის </w:t>
      </w:r>
      <w:r w:rsidRPr="00367813">
        <w:rPr>
          <w:rFonts w:eastAsia="Calibri" w:cs="Arial"/>
          <w:lang w:val="ka-GE"/>
        </w:rPr>
        <w:t>მიმდებარე არეალში წარმოდგენილია ლანდშაფტის შემდეგი ტიპი: „</w:t>
      </w:r>
      <w:r w:rsidRPr="00367813">
        <w:rPr>
          <w:rFonts w:eastAsia="Times New Roman" w:cs="Times New Roman"/>
          <w:u w:val="single"/>
          <w:lang w:val="ka-GE"/>
        </w:rPr>
        <w:t xml:space="preserve">ვაკე-დაბლობის აკუმულაციური ლანდშაფტი მურყნარებით, ტორფის ხავსიანი და ლელქაშიანი ჭაობებით (ლანდშაფტი 1)“. </w:t>
      </w:r>
    </w:p>
    <w:p w:rsidR="00A60921" w:rsidRDefault="00EB159B" w:rsidP="00AB1CAC">
      <w:pPr>
        <w:jc w:val="both"/>
        <w:rPr>
          <w:lang w:val="ka-GE"/>
        </w:rPr>
      </w:pPr>
      <w:r>
        <w:rPr>
          <w:lang w:val="ka-GE"/>
        </w:rPr>
        <w:t>ყულევის ნავთობტერმინალის ტერიტორია განლაგებულია შავი ზღვის სამხრეთ-აღმოსავლეთ ნაპირზე, სუბტროპიკულ კლიმატურ ზონაში. ყულევის ნავთობისა და ნავთობპროდუქტების გადასატვირთი საზღვაო ტერმინალი განლაგებულია მდ.</w:t>
      </w:r>
      <w:r w:rsidR="00DA23EC">
        <w:rPr>
          <w:lang w:val="ka-GE"/>
        </w:rPr>
        <w:t xml:space="preserve"> </w:t>
      </w:r>
      <w:r>
        <w:rPr>
          <w:lang w:val="ka-GE"/>
        </w:rPr>
        <w:t>ხობისწყლის შესართავთან, სოფ.</w:t>
      </w:r>
      <w:r w:rsidR="00DA23EC">
        <w:rPr>
          <w:lang w:val="ka-GE"/>
        </w:rPr>
        <w:t xml:space="preserve"> </w:t>
      </w:r>
      <w:r>
        <w:rPr>
          <w:lang w:val="ka-GE"/>
        </w:rPr>
        <w:t>ყულევში. აღნიშნული ტერიტორიის მიკრორეგიონის კლიმატური პირობები ხასიათდება ზღვის ნოტიო რბილი ჰავით, რბილი ზამთრითა და ცხელი ზაფხულით.</w:t>
      </w:r>
    </w:p>
    <w:p w:rsidR="00C547FE" w:rsidRPr="003160BE" w:rsidRDefault="004B5AF5" w:rsidP="00B15316">
      <w:pPr>
        <w:jc w:val="both"/>
      </w:pPr>
      <w:r w:rsidRPr="004B5AF5">
        <w:rPr>
          <w:lang w:val="ka-GE"/>
        </w:rPr>
        <w:t xml:space="preserve">ტერმინალის ტერიტორია განლაგებულია კოლხეთის აკუმულატიური აკუმულაციური დაბლობის ფარგლებში. კოლხეთის დაბლობის ცენტრალური ნაწილი, რომელიც </w:t>
      </w:r>
      <w:r>
        <w:rPr>
          <w:lang w:val="ka-GE"/>
        </w:rPr>
        <w:t>მოქცეულია</w:t>
      </w:r>
      <w:r w:rsidRPr="004B5AF5">
        <w:rPr>
          <w:lang w:val="ka-GE"/>
        </w:rPr>
        <w:t xml:space="preserve"> მდ.მდ. რიონისა და ენგურის წყალშუეთში, ხასიათდება მშვიდი, სწორი რელიეფით</w:t>
      </w:r>
      <w:r w:rsidR="00C547FE">
        <w:rPr>
          <w:lang w:val="ka-GE"/>
        </w:rPr>
        <w:t xml:space="preserve">. </w:t>
      </w:r>
    </w:p>
    <w:p w:rsidR="00C547FE" w:rsidRPr="003160BE" w:rsidRDefault="007F7232" w:rsidP="00B15316">
      <w:pPr>
        <w:spacing w:after="0"/>
        <w:jc w:val="both"/>
      </w:pPr>
      <w:r>
        <w:rPr>
          <w:lang w:val="ka-GE"/>
        </w:rPr>
        <w:t xml:space="preserve">აკადემიკოსი ი.ბუაჩიძის საქართველოს ტერიტორიის ჰიდროგეოლოგიური დარაიონების სქემის მიხედვით, აღნიშნული ტერიტორია შედის კოლხეთის არტეზიული აუზის დასავლეთ ნაწილში. </w:t>
      </w:r>
    </w:p>
    <w:p w:rsidR="007F7232" w:rsidRPr="00B15316" w:rsidRDefault="007F7232" w:rsidP="00B15316">
      <w:pPr>
        <w:autoSpaceDE w:val="0"/>
        <w:autoSpaceDN w:val="0"/>
        <w:adjustRightInd w:val="0"/>
        <w:spacing w:before="120"/>
        <w:jc w:val="both"/>
        <w:rPr>
          <w:rFonts w:eastAsia="Calibri" w:cs="AcadNusx"/>
          <w:szCs w:val="21"/>
          <w:lang w:val="ka-GE"/>
        </w:rPr>
      </w:pPr>
      <w:r w:rsidRPr="004F39E8">
        <w:rPr>
          <w:rFonts w:eastAsia="Calibri" w:cs="AcadNusx"/>
          <w:szCs w:val="21"/>
          <w:lang w:val="ka-GE"/>
        </w:rPr>
        <w:t xml:space="preserve">აკადემიკოს პ.გამყრელიძის გეოტექტონიკური დარაიონების სქემის მიხედვით, საკვლევი </w:t>
      </w:r>
      <w:r w:rsidRPr="008E61FC">
        <w:rPr>
          <w:rFonts w:eastAsia="Calibri" w:cs="AcadNusx"/>
          <w:szCs w:val="21"/>
          <w:lang w:val="ka-GE"/>
        </w:rPr>
        <w:t>ტერიტორია საქართველოს</w:t>
      </w:r>
      <w:r w:rsidRPr="004F39E8">
        <w:rPr>
          <w:rFonts w:eastAsia="Calibri" w:cs="AcadNusx"/>
          <w:szCs w:val="21"/>
          <w:lang w:val="ka-GE"/>
        </w:rPr>
        <w:t xml:space="preserve"> ბელტის დასავლეთი დაძირვის კოლხეთის ქვეზონაში შედის</w:t>
      </w:r>
      <w:r w:rsidR="00B15316">
        <w:rPr>
          <w:rFonts w:eastAsia="Calibri" w:cs="AcadNusx"/>
          <w:szCs w:val="21"/>
          <w:lang w:val="ka-GE"/>
        </w:rPr>
        <w:t>.მ</w:t>
      </w:r>
      <w:r w:rsidRPr="003160BE">
        <w:rPr>
          <w:rFonts w:eastAsia="Calibri" w:cs="Arial"/>
          <w:lang w:val="ka-GE"/>
        </w:rPr>
        <w:t>სოფ. ყულევი მიეკუთვნება 7 ბალიან სეისმური აქტივობის ზონას</w:t>
      </w:r>
      <w:r w:rsidR="004F39E8">
        <w:rPr>
          <w:rFonts w:eastAsia="Calibri" w:cs="Arial"/>
          <w:lang w:val="ka-GE"/>
        </w:rPr>
        <w:t xml:space="preserve"> </w:t>
      </w:r>
      <w:r w:rsidR="00B15316">
        <w:rPr>
          <w:rFonts w:eastAsia="Calibri" w:cs="Arial"/>
          <w:lang w:val="ka-GE"/>
        </w:rPr>
        <w:t xml:space="preserve">. </w:t>
      </w:r>
    </w:p>
    <w:p w:rsidR="004C7E4A" w:rsidRDefault="004C7E4A" w:rsidP="003160BE">
      <w:pPr>
        <w:jc w:val="both"/>
        <w:rPr>
          <w:lang w:val="ka-GE"/>
        </w:rPr>
      </w:pPr>
      <w:r>
        <w:rPr>
          <w:lang w:val="ka-GE"/>
        </w:rPr>
        <w:t>საქმიანობის განხორციელების ტერიტორიის გეოლოგიური აგებულება წარმოდგენილია შემდეგი სახით:</w:t>
      </w:r>
      <w:r w:rsidR="00B82AF5">
        <w:rPr>
          <w:lang w:val="ka-GE"/>
        </w:rPr>
        <w:t xml:space="preserve"> </w:t>
      </w:r>
    </w:p>
    <w:p w:rsidR="003169AD" w:rsidRDefault="004C7E4A" w:rsidP="008E61FC">
      <w:pPr>
        <w:jc w:val="both"/>
        <w:rPr>
          <w:lang w:val="ka-GE"/>
        </w:rPr>
      </w:pPr>
      <w:r>
        <w:rPr>
          <w:lang w:val="ka-GE"/>
        </w:rPr>
        <w:t>ზედაპირიდან 2,0-2,5 მ სიღრმემდე (0,20-დან -0,20 მ აბსოლუტური დონიდან) უბანი შედგენილია ნაყარი და დანალექი საშუალომარცვლოვანი მუქი ნაცრისფერი ქვიშებით კირქვის ნამსხვრევების შემცველობით 10%-მდე</w:t>
      </w:r>
      <w:r w:rsidR="00B82AF5">
        <w:rPr>
          <w:lang w:val="ka-GE"/>
        </w:rPr>
        <w:t xml:space="preserve">. </w:t>
      </w:r>
      <w:r w:rsidR="00E875CC">
        <w:rPr>
          <w:lang w:val="ka-GE"/>
        </w:rPr>
        <w:t>ეს ნაყარი ქვიშები უმეტეს უბანზე განლაგებულია მტვროვან, მუქი-ნაცრისფერ, გათიხებულ, გაწყლოვანებულ ქვიშებზე რბილპლასტიკური თიხების 40% (სგე-2) ფენების შემცველობით. ზოგიერთ უბანზე ნაყარი ქვიშების ქვეშ, 2,0-5,0 მ-ის სიღრმეზე განლაგებულია მსხვილი, გრავირებული, წყალგაჟღენთილი ქვიშები დამსხვრეული ნიჟარების შემცველობით</w:t>
      </w:r>
      <w:r w:rsidR="00B82AF5">
        <w:rPr>
          <w:lang w:val="ka-GE"/>
        </w:rPr>
        <w:t xml:space="preserve"> </w:t>
      </w:r>
      <w:r w:rsidR="00E875CC">
        <w:rPr>
          <w:lang w:val="ka-GE"/>
        </w:rPr>
        <w:t>(სგე</w:t>
      </w:r>
      <w:r w:rsidR="00B82AF5">
        <w:rPr>
          <w:lang w:val="ka-GE"/>
        </w:rPr>
        <w:t>-4).</w:t>
      </w:r>
    </w:p>
    <w:p w:rsidR="000F1A07" w:rsidRPr="000F1A07" w:rsidRDefault="000F1A07" w:rsidP="00DB2A85">
      <w:pPr>
        <w:jc w:val="both"/>
        <w:rPr>
          <w:lang w:val="ka-GE"/>
        </w:rPr>
      </w:pPr>
      <w:r>
        <w:rPr>
          <w:lang w:val="ka-GE"/>
        </w:rPr>
        <w:t xml:space="preserve">ინსინერატორის განთავსების ადგილიდან მდ. ხობისწყლამდე დაშორების მანძილი დაახლოებით 1200 მ-ია, ხოლო მდ. ცივამდე დაშორების მანძილი - </w:t>
      </w:r>
      <w:r w:rsidRPr="000F1A07">
        <w:rPr>
          <w:lang w:val="ka-GE"/>
        </w:rPr>
        <w:t>≈1</w:t>
      </w:r>
      <w:r w:rsidR="00735802">
        <w:rPr>
          <w:lang w:val="ka-GE"/>
        </w:rPr>
        <w:t>80</w:t>
      </w:r>
      <w:r w:rsidRPr="000F1A07">
        <w:rPr>
          <w:lang w:val="ka-GE"/>
        </w:rPr>
        <w:t xml:space="preserve"> მ</w:t>
      </w:r>
      <w:r>
        <w:rPr>
          <w:lang w:val="ka-GE"/>
        </w:rPr>
        <w:t>. ნაცრისა და ნარჩენების დროებითი სათავსოდან მდ. ხობისწყლამდე დაშორების მანძილი - ≈780 მ-ია, ხოლო მდ. ცივამდე  - ≈3</w:t>
      </w:r>
      <w:r w:rsidR="00735802">
        <w:rPr>
          <w:lang w:val="ka-GE"/>
        </w:rPr>
        <w:t>5</w:t>
      </w:r>
      <w:r>
        <w:rPr>
          <w:lang w:val="ka-GE"/>
        </w:rPr>
        <w:t xml:space="preserve"> მ.</w:t>
      </w:r>
    </w:p>
    <w:p w:rsidR="00DB2A85" w:rsidRDefault="00DB2A85" w:rsidP="003160BE">
      <w:pPr>
        <w:autoSpaceDE w:val="0"/>
        <w:autoSpaceDN w:val="0"/>
        <w:adjustRightInd w:val="0"/>
        <w:jc w:val="both"/>
        <w:rPr>
          <w:rFonts w:cs="Sylfaen"/>
          <w:lang w:val="ka-GE"/>
        </w:rPr>
      </w:pPr>
      <w:r>
        <w:rPr>
          <w:rFonts w:cs="Sylfaen"/>
          <w:lang w:val="ka-GE"/>
        </w:rPr>
        <w:t>ინსინერატორის განთავსების ტერიტორია, როგორც აღ</w:t>
      </w:r>
      <w:r w:rsidR="00421BB5">
        <w:rPr>
          <w:rFonts w:cs="Sylfaen"/>
          <w:lang w:val="ka-GE"/>
        </w:rPr>
        <w:t>ვ</w:t>
      </w:r>
      <w:r>
        <w:rPr>
          <w:rFonts w:cs="Sylfaen"/>
          <w:lang w:val="ka-GE"/>
        </w:rPr>
        <w:t xml:space="preserve">ნიშნეთ არსებული ყულევის ნავთობტერმინალის პორტის ტერიტორიაზეა, რაც იმას ნიშნავს, რომ აქ </w:t>
      </w:r>
      <w:r w:rsidR="00EB4384">
        <w:rPr>
          <w:rFonts w:cs="Sylfaen"/>
          <w:lang w:val="ka-GE"/>
        </w:rPr>
        <w:t xml:space="preserve">წარმოდგენილია ტექნოგენური საფარი. </w:t>
      </w:r>
      <w:r>
        <w:rPr>
          <w:rFonts w:cs="Sylfaen"/>
          <w:lang w:val="ka-GE"/>
        </w:rPr>
        <w:t xml:space="preserve"> </w:t>
      </w:r>
      <w:r w:rsidR="00B82AF5">
        <w:rPr>
          <w:rFonts w:cs="Sylfaen"/>
          <w:lang w:val="ka-GE"/>
        </w:rPr>
        <w:t xml:space="preserve">ნიადაგის ნაყოფიერი ფენა არ არსებობს. </w:t>
      </w:r>
    </w:p>
    <w:p w:rsidR="001B6E9C" w:rsidRPr="00B828BF" w:rsidRDefault="00706949" w:rsidP="003160BE">
      <w:pPr>
        <w:autoSpaceDE w:val="0"/>
        <w:autoSpaceDN w:val="0"/>
        <w:adjustRightInd w:val="0"/>
        <w:jc w:val="both"/>
        <w:rPr>
          <w:rFonts w:cs="Sylfaen"/>
          <w:lang w:val="ka-GE"/>
        </w:rPr>
      </w:pPr>
      <w:r>
        <w:rPr>
          <w:rFonts w:cs="Sylfaen"/>
          <w:lang w:val="ka-GE"/>
        </w:rPr>
        <w:t xml:space="preserve">საქმიანობის განხორციელების ადგილი მოიცავს და არ სცდება ყულევის საზღვაო ტერმინალის საწარმოო ზონას. აქ წარმოდგენილია მხოლოდ ტექნოგენური ტიპის გარემო. საქმიანობას რაიმე სახის პირდაპირი შემხებლობა არ ექნება ბუნებრივ ჰაბიტატებთან და ტერმინალის მომიჯნავედ განვითარებულ ველური სახეობის ხე-მცენარეულ საფართან. </w:t>
      </w:r>
      <w:r w:rsidR="00B828BF">
        <w:rPr>
          <w:rFonts w:cs="Sylfaen"/>
          <w:lang w:val="ka-GE"/>
        </w:rPr>
        <w:t xml:space="preserve">ველური ფაუნის </w:t>
      </w:r>
      <w:r w:rsidR="00B828BF">
        <w:rPr>
          <w:rFonts w:cs="Sylfaen"/>
          <w:lang w:val="ka-GE"/>
        </w:rPr>
        <w:lastRenderedPageBreak/>
        <w:t xml:space="preserve">წარმომადგენლების რაიმე მუდმივი ადგილსამყოფელის/საბინადრო ადგილის არსებობა პრაქტიკულად გამორიცხულია. </w:t>
      </w:r>
    </w:p>
    <w:p w:rsidR="00706949" w:rsidRPr="00706949" w:rsidRDefault="00706949" w:rsidP="00706949">
      <w:pPr>
        <w:spacing w:after="0"/>
        <w:jc w:val="both"/>
        <w:rPr>
          <w:rFonts w:eastAsia="Calibri" w:cs="Arial"/>
          <w:bCs/>
          <w:lang w:val="ka-GE"/>
        </w:rPr>
      </w:pPr>
      <w:r w:rsidRPr="00706949">
        <w:rPr>
          <w:rFonts w:eastAsia="Calibri" w:cs="Arial"/>
          <w:bCs/>
          <w:lang w:val="ka-GE"/>
        </w:rPr>
        <w:t>საპროექტო ტერიტორიის მიმდებარედ არსებული დაცული ტერიტორიებია:</w:t>
      </w:r>
    </w:p>
    <w:p w:rsidR="00706949" w:rsidRPr="00706949" w:rsidRDefault="00706949" w:rsidP="00A472FD">
      <w:pPr>
        <w:numPr>
          <w:ilvl w:val="0"/>
          <w:numId w:val="5"/>
        </w:numPr>
        <w:spacing w:before="120" w:after="0"/>
        <w:contextualSpacing/>
        <w:rPr>
          <w:rFonts w:eastAsia="Calibri" w:cs="Arial"/>
          <w:bCs/>
          <w:lang w:val="ka-GE"/>
        </w:rPr>
      </w:pPr>
      <w:r w:rsidRPr="00706949">
        <w:rPr>
          <w:rFonts w:eastAsia="Calibri" w:cs="Sylfaen"/>
          <w:bCs/>
          <w:lang w:val="ka-GE"/>
        </w:rPr>
        <w:t>ეროვნული</w:t>
      </w:r>
      <w:r w:rsidRPr="00706949">
        <w:rPr>
          <w:rFonts w:eastAsia="Calibri" w:cs="Arial"/>
          <w:bCs/>
          <w:lang w:val="ka-GE"/>
        </w:rPr>
        <w:t xml:space="preserve"> მნიშვნელობის დაცული ტერიტორია - კოლხეთის ეროვნული პარკი;</w:t>
      </w:r>
    </w:p>
    <w:p w:rsidR="00706949" w:rsidRPr="00706949" w:rsidRDefault="00706949" w:rsidP="00A472FD">
      <w:pPr>
        <w:numPr>
          <w:ilvl w:val="0"/>
          <w:numId w:val="5"/>
        </w:numPr>
        <w:spacing w:before="120" w:after="0"/>
        <w:contextualSpacing/>
        <w:rPr>
          <w:rFonts w:eastAsia="Calibri" w:cs="Arial"/>
          <w:bCs/>
          <w:lang w:val="ka-GE"/>
        </w:rPr>
      </w:pPr>
      <w:r w:rsidRPr="00706949">
        <w:rPr>
          <w:rFonts w:eastAsia="Calibri" w:cs="Sylfaen"/>
          <w:bCs/>
          <w:lang w:val="ka-GE"/>
        </w:rPr>
        <w:t>ბერნის</w:t>
      </w:r>
      <w:r w:rsidRPr="00706949">
        <w:rPr>
          <w:rFonts w:eastAsia="Calibri" w:cs="Arial"/>
          <w:bCs/>
          <w:lang w:val="ka-GE"/>
        </w:rPr>
        <w:t xml:space="preserve"> კონვენციით დაცული ზურმუხტის ქსელის </w:t>
      </w:r>
      <w:r w:rsidR="00B828BF">
        <w:rPr>
          <w:rFonts w:eastAsia="Calibri" w:cs="Arial"/>
          <w:bCs/>
          <w:lang w:val="ka-GE"/>
        </w:rPr>
        <w:t xml:space="preserve">უბანი - „კოლხეთი - </w:t>
      </w:r>
      <w:r w:rsidR="00B828BF" w:rsidRPr="00B828BF">
        <w:rPr>
          <w:rFonts w:eastAsia="Calibri" w:cs="Arial"/>
          <w:bCs/>
          <w:lang w:val="ka-GE"/>
        </w:rPr>
        <w:t>GE0000006</w:t>
      </w:r>
      <w:r w:rsidR="00B828BF">
        <w:rPr>
          <w:rFonts w:eastAsia="Calibri" w:cs="Arial"/>
          <w:bCs/>
          <w:lang w:val="ka-GE"/>
        </w:rPr>
        <w:t>“</w:t>
      </w:r>
    </w:p>
    <w:p w:rsidR="00706949" w:rsidRPr="00706949" w:rsidRDefault="00706949" w:rsidP="00A472FD">
      <w:pPr>
        <w:numPr>
          <w:ilvl w:val="0"/>
          <w:numId w:val="5"/>
        </w:numPr>
        <w:spacing w:before="120" w:after="0"/>
        <w:contextualSpacing/>
        <w:rPr>
          <w:rFonts w:eastAsia="Calibri" w:cs="Arial"/>
          <w:bCs/>
          <w:lang w:val="ka-GE"/>
        </w:rPr>
      </w:pPr>
      <w:r w:rsidRPr="00706949">
        <w:rPr>
          <w:rFonts w:eastAsia="Calibri" w:cs="Sylfaen"/>
          <w:bCs/>
          <w:lang w:val="ka-GE"/>
        </w:rPr>
        <w:t>რამსარის</w:t>
      </w:r>
      <w:r w:rsidRPr="00706949">
        <w:rPr>
          <w:rFonts w:eastAsia="Calibri" w:cs="Arial"/>
          <w:bCs/>
          <w:lang w:val="ka-GE"/>
        </w:rPr>
        <w:t xml:space="preserve"> კონვენციით დაცული საერთაშორისო მნიშვნელობის ჭარბტენიანი ტერიტორიები;</w:t>
      </w:r>
    </w:p>
    <w:p w:rsidR="00706949" w:rsidRPr="00706949" w:rsidRDefault="00706949" w:rsidP="00A472FD">
      <w:pPr>
        <w:numPr>
          <w:ilvl w:val="0"/>
          <w:numId w:val="5"/>
        </w:numPr>
        <w:spacing w:before="120" w:after="0"/>
        <w:contextualSpacing/>
        <w:rPr>
          <w:rFonts w:eastAsia="Calibri" w:cs="Arial"/>
          <w:bCs/>
          <w:lang w:val="ka-GE"/>
        </w:rPr>
      </w:pPr>
      <w:r w:rsidRPr="00706949">
        <w:rPr>
          <w:rFonts w:eastAsia="Calibri" w:cs="Sylfaen"/>
          <w:bCs/>
          <w:lang w:val="ka-GE"/>
        </w:rPr>
        <w:t>ფრინველთა</w:t>
      </w:r>
      <w:r w:rsidRPr="00706949">
        <w:rPr>
          <w:rFonts w:eastAsia="Calibri" w:cs="Arial"/>
          <w:bCs/>
          <w:lang w:val="ka-GE"/>
        </w:rPr>
        <w:t xml:space="preserve"> მნიშვნელოვანი ტერიტორიები - </w:t>
      </w:r>
      <w:r w:rsidRPr="00C61E1B">
        <w:rPr>
          <w:rFonts w:eastAsia="Calibri" w:cs="Arial"/>
          <w:bCs/>
          <w:i/>
          <w:lang w:val="ka-GE"/>
        </w:rPr>
        <w:t>(Important areas of birds and biodiversity (IBAs)</w:t>
      </w:r>
    </w:p>
    <w:p w:rsidR="00433B1C" w:rsidRDefault="00433B1C" w:rsidP="00741EC3">
      <w:pPr>
        <w:autoSpaceDE w:val="0"/>
        <w:autoSpaceDN w:val="0"/>
        <w:adjustRightInd w:val="0"/>
        <w:spacing w:before="120"/>
        <w:jc w:val="both"/>
        <w:rPr>
          <w:rFonts w:cs="Sylfaen"/>
          <w:lang w:val="ka-GE"/>
        </w:rPr>
      </w:pPr>
      <w:r w:rsidRPr="00433B1C">
        <w:rPr>
          <w:rFonts w:cs="Sylfaen"/>
          <w:lang w:val="ka-GE"/>
        </w:rPr>
        <w:t>ტერმინალის განთავსების ტერიტორიის სიახლოვეს</w:t>
      </w:r>
      <w:r w:rsidR="00741EC3">
        <w:rPr>
          <w:rFonts w:cs="Sylfaen"/>
          <w:lang w:val="ka-GE"/>
        </w:rPr>
        <w:t>, თავისი სპეციფიკიდან გამომდინარე. რაიმე სახის</w:t>
      </w:r>
      <w:r w:rsidRPr="00433B1C">
        <w:rPr>
          <w:rFonts w:cs="Sylfaen"/>
          <w:lang w:val="ka-GE"/>
        </w:rPr>
        <w:t xml:space="preserve"> </w:t>
      </w:r>
      <w:r w:rsidR="00741EC3" w:rsidRPr="00433B1C">
        <w:rPr>
          <w:rFonts w:cs="Sylfaen"/>
          <w:lang w:val="ka-GE"/>
        </w:rPr>
        <w:t>კულტურულ</w:t>
      </w:r>
      <w:r w:rsidR="00741EC3">
        <w:rPr>
          <w:rFonts w:cs="Sylfaen"/>
          <w:lang w:val="ka-GE"/>
        </w:rPr>
        <w:t>-</w:t>
      </w:r>
      <w:r w:rsidRPr="00433B1C">
        <w:rPr>
          <w:rFonts w:cs="Sylfaen"/>
          <w:lang w:val="ka-GE"/>
        </w:rPr>
        <w:t>არქიტექტურული</w:t>
      </w:r>
      <w:r w:rsidR="00741EC3">
        <w:rPr>
          <w:rFonts w:cs="Sylfaen"/>
          <w:lang w:val="ka-GE"/>
        </w:rPr>
        <w:t xml:space="preserve"> </w:t>
      </w:r>
      <w:r w:rsidRPr="00433B1C">
        <w:rPr>
          <w:rFonts w:cs="Sylfaen"/>
          <w:lang w:val="ka-GE"/>
        </w:rPr>
        <w:t>ძეგლები</w:t>
      </w:r>
      <w:r w:rsidR="00741EC3">
        <w:rPr>
          <w:rFonts w:cs="Sylfaen"/>
          <w:lang w:val="ka-GE"/>
        </w:rPr>
        <w:t xml:space="preserve">ს არსებობა პრაქტიკულად გამორიცხულია. </w:t>
      </w:r>
    </w:p>
    <w:p w:rsidR="00DB2A85" w:rsidRDefault="00DB2A85" w:rsidP="00DB2A85">
      <w:pPr>
        <w:autoSpaceDE w:val="0"/>
        <w:autoSpaceDN w:val="0"/>
        <w:adjustRightInd w:val="0"/>
        <w:spacing w:after="0"/>
        <w:jc w:val="both"/>
        <w:rPr>
          <w:rFonts w:cs="Sylfaen"/>
          <w:lang w:val="ka-GE"/>
        </w:rPr>
      </w:pPr>
    </w:p>
    <w:p w:rsidR="00165728" w:rsidRDefault="00165728" w:rsidP="00111F56">
      <w:pPr>
        <w:pStyle w:val="Heading1"/>
        <w:rPr>
          <w:lang w:val="ka-GE"/>
        </w:rPr>
      </w:pPr>
      <w:bookmarkStart w:id="19" w:name="_Toc104825938"/>
      <w:r w:rsidRPr="00165728">
        <w:t>ინფორმაცია დაგეგმილი საქმიანობისა და მისი განხორციელების ადგილის შესაძლო ალტერნატივების შესახებ</w:t>
      </w:r>
      <w:bookmarkEnd w:id="19"/>
    </w:p>
    <w:p w:rsidR="00B82AF5" w:rsidRDefault="00B82AF5" w:rsidP="00B82AF5">
      <w:pPr>
        <w:spacing w:after="0"/>
        <w:rPr>
          <w:lang w:val="ka-GE"/>
        </w:rPr>
      </w:pPr>
      <w:r>
        <w:rPr>
          <w:lang w:val="ka-GE"/>
        </w:rPr>
        <w:t>გზშ-ს ანგარიშში განხილულია შემდეგი ალტერნატიული ვარიანტები:</w:t>
      </w:r>
    </w:p>
    <w:p w:rsidR="00B82AF5" w:rsidRPr="00B82AF5" w:rsidRDefault="00B82AF5" w:rsidP="00A472FD">
      <w:pPr>
        <w:pStyle w:val="ListParagraph"/>
        <w:numPr>
          <w:ilvl w:val="0"/>
          <w:numId w:val="54"/>
        </w:numPr>
        <w:rPr>
          <w:lang w:val="ka-GE"/>
        </w:rPr>
      </w:pPr>
      <w:r w:rsidRPr="00B82AF5">
        <w:rPr>
          <w:lang w:val="ka-GE"/>
        </w:rPr>
        <w:t>არაქმედების ალტერნატივა/პროექტის საჭიროების დასაბუთება</w:t>
      </w:r>
      <w:r w:rsidR="0028544F">
        <w:rPr>
          <w:lang w:val="ka-GE"/>
        </w:rPr>
        <w:t>;</w:t>
      </w:r>
    </w:p>
    <w:p w:rsidR="00B82AF5" w:rsidRPr="00B82AF5" w:rsidRDefault="00B82AF5" w:rsidP="00A472FD">
      <w:pPr>
        <w:pStyle w:val="ListParagraph"/>
        <w:numPr>
          <w:ilvl w:val="0"/>
          <w:numId w:val="54"/>
        </w:numPr>
        <w:rPr>
          <w:lang w:val="ka-GE"/>
        </w:rPr>
      </w:pPr>
      <w:r w:rsidRPr="00B82AF5">
        <w:rPr>
          <w:lang w:val="ka-GE"/>
        </w:rPr>
        <w:t>ტერმინალის ტერიტორიაზე წარმოქმნილი ნარჩენების გადამუშავების ალტერნატივა</w:t>
      </w:r>
      <w:r w:rsidR="0028544F">
        <w:rPr>
          <w:lang w:val="ka-GE"/>
        </w:rPr>
        <w:t>;</w:t>
      </w:r>
    </w:p>
    <w:p w:rsidR="00B82AF5" w:rsidRPr="00B82AF5" w:rsidRDefault="00B82AF5" w:rsidP="00A472FD">
      <w:pPr>
        <w:pStyle w:val="ListParagraph"/>
        <w:numPr>
          <w:ilvl w:val="0"/>
          <w:numId w:val="54"/>
        </w:numPr>
        <w:rPr>
          <w:lang w:val="ka-GE"/>
        </w:rPr>
      </w:pPr>
      <w:r w:rsidRPr="00B82AF5">
        <w:rPr>
          <w:lang w:val="ka-GE"/>
        </w:rPr>
        <w:t>ინსინერატორის განთავსების ალტერნატივები</w:t>
      </w:r>
      <w:r w:rsidR="0028544F">
        <w:rPr>
          <w:lang w:val="ka-GE"/>
        </w:rPr>
        <w:t>;</w:t>
      </w:r>
    </w:p>
    <w:p w:rsidR="00B82AF5" w:rsidRPr="00B82AF5" w:rsidRDefault="00B82AF5" w:rsidP="00A472FD">
      <w:pPr>
        <w:pStyle w:val="ListParagraph"/>
        <w:numPr>
          <w:ilvl w:val="0"/>
          <w:numId w:val="54"/>
        </w:numPr>
        <w:rPr>
          <w:lang w:val="ka-GE"/>
        </w:rPr>
      </w:pPr>
      <w:r w:rsidRPr="00B82AF5">
        <w:rPr>
          <w:lang w:val="ka-GE"/>
        </w:rPr>
        <w:t>ინსინერატორის ტიპის ალტერნატივები</w:t>
      </w:r>
      <w:r w:rsidR="0028544F">
        <w:rPr>
          <w:lang w:val="ka-GE"/>
        </w:rPr>
        <w:t>.</w:t>
      </w:r>
    </w:p>
    <w:p w:rsidR="00B82AF5" w:rsidRDefault="00B82AF5" w:rsidP="00B82AF5">
      <w:pPr>
        <w:rPr>
          <w:lang w:val="ka-GE"/>
        </w:rPr>
      </w:pPr>
      <w:r>
        <w:rPr>
          <w:lang w:val="ka-GE"/>
        </w:rPr>
        <w:t xml:space="preserve">ალტერნატიული ვარიანტების დეტალური განხილვა იხ. გზშ-ს ანგარიშში. </w:t>
      </w:r>
    </w:p>
    <w:p w:rsidR="00B82AF5" w:rsidRDefault="00B82AF5" w:rsidP="00B82AF5">
      <w:pPr>
        <w:rPr>
          <w:lang w:val="ka-GE"/>
        </w:rPr>
      </w:pPr>
    </w:p>
    <w:p w:rsidR="00B82AF5" w:rsidRPr="00B82AF5" w:rsidRDefault="00B82AF5" w:rsidP="00B82AF5">
      <w:pPr>
        <w:pStyle w:val="Heading1"/>
      </w:pPr>
      <w:bookmarkStart w:id="20" w:name="_Toc104825939"/>
      <w:r w:rsidRPr="00B82AF5">
        <w:t>გარემოზე მოსალოდნელი ზემოქმედებები</w:t>
      </w:r>
      <w:bookmarkEnd w:id="20"/>
    </w:p>
    <w:p w:rsidR="00FD5B59" w:rsidRPr="00DB4251" w:rsidRDefault="00FD5B59" w:rsidP="00FD5B59">
      <w:pPr>
        <w:jc w:val="both"/>
        <w:rPr>
          <w:lang w:val="ka-GE"/>
        </w:rPr>
      </w:pPr>
      <w:r w:rsidRPr="00DB4251">
        <w:rPr>
          <w:lang w:val="ka-GE"/>
        </w:rPr>
        <w:t xml:space="preserve">გარემოზე ზემოქმედების შეფასება ეფუძნება </w:t>
      </w:r>
      <w:r w:rsidR="006A718F" w:rsidRPr="00DB4251">
        <w:rPr>
          <w:lang w:val="ka-GE"/>
        </w:rPr>
        <w:t>დღეის მდგომარეობით არსებულ</w:t>
      </w:r>
      <w:r w:rsidRPr="00DB4251">
        <w:rPr>
          <w:lang w:val="ka-GE"/>
        </w:rPr>
        <w:t xml:space="preserve"> საბაზისო</w:t>
      </w:r>
      <w:r w:rsidR="00BA450A">
        <w:rPr>
          <w:lang w:val="ka-GE"/>
        </w:rPr>
        <w:t xml:space="preserve"> </w:t>
      </w:r>
      <w:r w:rsidRPr="00DB4251">
        <w:rPr>
          <w:lang w:val="ka-GE"/>
        </w:rPr>
        <w:t xml:space="preserve"> მახასიათებლებს, ლიტერატურულ და საფონდო მასალების ანალიზს და საპროექტო დერეფანში </w:t>
      </w:r>
      <w:r w:rsidR="00BA450A">
        <w:rPr>
          <w:lang w:val="ka-GE"/>
        </w:rPr>
        <w:t xml:space="preserve">შესრულებულ </w:t>
      </w:r>
      <w:r w:rsidR="00111F56">
        <w:rPr>
          <w:lang w:val="ka-GE"/>
        </w:rPr>
        <w:t xml:space="preserve">საველე </w:t>
      </w:r>
      <w:r w:rsidRPr="00DB4251">
        <w:rPr>
          <w:lang w:val="ka-GE"/>
        </w:rPr>
        <w:t>სამუშაოებ</w:t>
      </w:r>
      <w:r w:rsidR="00111F56">
        <w:rPr>
          <w:lang w:val="ka-GE"/>
        </w:rPr>
        <w:t>ი</w:t>
      </w:r>
      <w:r w:rsidRPr="00DB4251">
        <w:rPr>
          <w:lang w:val="ka-GE"/>
        </w:rPr>
        <w:t>ს</w:t>
      </w:r>
      <w:r w:rsidR="00111F56">
        <w:rPr>
          <w:lang w:val="ka-GE"/>
        </w:rPr>
        <w:t xml:space="preserve"> შედეგებს</w:t>
      </w:r>
      <w:r w:rsidRPr="00DB4251">
        <w:rPr>
          <w:lang w:val="ka-GE"/>
        </w:rPr>
        <w:t xml:space="preserve">. </w:t>
      </w:r>
    </w:p>
    <w:p w:rsidR="00BA450A" w:rsidRPr="00BA450A" w:rsidRDefault="00BA450A" w:rsidP="00BA450A">
      <w:pPr>
        <w:spacing w:after="0"/>
        <w:jc w:val="both"/>
        <w:rPr>
          <w:rFonts w:eastAsia="Calibri" w:cs="Times New Roman"/>
          <w:lang w:val="ka-GE"/>
        </w:rPr>
      </w:pPr>
      <w:r w:rsidRPr="00BA450A">
        <w:rPr>
          <w:rFonts w:eastAsia="Calibri" w:cs="Times New Roman"/>
          <w:lang w:val="ka-GE"/>
        </w:rPr>
        <w:t xml:space="preserve">მოპოვებული ინფორმაციის, </w:t>
      </w:r>
      <w:r>
        <w:rPr>
          <w:rFonts w:eastAsia="Calibri" w:cs="Times New Roman"/>
          <w:lang w:val="ka-GE"/>
        </w:rPr>
        <w:t xml:space="preserve">საქმიანობის </w:t>
      </w:r>
      <w:r w:rsidRPr="00BA450A">
        <w:rPr>
          <w:rFonts w:eastAsia="Calibri" w:cs="Times New Roman"/>
          <w:lang w:val="ka-GE"/>
        </w:rPr>
        <w:t>სპეციფიკის</w:t>
      </w:r>
      <w:r w:rsidRPr="00BA450A">
        <w:rPr>
          <w:rFonts w:eastAsia="Calibri" w:cs="Times New Roman"/>
        </w:rPr>
        <w:t xml:space="preserve"> </w:t>
      </w:r>
      <w:r w:rsidRPr="00BA450A">
        <w:rPr>
          <w:rFonts w:eastAsia="Calibri" w:cs="Times New Roman"/>
          <w:lang w:val="ka-GE"/>
        </w:rPr>
        <w:t>და გარემოსდაცვითი შეფასების კოდექსის მოთხოვნების საფუძველზე</w:t>
      </w:r>
      <w:r w:rsidR="00B82AF5">
        <w:rPr>
          <w:rFonts w:eastAsia="Calibri" w:cs="Times New Roman"/>
          <w:lang w:val="ka-GE"/>
        </w:rPr>
        <w:t xml:space="preserve"> გზშ-ს ანგარიშში </w:t>
      </w:r>
      <w:r w:rsidRPr="00BA450A">
        <w:rPr>
          <w:rFonts w:eastAsia="Calibri" w:cs="Times New Roman"/>
          <w:lang w:val="ka-GE"/>
        </w:rPr>
        <w:t xml:space="preserve">განხილულია შემდეგი სახის ზემოქმედებები: </w:t>
      </w:r>
    </w:p>
    <w:p w:rsidR="00BA450A" w:rsidRPr="00BA450A" w:rsidRDefault="00BA450A" w:rsidP="00A472FD">
      <w:pPr>
        <w:numPr>
          <w:ilvl w:val="0"/>
          <w:numId w:val="7"/>
        </w:numPr>
        <w:contextualSpacing/>
        <w:rPr>
          <w:rFonts w:eastAsia="Calibri" w:cs="Times New Roman"/>
          <w:lang w:val="ka-GE"/>
        </w:rPr>
      </w:pPr>
      <w:r w:rsidRPr="00BA450A">
        <w:rPr>
          <w:rFonts w:eastAsia="Calibri" w:cs="Times New Roman"/>
          <w:lang w:val="ka-GE"/>
        </w:rPr>
        <w:t>ზემოქმედება ატმოსფერული ჰაერის ხარისხზე;</w:t>
      </w:r>
    </w:p>
    <w:p w:rsidR="00BA450A" w:rsidRPr="00BA450A" w:rsidRDefault="00BA450A" w:rsidP="00A472FD">
      <w:pPr>
        <w:numPr>
          <w:ilvl w:val="0"/>
          <w:numId w:val="7"/>
        </w:numPr>
        <w:contextualSpacing/>
        <w:rPr>
          <w:rFonts w:eastAsia="Calibri" w:cs="Times New Roman"/>
          <w:lang w:val="ka-GE"/>
        </w:rPr>
      </w:pPr>
      <w:r w:rsidRPr="00BA450A">
        <w:rPr>
          <w:rFonts w:eastAsia="Calibri" w:cs="Times New Roman"/>
          <w:lang w:val="ka-GE"/>
        </w:rPr>
        <w:t>ხმაურის და ვიბრაციის გავრცელება;</w:t>
      </w:r>
    </w:p>
    <w:p w:rsidR="00BA450A" w:rsidRPr="00BA450A" w:rsidRDefault="00BA450A" w:rsidP="00A472FD">
      <w:pPr>
        <w:numPr>
          <w:ilvl w:val="0"/>
          <w:numId w:val="7"/>
        </w:numPr>
        <w:contextualSpacing/>
        <w:rPr>
          <w:rFonts w:eastAsia="Calibri" w:cs="Times New Roman"/>
          <w:lang w:val="ka-GE"/>
        </w:rPr>
      </w:pPr>
      <w:r w:rsidRPr="00BA450A">
        <w:rPr>
          <w:rFonts w:eastAsia="Calibri" w:cs="Times New Roman"/>
          <w:lang w:val="ka-GE"/>
        </w:rPr>
        <w:t>გეოლოგიურ გარემოზე მოსალოდნელი ზემოქმედება;</w:t>
      </w:r>
    </w:p>
    <w:p w:rsidR="00BA450A" w:rsidRPr="00BA450A" w:rsidRDefault="00BA450A" w:rsidP="00A472FD">
      <w:pPr>
        <w:numPr>
          <w:ilvl w:val="0"/>
          <w:numId w:val="7"/>
        </w:numPr>
        <w:contextualSpacing/>
        <w:rPr>
          <w:rFonts w:eastAsia="Calibri" w:cs="Times New Roman"/>
          <w:lang w:val="ka-GE"/>
        </w:rPr>
      </w:pPr>
      <w:r w:rsidRPr="00BA450A">
        <w:rPr>
          <w:rFonts w:eastAsia="Calibri" w:cs="Times New Roman"/>
          <w:lang w:val="ka-GE"/>
        </w:rPr>
        <w:t>ზემოქმედება წყლის გარემოზე;</w:t>
      </w:r>
    </w:p>
    <w:p w:rsidR="00BA450A" w:rsidRPr="00BA450A" w:rsidRDefault="00BA450A" w:rsidP="00A472FD">
      <w:pPr>
        <w:numPr>
          <w:ilvl w:val="0"/>
          <w:numId w:val="7"/>
        </w:numPr>
        <w:contextualSpacing/>
        <w:rPr>
          <w:rFonts w:eastAsia="Calibri" w:cs="Times New Roman"/>
          <w:lang w:val="ka-GE"/>
        </w:rPr>
      </w:pPr>
      <w:r w:rsidRPr="00BA450A">
        <w:rPr>
          <w:rFonts w:eastAsia="Calibri" w:cs="Times New Roman"/>
          <w:lang w:val="ka-GE"/>
        </w:rPr>
        <w:t>ზემოქმედება ნიადაგ</w:t>
      </w:r>
      <w:r>
        <w:rPr>
          <w:rFonts w:eastAsia="Calibri" w:cs="Times New Roman"/>
          <w:lang w:val="ka-GE"/>
        </w:rPr>
        <w:t>ზე;</w:t>
      </w:r>
    </w:p>
    <w:p w:rsidR="00BA450A" w:rsidRPr="00BA450A" w:rsidRDefault="00BA450A" w:rsidP="00A472FD">
      <w:pPr>
        <w:numPr>
          <w:ilvl w:val="0"/>
          <w:numId w:val="7"/>
        </w:numPr>
        <w:contextualSpacing/>
        <w:rPr>
          <w:rFonts w:eastAsia="Calibri" w:cs="Times New Roman"/>
          <w:lang w:val="ka-GE"/>
        </w:rPr>
      </w:pPr>
      <w:r w:rsidRPr="00BA450A">
        <w:rPr>
          <w:rFonts w:eastAsia="Calibri" w:cs="Times New Roman"/>
          <w:lang w:val="ka-GE"/>
        </w:rPr>
        <w:t>ბიოლოგიური გარემოზე</w:t>
      </w:r>
      <w:r w:rsidR="00111F56">
        <w:rPr>
          <w:rFonts w:eastAsia="Calibri" w:cs="Times New Roman"/>
          <w:lang w:val="ka-GE"/>
        </w:rPr>
        <w:t>, მათ შორის დაცულ ტერიტორიებზე</w:t>
      </w:r>
      <w:r w:rsidRPr="00BA450A">
        <w:rPr>
          <w:rFonts w:eastAsia="Calibri" w:cs="Times New Roman"/>
          <w:lang w:val="ka-GE"/>
        </w:rPr>
        <w:t xml:space="preserve"> ზემოქმედება;</w:t>
      </w:r>
    </w:p>
    <w:p w:rsidR="00BA450A" w:rsidRPr="00BA450A" w:rsidRDefault="00BA450A" w:rsidP="00A472FD">
      <w:pPr>
        <w:numPr>
          <w:ilvl w:val="0"/>
          <w:numId w:val="7"/>
        </w:numPr>
        <w:contextualSpacing/>
        <w:rPr>
          <w:rFonts w:eastAsia="Calibri" w:cs="Times New Roman"/>
          <w:lang w:val="ka-GE"/>
        </w:rPr>
      </w:pPr>
      <w:r w:rsidRPr="00BA450A">
        <w:rPr>
          <w:rFonts w:eastAsia="Calibri" w:cs="Times New Roman"/>
          <w:lang w:val="ka-GE"/>
        </w:rPr>
        <w:t>ვიზუალურ-ლანდშაფტური ზემოქმედება;</w:t>
      </w:r>
    </w:p>
    <w:p w:rsidR="00BA450A" w:rsidRPr="00BA450A" w:rsidRDefault="00BA450A" w:rsidP="00A472FD">
      <w:pPr>
        <w:numPr>
          <w:ilvl w:val="0"/>
          <w:numId w:val="7"/>
        </w:numPr>
        <w:contextualSpacing/>
        <w:rPr>
          <w:rFonts w:eastAsia="Calibri" w:cs="Times New Roman"/>
          <w:lang w:val="ka-GE"/>
        </w:rPr>
      </w:pPr>
      <w:r w:rsidRPr="00BA450A">
        <w:rPr>
          <w:rFonts w:eastAsia="Calibri" w:cs="Times New Roman"/>
          <w:lang w:val="ka-GE"/>
        </w:rPr>
        <w:t>ნარჩენების წარმოქმნით და გავრცელებით მოსალოდნელი ზემოქმედება;</w:t>
      </w:r>
    </w:p>
    <w:p w:rsidR="00BA450A" w:rsidRDefault="00BA450A" w:rsidP="00A472FD">
      <w:pPr>
        <w:numPr>
          <w:ilvl w:val="0"/>
          <w:numId w:val="7"/>
        </w:numPr>
        <w:contextualSpacing/>
        <w:rPr>
          <w:rFonts w:eastAsia="Calibri" w:cs="Times New Roman"/>
          <w:lang w:val="ka-GE"/>
        </w:rPr>
      </w:pPr>
      <w:r w:rsidRPr="00BA450A">
        <w:rPr>
          <w:rFonts w:eastAsia="Calibri" w:cs="Times New Roman"/>
          <w:lang w:val="ka-GE"/>
        </w:rPr>
        <w:t>სოციალურ-ეკონომიკურ გარემოზე ზემოქმედება;</w:t>
      </w:r>
    </w:p>
    <w:p w:rsidR="00F02C66" w:rsidRPr="00F02C66" w:rsidRDefault="00F02C66" w:rsidP="00A472FD">
      <w:pPr>
        <w:numPr>
          <w:ilvl w:val="0"/>
          <w:numId w:val="7"/>
        </w:numPr>
        <w:contextualSpacing/>
        <w:rPr>
          <w:rFonts w:eastAsia="Calibri" w:cs="Times New Roman"/>
          <w:lang w:val="ka-GE"/>
        </w:rPr>
      </w:pPr>
      <w:r w:rsidRPr="00F02C66">
        <w:rPr>
          <w:rFonts w:eastAsia="Calibri" w:cs="Times New Roman"/>
          <w:lang w:val="ka-GE"/>
        </w:rPr>
        <w:t>ზემოქმედება ადამიანის ჯანმრთელობაზე და შრომის უსაფრთხოებასთან დაკავშირებული რისკები</w:t>
      </w:r>
      <w:r>
        <w:rPr>
          <w:rFonts w:eastAsia="Calibri" w:cs="Times New Roman"/>
          <w:lang w:val="ka-GE"/>
        </w:rPr>
        <w:t>;</w:t>
      </w:r>
    </w:p>
    <w:p w:rsidR="00F02C66" w:rsidRPr="00F02C66" w:rsidRDefault="00F02C66" w:rsidP="00A472FD">
      <w:pPr>
        <w:numPr>
          <w:ilvl w:val="0"/>
          <w:numId w:val="7"/>
        </w:numPr>
        <w:contextualSpacing/>
        <w:rPr>
          <w:rFonts w:eastAsia="Calibri" w:cs="Times New Roman"/>
          <w:lang w:val="ka-GE"/>
        </w:rPr>
      </w:pPr>
      <w:r w:rsidRPr="00F02C66">
        <w:rPr>
          <w:rFonts w:eastAsia="Calibri" w:cs="Times New Roman"/>
          <w:lang w:val="ka-GE"/>
        </w:rPr>
        <w:t>ზემოქმედება სატრანსპორტო ინფრასტრუქტურაზე</w:t>
      </w:r>
      <w:r>
        <w:rPr>
          <w:rFonts w:eastAsia="Calibri" w:cs="Times New Roman"/>
          <w:lang w:val="ka-GE"/>
        </w:rPr>
        <w:t>;</w:t>
      </w:r>
    </w:p>
    <w:p w:rsidR="00BA450A" w:rsidRPr="00BA450A" w:rsidRDefault="00BA450A" w:rsidP="00A472FD">
      <w:pPr>
        <w:numPr>
          <w:ilvl w:val="0"/>
          <w:numId w:val="7"/>
        </w:numPr>
        <w:contextualSpacing/>
        <w:rPr>
          <w:rFonts w:eastAsia="Calibri" w:cs="Times New Roman"/>
          <w:lang w:val="ka-GE"/>
        </w:rPr>
      </w:pPr>
      <w:r w:rsidRPr="00BA450A">
        <w:rPr>
          <w:rFonts w:eastAsia="Calibri" w:cs="Times New Roman"/>
          <w:lang w:val="ka-GE"/>
        </w:rPr>
        <w:t>ისტორიულ-კულტურულ და არქეოლოგიურ ძეგლებზე ზემოქმედება;</w:t>
      </w:r>
    </w:p>
    <w:p w:rsidR="00BA450A" w:rsidRPr="00BA450A" w:rsidRDefault="00BA450A" w:rsidP="00A472FD">
      <w:pPr>
        <w:numPr>
          <w:ilvl w:val="0"/>
          <w:numId w:val="7"/>
        </w:numPr>
        <w:contextualSpacing/>
        <w:rPr>
          <w:rFonts w:eastAsia="Calibri" w:cs="Times New Roman"/>
          <w:lang w:val="ka-GE"/>
        </w:rPr>
      </w:pPr>
      <w:r w:rsidRPr="00BA450A">
        <w:rPr>
          <w:rFonts w:eastAsia="Calibri" w:cs="Times New Roman"/>
          <w:lang w:val="ka-GE"/>
        </w:rPr>
        <w:t>კუმულაციური ზემოქმედება;</w:t>
      </w:r>
    </w:p>
    <w:p w:rsidR="00BA450A" w:rsidRPr="00BA450A" w:rsidRDefault="00BA450A" w:rsidP="00A472FD">
      <w:pPr>
        <w:numPr>
          <w:ilvl w:val="0"/>
          <w:numId w:val="7"/>
        </w:numPr>
        <w:contextualSpacing/>
        <w:rPr>
          <w:rFonts w:eastAsia="Calibri" w:cs="Times New Roman"/>
          <w:lang w:val="ka-GE"/>
        </w:rPr>
      </w:pPr>
      <w:r w:rsidRPr="00BA450A">
        <w:rPr>
          <w:rFonts w:eastAsia="Calibri" w:cs="Times New Roman"/>
          <w:lang w:val="ka-GE"/>
        </w:rPr>
        <w:t>შესაძლო ავარიული სიტუაციები;</w:t>
      </w:r>
    </w:p>
    <w:p w:rsidR="00BA450A" w:rsidRPr="00BA450A" w:rsidRDefault="00BA450A" w:rsidP="00A472FD">
      <w:pPr>
        <w:numPr>
          <w:ilvl w:val="0"/>
          <w:numId w:val="7"/>
        </w:numPr>
        <w:ind w:left="714" w:hanging="357"/>
        <w:rPr>
          <w:rFonts w:eastAsia="Calibri" w:cs="Times New Roman"/>
          <w:lang w:val="ka-GE"/>
        </w:rPr>
      </w:pPr>
      <w:r w:rsidRPr="00BA450A">
        <w:rPr>
          <w:rFonts w:eastAsia="Calibri" w:cs="Times New Roman"/>
          <w:lang w:val="ka-GE"/>
        </w:rPr>
        <w:t>ნარჩენი ზემოქმედება.</w:t>
      </w:r>
    </w:p>
    <w:p w:rsidR="00111F56" w:rsidRDefault="00111F56" w:rsidP="00300C37">
      <w:pPr>
        <w:pStyle w:val="Heading2"/>
      </w:pPr>
      <w:bookmarkStart w:id="21" w:name="_Toc104825940"/>
      <w:r>
        <w:lastRenderedPageBreak/>
        <w:t>ემისიები ატმოსფერულ ჰაერში</w:t>
      </w:r>
      <w:bookmarkEnd w:id="21"/>
    </w:p>
    <w:p w:rsidR="00A127F0" w:rsidRDefault="00A127F0" w:rsidP="00A127F0">
      <w:pPr>
        <w:jc w:val="both"/>
        <w:rPr>
          <w:lang w:val="ka-GE"/>
        </w:rPr>
      </w:pPr>
      <w:r w:rsidRPr="00A127F0">
        <w:rPr>
          <w:lang w:val="ka-GE"/>
        </w:rPr>
        <w:t>ინსინერატორის და მისი დამხმარე ინფრასტრუქტურის მოწყობის ეტაპი</w:t>
      </w:r>
      <w:r w:rsidR="00811EC0">
        <w:t xml:space="preserve"> </w:t>
      </w:r>
      <w:r w:rsidR="00811EC0">
        <w:rPr>
          <w:lang w:val="ka-GE"/>
        </w:rPr>
        <w:t xml:space="preserve">მნიშვნელოვანი მოცულობის სამშენებლო სამუშაოებს არ მოითხოვს. მოწყობის ეტაპი </w:t>
      </w:r>
      <w:r w:rsidRPr="00A127F0">
        <w:rPr>
          <w:lang w:val="ka-GE"/>
        </w:rPr>
        <w:t xml:space="preserve">პრაქტიკულად ვერანაირ ზემოქმედებას ვერ მოახდეს მიმდებარე არეალის ატმოსფერული ჰაერის ხარისხის არსებულ მდგომარეობაზე. ზემოქმედება უმნიშვნელოა და დეტალურ განხილვას არ ექვემდებარება. </w:t>
      </w:r>
    </w:p>
    <w:p w:rsidR="00610066" w:rsidRDefault="004D55BC" w:rsidP="00A127F0">
      <w:pPr>
        <w:jc w:val="both"/>
        <w:rPr>
          <w:lang w:val="ka-GE"/>
        </w:rPr>
      </w:pPr>
      <w:r>
        <w:rPr>
          <w:lang w:val="ka-GE"/>
        </w:rPr>
        <w:t>გზშ-ს ანგარიშის მომზადების პარალელურად განახლდა ტერმინალის ზდგ-ს ნორმების პროექტი, სადაც დამატებული იქნა ემისიების წყაროები განსახილველი ინსინერატორის და  დიზელის რეზერვუარის სახით</w:t>
      </w:r>
      <w:r w:rsidR="00AA7539">
        <w:rPr>
          <w:lang w:val="ka-GE"/>
        </w:rPr>
        <w:t xml:space="preserve"> (გ-53 და გ-54)</w:t>
      </w:r>
      <w:r>
        <w:rPr>
          <w:lang w:val="ka-GE"/>
        </w:rPr>
        <w:t>. ასევე დაემატა საკონტროლო წერტილი ინსინერატორის განთავსების ადგილიდან დაახლოებით 370 მ მანძილის დაშორებით (სამხრეთ-აღმოსავლეთით).</w:t>
      </w:r>
      <w:r w:rsidR="00AA7539">
        <w:rPr>
          <w:lang w:val="ka-GE"/>
        </w:rPr>
        <w:t xml:space="preserve"> </w:t>
      </w:r>
    </w:p>
    <w:p w:rsidR="00C61E53" w:rsidRPr="00C61E53" w:rsidRDefault="00C61E53" w:rsidP="00C61E53">
      <w:pPr>
        <w:jc w:val="both"/>
        <w:rPr>
          <w:rFonts w:eastAsia="Times New Roman" w:cs="Times New Roman"/>
          <w:lang w:val="ka-GE"/>
        </w:rPr>
      </w:pPr>
      <w:r w:rsidRPr="00C61E53">
        <w:rPr>
          <w:rFonts w:eastAsia="Times New Roman" w:cs="Sylfaen"/>
          <w:lang w:val="ka-GE"/>
        </w:rPr>
        <w:t>ატმოსფერულ</w:t>
      </w:r>
      <w:r w:rsidRPr="00C61E53">
        <w:rPr>
          <w:rFonts w:eastAsia="Times New Roman" w:cs="LitMtavrPS"/>
          <w:lang w:val="ka-GE"/>
        </w:rPr>
        <w:t xml:space="preserve"> </w:t>
      </w:r>
      <w:r w:rsidRPr="00C61E53">
        <w:rPr>
          <w:rFonts w:eastAsia="Times New Roman" w:cs="Sylfaen"/>
          <w:lang w:val="ka-GE"/>
        </w:rPr>
        <w:t>ჰაერში</w:t>
      </w:r>
      <w:r w:rsidRPr="00C61E53">
        <w:rPr>
          <w:rFonts w:eastAsia="Times New Roman" w:cs="LitMtavrPS"/>
          <w:lang w:val="ka-GE"/>
        </w:rPr>
        <w:t xml:space="preserve"> </w:t>
      </w:r>
      <w:r w:rsidRPr="00C61E53">
        <w:rPr>
          <w:rFonts w:eastAsia="Times New Roman" w:cs="Sylfaen"/>
          <w:lang w:val="ka-GE"/>
        </w:rPr>
        <w:t>მავნე</w:t>
      </w:r>
      <w:r w:rsidRPr="00C61E53">
        <w:rPr>
          <w:rFonts w:eastAsia="Times New Roman" w:cs="LitMtavrPS"/>
          <w:lang w:val="ka-GE"/>
        </w:rPr>
        <w:t xml:space="preserve"> </w:t>
      </w:r>
      <w:r w:rsidRPr="00C61E53">
        <w:rPr>
          <w:rFonts w:eastAsia="Times New Roman" w:cs="Sylfaen"/>
          <w:lang w:val="ka-GE"/>
        </w:rPr>
        <w:t>ნივთიერებათა</w:t>
      </w:r>
      <w:r w:rsidRPr="00C61E53">
        <w:rPr>
          <w:rFonts w:eastAsia="Times New Roman" w:cs="LitMtavrPS"/>
          <w:lang w:val="ka-GE"/>
        </w:rPr>
        <w:t xml:space="preserve"> </w:t>
      </w:r>
      <w:r w:rsidRPr="00C61E53">
        <w:rPr>
          <w:rFonts w:eastAsia="Times New Roman" w:cs="Sylfaen"/>
          <w:lang w:val="ka-GE"/>
        </w:rPr>
        <w:t>გაბნევის</w:t>
      </w:r>
      <w:r w:rsidRPr="00C61E53">
        <w:rPr>
          <w:rFonts w:eastAsia="Times New Roman" w:cs="LitMtavrPS"/>
          <w:lang w:val="ka-GE"/>
        </w:rPr>
        <w:t xml:space="preserve"> </w:t>
      </w:r>
      <w:r w:rsidRPr="00C61E53">
        <w:rPr>
          <w:rFonts w:eastAsia="Times New Roman" w:cs="Sylfaen"/>
          <w:lang w:val="ka-GE"/>
        </w:rPr>
        <w:t>ანგარიში</w:t>
      </w:r>
      <w:r w:rsidRPr="00C61E53">
        <w:rPr>
          <w:rFonts w:eastAsia="Times New Roman" w:cs="LitMtavrPS"/>
          <w:lang w:val="ka-GE"/>
        </w:rPr>
        <w:t xml:space="preserve"> </w:t>
      </w:r>
      <w:r w:rsidRPr="00C61E53">
        <w:rPr>
          <w:rFonts w:eastAsia="Times New Roman" w:cs="Sylfaen"/>
          <w:lang w:val="ka-GE"/>
        </w:rPr>
        <w:t>განხორციელდა</w:t>
      </w:r>
      <w:r w:rsidRPr="00C61E53">
        <w:rPr>
          <w:rFonts w:eastAsia="Times New Roman" w:cs="LitMtavrPS"/>
          <w:lang w:val="ka-GE"/>
        </w:rPr>
        <w:t xml:space="preserve"> </w:t>
      </w:r>
      <w:r w:rsidRPr="00C61E53">
        <w:rPr>
          <w:rFonts w:eastAsia="Times New Roman" w:cs="Sylfaen"/>
          <w:lang w:val="ka-GE"/>
        </w:rPr>
        <w:t>ავტომატიზებული</w:t>
      </w:r>
      <w:r w:rsidRPr="00C61E53">
        <w:rPr>
          <w:rFonts w:eastAsia="Times New Roman" w:cs="LitMtavrPS"/>
          <w:lang w:val="ka-GE"/>
        </w:rPr>
        <w:t xml:space="preserve"> </w:t>
      </w:r>
      <w:r w:rsidRPr="00C61E53">
        <w:rPr>
          <w:rFonts w:eastAsia="Times New Roman" w:cs="Sylfaen"/>
          <w:lang w:val="ka-GE"/>
        </w:rPr>
        <w:t>კომპიუტერული</w:t>
      </w:r>
      <w:r w:rsidRPr="00C61E53">
        <w:rPr>
          <w:rFonts w:eastAsia="Times New Roman" w:cs="LitMtavrPS"/>
          <w:lang w:val="ka-GE"/>
        </w:rPr>
        <w:t xml:space="preserve"> </w:t>
      </w:r>
      <w:r w:rsidRPr="00C61E53">
        <w:rPr>
          <w:rFonts w:eastAsia="Times New Roman" w:cs="Sylfaen"/>
          <w:lang w:val="ka-GE"/>
        </w:rPr>
        <w:t>პროგრამა</w:t>
      </w:r>
      <w:r w:rsidRPr="00C61E53">
        <w:rPr>
          <w:rFonts w:eastAsia="Times New Roman" w:cs="LitMtavrPS"/>
          <w:lang w:val="ka-GE"/>
        </w:rPr>
        <w:t xml:space="preserve"> `</w:t>
      </w:r>
      <w:r w:rsidRPr="00C61E53">
        <w:rPr>
          <w:rFonts w:eastAsia="Times New Roman" w:cs="Times New Roman"/>
          <w:lang w:val="ka-GE"/>
        </w:rPr>
        <w:t>Эколог</w:t>
      </w:r>
      <w:r w:rsidRPr="00C61E53">
        <w:rPr>
          <w:rFonts w:eastAsia="Times New Roman" w:cs="LitMtavrPS"/>
          <w:lang w:val="ka-GE"/>
        </w:rPr>
        <w:t xml:space="preserve">~ - </w:t>
      </w:r>
      <w:r w:rsidRPr="00C61E53">
        <w:rPr>
          <w:rFonts w:eastAsia="Times New Roman" w:cs="Sylfaen"/>
          <w:lang w:val="ka-GE"/>
        </w:rPr>
        <w:t>ის</w:t>
      </w:r>
      <w:r w:rsidRPr="00C61E53">
        <w:rPr>
          <w:rFonts w:eastAsia="Times New Roman" w:cs="LitMtavrPS"/>
          <w:lang w:val="ka-GE"/>
        </w:rPr>
        <w:t xml:space="preserve"> </w:t>
      </w:r>
      <w:r w:rsidRPr="00C61E53">
        <w:rPr>
          <w:rFonts w:eastAsia="Times New Roman" w:cs="Sylfaen"/>
          <w:lang w:val="ka-GE"/>
        </w:rPr>
        <w:t>გამოყენებით</w:t>
      </w:r>
      <w:r w:rsidRPr="00C61E53">
        <w:rPr>
          <w:rFonts w:eastAsia="Times New Roman" w:cs="LitMtavrPS"/>
          <w:lang w:val="ka-GE"/>
        </w:rPr>
        <w:t xml:space="preserve">, </w:t>
      </w:r>
      <w:r w:rsidRPr="00C61E53">
        <w:rPr>
          <w:rFonts w:eastAsia="Times New Roman" w:cs="Sylfaen"/>
          <w:lang w:val="ka-GE"/>
        </w:rPr>
        <w:t>რომელიც</w:t>
      </w:r>
      <w:r w:rsidRPr="00C61E53">
        <w:rPr>
          <w:rFonts w:eastAsia="Times New Roman" w:cs="LitMtavrPS"/>
          <w:lang w:val="ka-GE"/>
        </w:rPr>
        <w:t xml:space="preserve"> </w:t>
      </w:r>
      <w:r w:rsidRPr="00C61E53">
        <w:rPr>
          <w:rFonts w:eastAsia="Times New Roman" w:cs="Sylfaen"/>
          <w:lang w:val="ka-GE"/>
        </w:rPr>
        <w:t>აკმაყოფილებს</w:t>
      </w:r>
      <w:r w:rsidRPr="00C61E53">
        <w:rPr>
          <w:rFonts w:eastAsia="Times New Roman" w:cs="LitMtavrPS"/>
          <w:lang w:val="ka-GE"/>
        </w:rPr>
        <w:t xml:space="preserve"> </w:t>
      </w:r>
      <w:r w:rsidRPr="00C61E53">
        <w:rPr>
          <w:rFonts w:eastAsia="Times New Roman" w:cs="Sylfaen"/>
          <w:lang w:val="ka-GE"/>
        </w:rPr>
        <w:t>მავნე</w:t>
      </w:r>
      <w:r w:rsidRPr="00C61E53">
        <w:rPr>
          <w:rFonts w:eastAsia="Times New Roman" w:cs="LitMtavrPS"/>
          <w:lang w:val="ka-GE"/>
        </w:rPr>
        <w:t xml:space="preserve"> </w:t>
      </w:r>
      <w:r w:rsidRPr="00C61E53">
        <w:rPr>
          <w:rFonts w:eastAsia="Times New Roman" w:cs="Sylfaen"/>
          <w:lang w:val="ka-GE"/>
        </w:rPr>
        <w:t>ნივთიერებათა</w:t>
      </w:r>
      <w:r w:rsidRPr="00C61E53">
        <w:rPr>
          <w:rFonts w:eastAsia="Times New Roman" w:cs="LitMtavrPS"/>
          <w:lang w:val="ka-GE"/>
        </w:rPr>
        <w:t xml:space="preserve"> </w:t>
      </w:r>
      <w:r w:rsidRPr="00C61E53">
        <w:rPr>
          <w:rFonts w:eastAsia="Times New Roman" w:cs="Sylfaen"/>
          <w:lang w:val="ka-GE"/>
        </w:rPr>
        <w:t>გაბნევის</w:t>
      </w:r>
      <w:r w:rsidRPr="00C61E53">
        <w:rPr>
          <w:rFonts w:eastAsia="Times New Roman" w:cs="LitMtavrPS"/>
          <w:lang w:val="ka-GE"/>
        </w:rPr>
        <w:t xml:space="preserve"> </w:t>
      </w:r>
      <w:r w:rsidRPr="00C61E53">
        <w:rPr>
          <w:rFonts w:eastAsia="Times New Roman" w:cs="Sylfaen"/>
          <w:lang w:val="ka-GE"/>
        </w:rPr>
        <w:t>ნორმების</w:t>
      </w:r>
      <w:r w:rsidRPr="00C61E53">
        <w:rPr>
          <w:rFonts w:eastAsia="Times New Roman" w:cs="LitMtavrPS"/>
          <w:lang w:val="ka-GE"/>
        </w:rPr>
        <w:t xml:space="preserve"> </w:t>
      </w:r>
      <w:r w:rsidRPr="00C61E53">
        <w:rPr>
          <w:rFonts w:eastAsia="Times New Roman" w:cs="Sylfaen"/>
          <w:lang w:val="ka-GE"/>
        </w:rPr>
        <w:t>სათანადო</w:t>
      </w:r>
      <w:r w:rsidRPr="00C61E53">
        <w:rPr>
          <w:rFonts w:eastAsia="Times New Roman" w:cs="LitMtavrPS"/>
          <w:lang w:val="ka-GE"/>
        </w:rPr>
        <w:t xml:space="preserve"> </w:t>
      </w:r>
      <w:r w:rsidRPr="00C61E53">
        <w:rPr>
          <w:rFonts w:eastAsia="Times New Roman" w:cs="Sylfaen"/>
          <w:lang w:val="ka-GE"/>
        </w:rPr>
        <w:t>მოთხოვნებს</w:t>
      </w:r>
      <w:r w:rsidRPr="00C61E53">
        <w:rPr>
          <w:rFonts w:eastAsia="Times New Roman" w:cs="LitMtavrPS"/>
          <w:lang w:val="ka-GE"/>
        </w:rPr>
        <w:t>.</w:t>
      </w:r>
    </w:p>
    <w:p w:rsidR="00526897" w:rsidRDefault="00C61E53" w:rsidP="00C61E53">
      <w:pPr>
        <w:widowControl w:val="0"/>
        <w:tabs>
          <w:tab w:val="left" w:pos="6237"/>
          <w:tab w:val="left" w:pos="10490"/>
        </w:tabs>
        <w:adjustRightInd w:val="0"/>
        <w:jc w:val="both"/>
        <w:textAlignment w:val="baseline"/>
        <w:rPr>
          <w:lang w:val="ka-GE"/>
        </w:rPr>
      </w:pPr>
      <w:r w:rsidRPr="00C61E53">
        <w:rPr>
          <w:rFonts w:eastAsia="Times New Roman" w:cs="Sylfaen"/>
          <w:lang w:val="pt-BR"/>
        </w:rPr>
        <w:t>საწარმოს</w:t>
      </w:r>
      <w:r w:rsidRPr="00C61E53">
        <w:rPr>
          <w:rFonts w:eastAsia="Times New Roman" w:cs="Times New Roman"/>
          <w:lang w:val="pt-BR"/>
        </w:rPr>
        <w:t xml:space="preserve"> </w:t>
      </w:r>
      <w:r w:rsidRPr="00C61E53">
        <w:rPr>
          <w:rFonts w:eastAsia="Times New Roman" w:cs="Sylfaen"/>
          <w:lang w:val="pt-BR"/>
        </w:rPr>
        <w:t>საქმიანობით</w:t>
      </w:r>
      <w:r w:rsidRPr="00C61E53">
        <w:rPr>
          <w:rFonts w:eastAsia="Times New Roman" w:cs="Times New Roman"/>
          <w:lang w:val="pt-BR"/>
        </w:rPr>
        <w:t xml:space="preserve"> </w:t>
      </w:r>
      <w:r w:rsidRPr="00C61E53">
        <w:rPr>
          <w:rFonts w:eastAsia="Times New Roman" w:cs="Sylfaen"/>
          <w:lang w:val="pt-BR"/>
        </w:rPr>
        <w:t>გამოწვეული</w:t>
      </w:r>
      <w:r w:rsidRPr="00C61E53">
        <w:rPr>
          <w:rFonts w:eastAsia="Times New Roman" w:cs="Times New Roman"/>
          <w:lang w:val="pt-BR"/>
        </w:rPr>
        <w:t xml:space="preserve"> </w:t>
      </w:r>
      <w:r w:rsidRPr="00C61E53">
        <w:rPr>
          <w:rFonts w:eastAsia="Times New Roman" w:cs="Sylfaen"/>
          <w:lang w:val="pt-BR"/>
        </w:rPr>
        <w:t>გარემოს</w:t>
      </w:r>
      <w:r w:rsidRPr="00C61E53">
        <w:rPr>
          <w:rFonts w:eastAsia="Times New Roman" w:cs="Times New Roman"/>
          <w:lang w:val="pt-BR"/>
        </w:rPr>
        <w:t xml:space="preserve"> </w:t>
      </w:r>
      <w:r w:rsidRPr="00C61E53">
        <w:rPr>
          <w:rFonts w:eastAsia="Times New Roman" w:cs="Sylfaen"/>
          <w:lang w:val="pt-BR"/>
        </w:rPr>
        <w:t>მავნე</w:t>
      </w:r>
      <w:r w:rsidRPr="00C61E53">
        <w:rPr>
          <w:rFonts w:eastAsia="Times New Roman" w:cs="Times New Roman"/>
          <w:lang w:val="pt-BR"/>
        </w:rPr>
        <w:t xml:space="preserve"> </w:t>
      </w:r>
      <w:r w:rsidRPr="00C61E53">
        <w:rPr>
          <w:rFonts w:eastAsia="Times New Roman" w:cs="Sylfaen"/>
          <w:lang w:val="pt-BR"/>
        </w:rPr>
        <w:t>ნივთიერებით</w:t>
      </w:r>
      <w:r w:rsidRPr="00C61E53">
        <w:rPr>
          <w:rFonts w:eastAsia="Times New Roman" w:cs="Times New Roman"/>
          <w:lang w:val="pt-BR"/>
        </w:rPr>
        <w:t xml:space="preserve"> </w:t>
      </w:r>
      <w:r w:rsidRPr="00C61E53">
        <w:rPr>
          <w:rFonts w:eastAsia="Times New Roman" w:cs="Sylfaen"/>
          <w:lang w:val="pt-BR"/>
        </w:rPr>
        <w:t>დაბინძურების</w:t>
      </w:r>
      <w:r w:rsidRPr="00C61E53">
        <w:rPr>
          <w:rFonts w:eastAsia="Times New Roman" w:cs="Times New Roman"/>
          <w:lang w:val="pt-BR"/>
        </w:rPr>
        <w:t xml:space="preserve"> </w:t>
      </w:r>
      <w:r w:rsidRPr="00C61E53">
        <w:rPr>
          <w:rFonts w:eastAsia="Times New Roman" w:cs="Sylfaen"/>
          <w:lang w:val="pt-BR"/>
        </w:rPr>
        <w:t>მდგომარეობის</w:t>
      </w:r>
      <w:r w:rsidRPr="00C61E53">
        <w:rPr>
          <w:rFonts w:eastAsia="Times New Roman" w:cs="Times New Roman"/>
          <w:lang w:val="pt-BR"/>
        </w:rPr>
        <w:t xml:space="preserve"> </w:t>
      </w:r>
      <w:r w:rsidRPr="00C61E53">
        <w:rPr>
          <w:rFonts w:eastAsia="Times New Roman" w:cs="Sylfaen"/>
          <w:lang w:val="pt-BR"/>
        </w:rPr>
        <w:t>შეფასებისათვის</w:t>
      </w:r>
      <w:r w:rsidRPr="00C61E53">
        <w:rPr>
          <w:rFonts w:eastAsia="Times New Roman" w:cs="Times New Roman"/>
          <w:lang w:val="pt-BR"/>
        </w:rPr>
        <w:t xml:space="preserve"> </w:t>
      </w:r>
      <w:r w:rsidRPr="00C61E53">
        <w:rPr>
          <w:rFonts w:eastAsia="Times New Roman" w:cs="Sylfaen"/>
          <w:lang w:val="pt-BR"/>
        </w:rPr>
        <w:t>ჩატარდა</w:t>
      </w:r>
      <w:r w:rsidRPr="00C61E53">
        <w:rPr>
          <w:rFonts w:eastAsia="Times New Roman" w:cs="Times New Roman"/>
          <w:lang w:val="pt-BR"/>
        </w:rPr>
        <w:t xml:space="preserve"> </w:t>
      </w:r>
      <w:r w:rsidRPr="00C61E53">
        <w:rPr>
          <w:rFonts w:eastAsia="Times New Roman" w:cs="Sylfaen"/>
          <w:lang w:val="pt-BR"/>
        </w:rPr>
        <w:t>მავნე</w:t>
      </w:r>
      <w:r w:rsidRPr="00C61E53">
        <w:rPr>
          <w:rFonts w:eastAsia="Times New Roman" w:cs="Times New Roman"/>
          <w:lang w:val="pt-BR"/>
        </w:rPr>
        <w:t xml:space="preserve"> </w:t>
      </w:r>
      <w:r w:rsidRPr="00C61E53">
        <w:rPr>
          <w:rFonts w:eastAsia="Times New Roman" w:cs="Sylfaen"/>
          <w:lang w:val="pt-BR"/>
        </w:rPr>
        <w:t>ნივთიერებების</w:t>
      </w:r>
      <w:r w:rsidRPr="00C61E53">
        <w:rPr>
          <w:rFonts w:eastAsia="Times New Roman" w:cs="Times New Roman"/>
          <w:lang w:val="pt-BR"/>
        </w:rPr>
        <w:t xml:space="preserve"> </w:t>
      </w:r>
      <w:r w:rsidRPr="00C61E53">
        <w:rPr>
          <w:rFonts w:eastAsia="Times New Roman" w:cs="Sylfaen"/>
          <w:lang w:val="pt-BR"/>
        </w:rPr>
        <w:t>ატმოსფეროში</w:t>
      </w:r>
      <w:r w:rsidRPr="00C61E53">
        <w:rPr>
          <w:rFonts w:eastAsia="Times New Roman" w:cs="Times New Roman"/>
          <w:lang w:val="pt-BR"/>
        </w:rPr>
        <w:t xml:space="preserve"> </w:t>
      </w:r>
      <w:r w:rsidRPr="00C61E53">
        <w:rPr>
          <w:rFonts w:eastAsia="Times New Roman" w:cs="Sylfaen"/>
          <w:lang w:val="pt-BR"/>
        </w:rPr>
        <w:t>გაბნევის</w:t>
      </w:r>
      <w:r w:rsidRPr="00C61E53">
        <w:rPr>
          <w:rFonts w:eastAsia="Times New Roman" w:cs="Times New Roman"/>
          <w:lang w:val="pt-BR"/>
        </w:rPr>
        <w:t xml:space="preserve"> </w:t>
      </w:r>
      <w:r w:rsidRPr="00C61E53">
        <w:rPr>
          <w:rFonts w:eastAsia="Times New Roman" w:cs="Sylfaen"/>
          <w:lang w:val="pt-BR"/>
        </w:rPr>
        <w:t>ანგარიში</w:t>
      </w:r>
      <w:r w:rsidRPr="00C61E53">
        <w:rPr>
          <w:rFonts w:eastAsia="Times New Roman" w:cs="Times New Roman"/>
          <w:lang w:val="pt-BR"/>
        </w:rPr>
        <w:t xml:space="preserve">, </w:t>
      </w:r>
      <w:r w:rsidRPr="00C61E53">
        <w:rPr>
          <w:rFonts w:eastAsia="Times New Roman" w:cs="Sylfaen"/>
          <w:lang w:val="pt-BR"/>
        </w:rPr>
        <w:t>როცა</w:t>
      </w:r>
      <w:r w:rsidRPr="00C61E53">
        <w:rPr>
          <w:rFonts w:eastAsia="Times New Roman" w:cs="Times New Roman"/>
          <w:lang w:val="pt-BR"/>
        </w:rPr>
        <w:t xml:space="preserve"> </w:t>
      </w:r>
      <w:r w:rsidRPr="00C61E53">
        <w:rPr>
          <w:rFonts w:eastAsia="Times New Roman" w:cs="Sylfaen"/>
          <w:lang w:val="pt-BR"/>
        </w:rPr>
        <w:t>ერთდროულად</w:t>
      </w:r>
      <w:r w:rsidRPr="00C61E53">
        <w:rPr>
          <w:rFonts w:eastAsia="Times New Roman" w:cs="Times New Roman"/>
          <w:lang w:val="pt-BR"/>
        </w:rPr>
        <w:t xml:space="preserve"> </w:t>
      </w:r>
      <w:r w:rsidRPr="00C61E53">
        <w:rPr>
          <w:rFonts w:eastAsia="Times New Roman" w:cs="Sylfaen"/>
          <w:lang w:val="pt-BR"/>
        </w:rPr>
        <w:t>ფუნქციონირებს</w:t>
      </w:r>
      <w:r w:rsidRPr="00C61E53">
        <w:rPr>
          <w:rFonts w:eastAsia="Times New Roman" w:cs="Times New Roman"/>
          <w:lang w:val="pt-BR"/>
        </w:rPr>
        <w:t xml:space="preserve"> </w:t>
      </w:r>
      <w:r w:rsidRPr="00C61E53">
        <w:rPr>
          <w:rFonts w:eastAsia="Times New Roman" w:cs="Sylfaen"/>
          <w:lang w:val="pt-BR"/>
        </w:rPr>
        <w:t>გაფრქვევის</w:t>
      </w:r>
      <w:r w:rsidRPr="00C61E53">
        <w:rPr>
          <w:rFonts w:eastAsia="Times New Roman" w:cs="Times New Roman"/>
          <w:lang w:val="pt-BR"/>
        </w:rPr>
        <w:t xml:space="preserve"> </w:t>
      </w:r>
      <w:r w:rsidRPr="00C61E53">
        <w:rPr>
          <w:rFonts w:eastAsia="Times New Roman" w:cs="Sylfaen"/>
          <w:lang w:val="pt-BR"/>
        </w:rPr>
        <w:t>ყველა</w:t>
      </w:r>
      <w:r w:rsidRPr="00C61E53">
        <w:rPr>
          <w:rFonts w:eastAsia="Times New Roman" w:cs="Times New Roman"/>
          <w:lang w:val="pt-BR"/>
        </w:rPr>
        <w:t xml:space="preserve"> </w:t>
      </w:r>
      <w:r w:rsidRPr="00C61E53">
        <w:rPr>
          <w:rFonts w:eastAsia="Times New Roman" w:cs="Sylfaen"/>
          <w:lang w:val="pt-BR"/>
        </w:rPr>
        <w:t>წყარო</w:t>
      </w:r>
      <w:r w:rsidRPr="00C61E53">
        <w:rPr>
          <w:rFonts w:eastAsia="Times New Roman" w:cs="Times New Roman"/>
          <w:lang w:val="pt-BR"/>
        </w:rPr>
        <w:t xml:space="preserve">. </w:t>
      </w:r>
      <w:r w:rsidR="00AE222C">
        <w:rPr>
          <w:lang w:val="ka-GE"/>
        </w:rPr>
        <w:t>გაბნევის გაანგარიშების შეჯამებული ცხრილი მოცემულია ქვემოთ.</w:t>
      </w:r>
    </w:p>
    <w:p w:rsidR="00AE222C" w:rsidRPr="00AE222C" w:rsidRDefault="00AE222C" w:rsidP="00AE222C">
      <w:pPr>
        <w:jc w:val="right"/>
        <w:rPr>
          <w:i/>
          <w:sz w:val="20"/>
          <w:lang w:val="ka-GE"/>
        </w:rPr>
      </w:pPr>
      <w:r w:rsidRPr="00AE222C">
        <w:rPr>
          <w:i/>
          <w:sz w:val="20"/>
          <w:lang w:val="ka-GE"/>
        </w:rPr>
        <w:t>მავნე ნივთიერებათა გაბნევის ანგარიშის ძირითადი შედეგები</w:t>
      </w:r>
    </w:p>
    <w:tbl>
      <w:tblPr>
        <w:tblW w:w="41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4A0" w:firstRow="1" w:lastRow="0" w:firstColumn="1" w:lastColumn="0" w:noHBand="0" w:noVBand="1"/>
      </w:tblPr>
      <w:tblGrid>
        <w:gridCol w:w="2010"/>
        <w:gridCol w:w="861"/>
        <w:gridCol w:w="861"/>
        <w:gridCol w:w="861"/>
        <w:gridCol w:w="716"/>
        <w:gridCol w:w="752"/>
        <w:gridCol w:w="880"/>
        <w:gridCol w:w="1091"/>
      </w:tblGrid>
      <w:tr w:rsidR="00AE222C" w:rsidRPr="00AE222C" w:rsidTr="00AE222C">
        <w:trPr>
          <w:trHeight w:val="499"/>
          <w:jc w:val="center"/>
        </w:trPr>
        <w:tc>
          <w:tcPr>
            <w:tcW w:w="1251" w:type="pct"/>
            <w:vMerge w:val="restar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Sylfaen"/>
                <w:sz w:val="20"/>
                <w:szCs w:val="20"/>
                <w:lang w:val="en-CA" w:eastAsia="ru-RU"/>
              </w:rPr>
              <w:t>მავნე</w:t>
            </w:r>
            <w:r w:rsidRPr="00AE222C">
              <w:rPr>
                <w:rFonts w:eastAsia="SimSun" w:cs="Times New Roman"/>
                <w:sz w:val="20"/>
                <w:szCs w:val="20"/>
                <w:lang w:val="en-CA" w:eastAsia="ru-RU"/>
              </w:rPr>
              <w:t xml:space="preserve"> </w:t>
            </w:r>
            <w:r w:rsidRPr="00AE222C">
              <w:rPr>
                <w:rFonts w:eastAsia="SimSun" w:cs="Sylfaen"/>
                <w:sz w:val="20"/>
                <w:szCs w:val="20"/>
                <w:lang w:val="en-CA" w:eastAsia="ru-RU"/>
              </w:rPr>
              <w:t>ნივთიერებათა</w:t>
            </w:r>
            <w:r w:rsidRPr="00AE222C">
              <w:rPr>
                <w:rFonts w:eastAsia="SimSun" w:cs="Times New Roman"/>
                <w:sz w:val="20"/>
                <w:szCs w:val="20"/>
                <w:lang w:val="en-CA" w:eastAsia="ru-RU"/>
              </w:rPr>
              <w:t xml:space="preserve"> </w:t>
            </w:r>
            <w:r w:rsidRPr="00AE222C">
              <w:rPr>
                <w:rFonts w:eastAsia="SimSun" w:cs="Sylfaen"/>
                <w:sz w:val="20"/>
                <w:szCs w:val="20"/>
                <w:lang w:val="en-CA" w:eastAsia="ru-RU"/>
              </w:rPr>
              <w:t>დასახელება</w:t>
            </w:r>
          </w:p>
        </w:tc>
        <w:tc>
          <w:tcPr>
            <w:tcW w:w="3749" w:type="pct"/>
            <w:gridSpan w:val="7"/>
            <w:shd w:val="clear" w:color="auto" w:fill="FFFFFF"/>
          </w:tcPr>
          <w:p w:rsidR="00AE222C" w:rsidRPr="00AE222C" w:rsidRDefault="00AE222C" w:rsidP="00AE222C">
            <w:pPr>
              <w:widowControl w:val="0"/>
              <w:adjustRightInd w:val="0"/>
              <w:spacing w:after="0"/>
              <w:contextualSpacing/>
              <w:jc w:val="center"/>
              <w:textAlignment w:val="baseline"/>
              <w:rPr>
                <w:rFonts w:eastAsia="SimSun" w:cs="Sylfaen"/>
                <w:sz w:val="20"/>
                <w:szCs w:val="20"/>
                <w:lang w:val="en-CA" w:eastAsia="ru-RU"/>
              </w:rPr>
            </w:pPr>
            <w:r w:rsidRPr="00AE222C">
              <w:rPr>
                <w:rFonts w:eastAsia="SimSun" w:cs="Sylfaen"/>
                <w:sz w:val="20"/>
                <w:szCs w:val="20"/>
                <w:lang w:val="en-CA" w:eastAsia="ru-RU"/>
              </w:rPr>
              <w:t>მავნე</w:t>
            </w:r>
            <w:r w:rsidRPr="00AE222C">
              <w:rPr>
                <w:rFonts w:eastAsia="SimSun" w:cs="Times New Roman"/>
                <w:sz w:val="20"/>
                <w:szCs w:val="20"/>
                <w:lang w:val="en-CA" w:eastAsia="ru-RU"/>
              </w:rPr>
              <w:t xml:space="preserve"> </w:t>
            </w:r>
            <w:r w:rsidRPr="00AE222C">
              <w:rPr>
                <w:rFonts w:eastAsia="SimSun" w:cs="Sylfaen"/>
                <w:sz w:val="20"/>
                <w:szCs w:val="20"/>
                <w:lang w:val="en-CA" w:eastAsia="ru-RU"/>
              </w:rPr>
              <w:t>ნივთიერებათა</w:t>
            </w:r>
            <w:r w:rsidRPr="00AE222C">
              <w:rPr>
                <w:rFonts w:eastAsia="SimSun" w:cs="Times New Roman"/>
                <w:sz w:val="20"/>
                <w:szCs w:val="20"/>
                <w:lang w:val="en-CA" w:eastAsia="ru-RU"/>
              </w:rPr>
              <w:t xml:space="preserve"> </w:t>
            </w:r>
            <w:r w:rsidRPr="00AE222C">
              <w:rPr>
                <w:rFonts w:eastAsia="SimSun" w:cs="Sylfaen"/>
                <w:sz w:val="20"/>
                <w:szCs w:val="20"/>
                <w:lang w:val="en-CA" w:eastAsia="ru-RU"/>
              </w:rPr>
              <w:t>ზდკ</w:t>
            </w:r>
            <w:r w:rsidRPr="00AE222C">
              <w:rPr>
                <w:rFonts w:eastAsia="SimSun" w:cs="Times New Roman"/>
                <w:sz w:val="20"/>
                <w:szCs w:val="20"/>
                <w:lang w:val="en-CA" w:eastAsia="ru-RU"/>
              </w:rPr>
              <w:t>-</w:t>
            </w:r>
            <w:r w:rsidRPr="00AE222C">
              <w:rPr>
                <w:rFonts w:eastAsia="SimSun" w:cs="Sylfaen"/>
                <w:sz w:val="20"/>
                <w:szCs w:val="20"/>
                <w:lang w:val="en-CA" w:eastAsia="ru-RU"/>
              </w:rPr>
              <w:t>ის</w:t>
            </w:r>
            <w:r w:rsidRPr="00AE222C">
              <w:rPr>
                <w:rFonts w:eastAsia="SimSun" w:cs="Times New Roman"/>
                <w:sz w:val="20"/>
                <w:szCs w:val="20"/>
                <w:lang w:val="en-CA" w:eastAsia="ru-RU"/>
              </w:rPr>
              <w:t xml:space="preserve"> </w:t>
            </w:r>
            <w:r w:rsidRPr="00AE222C">
              <w:rPr>
                <w:rFonts w:eastAsia="SimSun" w:cs="Sylfaen"/>
                <w:sz w:val="20"/>
                <w:szCs w:val="20"/>
                <w:lang w:val="en-CA" w:eastAsia="ru-RU"/>
              </w:rPr>
              <w:t>წილი</w:t>
            </w:r>
            <w:r w:rsidRPr="00AE222C">
              <w:rPr>
                <w:rFonts w:eastAsia="SimSun" w:cs="Times New Roman"/>
                <w:sz w:val="20"/>
                <w:szCs w:val="20"/>
                <w:lang w:val="en-CA" w:eastAsia="ru-RU"/>
              </w:rPr>
              <w:t xml:space="preserve"> </w:t>
            </w:r>
            <w:r w:rsidRPr="00AE222C">
              <w:rPr>
                <w:rFonts w:eastAsia="SimSun" w:cs="Sylfaen"/>
                <w:sz w:val="20"/>
                <w:szCs w:val="20"/>
                <w:lang w:val="en-CA" w:eastAsia="ru-RU"/>
              </w:rPr>
              <w:t>ობიექტიდან</w:t>
            </w:r>
          </w:p>
          <w:p w:rsidR="00AE222C" w:rsidRPr="00AE222C" w:rsidRDefault="00AE222C" w:rsidP="00AE222C">
            <w:pPr>
              <w:widowControl w:val="0"/>
              <w:adjustRightInd w:val="0"/>
              <w:spacing w:after="0"/>
              <w:contextualSpacing/>
              <w:jc w:val="center"/>
              <w:textAlignment w:val="baseline"/>
              <w:rPr>
                <w:rFonts w:eastAsia="SimSun" w:cs="Sylfaen"/>
                <w:sz w:val="20"/>
                <w:szCs w:val="20"/>
                <w:lang w:val="ka-GE" w:eastAsia="ru-RU"/>
              </w:rPr>
            </w:pPr>
            <w:r w:rsidRPr="00AE222C">
              <w:rPr>
                <w:rFonts w:eastAsia="SimSun" w:cs="Sylfaen"/>
                <w:sz w:val="20"/>
                <w:szCs w:val="20"/>
                <w:lang w:val="ru-RU" w:eastAsia="ru-RU"/>
              </w:rPr>
              <w:t xml:space="preserve"> (</w:t>
            </w:r>
            <w:r w:rsidRPr="00AE222C">
              <w:rPr>
                <w:rFonts w:eastAsia="SimSun" w:cs="Sylfaen"/>
                <w:sz w:val="20"/>
                <w:szCs w:val="20"/>
                <w:lang w:val="ka-GE" w:eastAsia="ru-RU"/>
              </w:rPr>
              <w:t xml:space="preserve">საკონტროლო წერტილის </w:t>
            </w:r>
            <w:r w:rsidRPr="00AE222C">
              <w:rPr>
                <w:rFonts w:eastAsia="SimSun" w:cs="Sylfaen"/>
                <w:sz w:val="20"/>
                <w:szCs w:val="20"/>
                <w:lang w:val="ru-RU" w:eastAsia="ru-RU"/>
              </w:rPr>
              <w:t xml:space="preserve"> </w:t>
            </w:r>
            <w:r w:rsidRPr="00AE222C">
              <w:rPr>
                <w:rFonts w:eastAsia="Times New Roman" w:cs="Times New Roman"/>
                <w:sz w:val="20"/>
                <w:szCs w:val="20"/>
                <w:lang w:val="ru-RU" w:eastAsia="ru-RU"/>
              </w:rPr>
              <w:t>№</w:t>
            </w:r>
            <w:r w:rsidRPr="00AE222C">
              <w:rPr>
                <w:rFonts w:eastAsia="Times New Roman" w:cs="Times New Roman"/>
                <w:sz w:val="20"/>
                <w:szCs w:val="20"/>
                <w:lang w:val="ka-GE" w:eastAsia="ru-RU"/>
              </w:rPr>
              <w:t xml:space="preserve"> და კოორდინატები)</w:t>
            </w:r>
          </w:p>
        </w:tc>
      </w:tr>
      <w:tr w:rsidR="00AE222C" w:rsidRPr="00AE222C" w:rsidTr="00AE222C">
        <w:trPr>
          <w:trHeight w:val="284"/>
          <w:jc w:val="center"/>
        </w:trPr>
        <w:tc>
          <w:tcPr>
            <w:tcW w:w="1251" w:type="pct"/>
            <w:vMerge/>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Times New Roman" w:cs="Times New Roman"/>
                <w:sz w:val="20"/>
                <w:szCs w:val="20"/>
                <w:lang w:val="ka-GE" w:eastAsia="ru-RU"/>
              </w:rPr>
            </w:pPr>
            <w:r w:rsidRPr="00AE222C">
              <w:rPr>
                <w:rFonts w:eastAsia="Times New Roman" w:cs="Times New Roman"/>
                <w:sz w:val="20"/>
                <w:szCs w:val="20"/>
                <w:lang w:val="ru-RU" w:eastAsia="ru-RU"/>
              </w:rPr>
              <w:t>№ 1</w:t>
            </w:r>
            <w:r w:rsidRPr="00AE222C">
              <w:rPr>
                <w:rFonts w:eastAsia="Times New Roman" w:cs="Times New Roman"/>
                <w:sz w:val="20"/>
                <w:szCs w:val="20"/>
                <w:lang w:val="pt-BR" w:eastAsia="ru-RU"/>
              </w:rPr>
              <w:t>(320; 0)</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Times New Roman" w:cs="Times New Roman"/>
                <w:sz w:val="20"/>
                <w:szCs w:val="20"/>
                <w:lang w:val="ru-RU" w:eastAsia="ru-RU"/>
              </w:rPr>
              <w:t>№</w:t>
            </w:r>
            <w:r w:rsidRPr="00AE222C">
              <w:rPr>
                <w:rFonts w:eastAsia="Times New Roman" w:cs="Times New Roman"/>
                <w:sz w:val="20"/>
                <w:szCs w:val="20"/>
                <w:lang w:val="pt-BR" w:eastAsia="ru-RU"/>
              </w:rPr>
              <w:t xml:space="preserve"> </w:t>
            </w:r>
            <w:r w:rsidRPr="00AE222C">
              <w:rPr>
                <w:rFonts w:eastAsia="Times New Roman" w:cs="Times New Roman"/>
                <w:sz w:val="20"/>
                <w:szCs w:val="20"/>
                <w:lang w:val="ka-GE" w:eastAsia="ru-RU"/>
              </w:rPr>
              <w:t xml:space="preserve"> 6 </w:t>
            </w:r>
            <w:r w:rsidRPr="00AE222C">
              <w:rPr>
                <w:rFonts w:eastAsia="Times New Roman" w:cs="Times New Roman"/>
                <w:sz w:val="20"/>
                <w:szCs w:val="20"/>
                <w:lang w:val="pt-BR" w:eastAsia="ru-RU"/>
              </w:rPr>
              <w:t>(</w:t>
            </w:r>
            <w:r w:rsidRPr="00AE222C">
              <w:rPr>
                <w:rFonts w:eastAsia="Times New Roman" w:cs="Times New Roman"/>
                <w:sz w:val="20"/>
                <w:szCs w:val="20"/>
                <w:lang w:val="ka-GE" w:eastAsia="ru-RU"/>
              </w:rPr>
              <w:t>350</w:t>
            </w:r>
            <w:r w:rsidRPr="00AE222C">
              <w:rPr>
                <w:rFonts w:eastAsia="Times New Roman" w:cs="Times New Roman"/>
                <w:sz w:val="20"/>
                <w:szCs w:val="20"/>
                <w:lang w:val="pt-BR" w:eastAsia="ru-RU"/>
              </w:rPr>
              <w:t>; -</w:t>
            </w:r>
            <w:r w:rsidRPr="00AE222C">
              <w:rPr>
                <w:rFonts w:eastAsia="Times New Roman" w:cs="Times New Roman"/>
                <w:sz w:val="20"/>
                <w:szCs w:val="20"/>
                <w:lang w:val="ka-GE" w:eastAsia="ru-RU"/>
              </w:rPr>
              <w:t>18</w:t>
            </w:r>
            <w:r w:rsidRPr="00AE222C">
              <w:rPr>
                <w:rFonts w:eastAsia="Times New Roman" w:cs="Times New Roman"/>
                <w:sz w:val="20"/>
                <w:szCs w:val="20"/>
                <w:lang w:val="pt-BR" w:eastAsia="ru-RU"/>
              </w:rPr>
              <w:t>0)</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Times New Roman" w:cs="Times New Roman"/>
                <w:sz w:val="20"/>
                <w:szCs w:val="20"/>
                <w:lang w:val="ru-RU" w:eastAsia="ru-RU"/>
              </w:rPr>
              <w:t>№</w:t>
            </w:r>
            <w:r w:rsidRPr="00AE222C">
              <w:rPr>
                <w:rFonts w:eastAsia="Times New Roman" w:cs="Times New Roman"/>
                <w:sz w:val="20"/>
                <w:szCs w:val="20"/>
                <w:lang w:val="pt-BR" w:eastAsia="ru-RU"/>
              </w:rPr>
              <w:t xml:space="preserve"> </w:t>
            </w:r>
            <w:r w:rsidRPr="00AE222C">
              <w:rPr>
                <w:rFonts w:eastAsia="Times New Roman" w:cs="Times New Roman"/>
                <w:sz w:val="20"/>
                <w:szCs w:val="20"/>
                <w:lang w:val="ka-GE" w:eastAsia="ru-RU"/>
              </w:rPr>
              <w:t>2</w:t>
            </w:r>
            <w:r w:rsidRPr="00AE222C">
              <w:rPr>
                <w:rFonts w:eastAsia="Times New Roman" w:cs="Times New Roman"/>
                <w:sz w:val="20"/>
                <w:szCs w:val="20"/>
                <w:lang w:val="pt-BR" w:eastAsia="ru-RU"/>
              </w:rPr>
              <w:t>(400; -620)</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Times New Roman" w:cs="Times New Roman"/>
                <w:sz w:val="20"/>
                <w:szCs w:val="20"/>
                <w:lang w:val="ru-RU" w:eastAsia="ru-RU"/>
              </w:rPr>
              <w:t>№</w:t>
            </w:r>
            <w:r w:rsidRPr="00AE222C">
              <w:rPr>
                <w:rFonts w:eastAsia="Times New Roman" w:cs="Times New Roman"/>
                <w:sz w:val="20"/>
                <w:szCs w:val="20"/>
                <w:lang w:val="pt-BR" w:eastAsia="ru-RU"/>
              </w:rPr>
              <w:t xml:space="preserve"> </w:t>
            </w:r>
            <w:r w:rsidRPr="00AE222C">
              <w:rPr>
                <w:rFonts w:eastAsia="Times New Roman" w:cs="Times New Roman"/>
                <w:sz w:val="20"/>
                <w:szCs w:val="20"/>
                <w:lang w:val="ka-GE" w:eastAsia="ru-RU"/>
              </w:rPr>
              <w:t xml:space="preserve"> 3 </w:t>
            </w:r>
            <w:r w:rsidRPr="00AE222C">
              <w:rPr>
                <w:rFonts w:eastAsia="Times New Roman" w:cs="Times New Roman"/>
                <w:sz w:val="20"/>
                <w:szCs w:val="20"/>
                <w:lang w:val="pt-BR" w:eastAsia="ru-RU"/>
              </w:rPr>
              <w:t>(0; 800)</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Times New Roman" w:cs="Times New Roman"/>
                <w:sz w:val="20"/>
                <w:szCs w:val="20"/>
                <w:lang w:val="ru-RU" w:eastAsia="ru-RU"/>
              </w:rPr>
              <w:t>№</w:t>
            </w:r>
            <w:r w:rsidRPr="00AE222C">
              <w:rPr>
                <w:rFonts w:eastAsia="SimSun" w:cs="Times New Roman"/>
                <w:sz w:val="20"/>
                <w:szCs w:val="20"/>
                <w:lang w:eastAsia="ru-RU"/>
              </w:rPr>
              <w:t xml:space="preserve"> </w:t>
            </w:r>
            <w:r w:rsidRPr="00AE222C">
              <w:rPr>
                <w:rFonts w:eastAsia="SimSun" w:cs="Times New Roman"/>
                <w:sz w:val="20"/>
                <w:szCs w:val="20"/>
                <w:lang w:val="ka-GE" w:eastAsia="ru-RU"/>
              </w:rPr>
              <w:t xml:space="preserve">4 </w:t>
            </w:r>
            <w:r w:rsidRPr="00AE222C">
              <w:rPr>
                <w:rFonts w:eastAsia="SimSun" w:cs="Times New Roman"/>
                <w:sz w:val="20"/>
                <w:szCs w:val="20"/>
                <w:lang w:eastAsia="ru-RU"/>
              </w:rPr>
              <w:t>(-800; 0)</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Times New Roman" w:cs="Times New Roman"/>
                <w:sz w:val="20"/>
                <w:szCs w:val="20"/>
                <w:lang w:val="ru-RU" w:eastAsia="ru-RU"/>
              </w:rPr>
              <w:t>№</w:t>
            </w:r>
            <w:r w:rsidRPr="00AE222C">
              <w:rPr>
                <w:rFonts w:eastAsia="SimSun" w:cs="Times New Roman"/>
                <w:sz w:val="20"/>
                <w:szCs w:val="20"/>
                <w:lang w:eastAsia="ru-RU"/>
              </w:rPr>
              <w:t xml:space="preserve"> </w:t>
            </w:r>
            <w:r w:rsidRPr="00AE222C">
              <w:rPr>
                <w:rFonts w:eastAsia="SimSun" w:cs="Times New Roman"/>
                <w:sz w:val="20"/>
                <w:szCs w:val="20"/>
                <w:lang w:val="ka-GE" w:eastAsia="ru-RU"/>
              </w:rPr>
              <w:t xml:space="preserve">5 </w:t>
            </w:r>
            <w:r w:rsidRPr="00AE222C">
              <w:rPr>
                <w:rFonts w:eastAsia="SimSun" w:cs="Times New Roman"/>
                <w:sz w:val="20"/>
                <w:szCs w:val="20"/>
                <w:lang w:eastAsia="ru-RU"/>
              </w:rPr>
              <w:t>(0; -1500</w:t>
            </w:r>
            <w:r w:rsidRPr="00AE222C">
              <w:rPr>
                <w:rFonts w:eastAsia="SimSun" w:cs="Times New Roman"/>
                <w:sz w:val="20"/>
                <w:szCs w:val="20"/>
                <w:lang w:val="ka-GE" w:eastAsia="ru-RU"/>
              </w:rPr>
              <w:t>)</w:t>
            </w:r>
          </w:p>
        </w:tc>
        <w:tc>
          <w:tcPr>
            <w:tcW w:w="679"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Times New Roman" w:cs="Times New Roman"/>
                <w:sz w:val="20"/>
                <w:szCs w:val="20"/>
                <w:lang w:val="ru-RU" w:eastAsia="ru-RU"/>
              </w:rPr>
              <w:t>№</w:t>
            </w:r>
            <w:r w:rsidRPr="00AE222C">
              <w:rPr>
                <w:rFonts w:eastAsia="SimSun" w:cs="Times New Roman"/>
                <w:sz w:val="20"/>
                <w:szCs w:val="20"/>
                <w:lang w:val="ka-GE" w:eastAsia="ru-RU"/>
              </w:rPr>
              <w:t xml:space="preserve"> 7 (350;-1350)</w:t>
            </w:r>
          </w:p>
        </w:tc>
      </w:tr>
      <w:tr w:rsidR="00AE222C" w:rsidRPr="00AE222C" w:rsidTr="00AE222C">
        <w:trPr>
          <w:trHeight w:val="264"/>
          <w:jc w:val="center"/>
        </w:trPr>
        <w:tc>
          <w:tcPr>
            <w:tcW w:w="1251" w:type="pct"/>
            <w:shd w:val="clear" w:color="auto" w:fill="F3F3F3"/>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ru-RU" w:eastAsia="ru-RU"/>
              </w:rPr>
            </w:pPr>
            <w:r w:rsidRPr="00AE222C">
              <w:rPr>
                <w:rFonts w:eastAsia="SimSun" w:cs="Times New Roman"/>
                <w:sz w:val="20"/>
                <w:szCs w:val="20"/>
                <w:lang w:val="ru-RU" w:eastAsia="ru-RU"/>
              </w:rPr>
              <w:t>1</w:t>
            </w:r>
          </w:p>
        </w:tc>
        <w:tc>
          <w:tcPr>
            <w:tcW w:w="536" w:type="pct"/>
            <w:shd w:val="clear" w:color="auto" w:fill="F3F3F3"/>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ru-RU" w:eastAsia="ru-RU"/>
              </w:rPr>
            </w:pPr>
            <w:r w:rsidRPr="00AE222C">
              <w:rPr>
                <w:rFonts w:eastAsia="SimSun" w:cs="Times New Roman"/>
                <w:sz w:val="20"/>
                <w:szCs w:val="20"/>
                <w:lang w:val="ru-RU" w:eastAsia="ru-RU"/>
              </w:rPr>
              <w:t>2</w:t>
            </w:r>
          </w:p>
        </w:tc>
        <w:tc>
          <w:tcPr>
            <w:tcW w:w="536" w:type="pct"/>
            <w:shd w:val="clear" w:color="auto" w:fill="F3F3F3"/>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eastAsia="ru-RU"/>
              </w:rPr>
            </w:pPr>
            <w:r w:rsidRPr="00AE222C">
              <w:rPr>
                <w:rFonts w:eastAsia="SimSun" w:cs="Times New Roman"/>
                <w:sz w:val="20"/>
                <w:szCs w:val="20"/>
                <w:lang w:eastAsia="ru-RU"/>
              </w:rPr>
              <w:t>3</w:t>
            </w:r>
          </w:p>
        </w:tc>
        <w:tc>
          <w:tcPr>
            <w:tcW w:w="536" w:type="pct"/>
            <w:shd w:val="clear" w:color="auto" w:fill="F3F3F3"/>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eastAsia="ru-RU"/>
              </w:rPr>
            </w:pPr>
            <w:r w:rsidRPr="00AE222C">
              <w:rPr>
                <w:rFonts w:eastAsia="SimSun" w:cs="Times New Roman"/>
                <w:sz w:val="20"/>
                <w:szCs w:val="20"/>
                <w:lang w:eastAsia="ru-RU"/>
              </w:rPr>
              <w:t>4</w:t>
            </w:r>
          </w:p>
        </w:tc>
        <w:tc>
          <w:tcPr>
            <w:tcW w:w="446" w:type="pct"/>
            <w:shd w:val="clear" w:color="auto" w:fill="F3F3F3"/>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eastAsia="ru-RU"/>
              </w:rPr>
            </w:pPr>
            <w:r w:rsidRPr="00AE222C">
              <w:rPr>
                <w:rFonts w:eastAsia="SimSun" w:cs="Times New Roman"/>
                <w:sz w:val="20"/>
                <w:szCs w:val="20"/>
                <w:lang w:eastAsia="ru-RU"/>
              </w:rPr>
              <w:t>5</w:t>
            </w:r>
          </w:p>
        </w:tc>
        <w:tc>
          <w:tcPr>
            <w:tcW w:w="468" w:type="pct"/>
            <w:shd w:val="clear" w:color="auto" w:fill="F3F3F3"/>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eastAsia="ru-RU"/>
              </w:rPr>
            </w:pPr>
            <w:r w:rsidRPr="00AE222C">
              <w:rPr>
                <w:rFonts w:eastAsia="SimSun" w:cs="Times New Roman"/>
                <w:sz w:val="20"/>
                <w:szCs w:val="20"/>
                <w:lang w:eastAsia="ru-RU"/>
              </w:rPr>
              <w:t>6</w:t>
            </w:r>
          </w:p>
        </w:tc>
        <w:tc>
          <w:tcPr>
            <w:tcW w:w="547" w:type="pct"/>
            <w:shd w:val="clear" w:color="auto" w:fill="F3F3F3"/>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7</w:t>
            </w:r>
          </w:p>
        </w:tc>
        <w:tc>
          <w:tcPr>
            <w:tcW w:w="679" w:type="pct"/>
            <w:shd w:val="clear" w:color="auto" w:fill="F3F3F3"/>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8</w:t>
            </w:r>
          </w:p>
        </w:tc>
      </w:tr>
      <w:tr w:rsidR="00AE222C" w:rsidRPr="00AE222C" w:rsidTr="00AE222C">
        <w:trPr>
          <w:trHeight w:val="244"/>
          <w:jc w:val="center"/>
        </w:trPr>
        <w:tc>
          <w:tcPr>
            <w:tcW w:w="1251" w:type="pct"/>
          </w:tcPr>
          <w:p w:rsidR="00AE222C" w:rsidRPr="00AE222C" w:rsidRDefault="00AE222C" w:rsidP="00AE222C">
            <w:pPr>
              <w:widowControl w:val="0"/>
              <w:adjustRightInd w:val="0"/>
              <w:spacing w:after="0"/>
              <w:jc w:val="both"/>
              <w:textAlignment w:val="baseline"/>
              <w:rPr>
                <w:rFonts w:eastAsia="Times New Roman" w:cs="Times New Roman"/>
                <w:sz w:val="20"/>
                <w:szCs w:val="20"/>
                <w:lang w:val="ka-GE" w:eastAsia="ru-RU"/>
              </w:rPr>
            </w:pPr>
            <w:r w:rsidRPr="00AE222C">
              <w:rPr>
                <w:rFonts w:eastAsia="Times New Roman" w:cs="Times New Roman"/>
                <w:sz w:val="20"/>
                <w:szCs w:val="20"/>
                <w:lang w:val="ka-GE"/>
              </w:rPr>
              <w:t>ვანადიუმის ხუთჟანგი</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03</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0</w:t>
            </w:r>
            <w:r w:rsidRPr="00AE222C">
              <w:rPr>
                <w:rFonts w:eastAsia="Times New Roman" w:cs="Times New Roman"/>
                <w:sz w:val="20"/>
                <w:szCs w:val="20"/>
                <w:lang w:val="ka-GE" w:eastAsia="ru-RU"/>
              </w:rPr>
              <w:t>2</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02</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01</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02</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01</w:t>
            </w:r>
            <w:r w:rsidRPr="00AE222C">
              <w:rPr>
                <w:rFonts w:eastAsia="Times New Roman" w:cs="Times New Roman"/>
                <w:sz w:val="20"/>
                <w:szCs w:val="20"/>
                <w:lang w:val="fr-FR" w:eastAsia="ru-RU"/>
              </w:rPr>
              <w:t xml:space="preserve"> </w:t>
            </w:r>
          </w:p>
        </w:tc>
        <w:tc>
          <w:tcPr>
            <w:tcW w:w="679" w:type="pct"/>
            <w:shd w:val="clear" w:color="auto" w:fill="FFFFFF"/>
          </w:tcPr>
          <w:p w:rsidR="00AE222C" w:rsidRPr="00AE222C" w:rsidRDefault="00AE222C" w:rsidP="00AE222C">
            <w:pPr>
              <w:widowControl w:val="0"/>
              <w:adjustRightInd w:val="0"/>
              <w:spacing w:after="0"/>
              <w:contextualSpacing/>
              <w:jc w:val="center"/>
              <w:textAlignment w:val="baseline"/>
              <w:rPr>
                <w:rFonts w:eastAsia="Times New Roman" w:cs="Times New Roman"/>
                <w:sz w:val="20"/>
                <w:szCs w:val="20"/>
                <w:lang w:val="fr-FR"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01</w:t>
            </w:r>
          </w:p>
        </w:tc>
      </w:tr>
      <w:tr w:rsidR="00AE222C" w:rsidRPr="00AE222C" w:rsidTr="00AE222C">
        <w:trPr>
          <w:trHeight w:val="264"/>
          <w:jc w:val="center"/>
        </w:trPr>
        <w:tc>
          <w:tcPr>
            <w:tcW w:w="1251" w:type="pct"/>
          </w:tcPr>
          <w:p w:rsidR="00AE222C" w:rsidRPr="00AE222C" w:rsidRDefault="00AE222C" w:rsidP="00AE222C">
            <w:pPr>
              <w:widowControl w:val="0"/>
              <w:adjustRightInd w:val="0"/>
              <w:spacing w:after="0"/>
              <w:jc w:val="both"/>
              <w:textAlignment w:val="baseline"/>
              <w:rPr>
                <w:rFonts w:eastAsia="Times New Roman" w:cs="Times New Roman"/>
                <w:sz w:val="20"/>
                <w:szCs w:val="20"/>
                <w:lang w:val="ka-GE"/>
              </w:rPr>
            </w:pPr>
            <w:r w:rsidRPr="00AE222C">
              <w:rPr>
                <w:rFonts w:eastAsia="Times New Roman" w:cs="Times New Roman"/>
                <w:sz w:val="20"/>
                <w:szCs w:val="20"/>
                <w:lang w:val="ka-GE"/>
              </w:rPr>
              <w:t>მანგანუმი და მისი ნაერთები</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w:t>
            </w:r>
            <w:r w:rsidRPr="00AE222C">
              <w:rPr>
                <w:rFonts w:eastAsia="SimSun" w:cs="Times New Roman"/>
                <w:sz w:val="20"/>
                <w:szCs w:val="20"/>
                <w:lang w:eastAsia="ru-RU"/>
              </w:rPr>
              <w:t>072</w:t>
            </w:r>
            <w:r w:rsidRPr="00AE222C">
              <w:rPr>
                <w:rFonts w:eastAsia="SimSun" w:cs="Times New Roman"/>
                <w:sz w:val="20"/>
                <w:szCs w:val="20"/>
                <w:lang w:val="en-CA" w:eastAsia="ru-RU"/>
              </w:rPr>
              <w:t xml:space="preserve"> </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w:t>
            </w:r>
            <w:r w:rsidRPr="00AE222C">
              <w:rPr>
                <w:rFonts w:eastAsia="SimSun" w:cs="Times New Roman"/>
                <w:sz w:val="20"/>
                <w:szCs w:val="20"/>
                <w:lang w:eastAsia="ru-RU"/>
              </w:rPr>
              <w:t>0</w:t>
            </w:r>
            <w:r w:rsidRPr="00AE222C">
              <w:rPr>
                <w:rFonts w:eastAsia="SimSun" w:cs="Times New Roman"/>
                <w:sz w:val="20"/>
                <w:szCs w:val="20"/>
                <w:lang w:val="ka-GE" w:eastAsia="ru-RU"/>
              </w:rPr>
              <w:t>65</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w:t>
            </w:r>
            <w:r w:rsidRPr="00AE222C">
              <w:rPr>
                <w:rFonts w:eastAsia="SimSun" w:cs="Times New Roman"/>
                <w:sz w:val="20"/>
                <w:szCs w:val="20"/>
                <w:lang w:eastAsia="ru-RU"/>
              </w:rPr>
              <w:t>042</w:t>
            </w:r>
            <w:r w:rsidRPr="00AE222C">
              <w:rPr>
                <w:rFonts w:eastAsia="SimSun" w:cs="Times New Roman"/>
                <w:sz w:val="20"/>
                <w:szCs w:val="20"/>
                <w:lang w:val="en-CA" w:eastAsia="ru-RU"/>
              </w:rPr>
              <w:t xml:space="preserve"> </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w:t>
            </w:r>
            <w:r w:rsidRPr="00AE222C">
              <w:rPr>
                <w:rFonts w:eastAsia="SimSun" w:cs="Times New Roman"/>
                <w:sz w:val="20"/>
                <w:szCs w:val="20"/>
                <w:lang w:eastAsia="ru-RU"/>
              </w:rPr>
              <w:t>04</w:t>
            </w:r>
            <w:r w:rsidRPr="00AE222C">
              <w:rPr>
                <w:rFonts w:eastAsia="SimSun" w:cs="Times New Roman"/>
                <w:sz w:val="20"/>
                <w:szCs w:val="20"/>
                <w:lang w:val="en-CA" w:eastAsia="ru-RU"/>
              </w:rPr>
              <w:t xml:space="preserve"> </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w:t>
            </w:r>
            <w:r w:rsidRPr="00AE222C">
              <w:rPr>
                <w:rFonts w:eastAsia="SimSun" w:cs="Times New Roman"/>
                <w:sz w:val="20"/>
                <w:szCs w:val="20"/>
                <w:lang w:eastAsia="ru-RU"/>
              </w:rPr>
              <w:t>06</w:t>
            </w:r>
            <w:r w:rsidRPr="00AE222C">
              <w:rPr>
                <w:rFonts w:eastAsia="SimSun" w:cs="Times New Roman"/>
                <w:sz w:val="20"/>
                <w:szCs w:val="20"/>
                <w:lang w:val="en-CA" w:eastAsia="ru-RU"/>
              </w:rPr>
              <w:t xml:space="preserve"> </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w:t>
            </w:r>
            <w:r w:rsidRPr="00AE222C">
              <w:rPr>
                <w:rFonts w:eastAsia="SimSun" w:cs="Times New Roman"/>
                <w:sz w:val="20"/>
                <w:szCs w:val="20"/>
                <w:lang w:eastAsia="ru-RU"/>
              </w:rPr>
              <w:t>017</w:t>
            </w:r>
            <w:r w:rsidRPr="00AE222C">
              <w:rPr>
                <w:rFonts w:eastAsia="SimSun" w:cs="Times New Roman"/>
                <w:sz w:val="20"/>
                <w:szCs w:val="20"/>
                <w:lang w:val="en-CA" w:eastAsia="ru-RU"/>
              </w:rPr>
              <w:t xml:space="preserve"> </w:t>
            </w:r>
          </w:p>
        </w:tc>
        <w:tc>
          <w:tcPr>
            <w:tcW w:w="679"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0,005</w:t>
            </w:r>
          </w:p>
        </w:tc>
      </w:tr>
      <w:tr w:rsidR="00AE222C" w:rsidRPr="00AE222C" w:rsidTr="00AE222C">
        <w:trPr>
          <w:trHeight w:val="264"/>
          <w:jc w:val="center"/>
        </w:trPr>
        <w:tc>
          <w:tcPr>
            <w:tcW w:w="1251" w:type="pct"/>
          </w:tcPr>
          <w:p w:rsidR="00AE222C" w:rsidRPr="00AE222C" w:rsidRDefault="00AE222C" w:rsidP="00AE222C">
            <w:pPr>
              <w:widowControl w:val="0"/>
              <w:adjustRightInd w:val="0"/>
              <w:spacing w:after="0"/>
              <w:jc w:val="both"/>
              <w:textAlignment w:val="baseline"/>
              <w:rPr>
                <w:rFonts w:eastAsia="Times New Roman" w:cs="Times New Roman"/>
                <w:sz w:val="20"/>
                <w:szCs w:val="20"/>
                <w:lang w:val="ka-GE"/>
              </w:rPr>
            </w:pPr>
            <w:r w:rsidRPr="00AE222C">
              <w:rPr>
                <w:rFonts w:eastAsia="Times New Roman" w:cs="Times New Roman"/>
                <w:sz w:val="20"/>
                <w:szCs w:val="20"/>
                <w:lang w:val="ka-GE"/>
              </w:rPr>
              <w:t>შედუღების აეროზოლი</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w:t>
            </w:r>
            <w:r w:rsidRPr="00AE222C">
              <w:rPr>
                <w:rFonts w:eastAsia="SimSun" w:cs="Times New Roman"/>
                <w:sz w:val="20"/>
                <w:szCs w:val="20"/>
                <w:lang w:eastAsia="ru-RU"/>
              </w:rPr>
              <w:t>021</w:t>
            </w:r>
            <w:r w:rsidRPr="00AE222C">
              <w:rPr>
                <w:rFonts w:eastAsia="SimSun" w:cs="Times New Roman"/>
                <w:sz w:val="20"/>
                <w:szCs w:val="20"/>
                <w:lang w:val="en-CA" w:eastAsia="ru-RU"/>
              </w:rPr>
              <w:t xml:space="preserve"> </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w:t>
            </w:r>
            <w:r w:rsidRPr="00AE222C">
              <w:rPr>
                <w:rFonts w:eastAsia="SimSun" w:cs="Times New Roman"/>
                <w:sz w:val="20"/>
                <w:szCs w:val="20"/>
                <w:lang w:eastAsia="ru-RU"/>
              </w:rPr>
              <w:t>021</w:t>
            </w:r>
            <w:r w:rsidRPr="00AE222C">
              <w:rPr>
                <w:rFonts w:eastAsia="SimSun" w:cs="Times New Roman"/>
                <w:sz w:val="20"/>
                <w:szCs w:val="20"/>
                <w:lang w:val="en-CA" w:eastAsia="ru-RU"/>
              </w:rPr>
              <w:t xml:space="preserve"> </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w:t>
            </w:r>
            <w:r w:rsidRPr="00AE222C">
              <w:rPr>
                <w:rFonts w:eastAsia="SimSun" w:cs="Times New Roman"/>
                <w:sz w:val="20"/>
                <w:szCs w:val="20"/>
                <w:lang w:eastAsia="ru-RU"/>
              </w:rPr>
              <w:t>011</w:t>
            </w:r>
            <w:r w:rsidRPr="00AE222C">
              <w:rPr>
                <w:rFonts w:eastAsia="SimSun" w:cs="Times New Roman"/>
                <w:sz w:val="20"/>
                <w:szCs w:val="20"/>
                <w:lang w:val="en-CA" w:eastAsia="ru-RU"/>
              </w:rPr>
              <w:t xml:space="preserve"> </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w:t>
            </w:r>
            <w:r w:rsidRPr="00AE222C">
              <w:rPr>
                <w:rFonts w:eastAsia="SimSun" w:cs="Times New Roman"/>
                <w:sz w:val="20"/>
                <w:szCs w:val="20"/>
                <w:lang w:eastAsia="ru-RU"/>
              </w:rPr>
              <w:t>011</w:t>
            </w:r>
            <w:r w:rsidRPr="00AE222C">
              <w:rPr>
                <w:rFonts w:eastAsia="SimSun" w:cs="Times New Roman"/>
                <w:sz w:val="20"/>
                <w:szCs w:val="20"/>
                <w:lang w:val="en-CA" w:eastAsia="ru-RU"/>
              </w:rPr>
              <w:t xml:space="preserve"> </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w:t>
            </w:r>
            <w:r w:rsidRPr="00AE222C">
              <w:rPr>
                <w:rFonts w:eastAsia="SimSun" w:cs="Times New Roman"/>
                <w:sz w:val="20"/>
                <w:szCs w:val="20"/>
                <w:lang w:eastAsia="ru-RU"/>
              </w:rPr>
              <w:t>017</w:t>
            </w:r>
            <w:r w:rsidRPr="00AE222C">
              <w:rPr>
                <w:rFonts w:eastAsia="SimSun" w:cs="Times New Roman"/>
                <w:sz w:val="20"/>
                <w:szCs w:val="20"/>
                <w:lang w:val="en-CA" w:eastAsia="ru-RU"/>
              </w:rPr>
              <w:t xml:space="preserve"> </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w:t>
            </w:r>
            <w:r w:rsidRPr="00AE222C">
              <w:rPr>
                <w:rFonts w:eastAsia="SimSun" w:cs="Times New Roman"/>
                <w:sz w:val="20"/>
                <w:szCs w:val="20"/>
                <w:lang w:eastAsia="ru-RU"/>
              </w:rPr>
              <w:t>046</w:t>
            </w:r>
            <w:r w:rsidRPr="00AE222C">
              <w:rPr>
                <w:rFonts w:eastAsia="SimSun" w:cs="Times New Roman"/>
                <w:sz w:val="20"/>
                <w:szCs w:val="20"/>
                <w:lang w:val="en-CA" w:eastAsia="ru-RU"/>
              </w:rPr>
              <w:t xml:space="preserve"> </w:t>
            </w:r>
          </w:p>
        </w:tc>
        <w:tc>
          <w:tcPr>
            <w:tcW w:w="679" w:type="pct"/>
            <w:shd w:val="clear" w:color="auto" w:fill="FFFFFF"/>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0,00036</w:t>
            </w:r>
          </w:p>
        </w:tc>
      </w:tr>
      <w:tr w:rsidR="00AE222C" w:rsidRPr="00AE222C" w:rsidTr="00AE222C">
        <w:trPr>
          <w:trHeight w:val="264"/>
          <w:jc w:val="center"/>
        </w:trPr>
        <w:tc>
          <w:tcPr>
            <w:tcW w:w="1251" w:type="pct"/>
          </w:tcPr>
          <w:p w:rsidR="00AE222C" w:rsidRPr="00AE222C" w:rsidRDefault="00AE222C" w:rsidP="00AE222C">
            <w:pPr>
              <w:widowControl w:val="0"/>
              <w:adjustRightInd w:val="0"/>
              <w:spacing w:after="0"/>
              <w:jc w:val="both"/>
              <w:textAlignment w:val="baseline"/>
              <w:rPr>
                <w:rFonts w:eastAsia="Times New Roman" w:cs="Times New Roman"/>
                <w:sz w:val="20"/>
                <w:szCs w:val="20"/>
                <w:lang w:val="ka-GE"/>
              </w:rPr>
            </w:pPr>
            <w:r w:rsidRPr="00AE222C">
              <w:rPr>
                <w:rFonts w:eastAsia="Times New Roman" w:cs="Times New Roman"/>
                <w:sz w:val="20"/>
                <w:szCs w:val="20"/>
                <w:lang w:val="ka-GE"/>
              </w:rPr>
              <w:t>აზოტის ორჟანგი</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val="ka-GE" w:eastAsia="ru-RU"/>
              </w:rPr>
              <w:t>64</w:t>
            </w:r>
            <w:r w:rsidRPr="00AE222C">
              <w:rPr>
                <w:rFonts w:eastAsia="SimSun" w:cs="Times New Roman"/>
                <w:sz w:val="20"/>
                <w:szCs w:val="20"/>
                <w:lang w:val="en-CA" w:eastAsia="ru-RU"/>
              </w:rPr>
              <w:t xml:space="preserve"> </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val="ka-GE" w:eastAsia="ru-RU"/>
              </w:rPr>
              <w:t>63</w:t>
            </w:r>
            <w:r w:rsidRPr="00AE222C">
              <w:rPr>
                <w:rFonts w:eastAsia="SimSun" w:cs="Times New Roman"/>
                <w:sz w:val="20"/>
                <w:szCs w:val="20"/>
                <w:lang w:val="en-CA" w:eastAsia="ru-RU"/>
              </w:rPr>
              <w:t xml:space="preserve"> </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val="ka-GE" w:eastAsia="ru-RU"/>
              </w:rPr>
              <w:t>57</w:t>
            </w:r>
            <w:r w:rsidRPr="00AE222C">
              <w:rPr>
                <w:rFonts w:eastAsia="SimSun" w:cs="Times New Roman"/>
                <w:sz w:val="20"/>
                <w:szCs w:val="20"/>
                <w:lang w:val="en-CA" w:eastAsia="ru-RU"/>
              </w:rPr>
              <w:t xml:space="preserve"> </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4</w:t>
            </w:r>
            <w:r w:rsidRPr="00AE222C">
              <w:rPr>
                <w:rFonts w:eastAsia="SimSun" w:cs="Times New Roman"/>
                <w:sz w:val="20"/>
                <w:szCs w:val="20"/>
                <w:lang w:val="ka-GE" w:eastAsia="ru-RU"/>
              </w:rPr>
              <w:t>3</w:t>
            </w:r>
            <w:r w:rsidRPr="00AE222C">
              <w:rPr>
                <w:rFonts w:eastAsia="SimSun" w:cs="Times New Roman"/>
                <w:sz w:val="20"/>
                <w:szCs w:val="20"/>
                <w:lang w:val="en-CA" w:eastAsia="ru-RU"/>
              </w:rPr>
              <w:t xml:space="preserve"> </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5</w:t>
            </w:r>
            <w:r w:rsidRPr="00AE222C">
              <w:rPr>
                <w:rFonts w:eastAsia="SimSun" w:cs="Times New Roman"/>
                <w:sz w:val="20"/>
                <w:szCs w:val="20"/>
                <w:lang w:val="ka-GE" w:eastAsia="ru-RU"/>
              </w:rPr>
              <w:t>0</w:t>
            </w:r>
            <w:r w:rsidRPr="00AE222C">
              <w:rPr>
                <w:rFonts w:eastAsia="SimSun" w:cs="Times New Roman"/>
                <w:sz w:val="20"/>
                <w:szCs w:val="20"/>
                <w:lang w:val="en-CA" w:eastAsia="ru-RU"/>
              </w:rPr>
              <w:t xml:space="preserve"> </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val="ka-GE" w:eastAsia="ru-RU"/>
              </w:rPr>
              <w:t>49</w:t>
            </w:r>
            <w:r w:rsidRPr="00AE222C">
              <w:rPr>
                <w:rFonts w:eastAsia="SimSun" w:cs="Sylfaen"/>
                <w:sz w:val="20"/>
                <w:szCs w:val="20"/>
                <w:lang w:val="en-CA" w:eastAsia="ru-RU"/>
              </w:rPr>
              <w:t>,</w:t>
            </w:r>
          </w:p>
        </w:tc>
        <w:tc>
          <w:tcPr>
            <w:tcW w:w="679" w:type="pct"/>
            <w:shd w:val="clear" w:color="auto" w:fill="FFFFFF"/>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0,47</w:t>
            </w:r>
          </w:p>
        </w:tc>
      </w:tr>
      <w:tr w:rsidR="00AE222C" w:rsidRPr="00AE222C" w:rsidTr="00AE222C">
        <w:trPr>
          <w:trHeight w:val="244"/>
          <w:jc w:val="center"/>
        </w:trPr>
        <w:tc>
          <w:tcPr>
            <w:tcW w:w="1251" w:type="pct"/>
          </w:tcPr>
          <w:p w:rsidR="00AE222C" w:rsidRPr="00AE222C" w:rsidRDefault="00AE222C" w:rsidP="00AE222C">
            <w:pPr>
              <w:widowControl w:val="0"/>
              <w:adjustRightInd w:val="0"/>
              <w:spacing w:after="0"/>
              <w:jc w:val="both"/>
              <w:textAlignment w:val="baseline"/>
              <w:rPr>
                <w:rFonts w:eastAsia="Times New Roman" w:cs="Times New Roman"/>
                <w:sz w:val="20"/>
                <w:szCs w:val="20"/>
                <w:lang w:val="ka-GE"/>
              </w:rPr>
            </w:pPr>
            <w:r w:rsidRPr="00AE222C">
              <w:rPr>
                <w:rFonts w:eastAsia="Times New Roman" w:cs="Times New Roman"/>
                <w:sz w:val="20"/>
                <w:szCs w:val="20"/>
                <w:lang w:val="ka-GE"/>
              </w:rPr>
              <w:t>ჭვარტლი</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ka-GE" w:eastAsia="ru-RU"/>
              </w:rPr>
              <w:t>19</w:t>
            </w:r>
            <w:r w:rsidRPr="00AE222C">
              <w:rPr>
                <w:rFonts w:eastAsia="Times New Roman" w:cs="Times New Roman"/>
                <w:sz w:val="20"/>
                <w:szCs w:val="20"/>
                <w:lang w:val="fr-FR" w:eastAsia="ru-RU"/>
              </w:rPr>
              <w:t xml:space="preserve"> </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ka-GE" w:eastAsia="ru-RU"/>
              </w:rPr>
              <w:t>19</w:t>
            </w:r>
            <w:r w:rsidRPr="00AE222C">
              <w:rPr>
                <w:rFonts w:eastAsia="Times New Roman" w:cs="Times New Roman"/>
                <w:sz w:val="20"/>
                <w:szCs w:val="20"/>
                <w:lang w:val="fr-FR" w:eastAsia="ru-RU"/>
              </w:rPr>
              <w:t xml:space="preserve"> </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1</w:t>
            </w:r>
            <w:r w:rsidRPr="00AE222C">
              <w:rPr>
                <w:rFonts w:eastAsia="Times New Roman" w:cs="Times New Roman"/>
                <w:sz w:val="20"/>
                <w:szCs w:val="20"/>
                <w:lang w:val="ka-GE" w:eastAsia="ru-RU"/>
              </w:rPr>
              <w:t>7</w:t>
            </w:r>
            <w:r w:rsidRPr="00AE222C">
              <w:rPr>
                <w:rFonts w:eastAsia="Times New Roman" w:cs="Times New Roman"/>
                <w:sz w:val="20"/>
                <w:szCs w:val="20"/>
                <w:lang w:val="fr-FR" w:eastAsia="ru-RU"/>
              </w:rPr>
              <w:t xml:space="preserve"> </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1</w:t>
            </w:r>
            <w:r w:rsidRPr="00AE222C">
              <w:rPr>
                <w:rFonts w:eastAsia="Times New Roman" w:cs="Times New Roman"/>
                <w:sz w:val="20"/>
                <w:szCs w:val="20"/>
                <w:lang w:val="ka-GE" w:eastAsia="ru-RU"/>
              </w:rPr>
              <w:t>1</w:t>
            </w:r>
            <w:r w:rsidRPr="00AE222C">
              <w:rPr>
                <w:rFonts w:eastAsia="Times New Roman" w:cs="Times New Roman"/>
                <w:sz w:val="20"/>
                <w:szCs w:val="20"/>
                <w:lang w:val="fr-FR" w:eastAsia="ru-RU"/>
              </w:rPr>
              <w:t xml:space="preserve"> </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1</w:t>
            </w:r>
            <w:r w:rsidRPr="00AE222C">
              <w:rPr>
                <w:rFonts w:eastAsia="Times New Roman" w:cs="Times New Roman"/>
                <w:sz w:val="20"/>
                <w:szCs w:val="20"/>
                <w:lang w:val="ka-GE" w:eastAsia="ru-RU"/>
              </w:rPr>
              <w:t>5</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ka-GE" w:eastAsia="ru-RU"/>
              </w:rPr>
              <w:t>09</w:t>
            </w:r>
            <w:r w:rsidRPr="00AE222C">
              <w:rPr>
                <w:rFonts w:eastAsia="Times New Roman" w:cs="Times New Roman"/>
                <w:sz w:val="20"/>
                <w:szCs w:val="20"/>
                <w:lang w:val="fr-FR" w:eastAsia="ru-RU"/>
              </w:rPr>
              <w:t xml:space="preserve"> </w:t>
            </w:r>
          </w:p>
        </w:tc>
        <w:tc>
          <w:tcPr>
            <w:tcW w:w="679" w:type="pct"/>
            <w:shd w:val="clear" w:color="auto" w:fill="FFFFFF"/>
          </w:tcPr>
          <w:p w:rsidR="00AE222C" w:rsidRPr="00AE222C" w:rsidRDefault="00AE222C" w:rsidP="00AE222C">
            <w:pPr>
              <w:widowControl w:val="0"/>
              <w:adjustRightInd w:val="0"/>
              <w:spacing w:after="0"/>
              <w:contextualSpacing/>
              <w:jc w:val="center"/>
              <w:textAlignment w:val="baseline"/>
              <w:rPr>
                <w:rFonts w:eastAsia="Times New Roman" w:cs="Times New Roman"/>
                <w:sz w:val="20"/>
                <w:szCs w:val="20"/>
                <w:lang w:val="ka-GE" w:eastAsia="ru-RU"/>
              </w:rPr>
            </w:pPr>
            <w:r w:rsidRPr="00AE222C">
              <w:rPr>
                <w:rFonts w:eastAsia="Times New Roman" w:cs="Times New Roman"/>
                <w:sz w:val="20"/>
                <w:szCs w:val="20"/>
                <w:lang w:val="ka-GE" w:eastAsia="ru-RU"/>
              </w:rPr>
              <w:t>0,10</w:t>
            </w:r>
          </w:p>
        </w:tc>
      </w:tr>
      <w:tr w:rsidR="00AE222C" w:rsidRPr="00AE222C" w:rsidTr="00AE222C">
        <w:trPr>
          <w:trHeight w:val="264"/>
          <w:jc w:val="center"/>
        </w:trPr>
        <w:tc>
          <w:tcPr>
            <w:tcW w:w="1251" w:type="pct"/>
          </w:tcPr>
          <w:p w:rsidR="00AE222C" w:rsidRPr="00AE222C" w:rsidRDefault="00AE222C" w:rsidP="00AE222C">
            <w:pPr>
              <w:widowControl w:val="0"/>
              <w:adjustRightInd w:val="0"/>
              <w:spacing w:after="0"/>
              <w:jc w:val="both"/>
              <w:textAlignment w:val="baseline"/>
              <w:rPr>
                <w:rFonts w:eastAsia="Times New Roman" w:cs="Times New Roman"/>
                <w:sz w:val="20"/>
                <w:szCs w:val="20"/>
                <w:lang w:val="ka-GE"/>
              </w:rPr>
            </w:pPr>
            <w:r w:rsidRPr="00AE222C">
              <w:rPr>
                <w:rFonts w:eastAsia="Times New Roman" w:cs="Times New Roman"/>
                <w:sz w:val="20"/>
                <w:szCs w:val="20"/>
                <w:lang w:val="ka-GE"/>
              </w:rPr>
              <w:t>გოგირდის ორჟანგი</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97</w:t>
            </w:r>
            <w:r w:rsidRPr="00AE222C">
              <w:rPr>
                <w:rFonts w:eastAsia="SimSun" w:cs="Times New Roman"/>
                <w:sz w:val="20"/>
                <w:szCs w:val="20"/>
                <w:lang w:val="en-CA" w:eastAsia="ru-RU"/>
              </w:rPr>
              <w:t xml:space="preserve"> </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9</w:t>
            </w:r>
            <w:r w:rsidRPr="00AE222C">
              <w:rPr>
                <w:rFonts w:eastAsia="SimSun" w:cs="Times New Roman"/>
                <w:sz w:val="20"/>
                <w:szCs w:val="20"/>
                <w:lang w:val="ka-GE" w:eastAsia="ru-RU"/>
              </w:rPr>
              <w:t>9</w:t>
            </w:r>
            <w:r w:rsidRPr="00AE222C">
              <w:rPr>
                <w:rFonts w:eastAsia="SimSun" w:cs="Times New Roman"/>
                <w:sz w:val="20"/>
                <w:szCs w:val="20"/>
                <w:lang w:val="en-CA" w:eastAsia="ru-RU"/>
              </w:rPr>
              <w:t xml:space="preserve"> </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val="ka-GE" w:eastAsia="ru-RU"/>
              </w:rPr>
              <w:t>89</w:t>
            </w:r>
            <w:r w:rsidRPr="00AE222C">
              <w:rPr>
                <w:rFonts w:eastAsia="SimSun" w:cs="Times New Roman"/>
                <w:sz w:val="20"/>
                <w:szCs w:val="20"/>
                <w:lang w:val="en-CA" w:eastAsia="ru-RU"/>
              </w:rPr>
              <w:t xml:space="preserve"> </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val="ka-GE" w:eastAsia="ru-RU"/>
              </w:rPr>
              <w:t>59</w:t>
            </w:r>
            <w:r w:rsidRPr="00AE222C">
              <w:rPr>
                <w:rFonts w:eastAsia="SimSun" w:cs="Times New Roman"/>
                <w:sz w:val="20"/>
                <w:szCs w:val="20"/>
                <w:lang w:val="en-CA" w:eastAsia="ru-RU"/>
              </w:rPr>
              <w:t xml:space="preserve"> </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val="ka-GE" w:eastAsia="ru-RU"/>
              </w:rPr>
              <w:t>79</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val="ka-GE" w:eastAsia="ru-RU"/>
              </w:rPr>
              <w:t>49</w:t>
            </w:r>
            <w:r w:rsidRPr="00AE222C">
              <w:rPr>
                <w:rFonts w:eastAsia="SimSun" w:cs="Times New Roman"/>
                <w:sz w:val="20"/>
                <w:szCs w:val="20"/>
                <w:lang w:val="en-CA" w:eastAsia="ru-RU"/>
              </w:rPr>
              <w:t xml:space="preserve"> </w:t>
            </w:r>
          </w:p>
        </w:tc>
        <w:tc>
          <w:tcPr>
            <w:tcW w:w="679" w:type="pct"/>
            <w:shd w:val="clear" w:color="auto" w:fill="FFFFFF"/>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0,53</w:t>
            </w:r>
          </w:p>
        </w:tc>
      </w:tr>
      <w:tr w:rsidR="00AE222C" w:rsidRPr="00AE222C" w:rsidTr="00AE222C">
        <w:trPr>
          <w:trHeight w:val="264"/>
          <w:jc w:val="center"/>
        </w:trPr>
        <w:tc>
          <w:tcPr>
            <w:tcW w:w="1251" w:type="pct"/>
          </w:tcPr>
          <w:p w:rsidR="00AE222C" w:rsidRPr="00AE222C" w:rsidRDefault="00AE222C" w:rsidP="00AE222C">
            <w:pPr>
              <w:widowControl w:val="0"/>
              <w:adjustRightInd w:val="0"/>
              <w:spacing w:after="0"/>
              <w:jc w:val="both"/>
              <w:textAlignment w:val="baseline"/>
              <w:rPr>
                <w:rFonts w:eastAsia="Times New Roman" w:cs="Times New Roman"/>
                <w:sz w:val="20"/>
                <w:szCs w:val="20"/>
              </w:rPr>
            </w:pPr>
            <w:r w:rsidRPr="00AE222C">
              <w:rPr>
                <w:rFonts w:eastAsia="Times New Roman" w:cs="Arial"/>
                <w:color w:val="000000"/>
                <w:sz w:val="20"/>
                <w:szCs w:val="20"/>
                <w:lang w:val="ka-GE"/>
              </w:rPr>
              <w:t>გოგირდწყალბადი</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 xml:space="preserve">0,85 </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val="ka-GE" w:eastAsia="ru-RU"/>
              </w:rPr>
              <w:t>99</w:t>
            </w:r>
            <w:r w:rsidRPr="00AE222C">
              <w:rPr>
                <w:rFonts w:eastAsia="SimSun" w:cs="Times New Roman"/>
                <w:sz w:val="20"/>
                <w:szCs w:val="20"/>
                <w:lang w:val="en-CA" w:eastAsia="ru-RU"/>
              </w:rPr>
              <w:t xml:space="preserve"> </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 xml:space="preserve">0,59 </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 xml:space="preserve">0,52 </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 xml:space="preserve">0,37 </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0,29</w:t>
            </w:r>
          </w:p>
        </w:tc>
        <w:tc>
          <w:tcPr>
            <w:tcW w:w="679" w:type="pct"/>
            <w:shd w:val="clear" w:color="auto" w:fill="FFFFFF"/>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0,35</w:t>
            </w:r>
          </w:p>
        </w:tc>
      </w:tr>
      <w:tr w:rsidR="00AE222C" w:rsidRPr="00AE222C" w:rsidTr="00AE222C">
        <w:trPr>
          <w:trHeight w:val="244"/>
          <w:jc w:val="center"/>
        </w:trPr>
        <w:tc>
          <w:tcPr>
            <w:tcW w:w="1251" w:type="pct"/>
          </w:tcPr>
          <w:p w:rsidR="00AE222C" w:rsidRPr="00AE222C" w:rsidRDefault="00AE222C" w:rsidP="00AE222C">
            <w:pPr>
              <w:widowControl w:val="0"/>
              <w:adjustRightInd w:val="0"/>
              <w:spacing w:after="0"/>
              <w:jc w:val="both"/>
              <w:textAlignment w:val="baseline"/>
              <w:rPr>
                <w:rFonts w:eastAsia="Times New Roman" w:cs="Times New Roman"/>
                <w:sz w:val="20"/>
                <w:szCs w:val="20"/>
              </w:rPr>
            </w:pPr>
            <w:r w:rsidRPr="00AE222C">
              <w:rPr>
                <w:rFonts w:eastAsia="Times New Roman" w:cs="Times New Roman"/>
                <w:sz w:val="20"/>
                <w:szCs w:val="20"/>
                <w:lang w:val="ka-GE"/>
              </w:rPr>
              <w:t>ნახშირჟანგი</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w:t>
            </w:r>
            <w:r w:rsidRPr="00AE222C">
              <w:rPr>
                <w:rFonts w:eastAsia="SimSun" w:cs="Times New Roman"/>
                <w:sz w:val="20"/>
                <w:szCs w:val="20"/>
                <w:lang w:val="ka-GE" w:eastAsia="ru-RU"/>
              </w:rPr>
              <w:t>7</w:t>
            </w:r>
            <w:r w:rsidRPr="00AE222C">
              <w:rPr>
                <w:rFonts w:eastAsia="SimSun" w:cs="Times New Roman"/>
                <w:sz w:val="20"/>
                <w:szCs w:val="20"/>
                <w:lang w:val="en-CA" w:eastAsia="ru-RU"/>
              </w:rPr>
              <w:t xml:space="preserve"> </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w:t>
            </w:r>
            <w:r w:rsidRPr="00AE222C">
              <w:rPr>
                <w:rFonts w:eastAsia="SimSun" w:cs="Times New Roman"/>
                <w:sz w:val="20"/>
                <w:szCs w:val="20"/>
                <w:lang w:val="ka-GE" w:eastAsia="ru-RU"/>
              </w:rPr>
              <w:t>7</w:t>
            </w:r>
            <w:r w:rsidRPr="00AE222C">
              <w:rPr>
                <w:rFonts w:eastAsia="SimSun" w:cs="Times New Roman"/>
                <w:sz w:val="20"/>
                <w:szCs w:val="20"/>
                <w:lang w:val="en-CA" w:eastAsia="ru-RU"/>
              </w:rPr>
              <w:t xml:space="preserve"> </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w:t>
            </w:r>
            <w:r w:rsidRPr="00AE222C">
              <w:rPr>
                <w:rFonts w:eastAsia="SimSun" w:cs="Times New Roman"/>
                <w:sz w:val="20"/>
                <w:szCs w:val="20"/>
                <w:lang w:val="ka-GE" w:eastAsia="ru-RU"/>
              </w:rPr>
              <w:t>7</w:t>
            </w:r>
            <w:r w:rsidRPr="00AE222C">
              <w:rPr>
                <w:rFonts w:eastAsia="SimSun" w:cs="Times New Roman"/>
                <w:sz w:val="20"/>
                <w:szCs w:val="20"/>
                <w:lang w:val="en-CA" w:eastAsia="ru-RU"/>
              </w:rPr>
              <w:t xml:space="preserve"> </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w:t>
            </w:r>
            <w:r w:rsidRPr="00AE222C">
              <w:rPr>
                <w:rFonts w:eastAsia="SimSun" w:cs="Times New Roman"/>
                <w:sz w:val="20"/>
                <w:szCs w:val="20"/>
                <w:lang w:val="ka-GE" w:eastAsia="ru-RU"/>
              </w:rPr>
              <w:t>4</w:t>
            </w:r>
            <w:r w:rsidRPr="00AE222C">
              <w:rPr>
                <w:rFonts w:eastAsia="SimSun" w:cs="Times New Roman"/>
                <w:sz w:val="20"/>
                <w:szCs w:val="20"/>
                <w:lang w:val="en-CA" w:eastAsia="ru-RU"/>
              </w:rPr>
              <w:t xml:space="preserve"> </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w:t>
            </w:r>
            <w:r w:rsidRPr="00AE222C">
              <w:rPr>
                <w:rFonts w:eastAsia="SimSun" w:cs="Times New Roman"/>
                <w:sz w:val="20"/>
                <w:szCs w:val="20"/>
                <w:lang w:val="ka-GE" w:eastAsia="ru-RU"/>
              </w:rPr>
              <w:t>6</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w:t>
            </w:r>
            <w:r w:rsidRPr="00AE222C">
              <w:rPr>
                <w:rFonts w:eastAsia="SimSun" w:cs="Times New Roman"/>
                <w:sz w:val="20"/>
                <w:szCs w:val="20"/>
                <w:lang w:val="ka-GE" w:eastAsia="ru-RU"/>
              </w:rPr>
              <w:t>086</w:t>
            </w:r>
            <w:r w:rsidRPr="00AE222C">
              <w:rPr>
                <w:rFonts w:eastAsia="SimSun" w:cs="Times New Roman"/>
                <w:sz w:val="20"/>
                <w:szCs w:val="20"/>
                <w:lang w:val="en-CA" w:eastAsia="ru-RU"/>
              </w:rPr>
              <w:t xml:space="preserve"> </w:t>
            </w:r>
          </w:p>
        </w:tc>
        <w:tc>
          <w:tcPr>
            <w:tcW w:w="679" w:type="pct"/>
            <w:shd w:val="clear" w:color="auto" w:fill="FFFFFF"/>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0,04</w:t>
            </w:r>
          </w:p>
        </w:tc>
      </w:tr>
      <w:tr w:rsidR="00AE222C" w:rsidRPr="00AE222C" w:rsidTr="00AE222C">
        <w:trPr>
          <w:trHeight w:val="264"/>
          <w:jc w:val="center"/>
        </w:trPr>
        <w:tc>
          <w:tcPr>
            <w:tcW w:w="1251" w:type="pct"/>
          </w:tcPr>
          <w:p w:rsidR="00AE222C" w:rsidRPr="00AE222C" w:rsidRDefault="00AE222C" w:rsidP="00AE222C">
            <w:pPr>
              <w:widowControl w:val="0"/>
              <w:adjustRightInd w:val="0"/>
              <w:spacing w:after="0"/>
              <w:jc w:val="both"/>
              <w:textAlignment w:val="baseline"/>
              <w:rPr>
                <w:rFonts w:eastAsia="Times New Roman" w:cs="Times New Roman"/>
                <w:sz w:val="20"/>
                <w:szCs w:val="20"/>
                <w:lang w:val="ka-GE"/>
              </w:rPr>
            </w:pPr>
            <w:r w:rsidRPr="00AE222C">
              <w:rPr>
                <w:rFonts w:eastAsia="Times New Roman" w:cs="Times New Roman"/>
                <w:sz w:val="20"/>
                <w:szCs w:val="20"/>
                <w:lang w:val="ka-GE"/>
              </w:rPr>
              <w:t>ნ-ბუტანი</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02</w:t>
            </w:r>
            <w:r w:rsidRPr="00AE222C">
              <w:rPr>
                <w:rFonts w:eastAsia="SimSun" w:cs="Times New Roman"/>
                <w:sz w:val="20"/>
                <w:szCs w:val="20"/>
                <w:lang w:val="en-CA" w:eastAsia="ru-RU"/>
              </w:rPr>
              <w:t xml:space="preserve"> </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w:t>
            </w:r>
            <w:r w:rsidRPr="00AE222C">
              <w:rPr>
                <w:rFonts w:eastAsia="SimSun" w:cs="Times New Roman"/>
                <w:sz w:val="20"/>
                <w:szCs w:val="20"/>
                <w:lang w:val="ka-GE" w:eastAsia="ru-RU"/>
              </w:rPr>
              <w:t>1</w:t>
            </w:r>
            <w:r w:rsidRPr="00AE222C">
              <w:rPr>
                <w:rFonts w:eastAsia="SimSun" w:cs="Times New Roman"/>
                <w:sz w:val="20"/>
                <w:szCs w:val="20"/>
                <w:lang w:val="en-CA" w:eastAsia="ru-RU"/>
              </w:rPr>
              <w:t xml:space="preserve"> </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04</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01</w:t>
            </w:r>
            <w:r w:rsidRPr="00AE222C">
              <w:rPr>
                <w:rFonts w:eastAsia="SimSun" w:cs="Times New Roman"/>
                <w:sz w:val="20"/>
                <w:szCs w:val="20"/>
                <w:lang w:val="en-CA" w:eastAsia="ru-RU"/>
              </w:rPr>
              <w:t xml:space="preserve"> </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006</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0086</w:t>
            </w:r>
            <w:r w:rsidRPr="00AE222C">
              <w:rPr>
                <w:rFonts w:eastAsia="SimSun" w:cs="Times New Roman"/>
                <w:sz w:val="20"/>
                <w:szCs w:val="20"/>
                <w:lang w:val="en-CA" w:eastAsia="ru-RU"/>
              </w:rPr>
              <w:t xml:space="preserve"> </w:t>
            </w:r>
          </w:p>
        </w:tc>
        <w:tc>
          <w:tcPr>
            <w:tcW w:w="679" w:type="pct"/>
            <w:shd w:val="clear" w:color="auto" w:fill="FFFFFF"/>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0,01</w:t>
            </w:r>
          </w:p>
        </w:tc>
      </w:tr>
      <w:tr w:rsidR="00AE222C" w:rsidRPr="00AE222C" w:rsidTr="00AE222C">
        <w:trPr>
          <w:trHeight w:val="264"/>
          <w:jc w:val="center"/>
        </w:trPr>
        <w:tc>
          <w:tcPr>
            <w:tcW w:w="1251" w:type="pct"/>
          </w:tcPr>
          <w:p w:rsidR="00AE222C" w:rsidRPr="00AE222C" w:rsidRDefault="00AE222C" w:rsidP="00AE222C">
            <w:pPr>
              <w:widowControl w:val="0"/>
              <w:adjustRightInd w:val="0"/>
              <w:spacing w:after="0"/>
              <w:jc w:val="both"/>
              <w:textAlignment w:val="baseline"/>
              <w:rPr>
                <w:rFonts w:eastAsia="Times New Roman" w:cs="Times New Roman"/>
                <w:sz w:val="20"/>
                <w:szCs w:val="20"/>
                <w:lang w:val="ka-GE"/>
              </w:rPr>
            </w:pPr>
            <w:r w:rsidRPr="00AE222C">
              <w:rPr>
                <w:rFonts w:eastAsia="Times New Roman" w:cs="Times New Roman"/>
                <w:sz w:val="20"/>
                <w:szCs w:val="20"/>
                <w:lang w:val="ka-GE"/>
              </w:rPr>
              <w:t>გექსანი</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 xml:space="preserve">0,08 </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w:t>
            </w:r>
            <w:r w:rsidRPr="00AE222C">
              <w:rPr>
                <w:rFonts w:eastAsia="SimSun" w:cs="Times New Roman"/>
                <w:sz w:val="20"/>
                <w:szCs w:val="20"/>
                <w:lang w:val="ka-GE" w:eastAsia="ru-RU"/>
              </w:rPr>
              <w:t>5</w:t>
            </w:r>
            <w:r w:rsidRPr="00AE222C">
              <w:rPr>
                <w:rFonts w:eastAsia="SimSun" w:cs="Times New Roman"/>
                <w:sz w:val="20"/>
                <w:szCs w:val="20"/>
                <w:lang w:val="en-CA" w:eastAsia="ru-RU"/>
              </w:rPr>
              <w:t xml:space="preserve"> </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0,1</w:t>
            </w:r>
            <w:r w:rsidRPr="00AE222C">
              <w:rPr>
                <w:rFonts w:eastAsia="SimSun" w:cs="Times New Roman"/>
                <w:sz w:val="20"/>
                <w:szCs w:val="20"/>
                <w:lang w:eastAsia="ru-RU"/>
              </w:rPr>
              <w:t>7</w:t>
            </w:r>
            <w:r w:rsidRPr="00AE222C">
              <w:rPr>
                <w:rFonts w:eastAsia="SimSun" w:cs="Times New Roman"/>
                <w:sz w:val="20"/>
                <w:szCs w:val="20"/>
                <w:lang w:val="en-CA" w:eastAsia="ru-RU"/>
              </w:rPr>
              <w:t xml:space="preserve"> </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 xml:space="preserve">0,06 </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0,03</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 xml:space="preserve">0,04 </w:t>
            </w:r>
          </w:p>
        </w:tc>
        <w:tc>
          <w:tcPr>
            <w:tcW w:w="679" w:type="pct"/>
            <w:shd w:val="clear" w:color="auto" w:fill="FFFFFF"/>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0,06</w:t>
            </w:r>
          </w:p>
        </w:tc>
      </w:tr>
      <w:tr w:rsidR="00AE222C" w:rsidRPr="00AE222C" w:rsidTr="00AE222C">
        <w:trPr>
          <w:trHeight w:val="264"/>
          <w:jc w:val="center"/>
        </w:trPr>
        <w:tc>
          <w:tcPr>
            <w:tcW w:w="1251" w:type="pct"/>
          </w:tcPr>
          <w:p w:rsidR="00AE222C" w:rsidRPr="00AE222C" w:rsidRDefault="00AE222C" w:rsidP="00AE222C">
            <w:pPr>
              <w:widowControl w:val="0"/>
              <w:adjustRightInd w:val="0"/>
              <w:spacing w:after="0"/>
              <w:jc w:val="both"/>
              <w:textAlignment w:val="baseline"/>
              <w:rPr>
                <w:rFonts w:eastAsia="Times New Roman" w:cs="Times New Roman"/>
                <w:sz w:val="20"/>
                <w:szCs w:val="20"/>
                <w:lang w:val="pt-BR"/>
              </w:rPr>
            </w:pPr>
            <w:r w:rsidRPr="00AE222C">
              <w:rPr>
                <w:rFonts w:eastAsia="Times New Roman" w:cs="Times New Roman"/>
                <w:sz w:val="20"/>
                <w:szCs w:val="20"/>
                <w:lang w:val="ka-GE"/>
              </w:rPr>
              <w:t>იზო-პენტანი</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0064</w:t>
            </w:r>
            <w:r w:rsidRPr="00AE222C">
              <w:rPr>
                <w:rFonts w:eastAsia="Times New Roman" w:cs="Times New Roman"/>
                <w:sz w:val="20"/>
                <w:szCs w:val="20"/>
                <w:lang w:val="fr-FR" w:eastAsia="ru-RU"/>
              </w:rPr>
              <w:t xml:space="preserve"> </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006</w:t>
            </w:r>
            <w:r w:rsidRPr="00AE222C">
              <w:rPr>
                <w:rFonts w:eastAsia="Times New Roman" w:cs="Times New Roman"/>
                <w:sz w:val="20"/>
                <w:szCs w:val="20"/>
                <w:lang w:val="ka-GE" w:eastAsia="ru-RU"/>
              </w:rPr>
              <w:t>9</w:t>
            </w:r>
            <w:r w:rsidRPr="00AE222C">
              <w:rPr>
                <w:rFonts w:eastAsia="Times New Roman" w:cs="Times New Roman"/>
                <w:sz w:val="20"/>
                <w:szCs w:val="20"/>
                <w:lang w:val="fr-FR" w:eastAsia="ru-RU"/>
              </w:rPr>
              <w:t xml:space="preserve"> </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00024</w:t>
            </w:r>
            <w:r w:rsidRPr="00AE222C">
              <w:rPr>
                <w:rFonts w:eastAsia="Times New Roman" w:cs="Times New Roman"/>
                <w:sz w:val="20"/>
                <w:szCs w:val="20"/>
                <w:lang w:val="fr-FR" w:eastAsia="ru-RU"/>
              </w:rPr>
              <w:t xml:space="preserve"> </w:t>
            </w:r>
          </w:p>
        </w:tc>
        <w:tc>
          <w:tcPr>
            <w:tcW w:w="446" w:type="pct"/>
            <w:shd w:val="clear" w:color="auto" w:fill="FFFFFF"/>
            <w:vAlign w:val="center"/>
          </w:tcPr>
          <w:p w:rsidR="00AE222C" w:rsidRPr="00AE222C" w:rsidRDefault="00AE222C" w:rsidP="00AE222C">
            <w:pPr>
              <w:widowControl w:val="0"/>
              <w:adjustRightInd w:val="0"/>
              <w:spacing w:after="0"/>
              <w:contextualSpacing/>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0006</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0003</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0006</w:t>
            </w:r>
          </w:p>
        </w:tc>
        <w:tc>
          <w:tcPr>
            <w:tcW w:w="679" w:type="pct"/>
            <w:shd w:val="clear" w:color="auto" w:fill="FFFFFF"/>
          </w:tcPr>
          <w:p w:rsidR="00AE222C" w:rsidRPr="00AE222C" w:rsidRDefault="00AE222C" w:rsidP="00AE222C">
            <w:pPr>
              <w:widowControl w:val="0"/>
              <w:adjustRightInd w:val="0"/>
              <w:spacing w:after="0"/>
              <w:contextualSpacing/>
              <w:jc w:val="center"/>
              <w:textAlignment w:val="baseline"/>
              <w:rPr>
                <w:rFonts w:eastAsia="Times New Roman" w:cs="Times New Roman"/>
                <w:sz w:val="20"/>
                <w:szCs w:val="20"/>
                <w:lang w:val="ka-GE" w:eastAsia="ru-RU"/>
              </w:rPr>
            </w:pPr>
            <w:r w:rsidRPr="00AE222C">
              <w:rPr>
                <w:rFonts w:eastAsia="Times New Roman" w:cs="Times New Roman"/>
                <w:sz w:val="20"/>
                <w:szCs w:val="20"/>
                <w:lang w:val="ka-GE" w:eastAsia="ru-RU"/>
              </w:rPr>
              <w:t>0,00081</w:t>
            </w:r>
          </w:p>
        </w:tc>
      </w:tr>
      <w:tr w:rsidR="00AE222C" w:rsidRPr="00AE222C" w:rsidTr="00AE222C">
        <w:trPr>
          <w:trHeight w:val="244"/>
          <w:jc w:val="center"/>
        </w:trPr>
        <w:tc>
          <w:tcPr>
            <w:tcW w:w="1251" w:type="pct"/>
          </w:tcPr>
          <w:p w:rsidR="00AE222C" w:rsidRPr="00AE222C" w:rsidRDefault="00AE222C" w:rsidP="00AE222C">
            <w:pPr>
              <w:widowControl w:val="0"/>
              <w:adjustRightInd w:val="0"/>
              <w:spacing w:after="0"/>
              <w:jc w:val="both"/>
              <w:textAlignment w:val="baseline"/>
              <w:rPr>
                <w:rFonts w:eastAsia="Times New Roman" w:cs="Times New Roman"/>
                <w:sz w:val="20"/>
                <w:szCs w:val="20"/>
                <w:lang w:val="ka-GE"/>
              </w:rPr>
            </w:pPr>
            <w:r w:rsidRPr="00AE222C">
              <w:rPr>
                <w:rFonts w:eastAsia="Times New Roman" w:cs="Times New Roman"/>
                <w:sz w:val="20"/>
                <w:szCs w:val="20"/>
                <w:lang w:val="ka-GE"/>
              </w:rPr>
              <w:t>იზო-ბუტანი</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w:t>
            </w:r>
            <w:r w:rsidRPr="00AE222C">
              <w:rPr>
                <w:rFonts w:eastAsia="SimSun" w:cs="Times New Roman"/>
                <w:sz w:val="20"/>
                <w:szCs w:val="20"/>
                <w:lang w:eastAsia="ru-RU"/>
              </w:rPr>
              <w:t>006</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w:t>
            </w:r>
            <w:r w:rsidRPr="00AE222C">
              <w:rPr>
                <w:rFonts w:eastAsia="SimSun" w:cs="Times New Roman"/>
                <w:sz w:val="20"/>
                <w:szCs w:val="20"/>
                <w:lang w:eastAsia="ru-RU"/>
              </w:rPr>
              <w:t>00</w:t>
            </w:r>
            <w:r w:rsidRPr="00AE222C">
              <w:rPr>
                <w:rFonts w:eastAsia="SimSun" w:cs="Times New Roman"/>
                <w:sz w:val="20"/>
                <w:szCs w:val="20"/>
                <w:lang w:val="ka-GE" w:eastAsia="ru-RU"/>
              </w:rPr>
              <w:t>78</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w:t>
            </w:r>
            <w:r w:rsidRPr="00AE222C">
              <w:rPr>
                <w:rFonts w:eastAsia="SimSun" w:cs="Times New Roman"/>
                <w:sz w:val="20"/>
                <w:szCs w:val="20"/>
                <w:lang w:eastAsia="ru-RU"/>
              </w:rPr>
              <w:t>028</w:t>
            </w:r>
            <w:r w:rsidRPr="00AE222C">
              <w:rPr>
                <w:rFonts w:eastAsia="SimSun" w:cs="Times New Roman"/>
                <w:sz w:val="20"/>
                <w:szCs w:val="20"/>
                <w:lang w:val="en-CA" w:eastAsia="ru-RU"/>
              </w:rPr>
              <w:t xml:space="preserve"> </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w:t>
            </w:r>
            <w:r w:rsidRPr="00AE222C">
              <w:rPr>
                <w:rFonts w:eastAsia="SimSun" w:cs="Times New Roman"/>
                <w:sz w:val="20"/>
                <w:szCs w:val="20"/>
                <w:lang w:eastAsia="ru-RU"/>
              </w:rPr>
              <w:t>003</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w:t>
            </w:r>
            <w:r w:rsidRPr="00AE222C">
              <w:rPr>
                <w:rFonts w:eastAsia="SimSun" w:cs="Times New Roman"/>
                <w:sz w:val="20"/>
                <w:szCs w:val="20"/>
                <w:lang w:eastAsia="ru-RU"/>
              </w:rPr>
              <w:t>003</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w:t>
            </w:r>
            <w:r w:rsidRPr="00AE222C">
              <w:rPr>
                <w:rFonts w:eastAsia="SimSun" w:cs="Times New Roman"/>
                <w:sz w:val="20"/>
                <w:szCs w:val="20"/>
                <w:lang w:eastAsia="ru-RU"/>
              </w:rPr>
              <w:t>006</w:t>
            </w:r>
          </w:p>
        </w:tc>
        <w:tc>
          <w:tcPr>
            <w:tcW w:w="679" w:type="pct"/>
            <w:shd w:val="clear" w:color="auto" w:fill="FFFFFF"/>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0,00083</w:t>
            </w:r>
          </w:p>
        </w:tc>
      </w:tr>
      <w:tr w:rsidR="00AE222C" w:rsidRPr="00AE222C" w:rsidTr="00AE222C">
        <w:trPr>
          <w:trHeight w:val="264"/>
          <w:jc w:val="center"/>
        </w:trPr>
        <w:tc>
          <w:tcPr>
            <w:tcW w:w="1251" w:type="pct"/>
          </w:tcPr>
          <w:p w:rsidR="00AE222C" w:rsidRPr="00AE222C" w:rsidRDefault="00AE222C" w:rsidP="00AE222C">
            <w:pPr>
              <w:widowControl w:val="0"/>
              <w:adjustRightInd w:val="0"/>
              <w:spacing w:after="0"/>
              <w:jc w:val="both"/>
              <w:textAlignment w:val="baseline"/>
              <w:rPr>
                <w:rFonts w:eastAsia="Times New Roman" w:cs="Times New Roman"/>
                <w:sz w:val="20"/>
                <w:szCs w:val="20"/>
              </w:rPr>
            </w:pPr>
            <w:r w:rsidRPr="00AE222C">
              <w:rPr>
                <w:rFonts w:eastAsia="Times New Roman" w:cs="Times New Roman"/>
                <w:sz w:val="20"/>
                <w:szCs w:val="20"/>
                <w:lang w:val="ka-GE"/>
              </w:rPr>
              <w:t>ნაჯ</w:t>
            </w:r>
            <w:r w:rsidRPr="00AE222C">
              <w:rPr>
                <w:rFonts w:eastAsia="Times New Roman" w:cs="Times New Roman"/>
                <w:sz w:val="20"/>
                <w:szCs w:val="20"/>
              </w:rPr>
              <w:t xml:space="preserve">. </w:t>
            </w:r>
            <w:r w:rsidRPr="00AE222C">
              <w:rPr>
                <w:rFonts w:eastAsia="Times New Roman" w:cs="Times New Roman"/>
                <w:sz w:val="20"/>
                <w:szCs w:val="20"/>
                <w:lang w:val="ka-GE"/>
              </w:rPr>
              <w:t>ნახშირწყ</w:t>
            </w:r>
            <w:r w:rsidRPr="00AE222C">
              <w:rPr>
                <w:rFonts w:eastAsia="Times New Roman" w:cs="Times New Roman"/>
                <w:sz w:val="20"/>
                <w:szCs w:val="20"/>
              </w:rPr>
              <w:t>.</w:t>
            </w:r>
            <w:r w:rsidRPr="00AE222C">
              <w:rPr>
                <w:rFonts w:eastAsia="Times New Roman" w:cs="Times New Roman"/>
                <w:sz w:val="20"/>
                <w:szCs w:val="20"/>
                <w:lang w:val="ka-GE"/>
              </w:rPr>
              <w:t xml:space="preserve"> </w:t>
            </w:r>
            <w:r w:rsidRPr="00AE222C">
              <w:rPr>
                <w:rFonts w:eastAsia="Times New Roman" w:cs="Times New Roman"/>
                <w:sz w:val="20"/>
                <w:szCs w:val="20"/>
              </w:rPr>
              <w:t>C</w:t>
            </w:r>
            <w:r w:rsidRPr="00AE222C">
              <w:rPr>
                <w:rFonts w:eastAsia="Times New Roman" w:cs="Times New Roman"/>
                <w:sz w:val="20"/>
                <w:szCs w:val="20"/>
                <w:vertAlign w:val="subscript"/>
              </w:rPr>
              <w:t>1</w:t>
            </w:r>
            <w:r w:rsidRPr="00AE222C">
              <w:rPr>
                <w:rFonts w:eastAsia="Times New Roman" w:cs="Times New Roman"/>
                <w:sz w:val="20"/>
                <w:szCs w:val="20"/>
              </w:rPr>
              <w:t>-C</w:t>
            </w:r>
            <w:r w:rsidRPr="00AE222C">
              <w:rPr>
                <w:rFonts w:eastAsia="Times New Roman" w:cs="Times New Roman"/>
                <w:sz w:val="20"/>
                <w:szCs w:val="20"/>
                <w:vertAlign w:val="subscript"/>
              </w:rPr>
              <w:t>5</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18</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val="ka-GE" w:eastAsia="ru-RU"/>
              </w:rPr>
              <w:t>20</w:t>
            </w:r>
            <w:r w:rsidRPr="00AE222C">
              <w:rPr>
                <w:rFonts w:eastAsia="SimSun" w:cs="Times New Roman"/>
                <w:sz w:val="20"/>
                <w:szCs w:val="20"/>
                <w:lang w:val="en-CA" w:eastAsia="ru-RU"/>
              </w:rPr>
              <w:t xml:space="preserve"> </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23</w:t>
            </w:r>
            <w:r w:rsidRPr="00AE222C">
              <w:rPr>
                <w:rFonts w:eastAsia="SimSun" w:cs="Times New Roman"/>
                <w:sz w:val="20"/>
                <w:szCs w:val="20"/>
                <w:lang w:val="en-CA" w:eastAsia="ru-RU"/>
              </w:rPr>
              <w:t xml:space="preserve"> </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13</w:t>
            </w:r>
            <w:r w:rsidRPr="00AE222C">
              <w:rPr>
                <w:rFonts w:eastAsia="SimSun" w:cs="Times New Roman"/>
                <w:sz w:val="20"/>
                <w:szCs w:val="20"/>
                <w:lang w:val="en-CA" w:eastAsia="ru-RU"/>
              </w:rPr>
              <w:t xml:space="preserve"> </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008</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13</w:t>
            </w:r>
            <w:r w:rsidRPr="00AE222C">
              <w:rPr>
                <w:rFonts w:eastAsia="SimSun" w:cs="Times New Roman"/>
                <w:sz w:val="20"/>
                <w:szCs w:val="20"/>
                <w:lang w:val="en-CA" w:eastAsia="ru-RU"/>
              </w:rPr>
              <w:t xml:space="preserve"> </w:t>
            </w:r>
          </w:p>
        </w:tc>
        <w:tc>
          <w:tcPr>
            <w:tcW w:w="679" w:type="pct"/>
            <w:shd w:val="clear" w:color="auto" w:fill="FFFFFF"/>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0,2</w:t>
            </w:r>
          </w:p>
        </w:tc>
      </w:tr>
      <w:tr w:rsidR="00AE222C" w:rsidRPr="00AE222C" w:rsidTr="00AE222C">
        <w:trPr>
          <w:trHeight w:val="264"/>
          <w:jc w:val="center"/>
        </w:trPr>
        <w:tc>
          <w:tcPr>
            <w:tcW w:w="1251" w:type="pct"/>
          </w:tcPr>
          <w:p w:rsidR="00AE222C" w:rsidRPr="00AE222C" w:rsidRDefault="00AE222C" w:rsidP="00AE222C">
            <w:pPr>
              <w:widowControl w:val="0"/>
              <w:adjustRightInd w:val="0"/>
              <w:spacing w:after="0"/>
              <w:jc w:val="both"/>
              <w:textAlignment w:val="baseline"/>
              <w:rPr>
                <w:rFonts w:eastAsia="Times New Roman" w:cs="Times New Roman"/>
                <w:sz w:val="20"/>
                <w:szCs w:val="20"/>
              </w:rPr>
            </w:pPr>
            <w:r w:rsidRPr="00AE222C">
              <w:rPr>
                <w:rFonts w:eastAsia="Times New Roman" w:cs="Times New Roman"/>
                <w:sz w:val="20"/>
                <w:szCs w:val="20"/>
                <w:lang w:val="ka-GE"/>
              </w:rPr>
              <w:t>ნაჯ</w:t>
            </w:r>
            <w:r w:rsidRPr="00AE222C">
              <w:rPr>
                <w:rFonts w:eastAsia="Times New Roman" w:cs="Times New Roman"/>
                <w:sz w:val="20"/>
                <w:szCs w:val="20"/>
              </w:rPr>
              <w:t xml:space="preserve">. </w:t>
            </w:r>
            <w:r w:rsidRPr="00AE222C">
              <w:rPr>
                <w:rFonts w:eastAsia="Times New Roman" w:cs="Times New Roman"/>
                <w:sz w:val="20"/>
                <w:szCs w:val="20"/>
                <w:lang w:val="ka-GE"/>
              </w:rPr>
              <w:t>ნახშირწყ</w:t>
            </w:r>
            <w:r w:rsidRPr="00AE222C">
              <w:rPr>
                <w:rFonts w:eastAsia="Times New Roman" w:cs="Times New Roman"/>
                <w:sz w:val="20"/>
                <w:szCs w:val="20"/>
              </w:rPr>
              <w:t>. C</w:t>
            </w:r>
            <w:r w:rsidRPr="00AE222C">
              <w:rPr>
                <w:rFonts w:eastAsia="Times New Roman" w:cs="Times New Roman"/>
                <w:sz w:val="20"/>
                <w:szCs w:val="20"/>
                <w:vertAlign w:val="subscript"/>
              </w:rPr>
              <w:t>6</w:t>
            </w:r>
            <w:r w:rsidRPr="00AE222C">
              <w:rPr>
                <w:rFonts w:eastAsia="Times New Roman" w:cs="Times New Roman"/>
                <w:sz w:val="20"/>
                <w:szCs w:val="20"/>
              </w:rPr>
              <w:t>-C</w:t>
            </w:r>
            <w:r w:rsidRPr="00AE222C">
              <w:rPr>
                <w:rFonts w:eastAsia="Times New Roman" w:cs="Times New Roman"/>
                <w:sz w:val="20"/>
                <w:szCs w:val="20"/>
                <w:vertAlign w:val="subscript"/>
              </w:rPr>
              <w:t>10</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11</w:t>
            </w:r>
            <w:r w:rsidRPr="00AE222C">
              <w:rPr>
                <w:rFonts w:eastAsia="Times New Roman" w:cs="Times New Roman"/>
                <w:sz w:val="20"/>
                <w:szCs w:val="20"/>
                <w:lang w:val="fr-FR" w:eastAsia="ru-RU"/>
              </w:rPr>
              <w:t xml:space="preserve"> </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1</w:t>
            </w:r>
            <w:r w:rsidRPr="00AE222C">
              <w:rPr>
                <w:rFonts w:eastAsia="Times New Roman" w:cs="Times New Roman"/>
                <w:sz w:val="20"/>
                <w:szCs w:val="20"/>
                <w:lang w:val="ka-GE" w:eastAsia="ru-RU"/>
              </w:rPr>
              <w:t>2</w:t>
            </w:r>
            <w:r w:rsidRPr="00AE222C">
              <w:rPr>
                <w:rFonts w:eastAsia="Times New Roman" w:cs="Times New Roman"/>
                <w:sz w:val="20"/>
                <w:szCs w:val="20"/>
                <w:lang w:val="fr-FR" w:eastAsia="ru-RU"/>
              </w:rPr>
              <w:t xml:space="preserve"> </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12</w:t>
            </w:r>
            <w:r w:rsidRPr="00AE222C">
              <w:rPr>
                <w:rFonts w:eastAsia="Times New Roman" w:cs="Times New Roman"/>
                <w:sz w:val="20"/>
                <w:szCs w:val="20"/>
                <w:lang w:val="fr-FR" w:eastAsia="ru-RU"/>
              </w:rPr>
              <w:t xml:space="preserve"> </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08</w:t>
            </w:r>
            <w:r w:rsidRPr="00AE222C">
              <w:rPr>
                <w:rFonts w:eastAsia="Times New Roman" w:cs="Times New Roman"/>
                <w:sz w:val="20"/>
                <w:szCs w:val="20"/>
                <w:lang w:val="fr-FR" w:eastAsia="ru-RU"/>
              </w:rPr>
              <w:t xml:space="preserve"> </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0</w:t>
            </w:r>
            <w:r w:rsidRPr="00AE222C">
              <w:rPr>
                <w:rFonts w:eastAsia="Times New Roman" w:cs="Times New Roman"/>
                <w:sz w:val="20"/>
                <w:szCs w:val="20"/>
                <w:lang w:val="ka-GE" w:eastAsia="ru-RU"/>
              </w:rPr>
              <w:t>5</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06</w:t>
            </w:r>
          </w:p>
        </w:tc>
        <w:tc>
          <w:tcPr>
            <w:tcW w:w="679" w:type="pct"/>
            <w:shd w:val="clear" w:color="auto" w:fill="FFFFFF"/>
          </w:tcPr>
          <w:p w:rsidR="00AE222C" w:rsidRPr="00AE222C" w:rsidRDefault="00AE222C" w:rsidP="00AE222C">
            <w:pPr>
              <w:widowControl w:val="0"/>
              <w:adjustRightInd w:val="0"/>
              <w:spacing w:after="0"/>
              <w:contextualSpacing/>
              <w:jc w:val="center"/>
              <w:textAlignment w:val="baseline"/>
              <w:rPr>
                <w:rFonts w:eastAsia="Times New Roman" w:cs="Times New Roman"/>
                <w:sz w:val="20"/>
                <w:szCs w:val="20"/>
                <w:lang w:val="ka-GE" w:eastAsia="ru-RU"/>
              </w:rPr>
            </w:pPr>
            <w:r w:rsidRPr="00AE222C">
              <w:rPr>
                <w:rFonts w:eastAsia="Times New Roman" w:cs="Times New Roman"/>
                <w:sz w:val="20"/>
                <w:szCs w:val="20"/>
                <w:lang w:val="ka-GE" w:eastAsia="ru-RU"/>
              </w:rPr>
              <w:t>0,09</w:t>
            </w:r>
          </w:p>
        </w:tc>
      </w:tr>
      <w:tr w:rsidR="00AE222C" w:rsidRPr="00AE222C" w:rsidTr="00AE222C">
        <w:trPr>
          <w:trHeight w:val="244"/>
          <w:jc w:val="center"/>
        </w:trPr>
        <w:tc>
          <w:tcPr>
            <w:tcW w:w="1251" w:type="pct"/>
          </w:tcPr>
          <w:p w:rsidR="00AE222C" w:rsidRPr="00AE222C" w:rsidRDefault="00AE222C" w:rsidP="00AE222C">
            <w:pPr>
              <w:widowControl w:val="0"/>
              <w:adjustRightInd w:val="0"/>
              <w:spacing w:after="0"/>
              <w:jc w:val="both"/>
              <w:textAlignment w:val="baseline"/>
              <w:rPr>
                <w:rFonts w:eastAsia="Times New Roman" w:cs="Times New Roman"/>
                <w:sz w:val="20"/>
                <w:szCs w:val="20"/>
                <w:lang w:val="pt-BR"/>
              </w:rPr>
            </w:pPr>
            <w:r w:rsidRPr="00AE222C">
              <w:rPr>
                <w:rFonts w:eastAsia="Times New Roman" w:cs="Sylfaen"/>
                <w:sz w:val="20"/>
                <w:szCs w:val="20"/>
                <w:lang w:val="pt-BR"/>
              </w:rPr>
              <w:t>ეთანი</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02</w:t>
            </w:r>
            <w:r w:rsidRPr="00AE222C">
              <w:rPr>
                <w:rFonts w:eastAsia="SimSun" w:cs="Times New Roman"/>
                <w:sz w:val="20"/>
                <w:szCs w:val="20"/>
                <w:lang w:val="en-CA" w:eastAsia="ru-RU"/>
              </w:rPr>
              <w:t xml:space="preserve"> </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w:t>
            </w:r>
            <w:r w:rsidRPr="00AE222C">
              <w:rPr>
                <w:rFonts w:eastAsia="SimSun" w:cs="Times New Roman"/>
                <w:sz w:val="20"/>
                <w:szCs w:val="20"/>
                <w:lang w:val="ka-GE" w:eastAsia="ru-RU"/>
              </w:rPr>
              <w:t>1</w:t>
            </w:r>
            <w:r w:rsidRPr="00AE222C">
              <w:rPr>
                <w:rFonts w:eastAsia="SimSun" w:cs="Times New Roman"/>
                <w:sz w:val="20"/>
                <w:szCs w:val="20"/>
                <w:lang w:val="en-CA" w:eastAsia="ru-RU"/>
              </w:rPr>
              <w:t xml:space="preserve"> </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04</w:t>
            </w:r>
            <w:r w:rsidRPr="00AE222C">
              <w:rPr>
                <w:rFonts w:eastAsia="SimSun" w:cs="Times New Roman"/>
                <w:sz w:val="20"/>
                <w:szCs w:val="20"/>
                <w:lang w:val="en-CA" w:eastAsia="ru-RU"/>
              </w:rPr>
              <w:t xml:space="preserve"> </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02</w:t>
            </w:r>
            <w:r w:rsidRPr="00AE222C">
              <w:rPr>
                <w:rFonts w:eastAsia="SimSun" w:cs="Times New Roman"/>
                <w:sz w:val="20"/>
                <w:szCs w:val="20"/>
                <w:lang w:val="en-CA" w:eastAsia="ru-RU"/>
              </w:rPr>
              <w:t xml:space="preserve"> </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007</w:t>
            </w:r>
            <w:r w:rsidRPr="00AE222C">
              <w:rPr>
                <w:rFonts w:eastAsia="SimSun" w:cs="Times New Roman"/>
                <w:sz w:val="20"/>
                <w:szCs w:val="20"/>
                <w:lang w:val="en-CA" w:eastAsia="ru-RU"/>
              </w:rPr>
              <w:t xml:space="preserve"> </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009</w:t>
            </w:r>
            <w:r w:rsidRPr="00AE222C">
              <w:rPr>
                <w:rFonts w:eastAsia="SimSun" w:cs="Times New Roman"/>
                <w:sz w:val="20"/>
                <w:szCs w:val="20"/>
                <w:lang w:val="en-CA" w:eastAsia="ru-RU"/>
              </w:rPr>
              <w:t xml:space="preserve"> </w:t>
            </w:r>
          </w:p>
        </w:tc>
        <w:tc>
          <w:tcPr>
            <w:tcW w:w="679" w:type="pct"/>
            <w:shd w:val="clear" w:color="auto" w:fill="FFFFFF"/>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0,01</w:t>
            </w:r>
          </w:p>
        </w:tc>
      </w:tr>
      <w:tr w:rsidR="00AE222C" w:rsidRPr="00AE222C" w:rsidTr="00AE222C">
        <w:trPr>
          <w:trHeight w:val="264"/>
          <w:jc w:val="center"/>
        </w:trPr>
        <w:tc>
          <w:tcPr>
            <w:tcW w:w="1251" w:type="pct"/>
          </w:tcPr>
          <w:p w:rsidR="00AE222C" w:rsidRPr="00AE222C" w:rsidRDefault="00AE222C" w:rsidP="00AE222C">
            <w:pPr>
              <w:widowControl w:val="0"/>
              <w:adjustRightInd w:val="0"/>
              <w:spacing w:after="0"/>
              <w:jc w:val="both"/>
              <w:textAlignment w:val="baseline"/>
              <w:rPr>
                <w:rFonts w:eastAsia="Times New Roman" w:cs="Times New Roman"/>
                <w:sz w:val="20"/>
                <w:szCs w:val="20"/>
                <w:lang w:val="pt-BR"/>
              </w:rPr>
            </w:pPr>
            <w:r w:rsidRPr="00AE222C">
              <w:rPr>
                <w:rFonts w:eastAsia="Times New Roman" w:cs="Sylfaen"/>
                <w:sz w:val="20"/>
                <w:szCs w:val="20"/>
                <w:lang w:val="pt-BR"/>
              </w:rPr>
              <w:t>პროპანი</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 xml:space="preserve">0,02 </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w:t>
            </w:r>
            <w:r w:rsidRPr="00AE222C">
              <w:rPr>
                <w:rFonts w:eastAsia="SimSun" w:cs="Times New Roman"/>
                <w:sz w:val="20"/>
                <w:szCs w:val="20"/>
                <w:lang w:val="ka-GE" w:eastAsia="ru-RU"/>
              </w:rPr>
              <w:t>1</w:t>
            </w:r>
            <w:r w:rsidRPr="00AE222C">
              <w:rPr>
                <w:rFonts w:eastAsia="SimSun" w:cs="Times New Roman"/>
                <w:sz w:val="20"/>
                <w:szCs w:val="20"/>
                <w:lang w:val="en-CA" w:eastAsia="ru-RU"/>
              </w:rPr>
              <w:t xml:space="preserve"> </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 xml:space="preserve">0,05 </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0,02</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 xml:space="preserve">0,008 </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 xml:space="preserve">0,01 </w:t>
            </w:r>
          </w:p>
        </w:tc>
        <w:tc>
          <w:tcPr>
            <w:tcW w:w="679" w:type="pct"/>
            <w:shd w:val="clear" w:color="auto" w:fill="FFFFFF"/>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0,02</w:t>
            </w:r>
          </w:p>
        </w:tc>
      </w:tr>
      <w:tr w:rsidR="00AE222C" w:rsidRPr="00AE222C" w:rsidTr="00AE222C">
        <w:trPr>
          <w:trHeight w:val="264"/>
          <w:jc w:val="center"/>
        </w:trPr>
        <w:tc>
          <w:tcPr>
            <w:tcW w:w="1251" w:type="pct"/>
          </w:tcPr>
          <w:p w:rsidR="00AE222C" w:rsidRPr="00AE222C" w:rsidRDefault="00AE222C" w:rsidP="00AE222C">
            <w:pPr>
              <w:widowControl w:val="0"/>
              <w:adjustRightInd w:val="0"/>
              <w:spacing w:after="0"/>
              <w:jc w:val="both"/>
              <w:textAlignment w:val="baseline"/>
              <w:rPr>
                <w:rFonts w:eastAsia="Times New Roman" w:cs="Times New Roman"/>
                <w:sz w:val="20"/>
                <w:szCs w:val="20"/>
                <w:lang w:val="pt-BR"/>
              </w:rPr>
            </w:pPr>
            <w:r w:rsidRPr="00AE222C">
              <w:rPr>
                <w:rFonts w:eastAsia="Times New Roman" w:cs="Times New Roman"/>
                <w:sz w:val="20"/>
                <w:szCs w:val="20"/>
                <w:lang w:val="pt-BR"/>
              </w:rPr>
              <w:t>ბუთილენი</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0009</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000</w:t>
            </w:r>
            <w:r w:rsidRPr="00AE222C">
              <w:rPr>
                <w:rFonts w:eastAsia="SimSun" w:cs="Times New Roman"/>
                <w:sz w:val="20"/>
                <w:szCs w:val="20"/>
                <w:lang w:val="ka-GE" w:eastAsia="ru-RU"/>
              </w:rPr>
              <w:t>72</w:t>
            </w:r>
            <w:r w:rsidRPr="00AE222C">
              <w:rPr>
                <w:rFonts w:eastAsia="SimSun" w:cs="Times New Roman"/>
                <w:sz w:val="20"/>
                <w:szCs w:val="20"/>
                <w:lang w:val="en-CA" w:eastAsia="ru-RU"/>
              </w:rPr>
              <w:t xml:space="preserve"> </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0004</w:t>
            </w:r>
            <w:r w:rsidRPr="00AE222C">
              <w:rPr>
                <w:rFonts w:eastAsia="SimSun" w:cs="Times New Roman"/>
                <w:sz w:val="20"/>
                <w:szCs w:val="20"/>
                <w:lang w:val="en-CA" w:eastAsia="ru-RU"/>
              </w:rPr>
              <w:t xml:space="preserve"> </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0008</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0013</w:t>
            </w:r>
            <w:r w:rsidRPr="00AE222C">
              <w:rPr>
                <w:rFonts w:eastAsia="SimSun" w:cs="Times New Roman"/>
                <w:sz w:val="20"/>
                <w:szCs w:val="20"/>
                <w:lang w:val="en-CA" w:eastAsia="ru-RU"/>
              </w:rPr>
              <w:t xml:space="preserve"> </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0002</w:t>
            </w:r>
            <w:r w:rsidRPr="00AE222C">
              <w:rPr>
                <w:rFonts w:eastAsia="SimSun" w:cs="Times New Roman"/>
                <w:sz w:val="20"/>
                <w:szCs w:val="20"/>
                <w:lang w:val="en-CA" w:eastAsia="ru-RU"/>
              </w:rPr>
              <w:t xml:space="preserve"> </w:t>
            </w:r>
          </w:p>
        </w:tc>
        <w:tc>
          <w:tcPr>
            <w:tcW w:w="679" w:type="pct"/>
            <w:shd w:val="clear" w:color="auto" w:fill="FFFFFF"/>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0,00019</w:t>
            </w:r>
          </w:p>
        </w:tc>
      </w:tr>
      <w:tr w:rsidR="00AE222C" w:rsidRPr="00AE222C" w:rsidTr="00AE222C">
        <w:trPr>
          <w:trHeight w:val="264"/>
          <w:jc w:val="center"/>
        </w:trPr>
        <w:tc>
          <w:tcPr>
            <w:tcW w:w="1251" w:type="pct"/>
          </w:tcPr>
          <w:p w:rsidR="00AE222C" w:rsidRPr="00AE222C" w:rsidRDefault="00AE222C" w:rsidP="00AE222C">
            <w:pPr>
              <w:widowControl w:val="0"/>
              <w:adjustRightInd w:val="0"/>
              <w:spacing w:after="0"/>
              <w:jc w:val="both"/>
              <w:textAlignment w:val="baseline"/>
              <w:rPr>
                <w:rFonts w:eastAsia="Times New Roman" w:cs="Times New Roman"/>
                <w:sz w:val="20"/>
                <w:szCs w:val="20"/>
                <w:lang w:val="pt-BR"/>
              </w:rPr>
            </w:pPr>
            <w:r w:rsidRPr="00AE222C">
              <w:rPr>
                <w:rFonts w:eastAsia="Times New Roman" w:cs="Times New Roman"/>
                <w:sz w:val="20"/>
                <w:szCs w:val="20"/>
                <w:lang w:val="pt-BR"/>
              </w:rPr>
              <w:t>პროპილენი</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0029</w:t>
            </w:r>
            <w:r w:rsidRPr="00AE222C">
              <w:rPr>
                <w:rFonts w:eastAsia="SimSun" w:cs="Times New Roman"/>
                <w:sz w:val="20"/>
                <w:szCs w:val="20"/>
                <w:lang w:val="en-CA" w:eastAsia="ru-RU"/>
              </w:rPr>
              <w:t xml:space="preserve"> </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002</w:t>
            </w:r>
            <w:r w:rsidRPr="00AE222C">
              <w:rPr>
                <w:rFonts w:eastAsia="SimSun" w:cs="Times New Roman"/>
                <w:sz w:val="20"/>
                <w:szCs w:val="20"/>
                <w:lang w:val="ka-GE" w:eastAsia="ru-RU"/>
              </w:rPr>
              <w:t>4</w:t>
            </w:r>
            <w:r w:rsidRPr="00AE222C">
              <w:rPr>
                <w:rFonts w:eastAsia="SimSun" w:cs="Times New Roman"/>
                <w:sz w:val="20"/>
                <w:szCs w:val="20"/>
                <w:lang w:val="en-CA" w:eastAsia="ru-RU"/>
              </w:rPr>
              <w:t xml:space="preserve"> </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0014</w:t>
            </w:r>
            <w:r w:rsidRPr="00AE222C">
              <w:rPr>
                <w:rFonts w:eastAsia="SimSun" w:cs="Times New Roman"/>
                <w:sz w:val="20"/>
                <w:szCs w:val="20"/>
                <w:lang w:val="en-CA" w:eastAsia="ru-RU"/>
              </w:rPr>
              <w:t xml:space="preserve"> </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003</w:t>
            </w:r>
            <w:r w:rsidRPr="00AE222C">
              <w:rPr>
                <w:rFonts w:eastAsia="SimSun" w:cs="Times New Roman"/>
                <w:sz w:val="20"/>
                <w:szCs w:val="20"/>
                <w:lang w:val="en-CA" w:eastAsia="ru-RU"/>
              </w:rPr>
              <w:t xml:space="preserve"> </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0043</w:t>
            </w:r>
            <w:r w:rsidRPr="00AE222C">
              <w:rPr>
                <w:rFonts w:eastAsia="SimSun" w:cs="Times New Roman"/>
                <w:sz w:val="20"/>
                <w:szCs w:val="20"/>
                <w:lang w:val="en-CA" w:eastAsia="ru-RU"/>
              </w:rPr>
              <w:t xml:space="preserve"> </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0006</w:t>
            </w:r>
            <w:r w:rsidRPr="00AE222C">
              <w:rPr>
                <w:rFonts w:eastAsia="SimSun" w:cs="Times New Roman"/>
                <w:sz w:val="20"/>
                <w:szCs w:val="20"/>
                <w:lang w:val="en-CA" w:eastAsia="ru-RU"/>
              </w:rPr>
              <w:t xml:space="preserve"> </w:t>
            </w:r>
          </w:p>
        </w:tc>
        <w:tc>
          <w:tcPr>
            <w:tcW w:w="679" w:type="pct"/>
            <w:shd w:val="clear" w:color="auto" w:fill="FFFFFF"/>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0,00062</w:t>
            </w:r>
          </w:p>
        </w:tc>
      </w:tr>
      <w:tr w:rsidR="00AE222C" w:rsidRPr="00AE222C" w:rsidTr="00AE222C">
        <w:trPr>
          <w:trHeight w:val="244"/>
          <w:jc w:val="center"/>
        </w:trPr>
        <w:tc>
          <w:tcPr>
            <w:tcW w:w="1251" w:type="pct"/>
          </w:tcPr>
          <w:p w:rsidR="00AE222C" w:rsidRPr="00AE222C" w:rsidRDefault="00AE222C" w:rsidP="00AE222C">
            <w:pPr>
              <w:widowControl w:val="0"/>
              <w:adjustRightInd w:val="0"/>
              <w:spacing w:after="0"/>
              <w:jc w:val="both"/>
              <w:textAlignment w:val="baseline"/>
              <w:rPr>
                <w:rFonts w:eastAsia="Times New Roman" w:cs="Times New Roman"/>
                <w:sz w:val="20"/>
                <w:szCs w:val="20"/>
              </w:rPr>
            </w:pPr>
            <w:r w:rsidRPr="00AE222C">
              <w:rPr>
                <w:rFonts w:eastAsia="Times New Roman" w:cs="Times New Roman"/>
                <w:sz w:val="20"/>
                <w:szCs w:val="20"/>
                <w:lang w:val="ka-GE"/>
              </w:rPr>
              <w:t>უჯ</w:t>
            </w:r>
            <w:r w:rsidRPr="00AE222C">
              <w:rPr>
                <w:rFonts w:eastAsia="Times New Roman" w:cs="Times New Roman"/>
                <w:sz w:val="20"/>
                <w:szCs w:val="20"/>
              </w:rPr>
              <w:t xml:space="preserve">. </w:t>
            </w:r>
            <w:r w:rsidRPr="00AE222C">
              <w:rPr>
                <w:rFonts w:eastAsia="Times New Roman" w:cs="Times New Roman"/>
                <w:sz w:val="20"/>
                <w:szCs w:val="20"/>
                <w:lang w:val="ka-GE"/>
              </w:rPr>
              <w:t>ნახშირწყ</w:t>
            </w:r>
            <w:r w:rsidRPr="00AE222C">
              <w:rPr>
                <w:rFonts w:eastAsia="Times New Roman" w:cs="Times New Roman"/>
                <w:sz w:val="20"/>
                <w:szCs w:val="20"/>
              </w:rPr>
              <w:t xml:space="preserve">. </w:t>
            </w:r>
            <w:r w:rsidRPr="00AE222C">
              <w:rPr>
                <w:rFonts w:eastAsia="Times New Roman" w:cs="Times New Roman"/>
                <w:sz w:val="20"/>
                <w:szCs w:val="20"/>
                <w:lang w:val="fr-FR"/>
              </w:rPr>
              <w:t>C</w:t>
            </w:r>
            <w:r w:rsidRPr="00AE222C">
              <w:rPr>
                <w:rFonts w:eastAsia="Times New Roman" w:cs="Times New Roman"/>
                <w:sz w:val="20"/>
                <w:szCs w:val="20"/>
                <w:vertAlign w:val="subscript"/>
                <w:lang w:val="fr-FR"/>
              </w:rPr>
              <w:t>2</w:t>
            </w:r>
            <w:r w:rsidRPr="00AE222C">
              <w:rPr>
                <w:rFonts w:eastAsia="Times New Roman" w:cs="Times New Roman"/>
                <w:sz w:val="20"/>
                <w:szCs w:val="20"/>
                <w:lang w:val="fr-FR"/>
              </w:rPr>
              <w:t>-C</w:t>
            </w:r>
            <w:r w:rsidRPr="00AE222C">
              <w:rPr>
                <w:rFonts w:eastAsia="Times New Roman" w:cs="Times New Roman"/>
                <w:sz w:val="20"/>
                <w:szCs w:val="20"/>
                <w:vertAlign w:val="subscript"/>
                <w:lang w:val="fr-FR"/>
              </w:rPr>
              <w:t>5</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val="ka-GE" w:eastAsia="ru-RU"/>
              </w:rPr>
              <w:t>90</w:t>
            </w:r>
            <w:r w:rsidRPr="00AE222C">
              <w:rPr>
                <w:rFonts w:eastAsia="SimSun" w:cs="Times New Roman"/>
                <w:sz w:val="20"/>
                <w:szCs w:val="20"/>
                <w:lang w:val="en-CA" w:eastAsia="ru-RU"/>
              </w:rPr>
              <w:t xml:space="preserve"> </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val="ka-GE" w:eastAsia="ru-RU"/>
              </w:rPr>
              <w:t>78</w:t>
            </w:r>
            <w:r w:rsidRPr="00AE222C">
              <w:rPr>
                <w:rFonts w:eastAsia="SimSun" w:cs="Times New Roman"/>
                <w:sz w:val="20"/>
                <w:szCs w:val="20"/>
                <w:lang w:val="en-CA" w:eastAsia="ru-RU"/>
              </w:rPr>
              <w:t xml:space="preserve"> </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0,5</w:t>
            </w:r>
            <w:r w:rsidRPr="00AE222C">
              <w:rPr>
                <w:rFonts w:eastAsia="SimSun" w:cs="Times New Roman"/>
                <w:sz w:val="20"/>
                <w:szCs w:val="20"/>
                <w:lang w:val="ka-GE" w:eastAsia="ru-RU"/>
              </w:rPr>
              <w:t>6</w:t>
            </w:r>
            <w:r w:rsidRPr="00AE222C">
              <w:rPr>
                <w:rFonts w:eastAsia="SimSun" w:cs="Times New Roman"/>
                <w:sz w:val="20"/>
                <w:szCs w:val="20"/>
                <w:lang w:val="en-CA" w:eastAsia="ru-RU"/>
              </w:rPr>
              <w:t xml:space="preserve"> </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val="ka-GE" w:eastAsia="ru-RU"/>
              </w:rPr>
              <w:t>82</w:t>
            </w:r>
            <w:r w:rsidRPr="00AE222C">
              <w:rPr>
                <w:rFonts w:eastAsia="SimSun" w:cs="Times New Roman"/>
                <w:sz w:val="20"/>
                <w:szCs w:val="20"/>
                <w:lang w:val="en-CA" w:eastAsia="ru-RU"/>
              </w:rPr>
              <w:t xml:space="preserve"> </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0,9</w:t>
            </w:r>
            <w:r w:rsidRPr="00AE222C">
              <w:rPr>
                <w:rFonts w:eastAsia="SimSun" w:cs="Times New Roman"/>
                <w:sz w:val="20"/>
                <w:szCs w:val="20"/>
                <w:lang w:val="ka-GE" w:eastAsia="ru-RU"/>
              </w:rPr>
              <w:t>0</w:t>
            </w:r>
            <w:r w:rsidRPr="00AE222C">
              <w:rPr>
                <w:rFonts w:eastAsia="SimSun" w:cs="Sylfaen"/>
                <w:sz w:val="20"/>
                <w:szCs w:val="20"/>
                <w:lang w:val="en-CA" w:eastAsia="ru-RU"/>
              </w:rPr>
              <w:t>,</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0,3</w:t>
            </w:r>
            <w:r w:rsidRPr="00AE222C">
              <w:rPr>
                <w:rFonts w:eastAsia="SimSun" w:cs="Times New Roman"/>
                <w:sz w:val="20"/>
                <w:szCs w:val="20"/>
                <w:lang w:val="ka-GE" w:eastAsia="ru-RU"/>
              </w:rPr>
              <w:t>9</w:t>
            </w:r>
            <w:r w:rsidRPr="00AE222C">
              <w:rPr>
                <w:rFonts w:eastAsia="SimSun" w:cs="Times New Roman"/>
                <w:sz w:val="20"/>
                <w:szCs w:val="20"/>
                <w:lang w:val="en-CA" w:eastAsia="ru-RU"/>
              </w:rPr>
              <w:t xml:space="preserve"> </w:t>
            </w:r>
          </w:p>
        </w:tc>
        <w:tc>
          <w:tcPr>
            <w:tcW w:w="679" w:type="pct"/>
            <w:shd w:val="clear" w:color="auto" w:fill="FFFFFF"/>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0,5</w:t>
            </w:r>
          </w:p>
        </w:tc>
      </w:tr>
      <w:tr w:rsidR="00AE222C" w:rsidRPr="00AE222C" w:rsidTr="00AE222C">
        <w:trPr>
          <w:trHeight w:val="264"/>
          <w:jc w:val="center"/>
        </w:trPr>
        <w:tc>
          <w:tcPr>
            <w:tcW w:w="1251" w:type="pct"/>
          </w:tcPr>
          <w:p w:rsidR="00AE222C" w:rsidRPr="00AE222C" w:rsidRDefault="00AE222C" w:rsidP="00AE222C">
            <w:pPr>
              <w:widowControl w:val="0"/>
              <w:autoSpaceDE w:val="0"/>
              <w:autoSpaceDN w:val="0"/>
              <w:adjustRightInd w:val="0"/>
              <w:spacing w:after="0"/>
              <w:ind w:left="11"/>
              <w:jc w:val="both"/>
              <w:textAlignment w:val="baseline"/>
              <w:rPr>
                <w:rFonts w:eastAsia="Times New Roman" w:cs="Arial"/>
                <w:color w:val="000000"/>
                <w:sz w:val="20"/>
                <w:szCs w:val="20"/>
                <w:lang w:val="ka-GE"/>
              </w:rPr>
            </w:pPr>
            <w:r w:rsidRPr="00AE222C">
              <w:rPr>
                <w:rFonts w:eastAsia="Times New Roman" w:cs="Arial"/>
                <w:color w:val="000000"/>
                <w:sz w:val="20"/>
                <w:szCs w:val="20"/>
                <w:lang w:val="ka-GE"/>
              </w:rPr>
              <w:t>ბენზოლი</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25</w:t>
            </w:r>
            <w:r w:rsidRPr="00AE222C">
              <w:rPr>
                <w:rFonts w:eastAsia="SimSun" w:cs="Times New Roman"/>
                <w:sz w:val="20"/>
                <w:szCs w:val="20"/>
                <w:lang w:val="en-CA" w:eastAsia="ru-RU"/>
              </w:rPr>
              <w:t xml:space="preserve"> </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val="ka-GE" w:eastAsia="ru-RU"/>
              </w:rPr>
              <w:t>30</w:t>
            </w:r>
            <w:r w:rsidRPr="00AE222C">
              <w:rPr>
                <w:rFonts w:eastAsia="SimSun" w:cs="Times New Roman"/>
                <w:sz w:val="20"/>
                <w:szCs w:val="20"/>
                <w:lang w:val="en-CA" w:eastAsia="ru-RU"/>
              </w:rPr>
              <w:t xml:space="preserve"> </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68</w:t>
            </w:r>
            <w:r w:rsidRPr="00AE222C">
              <w:rPr>
                <w:rFonts w:eastAsia="SimSun" w:cs="Times New Roman"/>
                <w:sz w:val="20"/>
                <w:szCs w:val="20"/>
                <w:lang w:val="en-CA" w:eastAsia="ru-RU"/>
              </w:rPr>
              <w:t xml:space="preserve"> </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16</w:t>
            </w:r>
            <w:r w:rsidRPr="00AE222C">
              <w:rPr>
                <w:rFonts w:eastAsia="SimSun" w:cs="Times New Roman"/>
                <w:sz w:val="20"/>
                <w:szCs w:val="20"/>
                <w:lang w:val="en-CA" w:eastAsia="ru-RU"/>
              </w:rPr>
              <w:t xml:space="preserve"> </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21</w:t>
            </w:r>
            <w:r w:rsidRPr="00AE222C">
              <w:rPr>
                <w:rFonts w:eastAsia="SimSun" w:cs="Times New Roman"/>
                <w:sz w:val="20"/>
                <w:szCs w:val="20"/>
                <w:lang w:val="en-CA" w:eastAsia="ru-RU"/>
              </w:rPr>
              <w:t xml:space="preserve"> </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31</w:t>
            </w:r>
            <w:r w:rsidRPr="00AE222C">
              <w:rPr>
                <w:rFonts w:eastAsia="SimSun" w:cs="Times New Roman"/>
                <w:sz w:val="20"/>
                <w:szCs w:val="20"/>
                <w:lang w:val="en-CA" w:eastAsia="ru-RU"/>
              </w:rPr>
              <w:t xml:space="preserve"> </w:t>
            </w:r>
          </w:p>
        </w:tc>
        <w:tc>
          <w:tcPr>
            <w:tcW w:w="679" w:type="pct"/>
            <w:shd w:val="clear" w:color="auto" w:fill="FFFFFF"/>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0,45</w:t>
            </w:r>
          </w:p>
        </w:tc>
      </w:tr>
      <w:tr w:rsidR="00AE222C" w:rsidRPr="00AE222C" w:rsidTr="00AE222C">
        <w:trPr>
          <w:trHeight w:val="264"/>
          <w:jc w:val="center"/>
        </w:trPr>
        <w:tc>
          <w:tcPr>
            <w:tcW w:w="1251" w:type="pct"/>
          </w:tcPr>
          <w:p w:rsidR="00AE222C" w:rsidRPr="00AE222C" w:rsidRDefault="00AE222C" w:rsidP="00AE222C">
            <w:pPr>
              <w:widowControl w:val="0"/>
              <w:autoSpaceDE w:val="0"/>
              <w:autoSpaceDN w:val="0"/>
              <w:adjustRightInd w:val="0"/>
              <w:spacing w:after="0"/>
              <w:ind w:left="11"/>
              <w:jc w:val="both"/>
              <w:textAlignment w:val="baseline"/>
              <w:rPr>
                <w:rFonts w:eastAsia="Times New Roman" w:cs="Arial"/>
                <w:color w:val="000000"/>
                <w:sz w:val="20"/>
                <w:szCs w:val="20"/>
                <w:lang w:val="ka-GE"/>
              </w:rPr>
            </w:pPr>
            <w:r w:rsidRPr="00AE222C">
              <w:rPr>
                <w:rFonts w:eastAsia="Times New Roman" w:cs="Arial"/>
                <w:color w:val="000000"/>
                <w:sz w:val="20"/>
                <w:szCs w:val="20"/>
                <w:lang w:val="ka-GE"/>
              </w:rPr>
              <w:t>ქსილოლი</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 xml:space="preserve">0,25 </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val="ka-GE" w:eastAsia="ru-RU"/>
              </w:rPr>
              <w:t>36</w:t>
            </w:r>
            <w:r w:rsidRPr="00AE222C">
              <w:rPr>
                <w:rFonts w:eastAsia="SimSun" w:cs="Times New Roman"/>
                <w:sz w:val="20"/>
                <w:szCs w:val="20"/>
                <w:lang w:val="en-CA" w:eastAsia="ru-RU"/>
              </w:rPr>
              <w:t xml:space="preserve"> </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 xml:space="preserve">0,57 </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0,1</w:t>
            </w:r>
            <w:r w:rsidRPr="00AE222C">
              <w:rPr>
                <w:rFonts w:eastAsia="SimSun" w:cs="Times New Roman"/>
                <w:sz w:val="20"/>
                <w:szCs w:val="20"/>
                <w:lang w:eastAsia="ru-RU"/>
              </w:rPr>
              <w:t>6</w:t>
            </w:r>
            <w:r w:rsidRPr="00AE222C">
              <w:rPr>
                <w:rFonts w:eastAsia="SimSun" w:cs="Times New Roman"/>
                <w:sz w:val="20"/>
                <w:szCs w:val="20"/>
                <w:lang w:val="en-CA" w:eastAsia="ru-RU"/>
              </w:rPr>
              <w:t xml:space="preserve"> </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0,1</w:t>
            </w:r>
            <w:r w:rsidRPr="00AE222C">
              <w:rPr>
                <w:rFonts w:eastAsia="SimSun" w:cs="Times New Roman"/>
                <w:sz w:val="20"/>
                <w:szCs w:val="20"/>
                <w:lang w:eastAsia="ru-RU"/>
              </w:rPr>
              <w:t>3</w:t>
            </w:r>
            <w:r w:rsidRPr="00AE222C">
              <w:rPr>
                <w:rFonts w:eastAsia="SimSun" w:cs="Times New Roman"/>
                <w:sz w:val="20"/>
                <w:szCs w:val="20"/>
                <w:lang w:val="en-CA" w:eastAsia="ru-RU"/>
              </w:rPr>
              <w:t xml:space="preserve"> </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 xml:space="preserve">0,22 </w:t>
            </w:r>
          </w:p>
        </w:tc>
        <w:tc>
          <w:tcPr>
            <w:tcW w:w="679" w:type="pct"/>
            <w:shd w:val="clear" w:color="auto" w:fill="FFFFFF"/>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0,33</w:t>
            </w:r>
          </w:p>
        </w:tc>
      </w:tr>
      <w:tr w:rsidR="00AE222C" w:rsidRPr="00AE222C" w:rsidTr="00AE222C">
        <w:trPr>
          <w:trHeight w:val="244"/>
          <w:jc w:val="center"/>
        </w:trPr>
        <w:tc>
          <w:tcPr>
            <w:tcW w:w="1251" w:type="pct"/>
          </w:tcPr>
          <w:p w:rsidR="00AE222C" w:rsidRPr="00AE222C" w:rsidRDefault="00AE222C" w:rsidP="00AE222C">
            <w:pPr>
              <w:widowControl w:val="0"/>
              <w:autoSpaceDE w:val="0"/>
              <w:autoSpaceDN w:val="0"/>
              <w:adjustRightInd w:val="0"/>
              <w:spacing w:after="0"/>
              <w:ind w:left="11"/>
              <w:jc w:val="both"/>
              <w:textAlignment w:val="baseline"/>
              <w:rPr>
                <w:rFonts w:eastAsia="Times New Roman" w:cs="Arial"/>
                <w:color w:val="000000"/>
                <w:sz w:val="20"/>
                <w:szCs w:val="20"/>
                <w:lang w:val="ka-GE"/>
              </w:rPr>
            </w:pPr>
            <w:r w:rsidRPr="00AE222C">
              <w:rPr>
                <w:rFonts w:eastAsia="Times New Roman" w:cs="Arial"/>
                <w:color w:val="000000"/>
                <w:sz w:val="20"/>
                <w:szCs w:val="20"/>
                <w:lang w:val="ka-GE"/>
              </w:rPr>
              <w:lastRenderedPageBreak/>
              <w:t>ტოლუოლი</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21</w:t>
            </w:r>
            <w:r w:rsidRPr="00AE222C">
              <w:rPr>
                <w:rFonts w:eastAsia="Times New Roman" w:cs="Times New Roman"/>
                <w:sz w:val="20"/>
                <w:szCs w:val="20"/>
                <w:lang w:val="fr-FR" w:eastAsia="ru-RU"/>
              </w:rPr>
              <w:t xml:space="preserve"> </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2</w:t>
            </w:r>
            <w:r w:rsidRPr="00AE222C">
              <w:rPr>
                <w:rFonts w:eastAsia="Times New Roman" w:cs="Times New Roman"/>
                <w:sz w:val="20"/>
                <w:szCs w:val="20"/>
                <w:lang w:val="ka-GE" w:eastAsia="ru-RU"/>
              </w:rPr>
              <w:t>6</w:t>
            </w:r>
            <w:r w:rsidRPr="00AE222C">
              <w:rPr>
                <w:rFonts w:eastAsia="Times New Roman" w:cs="Times New Roman"/>
                <w:sz w:val="20"/>
                <w:szCs w:val="20"/>
                <w:lang w:val="fr-FR" w:eastAsia="ru-RU"/>
              </w:rPr>
              <w:t xml:space="preserve"> </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51</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19</w:t>
            </w:r>
            <w:r w:rsidRPr="00AE222C">
              <w:rPr>
                <w:rFonts w:eastAsia="Times New Roman" w:cs="Times New Roman"/>
                <w:sz w:val="20"/>
                <w:szCs w:val="20"/>
                <w:lang w:val="fr-FR" w:eastAsia="ru-RU"/>
              </w:rPr>
              <w:t xml:space="preserve"> </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20</w:t>
            </w:r>
            <w:r w:rsidRPr="00AE222C">
              <w:rPr>
                <w:rFonts w:eastAsia="Times New Roman" w:cs="Times New Roman"/>
                <w:sz w:val="20"/>
                <w:szCs w:val="20"/>
                <w:lang w:val="fr-FR" w:eastAsia="ru-RU"/>
              </w:rPr>
              <w:t xml:space="preserve"> </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30</w:t>
            </w:r>
            <w:r w:rsidRPr="00AE222C">
              <w:rPr>
                <w:rFonts w:eastAsia="Times New Roman" w:cs="Times New Roman"/>
                <w:sz w:val="20"/>
                <w:szCs w:val="20"/>
                <w:lang w:val="fr-FR" w:eastAsia="ru-RU"/>
              </w:rPr>
              <w:t xml:space="preserve"> </w:t>
            </w:r>
          </w:p>
        </w:tc>
        <w:tc>
          <w:tcPr>
            <w:tcW w:w="679" w:type="pct"/>
            <w:shd w:val="clear" w:color="auto" w:fill="FFFFFF"/>
          </w:tcPr>
          <w:p w:rsidR="00AE222C" w:rsidRPr="00AE222C" w:rsidRDefault="00AE222C" w:rsidP="00AE222C">
            <w:pPr>
              <w:widowControl w:val="0"/>
              <w:adjustRightInd w:val="0"/>
              <w:spacing w:after="0"/>
              <w:contextualSpacing/>
              <w:jc w:val="center"/>
              <w:textAlignment w:val="baseline"/>
              <w:rPr>
                <w:rFonts w:eastAsia="Times New Roman" w:cs="Times New Roman"/>
                <w:sz w:val="20"/>
                <w:szCs w:val="20"/>
                <w:lang w:val="ka-GE" w:eastAsia="ru-RU"/>
              </w:rPr>
            </w:pPr>
            <w:r w:rsidRPr="00AE222C">
              <w:rPr>
                <w:rFonts w:eastAsia="Times New Roman" w:cs="Times New Roman"/>
                <w:sz w:val="20"/>
                <w:szCs w:val="20"/>
                <w:lang w:val="ka-GE" w:eastAsia="ru-RU"/>
              </w:rPr>
              <w:t>0,41</w:t>
            </w:r>
          </w:p>
        </w:tc>
      </w:tr>
      <w:tr w:rsidR="00AE222C" w:rsidRPr="00AE222C" w:rsidTr="00AE222C">
        <w:trPr>
          <w:trHeight w:val="264"/>
          <w:jc w:val="center"/>
        </w:trPr>
        <w:tc>
          <w:tcPr>
            <w:tcW w:w="1251" w:type="pct"/>
          </w:tcPr>
          <w:p w:rsidR="00AE222C" w:rsidRPr="00AE222C" w:rsidRDefault="00AE222C" w:rsidP="00AE222C">
            <w:pPr>
              <w:widowControl w:val="0"/>
              <w:autoSpaceDE w:val="0"/>
              <w:autoSpaceDN w:val="0"/>
              <w:adjustRightInd w:val="0"/>
              <w:spacing w:after="0"/>
              <w:ind w:left="11"/>
              <w:jc w:val="both"/>
              <w:textAlignment w:val="baseline"/>
              <w:rPr>
                <w:rFonts w:eastAsia="Times New Roman" w:cs="Arial"/>
                <w:color w:val="000000"/>
                <w:sz w:val="20"/>
                <w:szCs w:val="20"/>
                <w:lang w:val="ka-GE"/>
              </w:rPr>
            </w:pPr>
            <w:r w:rsidRPr="00AE222C">
              <w:rPr>
                <w:rFonts w:eastAsia="Times New Roman" w:cs="Arial"/>
                <w:color w:val="000000"/>
                <w:sz w:val="20"/>
                <w:szCs w:val="20"/>
                <w:lang w:val="ka-GE"/>
              </w:rPr>
              <w:t>ეთილბენზოლი</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 xml:space="preserve">0,18 </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val="ka-GE" w:eastAsia="ru-RU"/>
              </w:rPr>
              <w:t>22</w:t>
            </w:r>
            <w:r w:rsidRPr="00AE222C">
              <w:rPr>
                <w:rFonts w:eastAsia="SimSun" w:cs="Times New Roman"/>
                <w:sz w:val="20"/>
                <w:szCs w:val="20"/>
                <w:lang w:val="en-CA" w:eastAsia="ru-RU"/>
              </w:rPr>
              <w:t xml:space="preserve"> </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 xml:space="preserve">0,41 </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 xml:space="preserve">0,14 </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 xml:space="preserve">0,15 </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 xml:space="preserve">0,25 </w:t>
            </w:r>
          </w:p>
        </w:tc>
        <w:tc>
          <w:tcPr>
            <w:tcW w:w="679" w:type="pct"/>
            <w:shd w:val="clear" w:color="auto" w:fill="FFFFFF"/>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0,33</w:t>
            </w:r>
          </w:p>
        </w:tc>
      </w:tr>
      <w:tr w:rsidR="00AE222C" w:rsidRPr="00AE222C" w:rsidTr="00AE222C">
        <w:trPr>
          <w:trHeight w:val="264"/>
          <w:jc w:val="center"/>
        </w:trPr>
        <w:tc>
          <w:tcPr>
            <w:tcW w:w="1251" w:type="pct"/>
          </w:tcPr>
          <w:p w:rsidR="00AE222C" w:rsidRPr="00AE222C" w:rsidRDefault="00AE222C" w:rsidP="00AE222C">
            <w:pPr>
              <w:widowControl w:val="0"/>
              <w:adjustRightInd w:val="0"/>
              <w:spacing w:after="0"/>
              <w:jc w:val="both"/>
              <w:textAlignment w:val="baseline"/>
              <w:rPr>
                <w:rFonts w:eastAsia="Times New Roman" w:cs="Times New Roman"/>
                <w:sz w:val="20"/>
                <w:szCs w:val="20"/>
                <w:lang w:val="ka-GE"/>
              </w:rPr>
            </w:pPr>
            <w:r w:rsidRPr="00AE222C">
              <w:rPr>
                <w:rFonts w:eastAsia="Times New Roman" w:cs="Times New Roman"/>
                <w:sz w:val="20"/>
                <w:szCs w:val="20"/>
                <w:lang w:val="ka-GE"/>
              </w:rPr>
              <w:t>მეთანოლი</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70</w:t>
            </w:r>
            <w:r w:rsidRPr="00AE222C">
              <w:rPr>
                <w:rFonts w:eastAsia="SimSun" w:cs="Times New Roman"/>
                <w:sz w:val="20"/>
                <w:szCs w:val="20"/>
                <w:lang w:val="en-CA" w:eastAsia="ru-RU"/>
              </w:rPr>
              <w:t xml:space="preserve"> </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val="ka-GE" w:eastAsia="ru-RU"/>
              </w:rPr>
              <w:t>48</w:t>
            </w:r>
            <w:r w:rsidRPr="00AE222C">
              <w:rPr>
                <w:rFonts w:eastAsia="SimSun" w:cs="Times New Roman"/>
                <w:sz w:val="20"/>
                <w:szCs w:val="20"/>
                <w:lang w:val="en-CA" w:eastAsia="ru-RU"/>
              </w:rPr>
              <w:t xml:space="preserve"> </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89</w:t>
            </w:r>
            <w:r w:rsidRPr="00AE222C">
              <w:rPr>
                <w:rFonts w:eastAsia="SimSun" w:cs="Times New Roman"/>
                <w:sz w:val="20"/>
                <w:szCs w:val="20"/>
                <w:lang w:val="en-CA" w:eastAsia="ru-RU"/>
              </w:rPr>
              <w:t xml:space="preserve"> </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60</w:t>
            </w:r>
            <w:r w:rsidRPr="00AE222C">
              <w:rPr>
                <w:rFonts w:eastAsia="SimSun" w:cs="Times New Roman"/>
                <w:sz w:val="20"/>
                <w:szCs w:val="20"/>
                <w:lang w:val="en-CA" w:eastAsia="ru-RU"/>
              </w:rPr>
              <w:t xml:space="preserve"> </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35</w:t>
            </w:r>
            <w:r w:rsidRPr="00AE222C">
              <w:rPr>
                <w:rFonts w:eastAsia="SimSun" w:cs="Times New Roman"/>
                <w:sz w:val="20"/>
                <w:szCs w:val="20"/>
                <w:lang w:val="en-CA" w:eastAsia="ru-RU"/>
              </w:rPr>
              <w:t xml:space="preserve"> </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36</w:t>
            </w:r>
            <w:r w:rsidRPr="00AE222C">
              <w:rPr>
                <w:rFonts w:eastAsia="SimSun" w:cs="Times New Roman"/>
                <w:sz w:val="20"/>
                <w:szCs w:val="20"/>
                <w:lang w:val="en-CA" w:eastAsia="ru-RU"/>
              </w:rPr>
              <w:t xml:space="preserve"> </w:t>
            </w:r>
          </w:p>
        </w:tc>
        <w:tc>
          <w:tcPr>
            <w:tcW w:w="679" w:type="pct"/>
            <w:shd w:val="clear" w:color="auto" w:fill="FFFFFF"/>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0,39</w:t>
            </w:r>
          </w:p>
        </w:tc>
      </w:tr>
      <w:tr w:rsidR="00AE222C" w:rsidRPr="00AE222C" w:rsidTr="00AE222C">
        <w:trPr>
          <w:trHeight w:val="264"/>
          <w:jc w:val="center"/>
        </w:trPr>
        <w:tc>
          <w:tcPr>
            <w:tcW w:w="1251" w:type="pct"/>
          </w:tcPr>
          <w:p w:rsidR="00AE222C" w:rsidRPr="00AE222C" w:rsidRDefault="00AE222C" w:rsidP="00AE222C">
            <w:pPr>
              <w:widowControl w:val="0"/>
              <w:adjustRightInd w:val="0"/>
              <w:spacing w:after="0"/>
              <w:jc w:val="both"/>
              <w:textAlignment w:val="baseline"/>
              <w:rPr>
                <w:rFonts w:eastAsia="Times New Roman" w:cs="Times New Roman"/>
                <w:sz w:val="20"/>
                <w:szCs w:val="20"/>
                <w:vertAlign w:val="subscript"/>
              </w:rPr>
            </w:pPr>
            <w:r w:rsidRPr="00AE222C">
              <w:rPr>
                <w:rFonts w:eastAsia="Times New Roman" w:cs="Times New Roman"/>
                <w:sz w:val="20"/>
                <w:szCs w:val="20"/>
                <w:lang w:val="ka-GE"/>
              </w:rPr>
              <w:t>ნაჯ</w:t>
            </w:r>
            <w:r w:rsidRPr="00AE222C">
              <w:rPr>
                <w:rFonts w:eastAsia="Times New Roman" w:cs="Times New Roman"/>
                <w:sz w:val="20"/>
                <w:szCs w:val="20"/>
              </w:rPr>
              <w:t xml:space="preserve">. </w:t>
            </w:r>
            <w:r w:rsidRPr="00AE222C">
              <w:rPr>
                <w:rFonts w:eastAsia="Times New Roman" w:cs="Times New Roman"/>
                <w:sz w:val="20"/>
                <w:szCs w:val="20"/>
                <w:lang w:val="ka-GE"/>
              </w:rPr>
              <w:t>ნახშირწყ</w:t>
            </w:r>
            <w:r w:rsidRPr="00AE222C">
              <w:rPr>
                <w:rFonts w:eastAsia="Times New Roman" w:cs="Times New Roman"/>
                <w:sz w:val="20"/>
                <w:szCs w:val="20"/>
              </w:rPr>
              <w:t>. C</w:t>
            </w:r>
            <w:r w:rsidRPr="00AE222C">
              <w:rPr>
                <w:rFonts w:eastAsia="Times New Roman" w:cs="Times New Roman"/>
                <w:sz w:val="20"/>
                <w:szCs w:val="20"/>
                <w:vertAlign w:val="subscript"/>
              </w:rPr>
              <w:t>12</w:t>
            </w:r>
            <w:r w:rsidRPr="00AE222C">
              <w:rPr>
                <w:rFonts w:eastAsia="Times New Roman" w:cs="Times New Roman"/>
                <w:sz w:val="20"/>
                <w:szCs w:val="20"/>
              </w:rPr>
              <w:t>-C</w:t>
            </w:r>
            <w:r w:rsidRPr="00AE222C">
              <w:rPr>
                <w:rFonts w:eastAsia="Times New Roman" w:cs="Times New Roman"/>
                <w:sz w:val="20"/>
                <w:szCs w:val="20"/>
                <w:vertAlign w:val="subscript"/>
              </w:rPr>
              <w:t>19</w:t>
            </w:r>
            <w:r w:rsidRPr="00AE222C">
              <w:rPr>
                <w:rFonts w:eastAsia="Times New Roman" w:cs="Times New Roman"/>
                <w:sz w:val="20"/>
                <w:szCs w:val="20"/>
              </w:rPr>
              <w:t>,</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64</w:t>
            </w:r>
            <w:r w:rsidRPr="00AE222C">
              <w:rPr>
                <w:rFonts w:eastAsia="Times New Roman" w:cs="Times New Roman"/>
                <w:sz w:val="20"/>
                <w:szCs w:val="20"/>
                <w:lang w:val="fr-FR" w:eastAsia="ru-RU"/>
              </w:rPr>
              <w:t xml:space="preserve"> </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ka-GE" w:eastAsia="ru-RU"/>
              </w:rPr>
              <w:t>50</w:t>
            </w:r>
            <w:r w:rsidRPr="00AE222C">
              <w:rPr>
                <w:rFonts w:eastAsia="Times New Roman" w:cs="Times New Roman"/>
                <w:sz w:val="20"/>
                <w:szCs w:val="20"/>
                <w:lang w:val="fr-FR" w:eastAsia="ru-RU"/>
              </w:rPr>
              <w:t xml:space="preserve"> </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2</w:t>
            </w:r>
            <w:r w:rsidRPr="00AE222C">
              <w:rPr>
                <w:rFonts w:eastAsia="Times New Roman" w:cs="Times New Roman"/>
                <w:sz w:val="20"/>
                <w:szCs w:val="20"/>
                <w:lang w:val="ka-GE" w:eastAsia="ru-RU"/>
              </w:rPr>
              <w:t>5</w:t>
            </w:r>
            <w:r w:rsidRPr="00AE222C">
              <w:rPr>
                <w:rFonts w:eastAsia="Times New Roman" w:cs="Times New Roman"/>
                <w:sz w:val="20"/>
                <w:szCs w:val="20"/>
                <w:lang w:val="fr-FR" w:eastAsia="ru-RU"/>
              </w:rPr>
              <w:t xml:space="preserve"> </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2</w:t>
            </w:r>
            <w:r w:rsidRPr="00AE222C">
              <w:rPr>
                <w:rFonts w:eastAsia="Times New Roman" w:cs="Times New Roman"/>
                <w:sz w:val="20"/>
                <w:szCs w:val="20"/>
                <w:lang w:eastAsia="ru-RU"/>
              </w:rPr>
              <w:t>9</w:t>
            </w:r>
            <w:r w:rsidRPr="00AE222C">
              <w:rPr>
                <w:rFonts w:eastAsia="Times New Roman" w:cs="Times New Roman"/>
                <w:sz w:val="20"/>
                <w:szCs w:val="20"/>
                <w:lang w:val="fr-FR" w:eastAsia="ru-RU"/>
              </w:rPr>
              <w:t xml:space="preserve"> </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16</w:t>
            </w:r>
            <w:r w:rsidRPr="00AE222C">
              <w:rPr>
                <w:rFonts w:eastAsia="Times New Roman" w:cs="Times New Roman"/>
                <w:sz w:val="20"/>
                <w:szCs w:val="20"/>
                <w:lang w:val="fr-FR" w:eastAsia="ru-RU"/>
              </w:rPr>
              <w:t xml:space="preserve"> </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19</w:t>
            </w:r>
          </w:p>
        </w:tc>
        <w:tc>
          <w:tcPr>
            <w:tcW w:w="679" w:type="pct"/>
            <w:shd w:val="clear" w:color="auto" w:fill="FFFFFF"/>
          </w:tcPr>
          <w:p w:rsidR="00AE222C" w:rsidRPr="00AE222C" w:rsidRDefault="00AE222C" w:rsidP="00AE222C">
            <w:pPr>
              <w:widowControl w:val="0"/>
              <w:adjustRightInd w:val="0"/>
              <w:spacing w:after="0"/>
              <w:contextualSpacing/>
              <w:jc w:val="center"/>
              <w:textAlignment w:val="baseline"/>
              <w:rPr>
                <w:rFonts w:eastAsia="Times New Roman" w:cs="Times New Roman"/>
                <w:sz w:val="20"/>
                <w:szCs w:val="20"/>
                <w:lang w:val="ka-GE" w:eastAsia="ru-RU"/>
              </w:rPr>
            </w:pPr>
            <w:r w:rsidRPr="00AE222C">
              <w:rPr>
                <w:rFonts w:eastAsia="Times New Roman" w:cs="Times New Roman"/>
                <w:sz w:val="20"/>
                <w:szCs w:val="20"/>
                <w:lang w:val="ka-GE" w:eastAsia="ru-RU"/>
              </w:rPr>
              <w:t>0,18</w:t>
            </w:r>
          </w:p>
        </w:tc>
      </w:tr>
      <w:tr w:rsidR="00AE222C" w:rsidRPr="00AE222C" w:rsidTr="00AE222C">
        <w:trPr>
          <w:trHeight w:val="244"/>
          <w:jc w:val="center"/>
        </w:trPr>
        <w:tc>
          <w:tcPr>
            <w:tcW w:w="1251" w:type="pct"/>
          </w:tcPr>
          <w:p w:rsidR="00AE222C" w:rsidRPr="00AE222C" w:rsidRDefault="00AE222C" w:rsidP="00AE222C">
            <w:pPr>
              <w:widowControl w:val="0"/>
              <w:adjustRightInd w:val="0"/>
              <w:spacing w:after="0"/>
              <w:jc w:val="both"/>
              <w:textAlignment w:val="baseline"/>
              <w:rPr>
                <w:rFonts w:eastAsia="Times New Roman" w:cs="Times New Roman"/>
                <w:sz w:val="20"/>
                <w:szCs w:val="20"/>
                <w:lang w:val="ka-GE"/>
              </w:rPr>
            </w:pPr>
            <w:r w:rsidRPr="00AE222C">
              <w:rPr>
                <w:rFonts w:eastAsia="Times New Roman" w:cs="Times New Roman"/>
                <w:sz w:val="20"/>
                <w:szCs w:val="20"/>
                <w:lang w:val="ka-GE"/>
              </w:rPr>
              <w:t>ცემენტის მტვერი</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0021</w:t>
            </w:r>
            <w:r w:rsidRPr="00AE222C">
              <w:rPr>
                <w:rFonts w:eastAsia="SimSun" w:cs="Times New Roman"/>
                <w:sz w:val="20"/>
                <w:szCs w:val="20"/>
                <w:lang w:val="en-CA" w:eastAsia="ru-RU"/>
              </w:rPr>
              <w:t xml:space="preserve"> </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002</w:t>
            </w:r>
            <w:r w:rsidRPr="00AE222C">
              <w:rPr>
                <w:rFonts w:eastAsia="SimSun" w:cs="Times New Roman"/>
                <w:sz w:val="20"/>
                <w:szCs w:val="20"/>
                <w:lang w:val="ka-GE" w:eastAsia="ru-RU"/>
              </w:rPr>
              <w:t>6</w:t>
            </w:r>
            <w:r w:rsidRPr="00AE222C">
              <w:rPr>
                <w:rFonts w:eastAsia="SimSun" w:cs="Times New Roman"/>
                <w:sz w:val="20"/>
                <w:szCs w:val="20"/>
                <w:lang w:val="en-CA" w:eastAsia="ru-RU"/>
              </w:rPr>
              <w:t xml:space="preserve"> </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006</w:t>
            </w:r>
            <w:r w:rsidRPr="00AE222C">
              <w:rPr>
                <w:rFonts w:eastAsia="SimSun" w:cs="Times New Roman"/>
                <w:sz w:val="20"/>
                <w:szCs w:val="20"/>
                <w:lang w:val="en-CA" w:eastAsia="ru-RU"/>
              </w:rPr>
              <w:t xml:space="preserve"> </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0011</w:t>
            </w:r>
            <w:r w:rsidRPr="00AE222C">
              <w:rPr>
                <w:rFonts w:eastAsia="SimSun" w:cs="Times New Roman"/>
                <w:sz w:val="20"/>
                <w:szCs w:val="20"/>
                <w:lang w:val="en-CA" w:eastAsia="ru-RU"/>
              </w:rPr>
              <w:t xml:space="preserve"> </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0015</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0062</w:t>
            </w:r>
            <w:r w:rsidRPr="00AE222C">
              <w:rPr>
                <w:rFonts w:eastAsia="SimSun" w:cs="Times New Roman"/>
                <w:sz w:val="20"/>
                <w:szCs w:val="20"/>
                <w:lang w:val="en-CA" w:eastAsia="ru-RU"/>
              </w:rPr>
              <w:t xml:space="preserve"> </w:t>
            </w:r>
          </w:p>
        </w:tc>
        <w:tc>
          <w:tcPr>
            <w:tcW w:w="679" w:type="pct"/>
            <w:shd w:val="clear" w:color="auto" w:fill="FFFFFF"/>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0,0082</w:t>
            </w:r>
          </w:p>
        </w:tc>
      </w:tr>
      <w:tr w:rsidR="00AE222C" w:rsidRPr="00AE222C" w:rsidTr="00AE222C">
        <w:trPr>
          <w:trHeight w:val="264"/>
          <w:jc w:val="center"/>
        </w:trPr>
        <w:tc>
          <w:tcPr>
            <w:tcW w:w="1251" w:type="pct"/>
          </w:tcPr>
          <w:p w:rsidR="00AE222C" w:rsidRPr="00AE222C" w:rsidRDefault="00AE222C" w:rsidP="00AE222C">
            <w:pPr>
              <w:widowControl w:val="0"/>
              <w:adjustRightInd w:val="0"/>
              <w:spacing w:after="0"/>
              <w:jc w:val="both"/>
              <w:textAlignment w:val="baseline"/>
              <w:rPr>
                <w:rFonts w:eastAsia="Times New Roman" w:cs="Times New Roman"/>
                <w:sz w:val="20"/>
                <w:szCs w:val="20"/>
                <w:lang w:val="ka-GE"/>
              </w:rPr>
            </w:pPr>
            <w:r w:rsidRPr="00AE222C">
              <w:rPr>
                <w:rFonts w:eastAsia="Times New Roman" w:cs="Times New Roman"/>
                <w:sz w:val="20"/>
                <w:szCs w:val="20"/>
                <w:lang w:val="ka-GE"/>
              </w:rPr>
              <w:t>ნავთის ფრაქცია</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49</w:t>
            </w:r>
            <w:r w:rsidRPr="00AE222C">
              <w:rPr>
                <w:rFonts w:eastAsia="Times New Roman" w:cs="Times New Roman"/>
                <w:sz w:val="20"/>
                <w:szCs w:val="20"/>
                <w:lang w:val="fr-FR" w:eastAsia="ru-RU"/>
              </w:rPr>
              <w:t xml:space="preserve"> </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ka-GE" w:eastAsia="ru-RU"/>
              </w:rPr>
              <w:t>64</w:t>
            </w:r>
            <w:r w:rsidRPr="00AE222C">
              <w:rPr>
                <w:rFonts w:eastAsia="Times New Roman" w:cs="Times New Roman"/>
                <w:sz w:val="20"/>
                <w:szCs w:val="20"/>
                <w:lang w:val="fr-FR" w:eastAsia="ru-RU"/>
              </w:rPr>
              <w:t xml:space="preserve"> </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99</w:t>
            </w:r>
            <w:r w:rsidRPr="00AE222C">
              <w:rPr>
                <w:rFonts w:eastAsia="Times New Roman" w:cs="Times New Roman"/>
                <w:sz w:val="20"/>
                <w:szCs w:val="20"/>
                <w:lang w:val="fr-FR" w:eastAsia="ru-RU"/>
              </w:rPr>
              <w:t xml:space="preserve"> </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17</w:t>
            </w:r>
            <w:r w:rsidRPr="00AE222C">
              <w:rPr>
                <w:rFonts w:eastAsia="Times New Roman" w:cs="Times New Roman"/>
                <w:sz w:val="20"/>
                <w:szCs w:val="20"/>
                <w:lang w:val="fr-FR" w:eastAsia="ru-RU"/>
              </w:rPr>
              <w:t xml:space="preserve"> </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41</w:t>
            </w:r>
            <w:r w:rsidRPr="00AE222C">
              <w:rPr>
                <w:rFonts w:eastAsia="Times New Roman" w:cs="Times New Roman"/>
                <w:sz w:val="20"/>
                <w:szCs w:val="20"/>
                <w:lang w:val="fr-FR" w:eastAsia="ru-RU"/>
              </w:rPr>
              <w:t xml:space="preserve"> </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fr-FR" w:eastAsia="ru-RU"/>
              </w:rPr>
              <w:t>0,</w:t>
            </w:r>
            <w:r w:rsidRPr="00AE222C">
              <w:rPr>
                <w:rFonts w:eastAsia="Times New Roman" w:cs="Times New Roman"/>
                <w:sz w:val="20"/>
                <w:szCs w:val="20"/>
                <w:lang w:val="en-CA" w:eastAsia="ru-RU"/>
              </w:rPr>
              <w:t>59</w:t>
            </w:r>
          </w:p>
        </w:tc>
        <w:tc>
          <w:tcPr>
            <w:tcW w:w="679" w:type="pct"/>
            <w:shd w:val="clear" w:color="auto" w:fill="FFFFFF"/>
          </w:tcPr>
          <w:p w:rsidR="00AE222C" w:rsidRPr="00AE222C" w:rsidRDefault="00AE222C" w:rsidP="00AE222C">
            <w:pPr>
              <w:widowControl w:val="0"/>
              <w:adjustRightInd w:val="0"/>
              <w:spacing w:after="0"/>
              <w:contextualSpacing/>
              <w:jc w:val="center"/>
              <w:textAlignment w:val="baseline"/>
              <w:rPr>
                <w:rFonts w:eastAsia="Times New Roman" w:cs="Times New Roman"/>
                <w:sz w:val="20"/>
                <w:szCs w:val="20"/>
                <w:lang w:val="ka-GE" w:eastAsia="ru-RU"/>
              </w:rPr>
            </w:pPr>
            <w:r w:rsidRPr="00AE222C">
              <w:rPr>
                <w:rFonts w:eastAsia="Times New Roman" w:cs="Times New Roman"/>
                <w:sz w:val="20"/>
                <w:szCs w:val="20"/>
                <w:lang w:val="ka-GE" w:eastAsia="ru-RU"/>
              </w:rPr>
              <w:t>0,58</w:t>
            </w:r>
          </w:p>
        </w:tc>
      </w:tr>
      <w:tr w:rsidR="00AE222C" w:rsidRPr="00AE222C" w:rsidTr="00AE222C">
        <w:trPr>
          <w:trHeight w:val="264"/>
          <w:jc w:val="center"/>
        </w:trPr>
        <w:tc>
          <w:tcPr>
            <w:tcW w:w="1251" w:type="pct"/>
          </w:tcPr>
          <w:p w:rsidR="00AE222C" w:rsidRPr="00AE222C" w:rsidRDefault="00AE222C" w:rsidP="00AE222C">
            <w:pPr>
              <w:widowControl w:val="0"/>
              <w:adjustRightInd w:val="0"/>
              <w:spacing w:after="0"/>
              <w:jc w:val="both"/>
              <w:textAlignment w:val="baseline"/>
              <w:rPr>
                <w:rFonts w:eastAsia="Times New Roman" w:cs="Times New Roman"/>
                <w:sz w:val="20"/>
                <w:szCs w:val="20"/>
                <w:lang w:val="ka-GE"/>
              </w:rPr>
            </w:pPr>
            <w:r w:rsidRPr="00AE222C">
              <w:rPr>
                <w:rFonts w:eastAsia="Times New Roman" w:cs="Times New Roman"/>
                <w:sz w:val="20"/>
                <w:szCs w:val="20"/>
                <w:lang w:val="ka-GE"/>
              </w:rPr>
              <w:t>არაორგანული მტვერი</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11</w:t>
            </w:r>
            <w:r w:rsidRPr="00AE222C">
              <w:rPr>
                <w:rFonts w:eastAsia="SimSun" w:cs="Times New Roman"/>
                <w:sz w:val="20"/>
                <w:szCs w:val="20"/>
                <w:lang w:val="en-CA" w:eastAsia="ru-RU"/>
              </w:rPr>
              <w:t xml:space="preserve"> </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val="ka-GE" w:eastAsia="ru-RU"/>
              </w:rPr>
              <w:t>15</w:t>
            </w:r>
            <w:r w:rsidRPr="00AE222C">
              <w:rPr>
                <w:rFonts w:eastAsia="SimSun" w:cs="Times New Roman"/>
                <w:sz w:val="20"/>
                <w:szCs w:val="20"/>
                <w:lang w:val="en-CA" w:eastAsia="ru-RU"/>
              </w:rPr>
              <w:t xml:space="preserve"> </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34</w:t>
            </w:r>
            <w:r w:rsidRPr="00AE222C">
              <w:rPr>
                <w:rFonts w:eastAsia="SimSun" w:cs="Times New Roman"/>
                <w:sz w:val="20"/>
                <w:szCs w:val="20"/>
                <w:lang w:val="en-CA" w:eastAsia="ru-RU"/>
              </w:rPr>
              <w:t xml:space="preserve"> </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04</w:t>
            </w:r>
            <w:r w:rsidRPr="00AE222C">
              <w:rPr>
                <w:rFonts w:eastAsia="SimSun" w:cs="Times New Roman"/>
                <w:sz w:val="20"/>
                <w:szCs w:val="20"/>
                <w:lang w:val="en-CA" w:eastAsia="ru-RU"/>
              </w:rPr>
              <w:t xml:space="preserve"> </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07</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34</w:t>
            </w:r>
            <w:r w:rsidRPr="00AE222C">
              <w:rPr>
                <w:rFonts w:eastAsia="SimSun" w:cs="Times New Roman"/>
                <w:sz w:val="20"/>
                <w:szCs w:val="20"/>
                <w:lang w:val="en-CA" w:eastAsia="ru-RU"/>
              </w:rPr>
              <w:t xml:space="preserve"> </w:t>
            </w:r>
          </w:p>
        </w:tc>
        <w:tc>
          <w:tcPr>
            <w:tcW w:w="679" w:type="pct"/>
            <w:shd w:val="clear" w:color="auto" w:fill="FFFFFF"/>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0,46</w:t>
            </w:r>
          </w:p>
        </w:tc>
      </w:tr>
      <w:tr w:rsidR="00AE222C" w:rsidRPr="00AE222C" w:rsidTr="00AE222C">
        <w:trPr>
          <w:trHeight w:val="244"/>
          <w:jc w:val="center"/>
        </w:trPr>
        <w:tc>
          <w:tcPr>
            <w:tcW w:w="1251" w:type="pct"/>
            <w:vAlign w:val="center"/>
          </w:tcPr>
          <w:p w:rsidR="00AE222C" w:rsidRPr="00AE222C" w:rsidRDefault="00AE222C" w:rsidP="00AE222C">
            <w:pPr>
              <w:widowControl w:val="0"/>
              <w:tabs>
                <w:tab w:val="num" w:pos="-2977"/>
              </w:tabs>
              <w:adjustRightInd w:val="0"/>
              <w:spacing w:after="0"/>
              <w:jc w:val="both"/>
              <w:textAlignment w:val="baseline"/>
              <w:rPr>
                <w:rFonts w:eastAsia="Times New Roman" w:cs="Times New Roman"/>
                <w:bCs/>
                <w:kern w:val="2"/>
                <w:sz w:val="20"/>
                <w:szCs w:val="20"/>
                <w:lang w:val="ka-GE"/>
              </w:rPr>
            </w:pPr>
            <w:r w:rsidRPr="00AE222C">
              <w:rPr>
                <w:rFonts w:eastAsia="Times New Roman" w:cs="Times New Roman"/>
                <w:bCs/>
                <w:kern w:val="2"/>
                <w:sz w:val="20"/>
                <w:szCs w:val="20"/>
                <w:lang w:val="ka-GE"/>
              </w:rPr>
              <w:t>აბრაზული მტვერი</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 xml:space="preserve">0,01 </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0,01</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 xml:space="preserve">0,008 </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 xml:space="preserve">0,007 </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 xml:space="preserve">0,01 </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0,003</w:t>
            </w:r>
          </w:p>
        </w:tc>
        <w:tc>
          <w:tcPr>
            <w:tcW w:w="679" w:type="pct"/>
            <w:shd w:val="clear" w:color="auto" w:fill="FFFFFF"/>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0,0033</w:t>
            </w:r>
          </w:p>
        </w:tc>
      </w:tr>
      <w:tr w:rsidR="00AE222C" w:rsidRPr="00AE222C" w:rsidTr="00AE222C">
        <w:trPr>
          <w:trHeight w:val="264"/>
          <w:jc w:val="center"/>
        </w:trPr>
        <w:tc>
          <w:tcPr>
            <w:tcW w:w="1251" w:type="pct"/>
            <w:vAlign w:val="center"/>
          </w:tcPr>
          <w:p w:rsidR="00AE222C" w:rsidRPr="00AE222C" w:rsidRDefault="00AE222C" w:rsidP="00AE222C">
            <w:pPr>
              <w:widowControl w:val="0"/>
              <w:tabs>
                <w:tab w:val="num" w:pos="-2977"/>
              </w:tabs>
              <w:adjustRightInd w:val="0"/>
              <w:spacing w:after="0"/>
              <w:jc w:val="both"/>
              <w:textAlignment w:val="baseline"/>
              <w:rPr>
                <w:rFonts w:eastAsia="Times New Roman" w:cs="Times New Roman"/>
                <w:bCs/>
                <w:kern w:val="2"/>
                <w:sz w:val="20"/>
                <w:szCs w:val="20"/>
                <w:lang w:val="ka-GE"/>
              </w:rPr>
            </w:pPr>
            <w:r w:rsidRPr="00AE222C">
              <w:rPr>
                <w:rFonts w:eastAsia="Times New Roman" w:cs="Times New Roman"/>
                <w:bCs/>
                <w:kern w:val="2"/>
                <w:sz w:val="20"/>
                <w:szCs w:val="20"/>
                <w:lang w:val="ka-GE"/>
              </w:rPr>
              <w:t>მეტალური მტვერი</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02</w:t>
            </w:r>
            <w:r w:rsidRPr="00AE222C">
              <w:rPr>
                <w:rFonts w:eastAsia="SimSun" w:cs="Times New Roman"/>
                <w:sz w:val="20"/>
                <w:szCs w:val="20"/>
                <w:lang w:val="en-CA" w:eastAsia="ru-RU"/>
              </w:rPr>
              <w:t xml:space="preserve"> </w:t>
            </w:r>
          </w:p>
        </w:tc>
        <w:tc>
          <w:tcPr>
            <w:tcW w:w="536" w:type="pct"/>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02</w:t>
            </w:r>
            <w:r w:rsidRPr="00AE222C">
              <w:rPr>
                <w:rFonts w:eastAsia="SimSun" w:cs="Times New Roman"/>
                <w:sz w:val="20"/>
                <w:szCs w:val="20"/>
                <w:lang w:val="en-CA" w:eastAsia="ru-RU"/>
              </w:rPr>
              <w:t xml:space="preserve"> </w:t>
            </w:r>
          </w:p>
        </w:tc>
        <w:tc>
          <w:tcPr>
            <w:tcW w:w="53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02</w:t>
            </w:r>
            <w:r w:rsidRPr="00AE222C">
              <w:rPr>
                <w:rFonts w:eastAsia="SimSun" w:cs="Times New Roman"/>
                <w:sz w:val="20"/>
                <w:szCs w:val="20"/>
                <w:lang w:val="en-CA" w:eastAsia="ru-RU"/>
              </w:rPr>
              <w:t xml:space="preserve"> </w:t>
            </w:r>
          </w:p>
        </w:tc>
        <w:tc>
          <w:tcPr>
            <w:tcW w:w="446"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01</w:t>
            </w:r>
            <w:r w:rsidRPr="00AE222C">
              <w:rPr>
                <w:rFonts w:eastAsia="SimSun" w:cs="Times New Roman"/>
                <w:sz w:val="20"/>
                <w:szCs w:val="20"/>
                <w:lang w:val="en-CA" w:eastAsia="ru-RU"/>
              </w:rPr>
              <w:t xml:space="preserve"> </w:t>
            </w:r>
          </w:p>
        </w:tc>
        <w:tc>
          <w:tcPr>
            <w:tcW w:w="468"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01</w:t>
            </w:r>
            <w:r w:rsidRPr="00AE222C">
              <w:rPr>
                <w:rFonts w:eastAsia="SimSun" w:cs="Times New Roman"/>
                <w:sz w:val="20"/>
                <w:szCs w:val="20"/>
                <w:lang w:val="en-CA" w:eastAsia="ru-RU"/>
              </w:rPr>
              <w:t xml:space="preserve"> </w:t>
            </w:r>
          </w:p>
        </w:tc>
        <w:tc>
          <w:tcPr>
            <w:tcW w:w="547" w:type="pct"/>
            <w:shd w:val="clear" w:color="auto" w:fill="FFFFFF"/>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SimSun" w:cs="Times New Roman"/>
                <w:sz w:val="20"/>
                <w:szCs w:val="20"/>
                <w:lang w:val="en-CA" w:eastAsia="ru-RU"/>
              </w:rPr>
              <w:t>0,</w:t>
            </w:r>
            <w:r w:rsidRPr="00AE222C">
              <w:rPr>
                <w:rFonts w:eastAsia="SimSun" w:cs="Times New Roman"/>
                <w:sz w:val="20"/>
                <w:szCs w:val="20"/>
                <w:lang w:eastAsia="ru-RU"/>
              </w:rPr>
              <w:t>0046</w:t>
            </w:r>
          </w:p>
        </w:tc>
        <w:tc>
          <w:tcPr>
            <w:tcW w:w="679" w:type="pct"/>
            <w:shd w:val="clear" w:color="auto" w:fill="FFFFFF"/>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0,005</w:t>
            </w:r>
          </w:p>
        </w:tc>
      </w:tr>
      <w:tr w:rsidR="00AE222C" w:rsidRPr="00AE222C" w:rsidTr="00AE222C">
        <w:trPr>
          <w:trHeight w:val="264"/>
          <w:jc w:val="center"/>
        </w:trPr>
        <w:tc>
          <w:tcPr>
            <w:tcW w:w="1251" w:type="pct"/>
            <w:shd w:val="clear" w:color="auto" w:fill="auto"/>
          </w:tcPr>
          <w:p w:rsidR="00AE222C" w:rsidRPr="00AE222C" w:rsidRDefault="00AE222C" w:rsidP="00AE222C">
            <w:pPr>
              <w:widowControl w:val="0"/>
              <w:tabs>
                <w:tab w:val="num" w:pos="-2977"/>
              </w:tabs>
              <w:adjustRightInd w:val="0"/>
              <w:spacing w:after="0"/>
              <w:jc w:val="both"/>
              <w:textAlignment w:val="baseline"/>
              <w:rPr>
                <w:rFonts w:eastAsia="Times New Roman" w:cs="Times New Roman"/>
                <w:bCs/>
                <w:kern w:val="2"/>
                <w:sz w:val="20"/>
                <w:szCs w:val="20"/>
                <w:lang w:val="ka-GE"/>
              </w:rPr>
            </w:pPr>
            <w:r w:rsidRPr="00AE222C">
              <w:rPr>
                <w:rFonts w:eastAsia="Times New Roman" w:cs="Times New Roman"/>
                <w:bCs/>
                <w:kern w:val="2"/>
                <w:sz w:val="20"/>
                <w:szCs w:val="20"/>
                <w:lang w:val="ka-GE"/>
              </w:rPr>
              <w:t>სპილენძის ოქსიდი</w:t>
            </w:r>
          </w:p>
        </w:tc>
        <w:tc>
          <w:tcPr>
            <w:tcW w:w="3070" w:type="pct"/>
            <w:gridSpan w:val="6"/>
            <w:shd w:val="clear" w:color="auto" w:fill="auto"/>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Times New Roman" w:cs="Times New Roman"/>
                <w:sz w:val="20"/>
                <w:szCs w:val="20"/>
                <w:lang w:val="ru-RU" w:eastAsia="ru-RU"/>
              </w:rPr>
              <w:t>0</w:t>
            </w:r>
            <w:r w:rsidRPr="00AE222C">
              <w:rPr>
                <w:rFonts w:ascii="Arial" w:eastAsia="Times New Roman" w:hAnsi="Arial" w:cs="Arial"/>
                <w:sz w:val="20"/>
                <w:szCs w:val="20"/>
                <w:lang w:val="ru-RU" w:eastAsia="ru-RU"/>
              </w:rPr>
              <w:t>,</w:t>
            </w:r>
            <w:r w:rsidRPr="00AE222C">
              <w:rPr>
                <w:rFonts w:eastAsia="Times New Roman" w:cs="Times New Roman"/>
                <w:sz w:val="20"/>
                <w:szCs w:val="20"/>
                <w:lang w:val="ru-RU" w:eastAsia="ru-RU"/>
              </w:rPr>
              <w:t>0073676</w:t>
            </w:r>
            <w:r w:rsidRPr="00AE222C">
              <w:rPr>
                <w:rFonts w:eastAsia="SimSun" w:cs="Sylfaen"/>
                <w:sz w:val="20"/>
                <w:szCs w:val="20"/>
                <w:lang w:val="en-CA" w:eastAsia="ru-RU"/>
              </w:rPr>
              <w:t>.</w:t>
            </w:r>
            <w:r w:rsidRPr="00AE222C">
              <w:rPr>
                <w:rFonts w:eastAsia="SimSun" w:cs="Times New Roman"/>
                <w:sz w:val="20"/>
                <w:szCs w:val="20"/>
                <w:lang w:val="ka-GE" w:eastAsia="ru-RU"/>
              </w:rPr>
              <w:t>(გაანგარიშება არ არის მიზანშეწონილი)</w:t>
            </w:r>
          </w:p>
        </w:tc>
        <w:tc>
          <w:tcPr>
            <w:tcW w:w="679" w:type="pct"/>
            <w:shd w:val="clear" w:color="auto" w:fill="auto"/>
          </w:tcPr>
          <w:p w:rsidR="00AE222C" w:rsidRPr="00AE222C" w:rsidRDefault="00AE222C" w:rsidP="00AE222C">
            <w:pPr>
              <w:widowControl w:val="0"/>
              <w:adjustRightInd w:val="0"/>
              <w:spacing w:after="0"/>
              <w:contextualSpacing/>
              <w:jc w:val="center"/>
              <w:textAlignment w:val="baseline"/>
              <w:rPr>
                <w:rFonts w:eastAsia="Times New Roman" w:cs="Times New Roman"/>
                <w:sz w:val="20"/>
                <w:szCs w:val="20"/>
                <w:lang w:val="ru-RU" w:eastAsia="ru-RU"/>
              </w:rPr>
            </w:pPr>
          </w:p>
        </w:tc>
      </w:tr>
      <w:tr w:rsidR="00AE222C" w:rsidRPr="00AE222C" w:rsidTr="00AE222C">
        <w:trPr>
          <w:trHeight w:val="264"/>
          <w:jc w:val="center"/>
        </w:trPr>
        <w:tc>
          <w:tcPr>
            <w:tcW w:w="1251" w:type="pct"/>
            <w:shd w:val="clear" w:color="auto" w:fill="auto"/>
          </w:tcPr>
          <w:p w:rsidR="00AE222C" w:rsidRPr="00AE222C" w:rsidRDefault="00AE222C" w:rsidP="00AE222C">
            <w:pPr>
              <w:widowControl w:val="0"/>
              <w:tabs>
                <w:tab w:val="num" w:pos="-2977"/>
              </w:tabs>
              <w:adjustRightInd w:val="0"/>
              <w:spacing w:after="0"/>
              <w:jc w:val="both"/>
              <w:textAlignment w:val="baseline"/>
              <w:rPr>
                <w:rFonts w:eastAsia="Times New Roman" w:cs="Times New Roman"/>
                <w:bCs/>
                <w:kern w:val="2"/>
                <w:sz w:val="20"/>
                <w:szCs w:val="20"/>
                <w:lang w:val="ka-GE"/>
              </w:rPr>
            </w:pPr>
            <w:r w:rsidRPr="00AE222C">
              <w:rPr>
                <w:rFonts w:eastAsia="Times New Roman" w:cs="Times New Roman"/>
                <w:bCs/>
                <w:kern w:val="2"/>
                <w:sz w:val="20"/>
                <w:szCs w:val="20"/>
                <w:lang w:val="ka-GE"/>
              </w:rPr>
              <w:t>ნიკელის ოქსიდი</w:t>
            </w:r>
          </w:p>
        </w:tc>
        <w:tc>
          <w:tcPr>
            <w:tcW w:w="3070" w:type="pct"/>
            <w:gridSpan w:val="6"/>
            <w:shd w:val="clear" w:color="auto" w:fill="auto"/>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ru-RU" w:eastAsia="ru-RU"/>
              </w:rPr>
              <w:t>0</w:t>
            </w:r>
            <w:r w:rsidRPr="00AE222C">
              <w:rPr>
                <w:rFonts w:ascii="Arial" w:eastAsia="Times New Roman" w:hAnsi="Arial" w:cs="Arial"/>
                <w:sz w:val="20"/>
                <w:szCs w:val="20"/>
                <w:lang w:val="ru-RU" w:eastAsia="ru-RU"/>
              </w:rPr>
              <w:t>,</w:t>
            </w:r>
            <w:r w:rsidRPr="00AE222C">
              <w:rPr>
                <w:rFonts w:eastAsia="Times New Roman" w:cs="Times New Roman"/>
                <w:sz w:val="20"/>
                <w:szCs w:val="20"/>
                <w:lang w:val="ru-RU" w:eastAsia="ru-RU"/>
              </w:rPr>
              <w:t>0073676</w:t>
            </w:r>
            <w:r w:rsidRPr="00AE222C">
              <w:rPr>
                <w:rFonts w:eastAsia="SimSun" w:cs="Sylfaen"/>
                <w:sz w:val="20"/>
                <w:szCs w:val="20"/>
                <w:lang w:val="en-CA" w:eastAsia="ru-RU"/>
              </w:rPr>
              <w:t>.</w:t>
            </w:r>
            <w:r w:rsidRPr="00AE222C">
              <w:rPr>
                <w:rFonts w:eastAsia="SimSun" w:cs="Times New Roman"/>
                <w:sz w:val="20"/>
                <w:szCs w:val="20"/>
                <w:lang w:val="ka-GE" w:eastAsia="ru-RU"/>
              </w:rPr>
              <w:t xml:space="preserve"> (გაანგარიშება არ არის მიზანშეწონილი)</w:t>
            </w:r>
          </w:p>
        </w:tc>
        <w:tc>
          <w:tcPr>
            <w:tcW w:w="679" w:type="pct"/>
            <w:shd w:val="clear" w:color="auto" w:fill="auto"/>
          </w:tcPr>
          <w:p w:rsidR="00AE222C" w:rsidRPr="00AE222C" w:rsidRDefault="00AE222C" w:rsidP="00AE222C">
            <w:pPr>
              <w:widowControl w:val="0"/>
              <w:adjustRightInd w:val="0"/>
              <w:spacing w:after="0"/>
              <w:contextualSpacing/>
              <w:jc w:val="center"/>
              <w:textAlignment w:val="baseline"/>
              <w:rPr>
                <w:rFonts w:eastAsia="Times New Roman" w:cs="Times New Roman"/>
                <w:sz w:val="20"/>
                <w:szCs w:val="20"/>
                <w:lang w:val="ru-RU" w:eastAsia="ru-RU"/>
              </w:rPr>
            </w:pPr>
          </w:p>
        </w:tc>
      </w:tr>
      <w:tr w:rsidR="00AE222C" w:rsidRPr="00AE222C" w:rsidTr="00AE222C">
        <w:trPr>
          <w:trHeight w:val="244"/>
          <w:jc w:val="center"/>
        </w:trPr>
        <w:tc>
          <w:tcPr>
            <w:tcW w:w="1251" w:type="pct"/>
            <w:shd w:val="clear" w:color="auto" w:fill="auto"/>
          </w:tcPr>
          <w:p w:rsidR="00AE222C" w:rsidRPr="00AE222C" w:rsidRDefault="00AE222C" w:rsidP="00AE222C">
            <w:pPr>
              <w:widowControl w:val="0"/>
              <w:tabs>
                <w:tab w:val="num" w:pos="-2977"/>
              </w:tabs>
              <w:adjustRightInd w:val="0"/>
              <w:spacing w:after="0"/>
              <w:jc w:val="both"/>
              <w:textAlignment w:val="baseline"/>
              <w:rPr>
                <w:rFonts w:eastAsia="Times New Roman" w:cs="Times New Roman"/>
                <w:bCs/>
                <w:kern w:val="2"/>
                <w:sz w:val="20"/>
                <w:szCs w:val="20"/>
                <w:lang w:val="ka-GE"/>
              </w:rPr>
            </w:pPr>
            <w:r w:rsidRPr="00AE222C">
              <w:rPr>
                <w:rFonts w:eastAsia="Times New Roman" w:cs="Times New Roman"/>
                <w:bCs/>
                <w:kern w:val="2"/>
                <w:sz w:val="20"/>
                <w:szCs w:val="20"/>
                <w:lang w:val="ka-GE"/>
              </w:rPr>
              <w:t>ვერცხლისწყალი</w:t>
            </w:r>
          </w:p>
        </w:tc>
        <w:tc>
          <w:tcPr>
            <w:tcW w:w="536" w:type="pct"/>
            <w:shd w:val="clear" w:color="auto" w:fill="auto"/>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0,04</w:t>
            </w:r>
          </w:p>
        </w:tc>
        <w:tc>
          <w:tcPr>
            <w:tcW w:w="536" w:type="pct"/>
            <w:shd w:val="clear" w:color="auto" w:fill="auto"/>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0,06</w:t>
            </w:r>
          </w:p>
        </w:tc>
        <w:tc>
          <w:tcPr>
            <w:tcW w:w="536" w:type="pct"/>
            <w:shd w:val="clear" w:color="auto" w:fill="auto"/>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0,12</w:t>
            </w:r>
          </w:p>
        </w:tc>
        <w:tc>
          <w:tcPr>
            <w:tcW w:w="446" w:type="pct"/>
            <w:shd w:val="clear" w:color="auto" w:fill="auto"/>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0,02</w:t>
            </w:r>
          </w:p>
        </w:tc>
        <w:tc>
          <w:tcPr>
            <w:tcW w:w="468" w:type="pct"/>
            <w:shd w:val="clear" w:color="auto" w:fill="auto"/>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0,03</w:t>
            </w:r>
          </w:p>
        </w:tc>
        <w:tc>
          <w:tcPr>
            <w:tcW w:w="547" w:type="pct"/>
            <w:shd w:val="clear" w:color="auto" w:fill="auto"/>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0,25</w:t>
            </w:r>
          </w:p>
        </w:tc>
        <w:tc>
          <w:tcPr>
            <w:tcW w:w="679" w:type="pct"/>
            <w:shd w:val="clear" w:color="auto" w:fill="auto"/>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0,26</w:t>
            </w:r>
          </w:p>
        </w:tc>
      </w:tr>
      <w:tr w:rsidR="00AE222C" w:rsidRPr="00AE222C" w:rsidTr="00AE222C">
        <w:trPr>
          <w:trHeight w:val="264"/>
          <w:jc w:val="center"/>
        </w:trPr>
        <w:tc>
          <w:tcPr>
            <w:tcW w:w="1251" w:type="pct"/>
            <w:shd w:val="clear" w:color="auto" w:fill="auto"/>
          </w:tcPr>
          <w:p w:rsidR="00AE222C" w:rsidRPr="00AE222C" w:rsidRDefault="00AE222C" w:rsidP="00AE222C">
            <w:pPr>
              <w:widowControl w:val="0"/>
              <w:tabs>
                <w:tab w:val="num" w:pos="-2977"/>
              </w:tabs>
              <w:adjustRightInd w:val="0"/>
              <w:spacing w:after="0"/>
              <w:jc w:val="both"/>
              <w:textAlignment w:val="baseline"/>
              <w:rPr>
                <w:rFonts w:eastAsia="Times New Roman" w:cs="Times New Roman"/>
                <w:bCs/>
                <w:kern w:val="2"/>
                <w:sz w:val="20"/>
                <w:szCs w:val="20"/>
                <w:lang w:val="ka-GE"/>
              </w:rPr>
            </w:pPr>
            <w:r w:rsidRPr="00AE222C">
              <w:rPr>
                <w:rFonts w:eastAsia="Times New Roman" w:cs="Times New Roman"/>
                <w:bCs/>
                <w:kern w:val="2"/>
                <w:sz w:val="20"/>
                <w:szCs w:val="20"/>
                <w:lang w:val="ka-GE"/>
              </w:rPr>
              <w:t>ტყვია</w:t>
            </w:r>
          </w:p>
        </w:tc>
        <w:tc>
          <w:tcPr>
            <w:tcW w:w="536" w:type="pct"/>
            <w:shd w:val="clear" w:color="auto" w:fill="auto"/>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0,09</w:t>
            </w:r>
          </w:p>
        </w:tc>
        <w:tc>
          <w:tcPr>
            <w:tcW w:w="536" w:type="pct"/>
            <w:shd w:val="clear" w:color="auto" w:fill="auto"/>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0,11</w:t>
            </w:r>
          </w:p>
        </w:tc>
        <w:tc>
          <w:tcPr>
            <w:tcW w:w="536" w:type="pct"/>
            <w:shd w:val="clear" w:color="auto" w:fill="auto"/>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0,23</w:t>
            </w:r>
          </w:p>
        </w:tc>
        <w:tc>
          <w:tcPr>
            <w:tcW w:w="446" w:type="pct"/>
            <w:shd w:val="clear" w:color="auto" w:fill="auto"/>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0,04</w:t>
            </w:r>
          </w:p>
        </w:tc>
        <w:tc>
          <w:tcPr>
            <w:tcW w:w="468" w:type="pct"/>
            <w:shd w:val="clear" w:color="auto" w:fill="auto"/>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0,07</w:t>
            </w:r>
          </w:p>
        </w:tc>
        <w:tc>
          <w:tcPr>
            <w:tcW w:w="547" w:type="pct"/>
            <w:shd w:val="clear" w:color="auto" w:fill="auto"/>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0,5</w:t>
            </w:r>
          </w:p>
        </w:tc>
        <w:tc>
          <w:tcPr>
            <w:tcW w:w="679" w:type="pct"/>
            <w:shd w:val="clear" w:color="auto" w:fill="auto"/>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0,51</w:t>
            </w:r>
          </w:p>
        </w:tc>
      </w:tr>
      <w:tr w:rsidR="00AE222C" w:rsidRPr="00AE222C" w:rsidTr="00AE222C">
        <w:trPr>
          <w:trHeight w:val="264"/>
          <w:jc w:val="center"/>
        </w:trPr>
        <w:tc>
          <w:tcPr>
            <w:tcW w:w="1251" w:type="pct"/>
            <w:shd w:val="clear" w:color="auto" w:fill="auto"/>
          </w:tcPr>
          <w:p w:rsidR="00AE222C" w:rsidRPr="00AE222C" w:rsidRDefault="00AE222C" w:rsidP="00AE222C">
            <w:pPr>
              <w:widowControl w:val="0"/>
              <w:tabs>
                <w:tab w:val="num" w:pos="-2977"/>
              </w:tabs>
              <w:adjustRightInd w:val="0"/>
              <w:spacing w:after="0"/>
              <w:jc w:val="both"/>
              <w:textAlignment w:val="baseline"/>
              <w:rPr>
                <w:rFonts w:eastAsia="Times New Roman" w:cs="Times New Roman"/>
                <w:bCs/>
                <w:kern w:val="2"/>
                <w:sz w:val="20"/>
                <w:szCs w:val="20"/>
                <w:lang w:val="ka-GE"/>
              </w:rPr>
            </w:pPr>
            <w:r w:rsidRPr="00AE222C">
              <w:rPr>
                <w:rFonts w:eastAsia="Times New Roman" w:cs="Times New Roman"/>
                <w:bCs/>
                <w:kern w:val="2"/>
                <w:sz w:val="20"/>
                <w:szCs w:val="20"/>
                <w:lang w:val="ka-GE"/>
              </w:rPr>
              <w:t>ქრომი</w:t>
            </w:r>
          </w:p>
        </w:tc>
        <w:tc>
          <w:tcPr>
            <w:tcW w:w="3070" w:type="pct"/>
            <w:gridSpan w:val="6"/>
            <w:shd w:val="clear" w:color="auto" w:fill="auto"/>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ru-RU" w:eastAsia="ru-RU"/>
              </w:rPr>
              <w:t>0</w:t>
            </w:r>
            <w:r w:rsidRPr="00AE222C">
              <w:rPr>
                <w:rFonts w:ascii="Arial" w:eastAsia="Times New Roman" w:hAnsi="Arial" w:cs="Arial"/>
                <w:sz w:val="20"/>
                <w:szCs w:val="20"/>
                <w:lang w:val="ru-RU" w:eastAsia="ru-RU"/>
              </w:rPr>
              <w:t>,</w:t>
            </w:r>
            <w:r w:rsidRPr="00AE222C">
              <w:rPr>
                <w:rFonts w:eastAsia="Times New Roman" w:cs="Times New Roman"/>
                <w:sz w:val="20"/>
                <w:szCs w:val="20"/>
                <w:lang w:val="ru-RU" w:eastAsia="ru-RU"/>
              </w:rPr>
              <w:t>0006549</w:t>
            </w:r>
            <w:r w:rsidRPr="00AE222C">
              <w:rPr>
                <w:rFonts w:eastAsia="SimSun" w:cs="Sylfaen"/>
                <w:sz w:val="20"/>
                <w:szCs w:val="20"/>
                <w:lang w:val="en-CA" w:eastAsia="ru-RU"/>
              </w:rPr>
              <w:t>.</w:t>
            </w:r>
            <w:r w:rsidRPr="00AE222C">
              <w:rPr>
                <w:rFonts w:eastAsia="SimSun" w:cs="Times New Roman"/>
                <w:sz w:val="20"/>
                <w:szCs w:val="20"/>
                <w:lang w:val="ka-GE" w:eastAsia="ru-RU"/>
              </w:rPr>
              <w:t xml:space="preserve"> (გაანგარიშება არ არის მიზანშეწონილი)</w:t>
            </w:r>
          </w:p>
        </w:tc>
        <w:tc>
          <w:tcPr>
            <w:tcW w:w="679" w:type="pct"/>
            <w:shd w:val="clear" w:color="auto" w:fill="auto"/>
          </w:tcPr>
          <w:p w:rsidR="00AE222C" w:rsidRPr="00AE222C" w:rsidRDefault="00AE222C" w:rsidP="00AE222C">
            <w:pPr>
              <w:widowControl w:val="0"/>
              <w:adjustRightInd w:val="0"/>
              <w:spacing w:after="0"/>
              <w:contextualSpacing/>
              <w:jc w:val="center"/>
              <w:textAlignment w:val="baseline"/>
              <w:rPr>
                <w:rFonts w:eastAsia="Times New Roman" w:cs="Times New Roman"/>
                <w:sz w:val="20"/>
                <w:szCs w:val="20"/>
                <w:lang w:val="ru-RU" w:eastAsia="ru-RU"/>
              </w:rPr>
            </w:pPr>
          </w:p>
        </w:tc>
      </w:tr>
      <w:tr w:rsidR="00AE222C" w:rsidRPr="00AE222C" w:rsidTr="00AE222C">
        <w:trPr>
          <w:trHeight w:val="244"/>
          <w:jc w:val="center"/>
        </w:trPr>
        <w:tc>
          <w:tcPr>
            <w:tcW w:w="1251" w:type="pct"/>
            <w:shd w:val="clear" w:color="auto" w:fill="auto"/>
          </w:tcPr>
          <w:p w:rsidR="00AE222C" w:rsidRPr="00AE222C" w:rsidRDefault="00AE222C" w:rsidP="00AE222C">
            <w:pPr>
              <w:widowControl w:val="0"/>
              <w:tabs>
                <w:tab w:val="num" w:pos="-2977"/>
              </w:tabs>
              <w:adjustRightInd w:val="0"/>
              <w:spacing w:after="0"/>
              <w:jc w:val="both"/>
              <w:textAlignment w:val="baseline"/>
              <w:rPr>
                <w:rFonts w:eastAsia="Times New Roman" w:cs="Times New Roman"/>
                <w:bCs/>
                <w:kern w:val="2"/>
                <w:sz w:val="20"/>
                <w:szCs w:val="20"/>
                <w:lang w:val="ka-GE"/>
              </w:rPr>
            </w:pPr>
            <w:r w:rsidRPr="00AE222C">
              <w:rPr>
                <w:rFonts w:eastAsia="Times New Roman" w:cs="Times New Roman"/>
                <w:bCs/>
                <w:kern w:val="2"/>
                <w:sz w:val="20"/>
                <w:szCs w:val="20"/>
                <w:lang w:val="ka-GE"/>
              </w:rPr>
              <w:t>კადმიუმის ოქსიდი</w:t>
            </w:r>
          </w:p>
        </w:tc>
        <w:tc>
          <w:tcPr>
            <w:tcW w:w="536" w:type="pct"/>
            <w:shd w:val="clear" w:color="auto" w:fill="auto"/>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0,0025</w:t>
            </w:r>
          </w:p>
        </w:tc>
        <w:tc>
          <w:tcPr>
            <w:tcW w:w="536" w:type="pct"/>
            <w:shd w:val="clear" w:color="auto" w:fill="auto"/>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0,0031</w:t>
            </w:r>
          </w:p>
        </w:tc>
        <w:tc>
          <w:tcPr>
            <w:tcW w:w="536" w:type="pct"/>
            <w:shd w:val="clear" w:color="auto" w:fill="auto"/>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0,0064</w:t>
            </w:r>
          </w:p>
        </w:tc>
        <w:tc>
          <w:tcPr>
            <w:tcW w:w="446" w:type="pct"/>
            <w:shd w:val="clear" w:color="auto" w:fill="auto"/>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0,0011</w:t>
            </w:r>
          </w:p>
        </w:tc>
        <w:tc>
          <w:tcPr>
            <w:tcW w:w="468" w:type="pct"/>
            <w:shd w:val="clear" w:color="auto" w:fill="auto"/>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0,0018</w:t>
            </w:r>
          </w:p>
        </w:tc>
        <w:tc>
          <w:tcPr>
            <w:tcW w:w="547" w:type="pct"/>
            <w:shd w:val="clear" w:color="auto" w:fill="auto"/>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0,01</w:t>
            </w:r>
          </w:p>
        </w:tc>
        <w:tc>
          <w:tcPr>
            <w:tcW w:w="679" w:type="pct"/>
            <w:shd w:val="clear" w:color="auto" w:fill="auto"/>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ka-GE" w:eastAsia="ru-RU"/>
              </w:rPr>
            </w:pPr>
            <w:r w:rsidRPr="00AE222C">
              <w:rPr>
                <w:rFonts w:eastAsia="SimSun" w:cs="Times New Roman"/>
                <w:sz w:val="20"/>
                <w:szCs w:val="20"/>
                <w:lang w:val="ka-GE" w:eastAsia="ru-RU"/>
              </w:rPr>
              <w:t>0,01</w:t>
            </w:r>
          </w:p>
        </w:tc>
      </w:tr>
      <w:tr w:rsidR="00AE222C" w:rsidRPr="00AE222C" w:rsidTr="00AE222C">
        <w:trPr>
          <w:trHeight w:val="284"/>
          <w:jc w:val="center"/>
        </w:trPr>
        <w:tc>
          <w:tcPr>
            <w:tcW w:w="1251" w:type="pct"/>
            <w:shd w:val="clear" w:color="auto" w:fill="auto"/>
          </w:tcPr>
          <w:p w:rsidR="00AE222C" w:rsidRPr="00AE222C" w:rsidRDefault="00AE222C" w:rsidP="00AE222C">
            <w:pPr>
              <w:widowControl w:val="0"/>
              <w:tabs>
                <w:tab w:val="num" w:pos="-2977"/>
              </w:tabs>
              <w:adjustRightInd w:val="0"/>
              <w:spacing w:after="0"/>
              <w:jc w:val="both"/>
              <w:textAlignment w:val="baseline"/>
              <w:rPr>
                <w:rFonts w:eastAsia="Times New Roman" w:cs="Times New Roman"/>
                <w:bCs/>
                <w:kern w:val="2"/>
                <w:sz w:val="20"/>
                <w:szCs w:val="20"/>
                <w:lang w:val="ka-GE"/>
              </w:rPr>
            </w:pPr>
            <w:r w:rsidRPr="00AE222C">
              <w:rPr>
                <w:rFonts w:eastAsia="Times New Roman" w:cs="Times New Roman"/>
                <w:bCs/>
                <w:kern w:val="2"/>
                <w:sz w:val="20"/>
                <w:szCs w:val="20"/>
                <w:lang w:val="ka-GE"/>
              </w:rPr>
              <w:t>დარიშხანი</w:t>
            </w:r>
          </w:p>
        </w:tc>
        <w:tc>
          <w:tcPr>
            <w:tcW w:w="3070" w:type="pct"/>
            <w:gridSpan w:val="6"/>
            <w:shd w:val="clear" w:color="auto" w:fill="auto"/>
            <w:vAlign w:val="center"/>
          </w:tcPr>
          <w:p w:rsidR="00AE222C" w:rsidRPr="00AE222C" w:rsidRDefault="00AE222C" w:rsidP="00AE222C">
            <w:pPr>
              <w:widowControl w:val="0"/>
              <w:adjustRightInd w:val="0"/>
              <w:spacing w:after="0"/>
              <w:contextualSpacing/>
              <w:jc w:val="center"/>
              <w:textAlignment w:val="baseline"/>
              <w:rPr>
                <w:rFonts w:eastAsia="SimSun" w:cs="Times New Roman"/>
                <w:sz w:val="20"/>
                <w:szCs w:val="20"/>
                <w:lang w:val="en-CA" w:eastAsia="ru-RU"/>
              </w:rPr>
            </w:pPr>
            <w:r w:rsidRPr="00AE222C">
              <w:rPr>
                <w:rFonts w:eastAsia="Times New Roman" w:cs="Times New Roman"/>
                <w:sz w:val="20"/>
                <w:szCs w:val="20"/>
                <w:lang w:val="ru-RU" w:eastAsia="ru-RU"/>
              </w:rPr>
              <w:t>0</w:t>
            </w:r>
            <w:r w:rsidRPr="00AE222C">
              <w:rPr>
                <w:rFonts w:ascii="Arial" w:eastAsia="Times New Roman" w:hAnsi="Arial" w:cs="Arial"/>
                <w:sz w:val="20"/>
                <w:szCs w:val="20"/>
                <w:lang w:val="ru-RU" w:eastAsia="ru-RU"/>
              </w:rPr>
              <w:t>,</w:t>
            </w:r>
            <w:r w:rsidRPr="00AE222C">
              <w:rPr>
                <w:rFonts w:eastAsia="Times New Roman" w:cs="Times New Roman"/>
                <w:sz w:val="20"/>
                <w:szCs w:val="20"/>
                <w:lang w:val="ru-RU" w:eastAsia="ru-RU"/>
              </w:rPr>
              <w:t>0008186</w:t>
            </w:r>
            <w:r w:rsidRPr="00AE222C">
              <w:rPr>
                <w:rFonts w:eastAsia="SimSun" w:cs="Sylfaen"/>
                <w:sz w:val="20"/>
                <w:szCs w:val="20"/>
                <w:lang w:val="en-CA" w:eastAsia="ru-RU"/>
              </w:rPr>
              <w:t>.</w:t>
            </w:r>
            <w:r w:rsidRPr="00AE222C">
              <w:rPr>
                <w:rFonts w:eastAsia="SimSun" w:cs="Times New Roman"/>
                <w:sz w:val="20"/>
                <w:szCs w:val="20"/>
                <w:lang w:val="ka-GE" w:eastAsia="ru-RU"/>
              </w:rPr>
              <w:t xml:space="preserve"> (გაანგარიშება არ არის მიზანშეწონილი)</w:t>
            </w:r>
          </w:p>
        </w:tc>
        <w:tc>
          <w:tcPr>
            <w:tcW w:w="679" w:type="pct"/>
            <w:shd w:val="clear" w:color="auto" w:fill="auto"/>
          </w:tcPr>
          <w:p w:rsidR="00AE222C" w:rsidRPr="00AE222C" w:rsidRDefault="00AE222C" w:rsidP="00AE222C">
            <w:pPr>
              <w:widowControl w:val="0"/>
              <w:adjustRightInd w:val="0"/>
              <w:spacing w:after="0"/>
              <w:contextualSpacing/>
              <w:jc w:val="center"/>
              <w:textAlignment w:val="baseline"/>
              <w:rPr>
                <w:rFonts w:eastAsia="Times New Roman" w:cs="Times New Roman"/>
                <w:sz w:val="20"/>
                <w:szCs w:val="20"/>
                <w:lang w:val="ru-RU" w:eastAsia="ru-RU"/>
              </w:rPr>
            </w:pPr>
          </w:p>
        </w:tc>
      </w:tr>
    </w:tbl>
    <w:p w:rsidR="00E2655D" w:rsidRDefault="00AE222C" w:rsidP="00AE222C">
      <w:pPr>
        <w:spacing w:before="120"/>
        <w:jc w:val="both"/>
        <w:rPr>
          <w:lang w:val="ka-GE"/>
        </w:rPr>
      </w:pPr>
      <w:r w:rsidRPr="00AE222C">
        <w:rPr>
          <w:lang w:val="ka-GE"/>
        </w:rPr>
        <w:t xml:space="preserve">გაანგარიშების შედეგების ანალიზით ირკვევა, რომ </w:t>
      </w:r>
      <w:r>
        <w:rPr>
          <w:lang w:val="ka-GE"/>
        </w:rPr>
        <w:t>ტერმინალის</w:t>
      </w:r>
      <w:r w:rsidRPr="00AE222C">
        <w:rPr>
          <w:lang w:val="ka-GE"/>
        </w:rPr>
        <w:t xml:space="preserve"> ექსპლუატაციის პროცესში მიმდებარე ტერიტორიების ატმოსფერული ჰაერის ხარისხი როგორც 500 მ-ნი ნორმირებული ზონის მიმართ, აგრეთვე უახლოესი დასახლებული ზონის მიმართ არ გადააჭარბებს კანონმდებლობით გათვალისწინებულ ნორმებს, ამდენად ობიექტის ფუნქციონირება საშტატო რეჟიმში არ გამოიწვევს ჰაერის ხარისხის გაუარესებას და მიღებული გაფრქვევები შესაძლებელია დაკვალიფიცირდეს როგორც ზღვრულად დასაშვები გაფრქვევები.</w:t>
      </w:r>
    </w:p>
    <w:p w:rsidR="00C61E53" w:rsidRPr="00C61E53" w:rsidRDefault="00C61E53" w:rsidP="00AE222C">
      <w:pPr>
        <w:spacing w:before="120"/>
        <w:jc w:val="both"/>
        <w:rPr>
          <w:lang w:val="ka-GE"/>
        </w:rPr>
      </w:pPr>
      <w:r w:rsidRPr="00C61E53">
        <w:rPr>
          <w:lang w:val="ka-GE"/>
        </w:rPr>
        <w:t xml:space="preserve">აქვე აღსანიშნავია, რომ წინამდებარე დოკუმენტში განსახილველი ობიექტებისთვის (ინსინერატორი, დიზელის რეზერვუარი) ყველაზე მნიშვნელოვანია საკონტროლო წერტილი </w:t>
      </w:r>
      <w:r w:rsidRPr="00C61E53">
        <w:rPr>
          <w:lang w:val="ru-RU"/>
        </w:rPr>
        <w:t>№7.</w:t>
      </w:r>
      <w:r w:rsidRPr="00C61E53">
        <w:rPr>
          <w:lang w:val="ka-GE"/>
        </w:rPr>
        <w:t xml:space="preserve"> როგორც ცხრილიდან ჩანს ამ საკონტროლო წერტილში მავნე ნივთიერებების კუმულაციუროი კონცენტრაციები ერთ-ერთ ყველაზე დაბალ მნიშვნელობებს შეადგენს.  </w:t>
      </w:r>
    </w:p>
    <w:p w:rsidR="006E4DF2" w:rsidRDefault="006E4DF2" w:rsidP="006E4DF2">
      <w:pPr>
        <w:spacing w:after="0"/>
        <w:rPr>
          <w:lang w:val="ka-GE"/>
        </w:rPr>
      </w:pPr>
    </w:p>
    <w:p w:rsidR="00340235" w:rsidRPr="003160BE" w:rsidRDefault="00780BD9" w:rsidP="00300C37">
      <w:pPr>
        <w:pStyle w:val="Heading2"/>
      </w:pPr>
      <w:bookmarkStart w:id="22" w:name="_Toc26200278"/>
      <w:bookmarkStart w:id="23" w:name="_Toc93230475"/>
      <w:bookmarkStart w:id="24" w:name="_Toc104825941"/>
      <w:r w:rsidRPr="003160BE">
        <w:t xml:space="preserve">ხმაურის </w:t>
      </w:r>
      <w:r w:rsidR="00C25ACB" w:rsidRPr="003160BE">
        <w:t xml:space="preserve">და ვიბრაციის </w:t>
      </w:r>
      <w:r w:rsidRPr="003160BE">
        <w:t>გავრცელება</w:t>
      </w:r>
      <w:bookmarkEnd w:id="22"/>
      <w:bookmarkEnd w:id="23"/>
      <w:bookmarkEnd w:id="24"/>
    </w:p>
    <w:p w:rsidR="00A52BC9" w:rsidRDefault="00A52BC9" w:rsidP="003160BE">
      <w:pPr>
        <w:jc w:val="both"/>
        <w:rPr>
          <w:lang w:val="ka-GE"/>
        </w:rPr>
      </w:pPr>
      <w:r>
        <w:rPr>
          <w:lang w:val="ka-GE"/>
        </w:rPr>
        <w:t>როგორც აღინიშნა საქმიანობის საწყისი, ანუ მოწყობის ეტაპი სამშენებლო სამუშაოებს პრაქტიკულად არ ითვალისწინებს. გამოყენებული იქნება მინიმალური რაოდენობის ტექნიკა (მაგ. სატვირთო და ამწე-მექანიზმი) ინსინერატორის და დიზელის სამარაგო რეზერვუარის მონტაჟისთვის. ეს სამ</w:t>
      </w:r>
      <w:r w:rsidR="00071D3C">
        <w:rPr>
          <w:lang w:val="ka-GE"/>
        </w:rPr>
        <w:t>უ</w:t>
      </w:r>
      <w:r>
        <w:rPr>
          <w:lang w:val="ka-GE"/>
        </w:rPr>
        <w:t xml:space="preserve">შაოები ძალზედ შეზღუდულ ვადებში შესრულდება. იმ პირობებში, როდესაც </w:t>
      </w:r>
      <w:r w:rsidR="00247FAA">
        <w:rPr>
          <w:lang w:val="ka-GE"/>
        </w:rPr>
        <w:t>სამონტაჟო სამ</w:t>
      </w:r>
      <w:r w:rsidR="00D94E8B">
        <w:rPr>
          <w:lang w:val="ka-GE"/>
        </w:rPr>
        <w:t>უ</w:t>
      </w:r>
      <w:r w:rsidR="00247FAA">
        <w:rPr>
          <w:lang w:val="ka-GE"/>
        </w:rPr>
        <w:t>შაოები განხორციელდება</w:t>
      </w:r>
      <w:r>
        <w:rPr>
          <w:lang w:val="ka-GE"/>
        </w:rPr>
        <w:t xml:space="preserve"> მაღალი აქტივობის </w:t>
      </w:r>
      <w:r w:rsidR="00247FAA">
        <w:rPr>
          <w:lang w:val="ka-GE"/>
        </w:rPr>
        <w:t xml:space="preserve">მქონე </w:t>
      </w:r>
      <w:r>
        <w:rPr>
          <w:lang w:val="ka-GE"/>
        </w:rPr>
        <w:t xml:space="preserve">საწარმოო ზონაში, დამატებითი ხმაურის და ვიბრაციის გავრცელებას </w:t>
      </w:r>
      <w:r w:rsidR="00247FAA">
        <w:rPr>
          <w:lang w:val="ka-GE"/>
        </w:rPr>
        <w:t xml:space="preserve">მნიშვნელობა </w:t>
      </w:r>
      <w:r>
        <w:rPr>
          <w:lang w:val="ka-GE"/>
        </w:rPr>
        <w:t xml:space="preserve">მინიმალური  ექნება. </w:t>
      </w:r>
      <w:r w:rsidR="00247FAA">
        <w:rPr>
          <w:lang w:val="ka-GE"/>
        </w:rPr>
        <w:t xml:space="preserve">ამდენად მიზანმიმართული შემარბილებელი ღონისძიებების გატარების აუცილებლობა არ არსებობს. </w:t>
      </w:r>
    </w:p>
    <w:p w:rsidR="00247FAA" w:rsidRDefault="00D94E8B" w:rsidP="003160BE">
      <w:pPr>
        <w:jc w:val="both"/>
        <w:rPr>
          <w:lang w:val="ka-GE"/>
        </w:rPr>
      </w:pPr>
      <w:r>
        <w:rPr>
          <w:lang w:val="ka-GE"/>
        </w:rPr>
        <w:t xml:space="preserve">ინსინერატორის ექსპლუატაციის ეტაპზე საგულისხმო ხმაურის და ვიბრაციის გამომწვევი სტაციონალური ობიექტები არ იარსებებს. ჰაერის შემბერი ვენტილატორი ჩამონტაჟებული იქნება ინსინერატორის კორპუსში და მის მიერ წარმოქმნილი ხმაურის დონე უმნიშვნელოა. ანალოგიური ობიექტების პრაქტიკიდან გამომდინარე მაქსიმალური დატვირთვით ფუნქციონირების დროს ინსინერატორიდან 5 მ-ის მანძილზე ხმაურის დონე დაახლოებით შეადგენს 30-40 დბა-ს. ადვილად სავარაუდოა, რომ ესეთი დონის ხმაური ტერმინალის საზღვრებს არ გასცდება და პრაქტიკულად გამორიცხულია ადგილი ჰქონდეს რაიმე ზემოქმედებას გარეშე რეცეპტორებზე (უახლოეს საცხოვრებელ სახლებზე, დაცული ტერიტორიის ბიოლოგიურ კომპონენტებზე). </w:t>
      </w:r>
    </w:p>
    <w:p w:rsidR="000B2B70" w:rsidRDefault="000B2B70" w:rsidP="003160BE">
      <w:pPr>
        <w:jc w:val="both"/>
        <w:rPr>
          <w:lang w:val="ka-GE"/>
        </w:rPr>
      </w:pPr>
      <w:r>
        <w:rPr>
          <w:lang w:val="ka-GE"/>
        </w:rPr>
        <w:lastRenderedPageBreak/>
        <w:t>დაგეგმილი ტექნოლოგიური პროცესი რაიმე სახით მნ</w:t>
      </w:r>
      <w:r w:rsidR="00B82AF5">
        <w:rPr>
          <w:lang w:val="ka-GE"/>
        </w:rPr>
        <w:t>ი</w:t>
      </w:r>
      <w:r>
        <w:rPr>
          <w:lang w:val="ka-GE"/>
        </w:rPr>
        <w:t>შვნელოვა</w:t>
      </w:r>
      <w:r w:rsidR="00B82AF5">
        <w:rPr>
          <w:lang w:val="ka-GE"/>
        </w:rPr>
        <w:t>ნ</w:t>
      </w:r>
      <w:r>
        <w:rPr>
          <w:lang w:val="ka-GE"/>
        </w:rPr>
        <w:t xml:space="preserve">ი ვიბრაციის წარმოქმნას და გავრცელებას არ უკავშირდება. ამ შემთხვევაშიც გასათვალისწინებელია უახლოეს რეცეპტორებამდე დაცილების საკმაოდ დიდი მანძილები.  </w:t>
      </w:r>
    </w:p>
    <w:p w:rsidR="00D94E8B" w:rsidRPr="003160BE" w:rsidRDefault="00D94E8B" w:rsidP="003160BE">
      <w:pPr>
        <w:jc w:val="both"/>
        <w:rPr>
          <w:lang w:val="ka-GE"/>
        </w:rPr>
      </w:pPr>
      <w:r>
        <w:rPr>
          <w:lang w:val="ka-GE"/>
        </w:rPr>
        <w:t xml:space="preserve">საერთო ჯამში ხმაურის და ვიბრაციის გავრცელებით მოსალოდნელი ზემოქმედება შეიძლება შეფასდეს როგორც უმნიშვნელო. </w:t>
      </w:r>
    </w:p>
    <w:p w:rsidR="00D94E8B" w:rsidRDefault="00D94E8B" w:rsidP="003160BE">
      <w:pPr>
        <w:rPr>
          <w:lang w:val="ka-GE"/>
        </w:rPr>
      </w:pPr>
    </w:p>
    <w:p w:rsidR="00F02C66" w:rsidRDefault="00F02C66" w:rsidP="00300C37">
      <w:pPr>
        <w:pStyle w:val="Heading2"/>
      </w:pPr>
      <w:bookmarkStart w:id="25" w:name="_Toc104825942"/>
      <w:r w:rsidRPr="00F02C66">
        <w:t>გეოლოგიურ გარემოზე ზემოქმედება</w:t>
      </w:r>
      <w:bookmarkEnd w:id="25"/>
    </w:p>
    <w:p w:rsidR="00F02C66" w:rsidRDefault="004A0541" w:rsidP="00F02C66">
      <w:pPr>
        <w:jc w:val="both"/>
        <w:rPr>
          <w:lang w:val="ka-GE"/>
        </w:rPr>
      </w:pPr>
      <w:r>
        <w:rPr>
          <w:lang w:val="ka-GE"/>
        </w:rPr>
        <w:t xml:space="preserve">საქმიანობის განხორციელება იგეგმება ყულევის საზღვაო ტერმინალის საწარმოო ზონაში. მოწყობის და მითუმეტეს ექსპლუატაციის ეტაპი არ ითვალისწინებს რაიმე ზეგავლენას ამ არეალში წარმოდგენილ საინჟინრო-გეოლოგიურ ერთეულებზე. გათვალისწინებული არ არის ობიექტების დაფუძნება ღრმა საძირკვლებზე. ზემოქმედება მოსალოდნელი არ არის და არ არსებობს რაიმე სახის შემარბილებელი ღონისძიებების გატარების საჭიროება. </w:t>
      </w:r>
    </w:p>
    <w:p w:rsidR="00F02C66" w:rsidRPr="00F02C66" w:rsidRDefault="00F02C66" w:rsidP="00F02C66">
      <w:pPr>
        <w:jc w:val="both"/>
        <w:rPr>
          <w:lang w:val="ka-GE"/>
        </w:rPr>
      </w:pPr>
    </w:p>
    <w:p w:rsidR="00F02C66" w:rsidRDefault="00F02C66" w:rsidP="00300C37">
      <w:pPr>
        <w:pStyle w:val="Heading2"/>
      </w:pPr>
      <w:bookmarkStart w:id="26" w:name="_Toc104825943"/>
      <w:r w:rsidRPr="00F02C66">
        <w:t>ზემოქმედება წყლის გარემოზე</w:t>
      </w:r>
      <w:bookmarkEnd w:id="26"/>
    </w:p>
    <w:p w:rsidR="008A3B18" w:rsidRDefault="004A0541" w:rsidP="00F02C66">
      <w:pPr>
        <w:jc w:val="both"/>
        <w:rPr>
          <w:lang w:val="ka-GE"/>
        </w:rPr>
      </w:pPr>
      <w:r>
        <w:rPr>
          <w:lang w:val="ka-GE"/>
        </w:rPr>
        <w:t xml:space="preserve">საქმიანობა </w:t>
      </w:r>
      <w:r w:rsidR="00A87417">
        <w:rPr>
          <w:lang w:val="ka-GE"/>
        </w:rPr>
        <w:t>გან</w:t>
      </w:r>
      <w:r>
        <w:rPr>
          <w:lang w:val="ka-GE"/>
        </w:rPr>
        <w:t>ხორციელდება საწარმოო ზონაში, სადაც ტერმინალის მშენებლობის შედეგად შექმნილია საკმაოდ დიდი სი</w:t>
      </w:r>
      <w:r w:rsidR="00A87417">
        <w:rPr>
          <w:lang w:val="ka-GE"/>
        </w:rPr>
        <w:t>მძლავრის</w:t>
      </w:r>
      <w:r>
        <w:rPr>
          <w:lang w:val="ka-GE"/>
        </w:rPr>
        <w:t xml:space="preserve"> ტექნოგენური ფენა. ინსინერატორი და </w:t>
      </w:r>
      <w:r w:rsidR="00A87417">
        <w:rPr>
          <w:lang w:val="ka-GE"/>
        </w:rPr>
        <w:t xml:space="preserve">დიზელის სამარაგო რეზერვუარი განლაგდება მყარი ზედაპირის მქონე ტერიტორიებზე. ასევე მყარი ზედაპირი </w:t>
      </w:r>
      <w:r w:rsidR="008A3B18">
        <w:rPr>
          <w:lang w:val="ka-GE"/>
        </w:rPr>
        <w:t xml:space="preserve">და დაღვრის შემაკავებელი ბეტონის აბაზანა </w:t>
      </w:r>
      <w:r w:rsidR="00A87417">
        <w:rPr>
          <w:lang w:val="ka-GE"/>
        </w:rPr>
        <w:t xml:space="preserve">გააჩნია ნარჩენების და ნაცრის </w:t>
      </w:r>
      <w:r w:rsidR="00A87417" w:rsidRPr="0028544F">
        <w:rPr>
          <w:lang w:val="ka-GE"/>
        </w:rPr>
        <w:t xml:space="preserve">დროებითი შენახვის სათავსოს. </w:t>
      </w:r>
      <w:r w:rsidR="008A3B18" w:rsidRPr="0028544F">
        <w:rPr>
          <w:lang w:val="ka-GE"/>
        </w:rPr>
        <w:t>გარდა ამისა, დიზელის სამარაგო რეზერვუარის ირგვლივ გათვალისწინებულია ბეტონის შემოზღუდვის (ე.წ. დაღვრის და გავრცელების საწინააღმდეგო ბეტონის აბაზანის) მოწყობა, რომლის შიდა მოცულობა დიზელის სამარაგო რეზერვუარის მოცულობის დაახლოებით 110%-ს შეადგენს</w:t>
      </w:r>
      <w:r w:rsidR="0028544F">
        <w:rPr>
          <w:lang w:val="ka-GE"/>
        </w:rPr>
        <w:t>.</w:t>
      </w:r>
    </w:p>
    <w:p w:rsidR="00F02C66" w:rsidRDefault="008A3B18" w:rsidP="00F02C66">
      <w:pPr>
        <w:jc w:val="both"/>
        <w:rPr>
          <w:lang w:val="ka-GE"/>
        </w:rPr>
      </w:pPr>
      <w:r>
        <w:rPr>
          <w:lang w:val="ka-GE"/>
        </w:rPr>
        <w:t>ზემოაღნიშნულიდან გამომდინარე,</w:t>
      </w:r>
      <w:r w:rsidR="00A87417">
        <w:rPr>
          <w:lang w:val="ka-GE"/>
        </w:rPr>
        <w:t xml:space="preserve"> დაგეგმილი საქმიანობა</w:t>
      </w:r>
      <w:r>
        <w:rPr>
          <w:lang w:val="ka-GE"/>
        </w:rPr>
        <w:t xml:space="preserve"> </w:t>
      </w:r>
      <w:r w:rsidR="00A87417">
        <w:rPr>
          <w:lang w:val="ka-GE"/>
        </w:rPr>
        <w:t xml:space="preserve">რაიმე სახის ზემოქმედებას ვერ მოახდენს გრუნტის წყლების დებიტზე და ხარისხზე. </w:t>
      </w:r>
    </w:p>
    <w:p w:rsidR="00A87417" w:rsidRDefault="00A87417" w:rsidP="00F02C66">
      <w:pPr>
        <w:jc w:val="both"/>
        <w:rPr>
          <w:lang w:val="ka-GE"/>
        </w:rPr>
      </w:pPr>
      <w:r>
        <w:rPr>
          <w:lang w:val="ka-GE"/>
        </w:rPr>
        <w:t xml:space="preserve">სამეურნეო-ფეკალური და სანიაღვრე წყლების არინება და გაწმენდა ასევე მოხდება ტერმინალის ტერიტორიაზე დღეისათვის არსებული ინფრასტრუქტურის გამოყენებით.  ნარჩენების და ნაცრის დროებითი დასაწყობების ადგილები იქნება დახურული, გარდა ამისა გამოყენებული იქნება ჰერმეტული კონტეინერები. ეს პრაქტიკულად გამორიცხავს სანიაღვრე წყლების დაბინძურების ალბათობას ნარჩენებით/ნაცრით. </w:t>
      </w:r>
    </w:p>
    <w:p w:rsidR="00A87417" w:rsidRDefault="00A87417" w:rsidP="00F02C66">
      <w:pPr>
        <w:jc w:val="both"/>
        <w:rPr>
          <w:lang w:val="ka-GE"/>
        </w:rPr>
      </w:pPr>
      <w:r>
        <w:rPr>
          <w:lang w:val="ka-GE"/>
        </w:rPr>
        <w:t xml:space="preserve">საერთო ჯამში, დაგეგმილი საქმიანობის განხორციელების შედეგად წყლის გარემოზე ზემოქმედების ალბათობა იქნება უმნიშვნელო. მიუხედავად ამისა, გატარდება დამატებითი </w:t>
      </w:r>
      <w:r w:rsidR="008A3B18">
        <w:rPr>
          <w:lang w:val="ka-GE"/>
        </w:rPr>
        <w:t>შემარბილებელი</w:t>
      </w:r>
      <w:r>
        <w:rPr>
          <w:lang w:val="ka-GE"/>
        </w:rPr>
        <w:t xml:space="preserve"> ღონისძიებები. </w:t>
      </w:r>
    </w:p>
    <w:p w:rsidR="00F02C66" w:rsidRDefault="00F02C66" w:rsidP="00F02C66">
      <w:pPr>
        <w:jc w:val="both"/>
        <w:rPr>
          <w:lang w:val="ka-GE"/>
        </w:rPr>
      </w:pPr>
    </w:p>
    <w:p w:rsidR="00F02C66" w:rsidRDefault="00F02C66" w:rsidP="00300C37">
      <w:pPr>
        <w:pStyle w:val="Heading2"/>
      </w:pPr>
      <w:bookmarkStart w:id="27" w:name="_Toc104825944"/>
      <w:r w:rsidRPr="00F02C66">
        <w:t>ზემოქ</w:t>
      </w:r>
      <w:r w:rsidRPr="00AE0D95">
        <w:rPr>
          <w:rStyle w:val="Heading2Char"/>
        </w:rPr>
        <w:t>მ</w:t>
      </w:r>
      <w:r w:rsidRPr="00F02C66">
        <w:t>ედება ნიადაგზე</w:t>
      </w:r>
      <w:bookmarkEnd w:id="27"/>
    </w:p>
    <w:p w:rsidR="00F02C66" w:rsidRPr="00CF7BC3" w:rsidRDefault="00795E9C" w:rsidP="00F02C66">
      <w:pPr>
        <w:jc w:val="both"/>
        <w:rPr>
          <w:lang w:val="ka-GE"/>
        </w:rPr>
      </w:pPr>
      <w:r>
        <w:rPr>
          <w:lang w:val="ka-GE"/>
        </w:rPr>
        <w:t xml:space="preserve">საქმიანობა განხორციელდება საწარმოო ტერიტორიის საზღვრებში, სადაც მხოლოდ ტექნოგენური საფარია წარმოდგენილია. </w:t>
      </w:r>
      <w:r w:rsidR="00CF7BC3">
        <w:rPr>
          <w:lang w:val="ka-GE"/>
        </w:rPr>
        <w:t>პროექტი არ გულისხმობს სამშენებლო სამუშაოების ინტენსიურ წარმოებას.</w:t>
      </w:r>
      <w:r w:rsidR="00CF7BC3">
        <w:t xml:space="preserve"> </w:t>
      </w:r>
      <w:r>
        <w:rPr>
          <w:lang w:val="ka-GE"/>
        </w:rPr>
        <w:t xml:space="preserve">დაგეგმილი საქმიანობის არცერთ ეტაპზე ნიადაგის ნაყოფიერ ფენაზე პირდაპირ ზემოქმედებას ადგილი არ ექნება. რისკების კიდევ უფრო შემცირებისთვის მნიშვნელოვანია წინა პარაგრაფში, წყლის გარემოს დაცვასთან დაკავშირებით განსაზღვრული შერბილების ღონისძიებების გატარება. </w:t>
      </w:r>
      <w:r w:rsidR="00CF7BC3">
        <w:rPr>
          <w:lang w:val="ka-GE"/>
        </w:rPr>
        <w:t>განსაკუთრებული ყურადღება მიექცევა ნარცენების და ინსინერაციის შედეგად წარმოქმნილი ნაცრის სათანადო მართვას.</w:t>
      </w:r>
    </w:p>
    <w:p w:rsidR="00963ED3" w:rsidRPr="00CF7BC3" w:rsidRDefault="00963ED3" w:rsidP="00F02C66">
      <w:pPr>
        <w:jc w:val="both"/>
        <w:rPr>
          <w:lang w:val="ka-GE"/>
        </w:rPr>
      </w:pPr>
    </w:p>
    <w:p w:rsidR="0042300D" w:rsidRDefault="0042300D" w:rsidP="00300C37">
      <w:pPr>
        <w:pStyle w:val="Heading2"/>
      </w:pPr>
      <w:bookmarkStart w:id="28" w:name="_Toc104825945"/>
      <w:r>
        <w:t>ბიოლოგიურ გარემოზე შესაძლო ზემოქმედება</w:t>
      </w:r>
      <w:bookmarkEnd w:id="28"/>
    </w:p>
    <w:p w:rsidR="003C63F9" w:rsidRDefault="0042300D" w:rsidP="003C63F9">
      <w:pPr>
        <w:jc w:val="both"/>
        <w:rPr>
          <w:lang w:val="ka-GE"/>
        </w:rPr>
      </w:pPr>
      <w:r w:rsidRPr="004E6DB5">
        <w:rPr>
          <w:lang w:val="ka-GE"/>
        </w:rPr>
        <w:t>საპროექტო ტერიტორიაზე მცენარეული საფარი არ არსებობს და შესაბამისად, დანადგარის არც სამონტაჟო და არც საოპერაციო ფაზებზე პირდაპირი ზემოქმედება მოსალოდნელი არ არის.</w:t>
      </w:r>
      <w:r>
        <w:rPr>
          <w:lang w:val="ka-GE"/>
        </w:rPr>
        <w:t xml:space="preserve"> პრაქტიკულად გამორიცხულია ტერმინალის მიმდებარე არეალში </w:t>
      </w:r>
      <w:r w:rsidR="003C63F9">
        <w:rPr>
          <w:lang w:val="ka-GE"/>
        </w:rPr>
        <w:t xml:space="preserve">არსებულ </w:t>
      </w:r>
      <w:r>
        <w:rPr>
          <w:lang w:val="ka-GE"/>
        </w:rPr>
        <w:t xml:space="preserve">მაღალი ღირებულების ჰაბიტატებზე და ცხოველთა სახეობებზე პირდაპირი ხასიათის ზემოქმედება. </w:t>
      </w:r>
    </w:p>
    <w:p w:rsidR="0042300D" w:rsidRDefault="0042300D" w:rsidP="003C63F9">
      <w:pPr>
        <w:jc w:val="both"/>
        <w:rPr>
          <w:lang w:val="ka-GE"/>
        </w:rPr>
      </w:pPr>
      <w:r>
        <w:rPr>
          <w:lang w:val="ka-GE"/>
        </w:rPr>
        <w:t>დაგეგმილი საქმიანობის ფარგლებში გასათვალისწინებელია მხოლოდ ორი სახის ირიბი ზემოქმედების ალბათობა:</w:t>
      </w:r>
    </w:p>
    <w:p w:rsidR="0042300D" w:rsidRPr="003C63F9" w:rsidRDefault="008C2EC7" w:rsidP="003C63F9">
      <w:pPr>
        <w:jc w:val="both"/>
        <w:rPr>
          <w:lang w:val="ka-GE"/>
        </w:rPr>
      </w:pPr>
      <w:r>
        <w:rPr>
          <w:lang w:val="ka-GE"/>
        </w:rPr>
        <w:t xml:space="preserve">1. </w:t>
      </w:r>
      <w:r w:rsidR="0042300D" w:rsidRPr="003C63F9">
        <w:rPr>
          <w:lang w:val="ka-GE"/>
        </w:rPr>
        <w:t>ატმოსფერულ ჰაერში მავნე ნივთიერებების ემისიები -</w:t>
      </w:r>
      <w:r w:rsidR="00116732" w:rsidRPr="003C63F9">
        <w:rPr>
          <w:lang w:val="ka-GE"/>
        </w:rPr>
        <w:t xml:space="preserve"> </w:t>
      </w:r>
      <w:r w:rsidR="0042300D" w:rsidRPr="003C63F9">
        <w:rPr>
          <w:lang w:val="ka-GE"/>
        </w:rPr>
        <w:t xml:space="preserve"> გაანგარიშებების მიხედვით </w:t>
      </w:r>
      <w:r w:rsidR="003C63F9" w:rsidRPr="003C63F9">
        <w:rPr>
          <w:lang w:val="ka-GE"/>
        </w:rPr>
        <w:t xml:space="preserve">კონკრეტულად ინსინერატორის და მისი დამხმარე ინფრასტრუქტურის ექსპლუატაციის შედეგად </w:t>
      </w:r>
      <w:r w:rsidR="0042300D" w:rsidRPr="003C63F9">
        <w:rPr>
          <w:lang w:val="ka-GE"/>
        </w:rPr>
        <w:t xml:space="preserve">დამაბინძურებელი ნივთიერებების კონტრაციები დაცული ტერიტორიების საზღვარზე </w:t>
      </w:r>
      <w:r w:rsidR="003C63F9" w:rsidRPr="003C63F9">
        <w:rPr>
          <w:lang w:val="ka-GE"/>
        </w:rPr>
        <w:t>იქნება უმნიშვნელო</w:t>
      </w:r>
      <w:r w:rsidR="0042300D" w:rsidRPr="003C63F9">
        <w:rPr>
          <w:lang w:val="ka-GE"/>
        </w:rPr>
        <w:t xml:space="preserve">. </w:t>
      </w:r>
    </w:p>
    <w:p w:rsidR="008C2EC7" w:rsidRDefault="008C2EC7" w:rsidP="003C63F9">
      <w:pPr>
        <w:jc w:val="both"/>
        <w:rPr>
          <w:lang w:val="ka-GE"/>
        </w:rPr>
      </w:pPr>
      <w:r>
        <w:rPr>
          <w:lang w:val="ka-GE"/>
        </w:rPr>
        <w:t xml:space="preserve">2. </w:t>
      </w:r>
      <w:r w:rsidR="0042300D" w:rsidRPr="003C63F9">
        <w:rPr>
          <w:lang w:val="ka-GE"/>
        </w:rPr>
        <w:t>განათებულობის ფონის ცვლილება</w:t>
      </w:r>
      <w:r>
        <w:rPr>
          <w:lang w:val="ka-GE"/>
        </w:rPr>
        <w:t xml:space="preserve"> - დაგეგმილი ახალი ინფრასტრუქტურის (ინსინერატორი, დიზელის სამარაგო რეზერვუარი)</w:t>
      </w:r>
      <w:r w:rsidR="0042300D" w:rsidRPr="003C63F9">
        <w:rPr>
          <w:lang w:val="ka-GE"/>
        </w:rPr>
        <w:t xml:space="preserve"> </w:t>
      </w:r>
      <w:r>
        <w:rPr>
          <w:lang w:val="ka-GE"/>
        </w:rPr>
        <w:t xml:space="preserve">შესაძლებელია საჭირო გახდეს ახალი ნათურების მოწყობა. ამის შედეგად გამოწვეული </w:t>
      </w:r>
      <w:r w:rsidRPr="008C2EC7">
        <w:rPr>
          <w:lang w:val="ka-GE"/>
        </w:rPr>
        <w:t>ზემოქმედების ძირითადი რეცეპტორები ფრინველთა ის სახეობები</w:t>
      </w:r>
      <w:r>
        <w:rPr>
          <w:lang w:val="ka-GE"/>
        </w:rPr>
        <w:t xml:space="preserve"> იქნება</w:t>
      </w:r>
      <w:r w:rsidRPr="008C2EC7">
        <w:rPr>
          <w:lang w:val="ka-GE"/>
        </w:rPr>
        <w:t xml:space="preserve">, რომლებიც დღეღამის სხვადასხვა პერიოდში გადაადგილდებიან ზღვის სანაპიროდან კოლხეთის დაცული ტერიტორიების მიმართულებით და პირიქით. </w:t>
      </w:r>
      <w:r>
        <w:rPr>
          <w:lang w:val="ka-GE"/>
        </w:rPr>
        <w:t>შესაძლებელია ადგილი ჰქონდეს</w:t>
      </w:r>
      <w:r w:rsidRPr="008C2EC7">
        <w:rPr>
          <w:lang w:val="ka-GE"/>
        </w:rPr>
        <w:t xml:space="preserve"> ფრინველთა დეზორიენტაცია</w:t>
      </w:r>
      <w:r>
        <w:rPr>
          <w:lang w:val="ka-GE"/>
        </w:rPr>
        <w:t xml:space="preserve">ს. თუმცა დაგეგმილი საქმიანობის მცირე მასშტაბების გათვალისწინებით დამატებით მნიშვნელოვანი სინათლის წყარეობის მოწყობა არ მოხდება. </w:t>
      </w:r>
      <w:r w:rsidR="0042300D" w:rsidRPr="003C63F9">
        <w:rPr>
          <w:lang w:val="ka-GE"/>
        </w:rPr>
        <w:t xml:space="preserve">ხაზგასასმელია, რომ ტერმინალის ტერიტორიაზე დღეისათვის უკვე არსებობს ზემოქმედების </w:t>
      </w:r>
      <w:r>
        <w:rPr>
          <w:lang w:val="ka-GE"/>
        </w:rPr>
        <w:t xml:space="preserve">გაცილებით </w:t>
      </w:r>
      <w:r w:rsidR="0042300D" w:rsidRPr="003C63F9">
        <w:rPr>
          <w:lang w:val="ka-GE"/>
        </w:rPr>
        <w:t xml:space="preserve">მნიშვნელოვანი წყაროები და მიმდებარე არეალში წარმდგენილი ბიოლოგიური კომპონენტები გარკვეულწილად უკვე შეგუებულია დამდგარ ზემოქმედებას. </w:t>
      </w:r>
    </w:p>
    <w:p w:rsidR="008C2EC7" w:rsidRDefault="0042300D" w:rsidP="008C2EC7">
      <w:pPr>
        <w:spacing w:after="0"/>
        <w:jc w:val="both"/>
        <w:rPr>
          <w:rFonts w:eastAsia="Calibri" w:cs="Arial"/>
          <w:lang w:val="ka-GE"/>
        </w:rPr>
      </w:pPr>
      <w:r w:rsidRPr="003C63F9">
        <w:rPr>
          <w:lang w:val="ka-GE"/>
        </w:rPr>
        <w:t>მიუხედავად იმისა, რომ დაგეგმილი საქმიანობა ამ მხრივ მნიშვნელოვან დამატებით წყაროებს არ წარმოქმნის, რეკომენდირებულია დამატებითი სიფრთხილის ზომების მიღება (მითუმეტეს იმ პირობებში, რომ საქმიანობა განხორციელდება რამსარის კონვენციით დაცული საერთაშორისო მნიშვნელობის ჭარბტენიანი ტერიტორიების სიახლოვეს).</w:t>
      </w:r>
      <w:r w:rsidR="008C2EC7">
        <w:rPr>
          <w:lang w:val="ka-GE"/>
        </w:rPr>
        <w:t xml:space="preserve"> დამატებითი </w:t>
      </w:r>
      <w:r w:rsidR="008C2EC7" w:rsidRPr="008C2EC7">
        <w:rPr>
          <w:rFonts w:eastAsia="Calibri" w:cs="Arial"/>
          <w:lang w:val="ka-GE"/>
        </w:rPr>
        <w:t>განათებ</w:t>
      </w:r>
      <w:r w:rsidR="008C2EC7">
        <w:rPr>
          <w:rFonts w:eastAsia="Calibri" w:cs="Arial"/>
          <w:lang w:val="ka-GE"/>
        </w:rPr>
        <w:t xml:space="preserve">ა (უსაფრთხოების პრინციპებიდან გამომდინარე ასეთის საჭიროების შემთხვევაში) </w:t>
      </w:r>
      <w:r w:rsidR="008C2EC7" w:rsidRPr="008C2EC7">
        <w:rPr>
          <w:rFonts w:eastAsia="Calibri" w:cs="Arial"/>
          <w:lang w:val="ka-GE"/>
        </w:rPr>
        <w:t>უნდა მოეწყოს საერთაშორისო პრაქტიკის გათვალისწინებით. გამოყენებული უნდა იყოს ე.წ. „ფრინველებთან მეგობრული“ განათების სისტემები“</w:t>
      </w:r>
      <w:r w:rsidR="008C2EC7" w:rsidRPr="008C2EC7">
        <w:rPr>
          <w:rFonts w:eastAsia="Calibri" w:cs="Arial"/>
        </w:rPr>
        <w:t xml:space="preserve"> </w:t>
      </w:r>
      <w:r w:rsidR="008C2EC7" w:rsidRPr="008C2EC7">
        <w:rPr>
          <w:rFonts w:eastAsia="Calibri" w:cs="Arial"/>
          <w:lang w:val="ka-GE"/>
        </w:rPr>
        <w:t>(„</w:t>
      </w:r>
      <w:r w:rsidR="008C2EC7" w:rsidRPr="008C2EC7">
        <w:rPr>
          <w:rFonts w:eastAsia="Calibri" w:cs="Arial"/>
        </w:rPr>
        <w:t>Bird friendly</w:t>
      </w:r>
      <w:r w:rsidR="008C2EC7" w:rsidRPr="008C2EC7">
        <w:rPr>
          <w:rFonts w:eastAsia="Calibri" w:cs="Arial"/>
          <w:lang w:val="ka-GE"/>
        </w:rPr>
        <w:t xml:space="preserve">“ </w:t>
      </w:r>
      <w:r w:rsidR="008C2EC7" w:rsidRPr="008C2EC7">
        <w:rPr>
          <w:rFonts w:eastAsia="Calibri" w:cs="Arial"/>
        </w:rPr>
        <w:t>light system</w:t>
      </w:r>
      <w:r w:rsidR="008C2EC7" w:rsidRPr="008C2EC7">
        <w:rPr>
          <w:rFonts w:eastAsia="Calibri" w:cs="Arial"/>
          <w:lang w:val="ka-GE"/>
        </w:rPr>
        <w:t>)</w:t>
      </w:r>
      <w:r w:rsidR="008C2EC7">
        <w:rPr>
          <w:rFonts w:eastAsia="Calibri" w:cs="Arial"/>
          <w:lang w:val="ka-GE"/>
        </w:rPr>
        <w:t xml:space="preserve"> (იხ. შერბილების ღონისძიებები).</w:t>
      </w:r>
    </w:p>
    <w:p w:rsidR="008C2EC7" w:rsidRDefault="008C2EC7" w:rsidP="008C2EC7">
      <w:pPr>
        <w:spacing w:before="120"/>
        <w:jc w:val="both"/>
        <w:rPr>
          <w:rFonts w:eastAsia="Calibri" w:cs="Arial"/>
          <w:lang w:val="ka-GE"/>
        </w:rPr>
      </w:pPr>
    </w:p>
    <w:p w:rsidR="00111F56" w:rsidRDefault="00111F56" w:rsidP="00300C37">
      <w:pPr>
        <w:pStyle w:val="Heading2"/>
      </w:pPr>
      <w:bookmarkStart w:id="29" w:name="_Toc104825946"/>
      <w:r w:rsidRPr="00BA450A">
        <w:t>ინფორმაცია დაცულ ტერიტორიებზე ზემოქმედების შესახებ</w:t>
      </w:r>
      <w:bookmarkEnd w:id="29"/>
    </w:p>
    <w:p w:rsidR="00111F56" w:rsidRDefault="00111F56" w:rsidP="00111F56">
      <w:pPr>
        <w:jc w:val="both"/>
        <w:rPr>
          <w:lang w:val="ka-GE"/>
        </w:rPr>
      </w:pPr>
      <w:r>
        <w:rPr>
          <w:lang w:val="ka-GE"/>
        </w:rPr>
        <w:t>საქმიანობის განხორციელება იგეგმება ყულევის საზღვაო ტერმინალის საწარმოო ზონის საზღვრებში. ტერმინალის ტერიტორიის მომიჯნავედ მდებარეობს ეროვნული მნიშვნელობის და საერთაშორისო კონვენციებით დაცული ტერიტორიები</w:t>
      </w:r>
      <w:r w:rsidR="001D45D8">
        <w:rPr>
          <w:lang w:val="ka-GE"/>
        </w:rPr>
        <w:t xml:space="preserve">. </w:t>
      </w:r>
      <w:r>
        <w:rPr>
          <w:lang w:val="ka-GE"/>
        </w:rPr>
        <w:t xml:space="preserve">ინსინერატორის და მისი დამხმარე ინფრასტრუქტურას რაიმე პირდაპირი ზემოქმედება არ ექნება დაცულ ტერიტორიებზე. გამორიცხულია </w:t>
      </w:r>
      <w:r w:rsidRPr="00766DA1">
        <w:rPr>
          <w:lang w:val="ka-GE"/>
        </w:rPr>
        <w:t>ჰაბიტატების დაკარგვასთან დაკავშირებულ</w:t>
      </w:r>
      <w:r>
        <w:rPr>
          <w:lang w:val="ka-GE"/>
        </w:rPr>
        <w:t xml:space="preserve">ი რაიმე სახის ზემოქმედება. </w:t>
      </w:r>
    </w:p>
    <w:p w:rsidR="00AF1049" w:rsidRPr="00AF1049" w:rsidRDefault="00AF1049" w:rsidP="00AF1049">
      <w:pPr>
        <w:spacing w:before="120" w:after="0"/>
        <w:jc w:val="both"/>
        <w:rPr>
          <w:rFonts w:eastAsia="Calibri" w:cs="Arial"/>
          <w:lang w:val="ka-GE"/>
        </w:rPr>
      </w:pPr>
      <w:r w:rsidRPr="00AF1049">
        <w:rPr>
          <w:rFonts w:eastAsia="Calibri" w:cs="Arial"/>
          <w:lang w:val="ka-GE"/>
        </w:rPr>
        <w:t>არაპირდაპირი ზემოქმედებ</w:t>
      </w:r>
      <w:r>
        <w:rPr>
          <w:rFonts w:eastAsia="Calibri" w:cs="Arial"/>
          <w:lang w:val="ka-GE"/>
        </w:rPr>
        <w:t xml:space="preserve">ის სახეებიდან </w:t>
      </w:r>
      <w:r w:rsidR="001D45D8">
        <w:rPr>
          <w:rFonts w:eastAsia="Calibri" w:cs="Arial"/>
          <w:lang w:val="ka-GE"/>
        </w:rPr>
        <w:t>განხილულია:</w:t>
      </w:r>
    </w:p>
    <w:p w:rsidR="00AF1049" w:rsidRPr="00AF1049" w:rsidRDefault="00AF1049" w:rsidP="00A472FD">
      <w:pPr>
        <w:numPr>
          <w:ilvl w:val="0"/>
          <w:numId w:val="52"/>
        </w:numPr>
        <w:spacing w:before="120"/>
        <w:contextualSpacing/>
        <w:rPr>
          <w:rFonts w:eastAsia="Calibri" w:cs="Arial"/>
          <w:lang w:val="ka-GE"/>
        </w:rPr>
      </w:pPr>
      <w:r w:rsidRPr="00AF1049">
        <w:rPr>
          <w:rFonts w:eastAsia="Calibri" w:cs="Arial"/>
          <w:lang w:val="ka-GE"/>
        </w:rPr>
        <w:t xml:space="preserve">დაცული ტერიტორიების (კოლხეთის </w:t>
      </w:r>
      <w:r>
        <w:rPr>
          <w:rFonts w:eastAsia="Calibri" w:cs="Arial"/>
          <w:lang w:val="ka-GE"/>
        </w:rPr>
        <w:t>ერო</w:t>
      </w:r>
      <w:r w:rsidRPr="00AF1049">
        <w:rPr>
          <w:rFonts w:eastAsia="Calibri" w:cs="Arial"/>
          <w:lang w:val="ka-GE"/>
        </w:rPr>
        <w:t xml:space="preserve">ვნული პარკი, რამსარის ტერიტორია, ზურმუხტის ქსელის უბნის ტერიტორია) საზღვრებში მოქცეულ უბნებზე და სახეობებზე საქმიანობასთან დაკავშირებული შემაწუხებელი ფაქტორი და დაბინძურების რისკები. </w:t>
      </w:r>
    </w:p>
    <w:p w:rsidR="00AF1049" w:rsidRPr="00AF1049" w:rsidRDefault="00AF1049" w:rsidP="00A472FD">
      <w:pPr>
        <w:numPr>
          <w:ilvl w:val="0"/>
          <w:numId w:val="52"/>
        </w:numPr>
        <w:ind w:left="714" w:hanging="357"/>
        <w:rPr>
          <w:rFonts w:eastAsia="Calibri" w:cs="Arial"/>
          <w:lang w:val="ka-GE"/>
        </w:rPr>
      </w:pPr>
      <w:r w:rsidRPr="00AF1049">
        <w:rPr>
          <w:rFonts w:eastAsia="Calibri" w:cs="Arial"/>
          <w:lang w:val="ka-GE"/>
        </w:rPr>
        <w:t xml:space="preserve">ზურმუხტის </w:t>
      </w:r>
      <w:r w:rsidR="00D83644">
        <w:rPr>
          <w:rFonts w:eastAsia="Calibri" w:cs="Arial"/>
          <w:lang w:val="ka-GE"/>
        </w:rPr>
        <w:t xml:space="preserve">ქსელის </w:t>
      </w:r>
      <w:r w:rsidRPr="00AF1049">
        <w:rPr>
          <w:rFonts w:eastAsia="Calibri" w:cs="Arial"/>
          <w:lang w:val="ka-GE"/>
        </w:rPr>
        <w:t>უბნის საზღვრებს გარეთ</w:t>
      </w:r>
      <w:r w:rsidR="00D83644">
        <w:rPr>
          <w:rFonts w:eastAsia="Calibri" w:cs="Arial"/>
          <w:lang w:val="ka-GE"/>
        </w:rPr>
        <w:t xml:space="preserve">, ამ </w:t>
      </w:r>
      <w:r w:rsidRPr="00AF1049">
        <w:rPr>
          <w:rFonts w:eastAsia="Calibri" w:cs="Arial"/>
          <w:lang w:val="ka-GE"/>
        </w:rPr>
        <w:t xml:space="preserve">უბნისთვის </w:t>
      </w:r>
      <w:r>
        <w:rPr>
          <w:rFonts w:eastAsia="Calibri" w:cs="Arial"/>
          <w:lang w:val="ka-GE"/>
        </w:rPr>
        <w:t>დამახასიათებელ</w:t>
      </w:r>
      <w:r w:rsidRPr="00AF1049">
        <w:rPr>
          <w:rFonts w:eastAsia="Calibri" w:cs="Arial"/>
          <w:lang w:val="ka-GE"/>
        </w:rPr>
        <w:t xml:space="preserve"> სახეობებზე ზემოქმედება</w:t>
      </w:r>
      <w:r>
        <w:rPr>
          <w:rFonts w:eastAsia="Calibri" w:cs="Arial"/>
          <w:lang w:val="ka-GE"/>
        </w:rPr>
        <w:t>.</w:t>
      </w:r>
    </w:p>
    <w:p w:rsidR="00D83644" w:rsidRPr="003975F4" w:rsidRDefault="00D83644" w:rsidP="00AF1049">
      <w:pPr>
        <w:jc w:val="both"/>
        <w:rPr>
          <w:lang w:val="ka-GE"/>
        </w:rPr>
      </w:pPr>
      <w:r>
        <w:rPr>
          <w:lang w:val="ka-GE"/>
        </w:rPr>
        <w:lastRenderedPageBreak/>
        <w:t xml:space="preserve">დაგეგმილი საქმიანობის პროცესში </w:t>
      </w:r>
      <w:r w:rsidRPr="00D83644">
        <w:rPr>
          <w:lang w:val="ka-GE"/>
        </w:rPr>
        <w:t>დაცული ტერიტორიის საზღვრებში მოქცეულ უბნებზე</w:t>
      </w:r>
      <w:r>
        <w:rPr>
          <w:lang w:val="ka-GE"/>
        </w:rPr>
        <w:t xml:space="preserve"> დამატებითი ზემოქმედება მოსალოდნელი არ არის ან  იმდენად უმნიშვნელოა, რომ არსებულ ფაქტიური მდგომარეობის შესამჩნევ ცვლილებას ვერ გამოიწვევს. მიზანმიმართული შერბილების ღონისძიებების გატარება საჭირო არ არის. მუდმივად შესრულდება ატმოსფერულ ჰაერში მავნე ნივთიერებების ემისიების შერბილების ღონისძიებები და ასევე გატარდება </w:t>
      </w:r>
      <w:r w:rsidRPr="00D83644">
        <w:rPr>
          <w:lang w:val="ka-GE"/>
        </w:rPr>
        <w:t>სინათლის სხივის გაფანტვ</w:t>
      </w:r>
      <w:r>
        <w:rPr>
          <w:lang w:val="ka-GE"/>
        </w:rPr>
        <w:t>ის პრევენციული ღონისძიებები</w:t>
      </w:r>
      <w:r w:rsidR="001D45D8">
        <w:rPr>
          <w:lang w:val="ka-GE"/>
        </w:rPr>
        <w:t>.</w:t>
      </w:r>
    </w:p>
    <w:p w:rsidR="00AF1049" w:rsidRDefault="00AF1049" w:rsidP="00D83644">
      <w:pPr>
        <w:spacing w:before="120"/>
        <w:jc w:val="both"/>
        <w:rPr>
          <w:rFonts w:eastAsia="Calibri" w:cs="Arial"/>
          <w:lang w:val="ka-GE"/>
        </w:rPr>
      </w:pPr>
    </w:p>
    <w:p w:rsidR="00F02C66" w:rsidRDefault="00F02C66" w:rsidP="00300C37">
      <w:pPr>
        <w:pStyle w:val="Heading2"/>
      </w:pPr>
      <w:bookmarkStart w:id="30" w:name="_Toc104825947"/>
      <w:r w:rsidRPr="00F02C66">
        <w:t>ვიზუალურ-ლანდშაფტური ზემოქმედება</w:t>
      </w:r>
      <w:bookmarkEnd w:id="30"/>
    </w:p>
    <w:p w:rsidR="0042300D" w:rsidRPr="0042300D" w:rsidRDefault="0042300D" w:rsidP="0042300D">
      <w:pPr>
        <w:jc w:val="both"/>
        <w:rPr>
          <w:lang w:val="ka-GE"/>
        </w:rPr>
      </w:pPr>
      <w:r w:rsidRPr="0042300D">
        <w:rPr>
          <w:lang w:val="ka-GE"/>
        </w:rPr>
        <w:t xml:space="preserve">იმის გათვალისწინებით, რომ დანადგარის სამონტაჟო სამუშაოები ჩატარდება ტექნოგენური დატვირთვის მქონე მნიშვნელოვანი ვიზუალურ-ლანდშაფტური ცვლილებების მოსალოდნელი არ არის. ზემოქმედების შეფასებას დაქვემდებარებული რეცეპტორი, ყულევის ტერმინალზევე დასაქმებული პერსონალია. აღნიშნულ ზემოქმედებას ექნება დროებითი ხასიათი. </w:t>
      </w:r>
    </w:p>
    <w:p w:rsidR="0042300D" w:rsidRPr="0042300D" w:rsidRDefault="0042300D" w:rsidP="0042300D">
      <w:pPr>
        <w:jc w:val="both"/>
        <w:rPr>
          <w:lang w:val="ka-GE"/>
        </w:rPr>
      </w:pPr>
      <w:r w:rsidRPr="0042300D">
        <w:rPr>
          <w:lang w:val="ka-GE"/>
        </w:rPr>
        <w:t xml:space="preserve">რაც შეეხება ექსპლუატაციის ეტაპს, </w:t>
      </w:r>
      <w:r>
        <w:rPr>
          <w:lang w:val="ka-GE"/>
        </w:rPr>
        <w:t>ინსინერატორი</w:t>
      </w:r>
      <w:r w:rsidRPr="0042300D">
        <w:rPr>
          <w:lang w:val="ka-GE"/>
        </w:rPr>
        <w:t xml:space="preserve"> დასახლებულ პუნქტთან მიმართებაში მთლიანად ხილული ვერ იქნება, რადგან </w:t>
      </w:r>
      <w:r>
        <w:rPr>
          <w:lang w:val="ka-GE"/>
        </w:rPr>
        <w:t>ვიზუალური თვალთახედვის არეალს</w:t>
      </w:r>
      <w:r w:rsidRPr="0042300D">
        <w:rPr>
          <w:lang w:val="ka-GE"/>
        </w:rPr>
        <w:t xml:space="preserve"> ზღუდავს </w:t>
      </w:r>
      <w:r>
        <w:rPr>
          <w:lang w:val="ka-GE"/>
        </w:rPr>
        <w:t xml:space="preserve">ტერმინალის </w:t>
      </w:r>
      <w:r w:rsidRPr="0042300D">
        <w:rPr>
          <w:lang w:val="ka-GE"/>
        </w:rPr>
        <w:t>ტერიტორიაზე არსებული სხვა ინფრასტრუქტურული ნაგებობები.</w:t>
      </w:r>
      <w:r w:rsidR="00E06A46">
        <w:rPr>
          <w:lang w:val="ka-GE"/>
        </w:rPr>
        <w:t xml:space="preserve"> როგორც ზემოთ აღინიშნა ინსინერატორის ტერიტორიაზე დიდი რაოდენობით დამატებითი სანათების გამოყენება გათვალისწინებული არ არის. </w:t>
      </w:r>
    </w:p>
    <w:p w:rsidR="00F02C66" w:rsidRDefault="0042300D" w:rsidP="0042300D">
      <w:pPr>
        <w:jc w:val="both"/>
        <w:rPr>
          <w:lang w:val="ru-RU"/>
        </w:rPr>
      </w:pPr>
      <w:r w:rsidRPr="0042300D">
        <w:rPr>
          <w:lang w:val="ka-GE"/>
        </w:rPr>
        <w:t>ყოველივე ზემოაღნიშნულიდან გამომდინარე, ზემოქმედება შეიძლება შეფასდეს, როგორც უმნიშვნელო და შესაბამისად ის მნიშვნელოვანი შემარბილებელი ღონისძიებების განხორციელებას არ საჭიროებს.</w:t>
      </w:r>
    </w:p>
    <w:p w:rsidR="00963ED3" w:rsidRPr="00300C37" w:rsidRDefault="00963ED3" w:rsidP="0042300D">
      <w:pPr>
        <w:jc w:val="both"/>
      </w:pPr>
    </w:p>
    <w:p w:rsidR="00F02C66" w:rsidRDefault="00F02C66" w:rsidP="00300C37">
      <w:pPr>
        <w:pStyle w:val="Heading2"/>
      </w:pPr>
      <w:bookmarkStart w:id="31" w:name="_Toc104825948"/>
      <w:r w:rsidRPr="00F02C66">
        <w:t>ნარჩენების წარმოქმნით და გავრცელებით მოსალოდნელი ზემოქმედება</w:t>
      </w:r>
      <w:bookmarkEnd w:id="31"/>
    </w:p>
    <w:p w:rsidR="0042300D" w:rsidRDefault="0042300D" w:rsidP="00F02C66">
      <w:pPr>
        <w:jc w:val="both"/>
        <w:rPr>
          <w:lang w:val="ka-GE"/>
        </w:rPr>
      </w:pPr>
      <w:r w:rsidRPr="0042300D">
        <w:rPr>
          <w:lang w:val="ka-GE"/>
        </w:rPr>
        <w:t>საქართველოს კანონის „ნარჩენების მართვის კოდექსი“-თ განსაზღვრულ პრინციპებზე დაყრდნობით, კერძოდ „სიახლოვის პრინციპი“, „უსაფრთხოების წინასწარ მიღების პრინციპი“, „დამაბინძურებელი იხდის პრინციპი“ და ა.შ</w:t>
      </w:r>
      <w:r>
        <w:rPr>
          <w:lang w:val="ka-GE"/>
        </w:rPr>
        <w:t>,</w:t>
      </w:r>
      <w:r w:rsidRPr="0042300D">
        <w:rPr>
          <w:lang w:val="ka-GE"/>
        </w:rPr>
        <w:t xml:space="preserve"> შპს „შავი ზღვის ტერმინალმა“ გადაწყვიტა საკუთარი ნარჩენების განადგურება-ინსინერაციის მიზნით მოეწყო </w:t>
      </w:r>
      <w:r>
        <w:rPr>
          <w:lang w:val="ka-GE"/>
        </w:rPr>
        <w:t>მაღალი ეკოლგიური მახასიათებლების მქონე</w:t>
      </w:r>
      <w:r w:rsidRPr="0042300D">
        <w:rPr>
          <w:lang w:val="ka-GE"/>
        </w:rPr>
        <w:t xml:space="preserve"> ინსინერატორი. </w:t>
      </w:r>
      <w:r w:rsidR="00BB23AD" w:rsidRPr="00BB23AD">
        <w:rPr>
          <w:lang w:val="ka-GE"/>
        </w:rPr>
        <w:t xml:space="preserve">თავიდანვე უნდა აღინიშნოს, რომ დაგეგმილი საქმიანობა ერთგვარი გარემოსდაცვითი ღონისძიებაა, რომელიც მნიშვნელოვნად გააუმჯობესებს ყულევის საზღვაო ტერმინალის ტერიტორიაზე წარმოქმნილი სხვადასხვა ტიპის ნარჩენების მართვის პირობებს. </w:t>
      </w:r>
      <w:r w:rsidR="00BB23AD">
        <w:rPr>
          <w:lang w:val="ka-GE"/>
        </w:rPr>
        <w:t xml:space="preserve"> </w:t>
      </w:r>
    </w:p>
    <w:p w:rsidR="00BB23AD" w:rsidRDefault="0042300D" w:rsidP="00F02C66">
      <w:pPr>
        <w:jc w:val="both"/>
        <w:rPr>
          <w:lang w:val="ka-GE"/>
        </w:rPr>
      </w:pPr>
      <w:r w:rsidRPr="0042300D">
        <w:rPr>
          <w:lang w:val="ka-GE"/>
        </w:rPr>
        <w:t>დანადგარის მოწყობა არ არის დაკავშირებული ნიადაგის ან/და გრუნტის მოხსნის საჭიროებასთან, ის მონტაჟდება პირდაპირ ბეტონის საფარიან მოედანზე. შედეგად მისი სამონტაჟო სამუშაოები</w:t>
      </w:r>
      <w:r w:rsidR="00BB23AD">
        <w:rPr>
          <w:lang w:val="ka-GE"/>
        </w:rPr>
        <w:t>ს</w:t>
      </w:r>
      <w:r w:rsidRPr="0042300D">
        <w:rPr>
          <w:lang w:val="ka-GE"/>
        </w:rPr>
        <w:t xml:space="preserve"> </w:t>
      </w:r>
      <w:r w:rsidR="00BB23AD">
        <w:rPr>
          <w:lang w:val="ka-GE"/>
        </w:rPr>
        <w:t>შედეგად მნიშვნელოვანი რაოდენობის ნარჩენების წარმოქმნას ადგილი არ ექნება. მოწყობის ეტაპზე წარმოქმნილი ნარჩენების მართვა განხორციელდება ტერმინალისთვის შე</w:t>
      </w:r>
      <w:r w:rsidR="00300C37">
        <w:rPr>
          <w:lang w:val="ka-GE"/>
        </w:rPr>
        <w:t>მ</w:t>
      </w:r>
      <w:r w:rsidR="00BB23AD">
        <w:rPr>
          <w:lang w:val="ka-GE"/>
        </w:rPr>
        <w:t xml:space="preserve">უშავებული ნარჩენების მართვის საერთო გეგმის შესაბამისად. </w:t>
      </w:r>
    </w:p>
    <w:p w:rsidR="00BB23AD" w:rsidRDefault="0042300D" w:rsidP="00F02C66">
      <w:pPr>
        <w:jc w:val="both"/>
        <w:rPr>
          <w:lang w:val="ka-GE"/>
        </w:rPr>
      </w:pPr>
      <w:r w:rsidRPr="0042300D">
        <w:rPr>
          <w:lang w:val="ka-GE"/>
        </w:rPr>
        <w:t>რაც შეეხება ოპერირების ეტაპს, ინსინერატორის ოპერირების დროს ადგილი ექნება ნამწვის</w:t>
      </w:r>
      <w:r w:rsidR="00BB23AD">
        <w:rPr>
          <w:lang w:val="ka-GE"/>
        </w:rPr>
        <w:t xml:space="preserve"> (ნაცრის)</w:t>
      </w:r>
      <w:r w:rsidRPr="0042300D">
        <w:rPr>
          <w:lang w:val="ka-GE"/>
        </w:rPr>
        <w:t xml:space="preserve">წარმოქმნას, თუმცა აქვე ხაზგასასმელია, რომ ტერმინალის სხვა სახის სახიფათო და არასახიფათო ნარჩენები, მათ შორის ნავთობპროდუქტებით დაბინძურებული მასალები, გრუნტი და ა.შ. აღარ გავა ტერიტორიის გარეთ და მისი ინსინერაცია მოხდება პირდაპირ ყულევის </w:t>
      </w:r>
      <w:r w:rsidR="00BB23AD">
        <w:rPr>
          <w:lang w:val="ka-GE"/>
        </w:rPr>
        <w:t xml:space="preserve">ტერმინალის ტერიტორიაზე </w:t>
      </w:r>
      <w:r w:rsidRPr="0042300D">
        <w:rPr>
          <w:lang w:val="ka-GE"/>
        </w:rPr>
        <w:t xml:space="preserve">დამონტაჟებულ ინსინერატორში. ისევე როგორც, არასახიფათო </w:t>
      </w:r>
      <w:r w:rsidR="00BB23AD" w:rsidRPr="0042300D">
        <w:rPr>
          <w:lang w:val="ka-GE"/>
        </w:rPr>
        <w:t>ნარჩენებ</w:t>
      </w:r>
      <w:r w:rsidR="00BB23AD">
        <w:rPr>
          <w:lang w:val="ka-GE"/>
        </w:rPr>
        <w:t>ის დიდ ნაწილს</w:t>
      </w:r>
      <w:r w:rsidR="00BB23AD" w:rsidRPr="0042300D">
        <w:rPr>
          <w:lang w:val="ka-GE"/>
        </w:rPr>
        <w:t xml:space="preserve"> </w:t>
      </w:r>
      <w:r w:rsidRPr="0042300D">
        <w:rPr>
          <w:lang w:val="ka-GE"/>
        </w:rPr>
        <w:t>ა</w:t>
      </w:r>
      <w:r w:rsidR="00BB23AD">
        <w:rPr>
          <w:lang w:val="ka-GE"/>
        </w:rPr>
        <w:t>ღა</w:t>
      </w:r>
      <w:r w:rsidRPr="0042300D">
        <w:rPr>
          <w:lang w:val="ka-GE"/>
        </w:rPr>
        <w:t xml:space="preserve">რ მოუწევს პერმანენტული განთავსება პოლიგონზე, არამედ ისიც ყველა მოქმედი კანონმდებლობის დაცვით დაიწვება </w:t>
      </w:r>
      <w:r w:rsidR="00BB23AD">
        <w:rPr>
          <w:lang w:val="ka-GE"/>
        </w:rPr>
        <w:t>ინსინერატორში</w:t>
      </w:r>
      <w:r w:rsidRPr="0042300D">
        <w:rPr>
          <w:lang w:val="ka-GE"/>
        </w:rPr>
        <w:t xml:space="preserve">. </w:t>
      </w:r>
    </w:p>
    <w:p w:rsidR="0028544F" w:rsidRPr="0028544F" w:rsidRDefault="0042300D" w:rsidP="0028544F">
      <w:pPr>
        <w:spacing w:after="0"/>
        <w:jc w:val="both"/>
        <w:rPr>
          <w:rFonts w:eastAsia="Calibri" w:cs="Times New Roman"/>
          <w:lang w:val="ka-GE"/>
        </w:rPr>
      </w:pPr>
      <w:r w:rsidRPr="0042300D">
        <w:rPr>
          <w:lang w:val="ka-GE"/>
        </w:rPr>
        <w:lastRenderedPageBreak/>
        <w:t xml:space="preserve">ყოველივე ზემოაღნიშნულიდან გამომდინარე ნარჩენების წარმოქმნასთან დაკავშირებული ზემოქმედების ხასიათი იქნება </w:t>
      </w:r>
      <w:r w:rsidR="00BB23AD">
        <w:rPr>
          <w:lang w:val="ka-GE"/>
        </w:rPr>
        <w:t xml:space="preserve">ცალსახად </w:t>
      </w:r>
      <w:r w:rsidRPr="0042300D">
        <w:rPr>
          <w:lang w:val="ka-GE"/>
        </w:rPr>
        <w:t>დადებითი.</w:t>
      </w:r>
      <w:r w:rsidR="00BB23AD">
        <w:rPr>
          <w:lang w:val="ka-GE"/>
        </w:rPr>
        <w:t xml:space="preserve"> მიუხედავად ამისა, საჭიროა ინსინერაციის პროცესში დაგროვილი ნაცრის სათანადო მართვა განხორციელდეს. როგორც ზემოთ აღინიშნა წლიურად მოსალოდნელია </w:t>
      </w:r>
      <w:r w:rsidR="00BB23AD" w:rsidRPr="00BB23AD">
        <w:rPr>
          <w:lang w:val="ka-GE"/>
        </w:rPr>
        <w:t>10,4 ტ/წელ.</w:t>
      </w:r>
      <w:r w:rsidR="00BB23AD">
        <w:rPr>
          <w:lang w:val="ka-GE"/>
        </w:rPr>
        <w:t xml:space="preserve"> რაოდენობის ნაცრის წარმოქმნა. </w:t>
      </w:r>
      <w:r w:rsidR="0028544F" w:rsidRPr="0028544F">
        <w:rPr>
          <w:rFonts w:eastAsia="Calibri" w:cs="Times New Roman"/>
          <w:lang w:val="ka-GE"/>
        </w:rPr>
        <w:t xml:space="preserve">ამ ტიპის ნარჩენების მართვა მოხდება ორი ვარიანტით: </w:t>
      </w:r>
    </w:p>
    <w:p w:rsidR="0028544F" w:rsidRPr="0028544F" w:rsidRDefault="0028544F" w:rsidP="0028544F">
      <w:pPr>
        <w:numPr>
          <w:ilvl w:val="0"/>
          <w:numId w:val="10"/>
        </w:numPr>
        <w:contextualSpacing/>
        <w:rPr>
          <w:rFonts w:eastAsia="Calibri" w:cs="Times New Roman"/>
          <w:lang w:val="ka-GE"/>
        </w:rPr>
      </w:pPr>
      <w:r w:rsidRPr="0028544F">
        <w:rPr>
          <w:rFonts w:eastAsia="Calibri" w:cs="Times New Roman"/>
          <w:lang w:val="ka-GE"/>
        </w:rPr>
        <w:t>მოხდება ნაცრის პერიოდული (6 თვეში ერთხელ) მონიტორინგი ტოქსიკური ელემენტების (მძიმე მეტალები) შემცველობაზე. ლაბორატორიული ანალიზის შედეგების მიხედვით, თუ ნაცარში ტოქსიკური ელემენტების შემცველობა ნორმის ფარგლებშია - ამ შემთხვევაში შეფუთული ნაცარი გატანილი და განთავსებული იქნება საყოფაცხოვრებო ნარჩენების პოლიგონზე;</w:t>
      </w:r>
    </w:p>
    <w:p w:rsidR="0028544F" w:rsidRPr="0028544F" w:rsidRDefault="0028544F" w:rsidP="0028544F">
      <w:pPr>
        <w:numPr>
          <w:ilvl w:val="0"/>
          <w:numId w:val="10"/>
        </w:numPr>
        <w:ind w:left="714" w:hanging="357"/>
        <w:rPr>
          <w:rFonts w:eastAsia="Calibri" w:cs="Times New Roman"/>
          <w:lang w:val="ka-GE"/>
        </w:rPr>
      </w:pPr>
      <w:r w:rsidRPr="0028544F">
        <w:rPr>
          <w:rFonts w:eastAsia="Calibri" w:cs="Times New Roman"/>
          <w:lang w:val="ka-GE"/>
        </w:rPr>
        <w:t>ხოლო, თუ ნაცრის გამოკვლევის შედეგად დაფიქსირდა ტოქსიკური ელემენტების მაღალი შემცველობა, დროებით დასაწყობდება ტერმინალის ტერიტორიაზე არსებულ სახიფათო ნარჩენების დროებითი დასაწყობების ობიექტზე, მაქსიმალურად იზოლირებულად და ჰერმეტულ კასრებში, არაუმეტეს საქართველოს კანონმდებლობით (საქართველოს კანონი „ნარჩენების მართვის კოდექსი“, მუხლი 3) დადგენილი ვადისა. აღნიშნული ვადის განმავლობაში კომპანია მიმართავს მაქსიმალურ ძალისხმევას მოიძიოს სახიფათო ნარჩენების დამუშავების ტექნიკური ან/და ტექნოლოგიური საშუალებები ეროვნულ დონეზე და ამ მიზნით შესაძლებლობის შემთხვევაში იგი გადასცეს შესაბამის კონტრაქტორს. იმ შემთხვევაში თუ შესაბამისი პერიოდისთვის საქართველოს ტერიტორიაზე არ იარსებებს ამ ტიპის სახიფათო ნარჩენების დამუშავების ტექნიკური ან/და ტექნოლოგიური შესაძლებლობა, განხორციელდება მათი ექსპორტი (საქართველოს კანონის „ნარჩენების მართვის კოდექსი“, მე-18 მუხლის მე-3 პუნქტის და 28-ე მუხლის მოთხოვნის შესაბამისად, საქართველოს სხვა საკანონმდებლო და ნორმატიული მოთხოვნებით დადგენილი წესების დაცვით).</w:t>
      </w:r>
    </w:p>
    <w:p w:rsidR="0028544F" w:rsidRPr="0028544F" w:rsidRDefault="0028544F" w:rsidP="0028544F">
      <w:pPr>
        <w:jc w:val="both"/>
        <w:rPr>
          <w:rFonts w:eastAsia="Calibri" w:cs="Times New Roman"/>
          <w:lang w:val="ka-GE"/>
        </w:rPr>
      </w:pPr>
      <w:r w:rsidRPr="0028544F">
        <w:rPr>
          <w:rFonts w:eastAsia="Calibri" w:cs="Times New Roman"/>
          <w:lang w:val="ka-GE"/>
        </w:rPr>
        <w:t>ნაცრის არასათანადო მართვამ შეიძლება გამოიწვიოს რიგი უარყოფითი ზემოქმედებები გარემოს სხვადასხვა რეცეპტორებზე, ასე მაგალითად: წყალში გადაყრას, ტერიტორიაზე მიმოფანტვას შესაძლოა მოყვეს წყლის დაბინძურება, ასევე ტერიტორიის სანიტარული მდგომარეობის გაუარესება და უარყოფითი ვიზუალური ცვლილებები; არსებობს ადამიანის ჯანმრთელობაზე და უსაფრთხოებაზე ზემოქმედების მომატებული რისკები.</w:t>
      </w:r>
    </w:p>
    <w:p w:rsidR="0028544F" w:rsidRPr="0028544F" w:rsidRDefault="0028544F" w:rsidP="0028544F">
      <w:pPr>
        <w:jc w:val="both"/>
        <w:rPr>
          <w:rFonts w:eastAsia="Calibri" w:cs="Times New Roman"/>
          <w:lang w:val="ka-GE"/>
        </w:rPr>
      </w:pPr>
      <w:r w:rsidRPr="0028544F">
        <w:rPr>
          <w:rFonts w:eastAsia="Calibri" w:cs="Times New Roman"/>
          <w:lang w:val="ka-GE"/>
        </w:rPr>
        <w:t>მსგავსი ზემოქმედებების გამოსარიცხად, აუცილებელია ინსინერატორის ექსპლუატაციის ეტაპზე პერსონალს დაევალოს ნაცრის მართვის პროცესებზე სისტემატიური ზედამხედველობა. ნარჩენების შეფუთვის, დროებითი დასაწყობების, სატრანსპორტო საშუალებებში ჩატვირთვის, ტერიტორიიდან გატანის ოპერაციები შესრულდება სიფრთხილის ზომების მაქსიმალური დაცვით. იწარმოებს ნაცრის რაოდენობრივი აღრიცხვა და სხვ.</w:t>
      </w:r>
    </w:p>
    <w:p w:rsidR="0028544F" w:rsidRDefault="0028544F" w:rsidP="0028544F">
      <w:pPr>
        <w:jc w:val="both"/>
        <w:rPr>
          <w:lang w:val="ka-GE"/>
        </w:rPr>
      </w:pPr>
    </w:p>
    <w:p w:rsidR="00F02C66" w:rsidRDefault="00F02C66" w:rsidP="00300C37">
      <w:pPr>
        <w:pStyle w:val="Heading2"/>
      </w:pPr>
      <w:bookmarkStart w:id="32" w:name="_Toc104825949"/>
      <w:r w:rsidRPr="00F02C66">
        <w:t>სოციალურ-ეკონომიკურ გარემოზე ზემოქმედება</w:t>
      </w:r>
      <w:bookmarkEnd w:id="32"/>
    </w:p>
    <w:p w:rsidR="00643CD3" w:rsidRDefault="00643CD3" w:rsidP="00F02C66">
      <w:pPr>
        <w:jc w:val="both"/>
        <w:rPr>
          <w:lang w:val="ka-GE"/>
        </w:rPr>
      </w:pPr>
      <w:r w:rsidRPr="00643CD3">
        <w:rPr>
          <w:lang w:val="ka-GE"/>
        </w:rPr>
        <w:t>ნარჩენების გადამამუშავებელი საწარმოს განთავსების ტერიტორია, წარმოადგენს შპს „შავი ზღვის ტერმინალი“-ს საკუთრებას, შესაბამისად არ იგეგმება დამატებითი ნაკვეთების შესყიდვა ან/და ქირაობა. აღნიშნული სიახლე არ გულისხმობს სამუშაო ადგილების გაჩენას, თუმცა კომპანიაში დღესდღეობით დასაქმებული პერსონალის 95% ადგილობრივია და ეს უკანასკნელი საკმაოდ სტაბილურ სამსახურს წარმოადგენს. იმის გათვალისწინებითაც, რომ შპს „შავი ზღვის ტერმინალი“-ს მიერ გადახდილი თანხები ადგილობრივი მუნიციპალიტეტის ბიუჯეტის უდიდეს ნაწილს წარმოადგენს, ამ კუთხით უარყოფითი ზემოქმედება არ არის მოსალოდნელი.</w:t>
      </w:r>
    </w:p>
    <w:p w:rsidR="00643CD3" w:rsidRDefault="00643CD3" w:rsidP="00F02C66">
      <w:pPr>
        <w:jc w:val="both"/>
        <w:rPr>
          <w:lang w:val="ka-GE"/>
        </w:rPr>
      </w:pPr>
    </w:p>
    <w:p w:rsidR="00F02C66" w:rsidRDefault="00F02C66" w:rsidP="00300C37">
      <w:pPr>
        <w:pStyle w:val="Heading2"/>
      </w:pPr>
      <w:bookmarkStart w:id="33" w:name="_Toc104825950"/>
      <w:r w:rsidRPr="00F02C66">
        <w:lastRenderedPageBreak/>
        <w:t>ზემოქმედება ადამიანის ჯანმრთელობაზე და შრომის უსაფრთხოებასთან დაკავშირებული რისკები</w:t>
      </w:r>
      <w:bookmarkEnd w:id="33"/>
    </w:p>
    <w:p w:rsidR="000A0058" w:rsidRPr="000A0058" w:rsidRDefault="000A0058" w:rsidP="000A0058">
      <w:pPr>
        <w:jc w:val="both"/>
        <w:rPr>
          <w:lang w:val="ka-GE"/>
        </w:rPr>
      </w:pPr>
      <w:r>
        <w:rPr>
          <w:lang w:val="ka-GE"/>
        </w:rPr>
        <w:t>ინსინერატორის</w:t>
      </w:r>
      <w:r w:rsidRPr="000A0058">
        <w:rPr>
          <w:lang w:val="ka-GE"/>
        </w:rPr>
        <w:t xml:space="preserve"> მოწყობის პროცესში ადამიანის (მომსახურე პერსონალი) ჯანმრთელობაზე პირდაპირი ზემოქმედება შეიძლება გამოიწვიოს დაწესებული რეგლამენტის დარღვევამ, მაგალითად სატრანსპორტო საშუალების ან/და დანადგარების არასწორი მართვა, სხვადასხვა სამუშაოების შესრულებისას უსაფრთხოების მოთხოვნების იგნორირება და ა.შ. თუმცა ზემოქმედება არ განსხვავდება იმ რისკისაგან, რომელიც დამახასიათებელია ნებისმიერი სხვა სამუშაოებისთვის, სადაც გამოყენებულია მსგავსი სატრანსპორტო და ტექნიკური საშუალებები. აღნიშნულის გათვალისწინებით შეიძლება ითქვას, რომ ადამიანის ჯანმრთელობაზე ნეგატიური ზემოქმედების რისკების მინიმუმამდე შემცირება მნიშვნელოვანწილად დამოკიდებულია უსაფრთხოების მოთხოვნების შესრულებაზე და ამ მიმართულებით დაწესებულ მონიტორინგზე.</w:t>
      </w:r>
    </w:p>
    <w:p w:rsidR="000A0058" w:rsidRDefault="000A0058" w:rsidP="000A0058">
      <w:pPr>
        <w:jc w:val="both"/>
        <w:rPr>
          <w:lang w:val="ka-GE"/>
        </w:rPr>
      </w:pPr>
      <w:r>
        <w:rPr>
          <w:lang w:val="ka-GE"/>
        </w:rPr>
        <w:t xml:space="preserve">ინსინერატორის </w:t>
      </w:r>
      <w:r w:rsidR="00D53C28">
        <w:rPr>
          <w:lang w:val="ka-GE"/>
        </w:rPr>
        <w:t>ექსპლუატაციის</w:t>
      </w:r>
      <w:r w:rsidRPr="000A0058">
        <w:rPr>
          <w:lang w:val="ka-GE"/>
        </w:rPr>
        <w:t xml:space="preserve"> პროცესში განხილვას ექვემდებარება მომსახურე პერსონალის მოწამვლის ან/და ინფექციურ დაავადებათა აღმოცენება-გავრცელების რისკები. </w:t>
      </w:r>
      <w:r>
        <w:rPr>
          <w:lang w:val="ka-GE"/>
        </w:rPr>
        <w:t xml:space="preserve">მნიშვნელოვანია, რომ ინსინერატორის განლაგებისთვის შერჩეულია ყულევის საზღვაო ტერმინალის საწარმოო ზონა, სადაც უსაფრთხოების დაცვის მაღალი სტანდარტები მოქმედებს. საწარმოო ზონა მაქსიმალურად დაცულია გარეშე პირების მოხვედრისგან და მუდმივად კონტროლდება გადაადგილებულ პირთა ვინაობა. </w:t>
      </w:r>
    </w:p>
    <w:p w:rsidR="000A0058" w:rsidRPr="000A0058" w:rsidRDefault="000A0058" w:rsidP="000A0058">
      <w:pPr>
        <w:jc w:val="both"/>
        <w:rPr>
          <w:lang w:val="ka-GE"/>
        </w:rPr>
      </w:pPr>
      <w:r>
        <w:rPr>
          <w:lang w:val="ka-GE"/>
        </w:rPr>
        <w:t xml:space="preserve">ინსინერატორის ექსპლუატაციაზე დასაქმებული პერსონალის უსაფრთხოებასთან დაკავშირებით უნდა აღინიშნოს, რომ </w:t>
      </w:r>
      <w:r w:rsidRPr="000A0058">
        <w:rPr>
          <w:lang w:val="ka-GE"/>
        </w:rPr>
        <w:t xml:space="preserve">ნარჩენები ინსინერატორში </w:t>
      </w:r>
      <w:r>
        <w:rPr>
          <w:lang w:val="ka-GE"/>
        </w:rPr>
        <w:t>ჩაიტვირთება</w:t>
      </w:r>
      <w:r w:rsidRPr="000A0058">
        <w:rPr>
          <w:lang w:val="ka-GE"/>
        </w:rPr>
        <w:t xml:space="preserve"> წინასწარი მანიპულაციების გარეშე</w:t>
      </w:r>
      <w:r>
        <w:rPr>
          <w:lang w:val="ka-GE"/>
        </w:rPr>
        <w:t xml:space="preserve">, </w:t>
      </w:r>
      <w:r w:rsidRPr="000A0058">
        <w:rPr>
          <w:lang w:val="ka-GE"/>
        </w:rPr>
        <w:t>რაც ამცირებს პერსონალის ნარჩენებთან კონტაქტის რისკებს. გარდა ამისა, მომუშავე პერსონალი აღჭურვილი იქნება ინდივიდუალური დაცვის საშუალებებით, კერძოდ: სპეცტანსაცმლით და ხელთათმანებით. მოხდება ნარჩენებთან მომუშავე პერსონალის ინფორმირება და განსწავლა, რათა მათ თავიანთი მოვალეობები შეასრულონ მართებულად და უსაფრთხოდ.</w:t>
      </w:r>
    </w:p>
    <w:p w:rsidR="000A0058" w:rsidRPr="000A0058" w:rsidRDefault="000A0058" w:rsidP="000A0058">
      <w:pPr>
        <w:jc w:val="both"/>
        <w:rPr>
          <w:lang w:val="ka-GE"/>
        </w:rPr>
      </w:pPr>
      <w:r w:rsidRPr="000A0058">
        <w:rPr>
          <w:lang w:val="ka-GE"/>
        </w:rPr>
        <w:t xml:space="preserve">ტექნოლოგიური პროცესი მაქსიმალურად უზრუნველყოფს ჯანმრთელობისთვის საშიში მიკროორგანიზმების განადგურებას. აღნიშნულის შესაბამისად, როგორც დანადგარების, ასევე ინსინერატორის ფუნქციონირება ეპიდემიოლოგიურად უსაფრთხოა. რაც შეეხება წვის შედეგად წარმოქმნილი ნაცრით პერსონალის მოწამვლის რისკებს - მის გამოსარიცხად აუცილებელია ნარჩენებით გარემოს დაბინძურების პრევენციული ღონისძიებების ზედმიწევნით შესრულება. მკაცრი კონტროლი უნდა დამყარდეს მომსახურე პერსონალის ჰიგიენური ნორმების შესრულებაზე (განსაკუთრებით სამუშაო ცვლის დასრულებისას). </w:t>
      </w:r>
    </w:p>
    <w:p w:rsidR="00F02C66" w:rsidRDefault="000A0058" w:rsidP="000A0058">
      <w:pPr>
        <w:jc w:val="both"/>
        <w:rPr>
          <w:lang w:val="ka-GE"/>
        </w:rPr>
      </w:pPr>
      <w:r w:rsidRPr="000A0058">
        <w:rPr>
          <w:lang w:val="ka-GE"/>
        </w:rPr>
        <w:t xml:space="preserve">დამატებით შეიძლება ითქვას, რომ პერსონალის უსაფრთხოების დაცვის მიზნით მოხდება საქართველოს მთავრობის №325 დადგენილებით დამტკიცებული „ნარჩენების ინსინერაციისა და თანაინსინერაციის პირობების დამტკიცების თაობაზე“ ტექნიკური რეგლამენტის </w:t>
      </w:r>
      <w:r w:rsidR="00552D22">
        <w:rPr>
          <w:lang w:val="ka-GE"/>
        </w:rPr>
        <w:t>მოთხოვნებ</w:t>
      </w:r>
      <w:r w:rsidRPr="000A0058">
        <w:rPr>
          <w:lang w:val="ka-GE"/>
        </w:rPr>
        <w:t>ის შესრულება (ამავე ტექნიკური რეგლამენტი</w:t>
      </w:r>
      <w:r>
        <w:rPr>
          <w:lang w:val="ka-GE"/>
        </w:rPr>
        <w:t xml:space="preserve">თ </w:t>
      </w:r>
      <w:r w:rsidRPr="000A0058">
        <w:rPr>
          <w:lang w:val="ka-GE"/>
        </w:rPr>
        <w:t>მოთხოვნილი ვადების გათვალისწინებით).</w:t>
      </w:r>
    </w:p>
    <w:p w:rsidR="000A0058" w:rsidRDefault="000A0058" w:rsidP="000A0058">
      <w:pPr>
        <w:jc w:val="both"/>
        <w:rPr>
          <w:lang w:val="ka-GE"/>
        </w:rPr>
      </w:pPr>
    </w:p>
    <w:p w:rsidR="00F02C66" w:rsidRDefault="00F02C66" w:rsidP="00300C37">
      <w:pPr>
        <w:pStyle w:val="Heading2"/>
      </w:pPr>
      <w:bookmarkStart w:id="34" w:name="_Toc104825951"/>
      <w:r>
        <w:t>ზემოქმედება სატრანსპორტო ინფრასტრუქტურაზე</w:t>
      </w:r>
      <w:bookmarkEnd w:id="34"/>
    </w:p>
    <w:p w:rsidR="0048663C" w:rsidRDefault="0048663C" w:rsidP="00F02C66">
      <w:pPr>
        <w:jc w:val="both"/>
        <w:rPr>
          <w:lang w:val="ka-GE"/>
        </w:rPr>
      </w:pPr>
      <w:r w:rsidRPr="0048663C">
        <w:rPr>
          <w:lang w:val="ka-GE"/>
        </w:rPr>
        <w:t xml:space="preserve">ინსინერატორის მონტაჟი მოიცავს </w:t>
      </w:r>
      <w:r w:rsidR="00F13D89">
        <w:rPr>
          <w:lang w:val="ka-GE"/>
        </w:rPr>
        <w:t>1</w:t>
      </w:r>
      <w:r w:rsidR="00F13D89" w:rsidRPr="0048663C">
        <w:rPr>
          <w:lang w:val="ka-GE"/>
        </w:rPr>
        <w:t xml:space="preserve"> </w:t>
      </w:r>
      <w:r w:rsidRPr="0048663C">
        <w:rPr>
          <w:lang w:val="ka-GE"/>
        </w:rPr>
        <w:t>თვიან პერიოდს, სადაც ტრანსპორტირების დღეების სავარაუდო რაოდენობა 2</w:t>
      </w:r>
      <w:r w:rsidR="00F13D89">
        <w:rPr>
          <w:lang w:val="ka-GE"/>
        </w:rPr>
        <w:t>-3</w:t>
      </w:r>
      <w:r w:rsidRPr="0048663C">
        <w:rPr>
          <w:lang w:val="ka-GE"/>
        </w:rPr>
        <w:t xml:space="preserve"> დღეა. აღნიშნულიდან გამომდინარე, ყულევის ტერმინალში ინსინერატორის მონტაჟს არსებულ სატრანსპორტო ინფრასტრუქტურაზე დამატებითი ზეგავლენა არ ექნება.</w:t>
      </w:r>
    </w:p>
    <w:p w:rsidR="0048663C" w:rsidRDefault="00F13D89" w:rsidP="00F02C66">
      <w:pPr>
        <w:jc w:val="both"/>
        <w:rPr>
          <w:lang w:val="ka-GE"/>
        </w:rPr>
      </w:pPr>
      <w:r>
        <w:rPr>
          <w:lang w:val="ka-GE"/>
        </w:rPr>
        <w:t xml:space="preserve">რაც შეეხება ექსპლუატაციის ეტაპს: უნდა აღინიშნოს </w:t>
      </w:r>
      <w:r w:rsidR="0018673B">
        <w:rPr>
          <w:lang w:val="ka-GE"/>
        </w:rPr>
        <w:t xml:space="preserve">მხოლოდ </w:t>
      </w:r>
      <w:r>
        <w:rPr>
          <w:lang w:val="ka-GE"/>
        </w:rPr>
        <w:t xml:space="preserve">დადებითი ეფექტი, </w:t>
      </w:r>
      <w:r w:rsidR="0018673B">
        <w:rPr>
          <w:lang w:val="ka-GE"/>
        </w:rPr>
        <w:t xml:space="preserve">კერძოდ: ყულევის საზღვაო ტერმინალს არ მოუწევს დამატებითი ძალისხმევა მისსავე ტერიტორიაზე </w:t>
      </w:r>
      <w:r w:rsidR="0018673B">
        <w:rPr>
          <w:lang w:val="ka-GE"/>
        </w:rPr>
        <w:lastRenderedPageBreak/>
        <w:t xml:space="preserve">წარმოქმნილი ნარჩენების დიდი ნაწილის შორ მანძილზე ტრანსპორტირებისა და კონტრაქტორებისთვის გადაცემისთვის. საქმიანობის ეს ეტაპი უმნიშვნელო, თუმცა დადებითი შედეგების მომტანია სატრანსპორტო ნაკადების შემცირების თვალსაზრისით. </w:t>
      </w:r>
    </w:p>
    <w:p w:rsidR="0048663C" w:rsidRDefault="0048663C" w:rsidP="00F02C66">
      <w:pPr>
        <w:jc w:val="both"/>
        <w:rPr>
          <w:lang w:val="ka-GE"/>
        </w:rPr>
      </w:pPr>
    </w:p>
    <w:p w:rsidR="00F02C66" w:rsidRDefault="00F02C66" w:rsidP="00300C37">
      <w:pPr>
        <w:pStyle w:val="Heading2"/>
      </w:pPr>
      <w:bookmarkStart w:id="35" w:name="_Toc104825952"/>
      <w:r w:rsidRPr="00F02C66">
        <w:t>ისტორიულ-კულტურულ და არქეოლოგიურ ძეგლებზე ზემოქმედება</w:t>
      </w:r>
      <w:bookmarkEnd w:id="35"/>
    </w:p>
    <w:p w:rsidR="00F02C66" w:rsidRDefault="00E06A46" w:rsidP="00F02C66">
      <w:pPr>
        <w:jc w:val="both"/>
        <w:rPr>
          <w:lang w:val="ka-GE"/>
        </w:rPr>
      </w:pPr>
      <w:r>
        <w:rPr>
          <w:lang w:val="ka-GE"/>
        </w:rPr>
        <w:t xml:space="preserve">საქმიანობის განხორციელების ტერიტორიის სიახლოვეს ხილული ისტორიულ-კულტურული მემკვიდრეობის ძეგლები წარმოდგენილი არ არის. </w:t>
      </w:r>
      <w:r w:rsidR="0048663C" w:rsidRPr="0048663C">
        <w:rPr>
          <w:lang w:val="ka-GE"/>
        </w:rPr>
        <w:t xml:space="preserve">ყულევის ტერმინალის მშენებლობის პერიოდში ტერიტორიაზე ჩატარებულია შესაბამისი არქეოლოგიური კვლევები. გამომდინარე ტერიტორიის დატვირთულობისა და ტექნოგენური სახეცვლილებისა, ხსენებულზე რაიმე სახის არტეფაქტის აღმოჩენის რისკი </w:t>
      </w:r>
      <w:r w:rsidR="0048663C">
        <w:rPr>
          <w:lang w:val="ka-GE"/>
        </w:rPr>
        <w:t xml:space="preserve">პრაქტიკულად არ არსებობს. </w:t>
      </w:r>
      <w:r>
        <w:rPr>
          <w:lang w:val="ka-GE"/>
        </w:rPr>
        <w:t xml:space="preserve">საერთო ჯამში </w:t>
      </w:r>
      <w:r w:rsidRPr="00E06A46">
        <w:rPr>
          <w:lang w:val="ka-GE"/>
        </w:rPr>
        <w:t>ისტორიულ-კულტურულ და არქეოლოგიურ ძეგლებზე ზემოქმედება</w:t>
      </w:r>
      <w:r>
        <w:rPr>
          <w:lang w:val="ka-GE"/>
        </w:rPr>
        <w:t xml:space="preserve"> მოსალოდნელი არ არის. </w:t>
      </w:r>
    </w:p>
    <w:p w:rsidR="00F02C66" w:rsidRPr="00F02C66" w:rsidRDefault="00F02C66" w:rsidP="00F02C66">
      <w:pPr>
        <w:jc w:val="both"/>
        <w:rPr>
          <w:lang w:val="ka-GE"/>
        </w:rPr>
      </w:pPr>
    </w:p>
    <w:p w:rsidR="00F02C66" w:rsidRDefault="00F02C66" w:rsidP="00300C37">
      <w:pPr>
        <w:pStyle w:val="Heading2"/>
      </w:pPr>
      <w:bookmarkStart w:id="36" w:name="_Toc104825953"/>
      <w:r w:rsidRPr="00F02C66">
        <w:t>კუმულაციური ზემოქმედება</w:t>
      </w:r>
      <w:bookmarkEnd w:id="36"/>
    </w:p>
    <w:p w:rsidR="00641CCF" w:rsidRDefault="00641CCF" w:rsidP="003160BE">
      <w:pPr>
        <w:spacing w:before="120"/>
        <w:jc w:val="both"/>
        <w:rPr>
          <w:lang w:val="ka-GE"/>
        </w:rPr>
      </w:pPr>
      <w:r>
        <w:rPr>
          <w:lang w:val="ka-GE"/>
        </w:rPr>
        <w:t>დაგეგმილი საქმიანობის და მისი განხორციელების ადგილის სპეციფიკის, ასევე ზემოთ მიმოხილული სხვადასხვა ხასიათის პოტენციური ზემოქმედებების ანალიზის საფუძველზე შეიძლება ითქვას, რომ ერთადერთი სახის კუმულაციური ზემოქმედება შეიძლება იყოს ატმოსფერულ ჰაერში მავნე ნივთიერებების ემისიები. კონკრეტულად ინსინერატორის მოწყობა-ფუნქციონირებისას სხვა სახის ზემოქმედებების მნიშვნელობა იმდენად მცირეა, რომ არ ექვემდებარება კუმულაციური განხილვას.</w:t>
      </w:r>
    </w:p>
    <w:p w:rsidR="001C3D31" w:rsidRDefault="00641CCF" w:rsidP="003160BE">
      <w:pPr>
        <w:spacing w:before="120"/>
        <w:jc w:val="both"/>
        <w:rPr>
          <w:lang w:val="ka-GE"/>
        </w:rPr>
      </w:pPr>
      <w:r>
        <w:rPr>
          <w:lang w:val="ka-GE"/>
        </w:rPr>
        <w:t xml:space="preserve">ყულევის საზღვაო ტერმინალის ტერიტორიაზე დღეისათვის უკვე არსებობს </w:t>
      </w:r>
      <w:r w:rsidR="00194ED6">
        <w:rPr>
          <w:lang w:val="ka-GE"/>
        </w:rPr>
        <w:t>მავნე ნივთიერებების ემისიების</w:t>
      </w:r>
      <w:r>
        <w:rPr>
          <w:lang w:val="ka-GE"/>
        </w:rPr>
        <w:t xml:space="preserve"> </w:t>
      </w:r>
      <w:r w:rsidR="00194ED6">
        <w:rPr>
          <w:lang w:val="ka-GE"/>
        </w:rPr>
        <w:t xml:space="preserve">რამდენიმე სტაციონალური წყარო. როგორც ზემოთ აღინიშნა ისინი მეტწილად კონცენტრირებული არიან საწარმოო ზონის ჩრდილოეთ ნაწილში. </w:t>
      </w:r>
      <w:r w:rsidR="008355A6">
        <w:rPr>
          <w:lang w:val="ka-GE"/>
        </w:rPr>
        <w:t>ინსინერატორი კი მოეწყობა ტერიტორიის სამხრეთ ნაწილში</w:t>
      </w:r>
      <w:r w:rsidR="001C3D31">
        <w:rPr>
          <w:lang w:val="ka-GE"/>
        </w:rPr>
        <w:t>.</w:t>
      </w:r>
    </w:p>
    <w:p w:rsidR="001C3D31" w:rsidRDefault="001C3D31" w:rsidP="003160BE">
      <w:pPr>
        <w:spacing w:before="120"/>
        <w:jc w:val="both"/>
        <w:rPr>
          <w:lang w:val="ka-GE"/>
        </w:rPr>
      </w:pPr>
      <w:r>
        <w:rPr>
          <w:lang w:val="ka-GE"/>
        </w:rPr>
        <w:t xml:space="preserve">ატმოსფერულ ჰაერში მავნე ნივთიერებების ემისიების </w:t>
      </w:r>
      <w:r w:rsidR="008355A6">
        <w:rPr>
          <w:lang w:val="ka-GE"/>
        </w:rPr>
        <w:t xml:space="preserve">გაანგარიშებებით დამაბინძურებელი ნივთიერებების შესაძლო კონცენტრაციები საკონტროლო წერტილებში </w:t>
      </w:r>
      <w:r>
        <w:rPr>
          <w:lang w:val="ka-GE"/>
        </w:rPr>
        <w:t xml:space="preserve">(მათ შორის ახალ საკონტროლო წერტილში) დასაშვებზე მნიშვნელოვნად დაბალია, ხოლო დაგეგმილი ინსინერატორის და მისი დამხმარე ინფრასტრუქტურის მიერ გამოყოფილი მავნე ნივთიერებების წილი საერთო კუმულაციურ ზემოქმედებაში - უმნიშვნელო. </w:t>
      </w:r>
    </w:p>
    <w:p w:rsidR="001C3D31" w:rsidRDefault="001C3D31" w:rsidP="003160BE">
      <w:pPr>
        <w:spacing w:before="120"/>
        <w:jc w:val="both"/>
        <w:rPr>
          <w:lang w:val="ka-GE"/>
        </w:rPr>
      </w:pPr>
      <w:r>
        <w:rPr>
          <w:lang w:val="ka-GE"/>
        </w:rPr>
        <w:t xml:space="preserve">დაგეგმილი საქმიანობის სიახლოვეს სხვა იურიდიული და ფიზიკური პირის საკუთრებაში არსებული საწარმოო ობიექტები წარმოდგენილი არ არის. სხვა მხრივ კუმულაციური ზემოქმედება მოსალოდნელი არ არის. </w:t>
      </w:r>
    </w:p>
    <w:p w:rsidR="00F02C66" w:rsidRPr="00CB243B" w:rsidRDefault="00F02C66" w:rsidP="00F02C66">
      <w:pPr>
        <w:jc w:val="both"/>
      </w:pPr>
    </w:p>
    <w:p w:rsidR="008C0BA1" w:rsidRDefault="00F02C66" w:rsidP="00300C37">
      <w:pPr>
        <w:pStyle w:val="Heading2"/>
      </w:pPr>
      <w:bookmarkStart w:id="37" w:name="_Toc104825954"/>
      <w:r w:rsidRPr="00F02C66">
        <w:t>ნარჩენი ზემოქმედ</w:t>
      </w:r>
      <w:r w:rsidRPr="00942788">
        <w:rPr>
          <w:rStyle w:val="Heading2Char"/>
        </w:rPr>
        <w:t>ე</w:t>
      </w:r>
      <w:r w:rsidRPr="00F02C66">
        <w:t>ბა</w:t>
      </w:r>
      <w:bookmarkEnd w:id="37"/>
    </w:p>
    <w:p w:rsidR="00BF0851" w:rsidRDefault="00CB0878" w:rsidP="001C3D31">
      <w:pPr>
        <w:spacing w:after="0"/>
        <w:jc w:val="both"/>
        <w:rPr>
          <w:noProof/>
        </w:rPr>
      </w:pPr>
      <w:r>
        <w:rPr>
          <w:noProof/>
          <w:lang w:val="ka-GE"/>
        </w:rPr>
        <w:t>ყველა მიმართულებით გარემოზე</w:t>
      </w:r>
      <w:r w:rsidRPr="00CB0878">
        <w:rPr>
          <w:noProof/>
          <w:lang w:val="ka-GE"/>
        </w:rPr>
        <w:t xml:space="preserve"> ნარჩენი ზემოქმედება </w:t>
      </w:r>
      <w:r>
        <w:rPr>
          <w:noProof/>
          <w:lang w:val="ka-GE"/>
        </w:rPr>
        <w:t>დაბალი ან უმნიშვნელო</w:t>
      </w:r>
      <w:r w:rsidR="001C3D31">
        <w:rPr>
          <w:noProof/>
          <w:lang w:val="ka-GE"/>
        </w:rPr>
        <w:t>ა</w:t>
      </w:r>
      <w:r w:rsidRPr="00CB0878">
        <w:rPr>
          <w:noProof/>
          <w:lang w:val="ka-GE"/>
        </w:rPr>
        <w:t xml:space="preserve">. </w:t>
      </w:r>
      <w:r>
        <w:rPr>
          <w:noProof/>
          <w:lang w:val="ka-GE"/>
        </w:rPr>
        <w:t xml:space="preserve">ზოგიერთი თვალსაზრისით ნარჩენი ზემოქმედება იქნება ნულის ტოლი. </w:t>
      </w:r>
      <w:r w:rsidR="001C3D31">
        <w:rPr>
          <w:noProof/>
          <w:lang w:val="ka-GE"/>
        </w:rPr>
        <w:t>პრაქტიკულად გამორიცხულია დაგეგმილი საქმიანობის ფარგლებში რაიმე სახის შეუქცევადი ზემოქმედებები.</w:t>
      </w:r>
    </w:p>
    <w:p w:rsidR="00CB243B" w:rsidRDefault="00CB243B" w:rsidP="001C3D31">
      <w:pPr>
        <w:spacing w:after="0"/>
        <w:jc w:val="both"/>
        <w:rPr>
          <w:noProof/>
        </w:rPr>
      </w:pPr>
    </w:p>
    <w:p w:rsidR="00CB243B" w:rsidRPr="00CB243B" w:rsidRDefault="00CB243B" w:rsidP="001C3D31">
      <w:pPr>
        <w:spacing w:after="0"/>
        <w:jc w:val="both"/>
      </w:pPr>
    </w:p>
    <w:p w:rsidR="00065C2C" w:rsidRPr="00065C2C" w:rsidRDefault="00065C2C" w:rsidP="00065C2C">
      <w:pPr>
        <w:rPr>
          <w:lang w:val="ka-GE"/>
        </w:rPr>
        <w:sectPr w:rsidR="00065C2C" w:rsidRPr="00065C2C" w:rsidSect="00A127F0">
          <w:footerReference w:type="even" r:id="rId18"/>
          <w:pgSz w:w="11907" w:h="16839" w:code="9"/>
          <w:pgMar w:top="1138" w:right="1138" w:bottom="1138" w:left="1138" w:header="403" w:footer="403" w:gutter="0"/>
          <w:pgBorders w:offsetFrom="page">
            <w:top w:val="thinThickSmallGap" w:sz="24" w:space="24" w:color="EDEDED" w:themeColor="accent3" w:themeTint="33"/>
            <w:left w:val="thinThickSmallGap" w:sz="24" w:space="24" w:color="EDEDED" w:themeColor="accent3" w:themeTint="33"/>
            <w:bottom w:val="thickThinSmallGap" w:sz="24" w:space="24" w:color="EDEDED" w:themeColor="accent3" w:themeTint="33"/>
            <w:right w:val="thickThinSmallGap" w:sz="24" w:space="24" w:color="EDEDED" w:themeColor="accent3" w:themeTint="33"/>
          </w:pgBorders>
          <w:cols w:space="720"/>
          <w:titlePg/>
          <w:docGrid w:linePitch="360"/>
        </w:sectPr>
      </w:pPr>
    </w:p>
    <w:p w:rsidR="0031705F" w:rsidRPr="003160BE" w:rsidRDefault="0031705F" w:rsidP="00300C37">
      <w:pPr>
        <w:pStyle w:val="Heading2"/>
      </w:pPr>
      <w:bookmarkStart w:id="38" w:name="_Toc26200322"/>
      <w:bookmarkStart w:id="39" w:name="_Toc93230503"/>
      <w:bookmarkStart w:id="40" w:name="_Toc104825955"/>
      <w:r w:rsidRPr="003160BE">
        <w:lastRenderedPageBreak/>
        <w:t>გარემოზე მოსალოდნელი ზემოქმედებების შემაჯამებელი ცხრილი</w:t>
      </w:r>
      <w:bookmarkEnd w:id="38"/>
      <w:bookmarkEnd w:id="39"/>
      <w:bookmarkEnd w:id="40"/>
    </w:p>
    <w:tbl>
      <w:tblPr>
        <w:tblStyle w:val="TableGrid5"/>
        <w:tblW w:w="14787" w:type="dxa"/>
        <w:tblLayout w:type="fixed"/>
        <w:tblLook w:val="04A0" w:firstRow="1" w:lastRow="0" w:firstColumn="1" w:lastColumn="0" w:noHBand="0" w:noVBand="1"/>
      </w:tblPr>
      <w:tblGrid>
        <w:gridCol w:w="3085"/>
        <w:gridCol w:w="1671"/>
        <w:gridCol w:w="1672"/>
        <w:gridCol w:w="1672"/>
        <w:gridCol w:w="1671"/>
        <w:gridCol w:w="1672"/>
        <w:gridCol w:w="1672"/>
        <w:gridCol w:w="1672"/>
      </w:tblGrid>
      <w:tr w:rsidR="00012CEB" w:rsidRPr="00012CEB" w:rsidTr="00686FF9">
        <w:tc>
          <w:tcPr>
            <w:tcW w:w="3085" w:type="dxa"/>
            <w:vAlign w:val="center"/>
          </w:tcPr>
          <w:p w:rsidR="00012CEB" w:rsidRPr="00012CEB" w:rsidRDefault="00012CEB" w:rsidP="00012CEB">
            <w:pPr>
              <w:spacing w:after="0"/>
              <w:jc w:val="center"/>
              <w:rPr>
                <w:rFonts w:eastAsia="Calibri" w:cs="Arial"/>
                <w:b/>
                <w:bCs/>
                <w:i/>
                <w:iCs/>
                <w:sz w:val="20"/>
                <w:szCs w:val="20"/>
                <w:lang w:val="ka-GE"/>
              </w:rPr>
            </w:pPr>
            <w:r w:rsidRPr="00012CEB">
              <w:rPr>
                <w:rFonts w:eastAsia="Calibri" w:cs="Arial"/>
                <w:b/>
                <w:bCs/>
                <w:i/>
                <w:iCs/>
                <w:sz w:val="20"/>
                <w:szCs w:val="20"/>
                <w:lang w:val="ka-GE"/>
              </w:rPr>
              <w:t>ზემოქმედების კატეგორია</w:t>
            </w:r>
          </w:p>
        </w:tc>
        <w:tc>
          <w:tcPr>
            <w:tcW w:w="1671" w:type="dxa"/>
            <w:vAlign w:val="center"/>
          </w:tcPr>
          <w:p w:rsidR="00012CEB" w:rsidRPr="00012CEB" w:rsidRDefault="00012CEB" w:rsidP="00012CEB">
            <w:pPr>
              <w:spacing w:after="0"/>
              <w:jc w:val="center"/>
              <w:rPr>
                <w:rFonts w:eastAsia="Calibri" w:cs="Arial"/>
                <w:b/>
                <w:bCs/>
                <w:i/>
                <w:iCs/>
                <w:sz w:val="20"/>
                <w:szCs w:val="20"/>
                <w:lang w:val="ka-GE"/>
              </w:rPr>
            </w:pPr>
            <w:r w:rsidRPr="00012CEB">
              <w:rPr>
                <w:rFonts w:eastAsia="Calibri" w:cs="Arial"/>
                <w:b/>
                <w:bCs/>
                <w:i/>
                <w:iCs/>
                <w:sz w:val="20"/>
                <w:szCs w:val="20"/>
                <w:lang w:val="ka-GE"/>
              </w:rPr>
              <w:t>ზემოქმედების მიმართულება</w:t>
            </w:r>
            <w:r w:rsidRPr="00012CEB">
              <w:rPr>
                <w:rFonts w:eastAsia="Calibri" w:cs="Arial"/>
                <w:b/>
                <w:bCs/>
                <w:i/>
                <w:iCs/>
                <w:sz w:val="20"/>
                <w:szCs w:val="20"/>
                <w:vertAlign w:val="superscript"/>
                <w:lang w:val="ka-GE"/>
              </w:rPr>
              <w:footnoteReference w:id="1"/>
            </w:r>
          </w:p>
        </w:tc>
        <w:tc>
          <w:tcPr>
            <w:tcW w:w="1672" w:type="dxa"/>
            <w:vAlign w:val="center"/>
          </w:tcPr>
          <w:p w:rsidR="00012CEB" w:rsidRPr="00012CEB" w:rsidRDefault="00012CEB" w:rsidP="00012CEB">
            <w:pPr>
              <w:spacing w:after="0"/>
              <w:jc w:val="center"/>
              <w:rPr>
                <w:rFonts w:eastAsia="Calibri" w:cs="Arial"/>
                <w:b/>
                <w:bCs/>
                <w:i/>
                <w:iCs/>
                <w:sz w:val="20"/>
                <w:szCs w:val="20"/>
                <w:lang w:val="ka-GE"/>
              </w:rPr>
            </w:pPr>
            <w:r w:rsidRPr="00012CEB">
              <w:rPr>
                <w:rFonts w:eastAsia="Calibri" w:cs="Arial"/>
                <w:b/>
                <w:bCs/>
                <w:i/>
                <w:iCs/>
                <w:sz w:val="20"/>
                <w:szCs w:val="20"/>
                <w:lang w:val="ka-GE"/>
              </w:rPr>
              <w:t>ზემოქმედების გეოგრაფიული გავრცელება</w:t>
            </w:r>
            <w:r w:rsidRPr="00012CEB">
              <w:rPr>
                <w:rFonts w:eastAsia="Calibri" w:cs="Arial"/>
                <w:b/>
                <w:bCs/>
                <w:i/>
                <w:iCs/>
                <w:sz w:val="20"/>
                <w:szCs w:val="20"/>
                <w:vertAlign w:val="superscript"/>
                <w:lang w:val="ka-GE"/>
              </w:rPr>
              <w:footnoteReference w:id="2"/>
            </w:r>
          </w:p>
        </w:tc>
        <w:tc>
          <w:tcPr>
            <w:tcW w:w="1672" w:type="dxa"/>
            <w:vAlign w:val="center"/>
          </w:tcPr>
          <w:p w:rsidR="00012CEB" w:rsidRPr="00012CEB" w:rsidRDefault="00012CEB" w:rsidP="00012CEB">
            <w:pPr>
              <w:spacing w:after="0"/>
              <w:jc w:val="center"/>
              <w:rPr>
                <w:rFonts w:eastAsia="Calibri" w:cs="Arial"/>
                <w:b/>
                <w:bCs/>
                <w:i/>
                <w:iCs/>
                <w:sz w:val="20"/>
                <w:szCs w:val="20"/>
                <w:lang w:val="ka-GE"/>
              </w:rPr>
            </w:pPr>
            <w:r w:rsidRPr="00012CEB">
              <w:rPr>
                <w:rFonts w:eastAsia="Calibri" w:cs="Arial"/>
                <w:b/>
                <w:bCs/>
                <w:i/>
                <w:iCs/>
                <w:sz w:val="20"/>
                <w:szCs w:val="20"/>
                <w:lang w:val="ka-GE"/>
              </w:rPr>
              <w:t>ზემოქმედების საწყისი სიდიდი</w:t>
            </w:r>
            <w:r w:rsidRPr="00012CEB">
              <w:rPr>
                <w:rFonts w:eastAsia="Calibri" w:cs="Arial"/>
                <w:b/>
                <w:bCs/>
                <w:i/>
                <w:iCs/>
                <w:sz w:val="20"/>
                <w:szCs w:val="20"/>
                <w:vertAlign w:val="superscript"/>
                <w:lang w:val="ka-GE"/>
              </w:rPr>
              <w:footnoteReference w:id="3"/>
            </w:r>
          </w:p>
        </w:tc>
        <w:tc>
          <w:tcPr>
            <w:tcW w:w="1671" w:type="dxa"/>
            <w:vAlign w:val="center"/>
          </w:tcPr>
          <w:p w:rsidR="00012CEB" w:rsidRPr="00012CEB" w:rsidRDefault="00012CEB" w:rsidP="00012CEB">
            <w:pPr>
              <w:spacing w:after="0"/>
              <w:jc w:val="center"/>
              <w:rPr>
                <w:rFonts w:eastAsia="Calibri" w:cs="Arial"/>
                <w:b/>
                <w:bCs/>
                <w:i/>
                <w:iCs/>
                <w:sz w:val="20"/>
                <w:szCs w:val="20"/>
                <w:lang w:val="ka-GE"/>
              </w:rPr>
            </w:pPr>
            <w:r w:rsidRPr="00012CEB">
              <w:rPr>
                <w:rFonts w:eastAsia="Calibri" w:cs="Arial"/>
                <w:b/>
                <w:bCs/>
                <w:i/>
                <w:iCs/>
                <w:sz w:val="20"/>
                <w:szCs w:val="20"/>
                <w:lang w:val="ka-GE"/>
              </w:rPr>
              <w:t>ზემოქმედების ხანგრძლივობა</w:t>
            </w:r>
            <w:r w:rsidRPr="00012CEB">
              <w:rPr>
                <w:rFonts w:eastAsia="Calibri" w:cs="Arial"/>
                <w:b/>
                <w:bCs/>
                <w:i/>
                <w:iCs/>
                <w:sz w:val="20"/>
                <w:szCs w:val="20"/>
                <w:vertAlign w:val="superscript"/>
                <w:lang w:val="ka-GE"/>
              </w:rPr>
              <w:footnoteReference w:id="4"/>
            </w:r>
          </w:p>
        </w:tc>
        <w:tc>
          <w:tcPr>
            <w:tcW w:w="1672" w:type="dxa"/>
            <w:vAlign w:val="center"/>
          </w:tcPr>
          <w:p w:rsidR="00012CEB" w:rsidRPr="00012CEB" w:rsidRDefault="00012CEB" w:rsidP="00012CEB">
            <w:pPr>
              <w:spacing w:after="0"/>
              <w:jc w:val="center"/>
              <w:rPr>
                <w:rFonts w:eastAsia="Calibri" w:cs="Arial"/>
                <w:b/>
                <w:bCs/>
                <w:i/>
                <w:iCs/>
                <w:sz w:val="20"/>
                <w:szCs w:val="20"/>
                <w:lang w:val="ka-GE"/>
              </w:rPr>
            </w:pPr>
            <w:r w:rsidRPr="00012CEB">
              <w:rPr>
                <w:rFonts w:eastAsia="Calibri" w:cs="Arial"/>
                <w:b/>
                <w:bCs/>
                <w:i/>
                <w:iCs/>
                <w:sz w:val="20"/>
                <w:szCs w:val="20"/>
                <w:lang w:val="ka-GE"/>
              </w:rPr>
              <w:t>ზემოქმედების რევერსულობა</w:t>
            </w:r>
          </w:p>
          <w:p w:rsidR="00012CEB" w:rsidRPr="00012CEB" w:rsidRDefault="00012CEB" w:rsidP="00012CEB">
            <w:pPr>
              <w:spacing w:after="0"/>
              <w:jc w:val="center"/>
              <w:rPr>
                <w:rFonts w:eastAsia="Calibri" w:cs="Arial"/>
                <w:b/>
                <w:bCs/>
                <w:i/>
                <w:iCs/>
                <w:sz w:val="20"/>
                <w:szCs w:val="20"/>
                <w:lang w:val="ka-GE"/>
              </w:rPr>
            </w:pPr>
            <w:r w:rsidRPr="00012CEB">
              <w:rPr>
                <w:rFonts w:eastAsia="Calibri" w:cs="Arial"/>
                <w:b/>
                <w:bCs/>
                <w:i/>
                <w:iCs/>
                <w:sz w:val="20"/>
                <w:szCs w:val="20"/>
                <w:lang w:val="ka-GE"/>
              </w:rPr>
              <w:t>(შექცევადობა)</w:t>
            </w:r>
            <w:r w:rsidRPr="00012CEB">
              <w:rPr>
                <w:rFonts w:eastAsia="Calibri" w:cs="Arial"/>
                <w:b/>
                <w:bCs/>
                <w:i/>
                <w:iCs/>
                <w:sz w:val="20"/>
                <w:szCs w:val="20"/>
                <w:vertAlign w:val="superscript"/>
                <w:lang w:val="ka-GE"/>
              </w:rPr>
              <w:footnoteReference w:id="5"/>
            </w:r>
          </w:p>
        </w:tc>
        <w:tc>
          <w:tcPr>
            <w:tcW w:w="1672" w:type="dxa"/>
            <w:vAlign w:val="center"/>
          </w:tcPr>
          <w:p w:rsidR="00012CEB" w:rsidRPr="00012CEB" w:rsidRDefault="00012CEB" w:rsidP="00D45DBD">
            <w:pPr>
              <w:spacing w:after="0"/>
              <w:jc w:val="center"/>
              <w:rPr>
                <w:rFonts w:eastAsia="Calibri" w:cs="Arial"/>
                <w:b/>
                <w:bCs/>
                <w:i/>
                <w:iCs/>
                <w:sz w:val="20"/>
                <w:szCs w:val="20"/>
                <w:lang w:val="ka-GE"/>
              </w:rPr>
            </w:pPr>
            <w:r w:rsidRPr="00012CEB">
              <w:rPr>
                <w:rFonts w:eastAsia="Calibri" w:cs="Arial"/>
                <w:b/>
                <w:bCs/>
                <w:i/>
                <w:iCs/>
                <w:sz w:val="20"/>
                <w:szCs w:val="20"/>
                <w:lang w:val="ka-GE"/>
              </w:rPr>
              <w:t>შერბილების ეფექტ</w:t>
            </w:r>
            <w:r w:rsidR="00D45DBD">
              <w:rPr>
                <w:rFonts w:eastAsia="Calibri" w:cs="Arial"/>
                <w:b/>
                <w:bCs/>
                <w:i/>
                <w:iCs/>
                <w:sz w:val="20"/>
                <w:szCs w:val="20"/>
                <w:lang w:val="ka-GE"/>
              </w:rPr>
              <w:t>ი</w:t>
            </w:r>
            <w:r w:rsidRPr="00012CEB">
              <w:rPr>
                <w:rFonts w:eastAsia="Calibri" w:cs="Arial"/>
                <w:b/>
                <w:bCs/>
                <w:i/>
                <w:iCs/>
                <w:sz w:val="20"/>
                <w:szCs w:val="20"/>
                <w:vertAlign w:val="superscript"/>
                <w:lang w:val="ka-GE"/>
              </w:rPr>
              <w:footnoteReference w:id="6"/>
            </w:r>
          </w:p>
        </w:tc>
        <w:tc>
          <w:tcPr>
            <w:tcW w:w="1672" w:type="dxa"/>
            <w:vAlign w:val="center"/>
          </w:tcPr>
          <w:p w:rsidR="00012CEB" w:rsidRPr="00012CEB" w:rsidRDefault="00012CEB" w:rsidP="00012CEB">
            <w:pPr>
              <w:spacing w:after="0"/>
              <w:jc w:val="center"/>
              <w:rPr>
                <w:rFonts w:eastAsia="Calibri" w:cs="Arial"/>
                <w:b/>
                <w:bCs/>
                <w:i/>
                <w:iCs/>
                <w:sz w:val="20"/>
                <w:szCs w:val="20"/>
                <w:lang w:val="ka-GE"/>
              </w:rPr>
            </w:pPr>
            <w:r w:rsidRPr="00012CEB">
              <w:rPr>
                <w:rFonts w:eastAsia="Calibri" w:cs="Arial"/>
                <w:b/>
                <w:bCs/>
                <w:i/>
                <w:iCs/>
                <w:sz w:val="20"/>
                <w:szCs w:val="20"/>
                <w:lang w:val="ka-GE"/>
              </w:rPr>
              <w:t>ზემოქმედების საბოლოო რეიტინგი</w:t>
            </w:r>
            <w:r w:rsidRPr="00012CEB">
              <w:rPr>
                <w:rFonts w:eastAsia="Calibri" w:cs="Arial"/>
                <w:b/>
                <w:bCs/>
                <w:i/>
                <w:iCs/>
                <w:sz w:val="20"/>
                <w:szCs w:val="20"/>
                <w:vertAlign w:val="superscript"/>
                <w:lang w:val="ka-GE"/>
              </w:rPr>
              <w:footnoteReference w:id="7"/>
            </w:r>
          </w:p>
        </w:tc>
      </w:tr>
      <w:tr w:rsidR="00D45DBD" w:rsidRPr="00012CEB" w:rsidTr="00686FF9">
        <w:tc>
          <w:tcPr>
            <w:tcW w:w="3085" w:type="dxa"/>
            <w:vAlign w:val="center"/>
          </w:tcPr>
          <w:p w:rsidR="00D45DBD" w:rsidRPr="00012CEB" w:rsidRDefault="00D45DBD" w:rsidP="00686FF9">
            <w:pPr>
              <w:spacing w:after="0"/>
              <w:rPr>
                <w:rFonts w:eastAsia="Calibri" w:cs="Arial"/>
                <w:sz w:val="20"/>
                <w:szCs w:val="20"/>
                <w:lang w:val="ka-GE"/>
              </w:rPr>
            </w:pPr>
            <w:r w:rsidRPr="00686FF9">
              <w:rPr>
                <w:rFonts w:eastAsia="Calibri" w:cs="Arial"/>
                <w:sz w:val="20"/>
                <w:szCs w:val="20"/>
                <w:lang w:val="ka-GE"/>
              </w:rPr>
              <w:t>დაცულ ტერიტორიაზე ზემოქმედების რისკები</w:t>
            </w: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ნეგატიური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ლოკალური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დაბალი</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გრძელვადიანი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შექცევადი</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დაბალი</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უმნიშვნელო</w:t>
            </w:r>
          </w:p>
        </w:tc>
      </w:tr>
      <w:tr w:rsidR="00D45DBD" w:rsidRPr="00012CEB" w:rsidTr="00686FF9">
        <w:tc>
          <w:tcPr>
            <w:tcW w:w="3085" w:type="dxa"/>
            <w:vAlign w:val="center"/>
          </w:tcPr>
          <w:p w:rsidR="00D45DBD" w:rsidRPr="00012CEB" w:rsidRDefault="00D45DBD" w:rsidP="00686FF9">
            <w:pPr>
              <w:spacing w:after="0"/>
              <w:rPr>
                <w:rFonts w:eastAsia="Calibri" w:cs="Arial"/>
                <w:sz w:val="20"/>
                <w:szCs w:val="20"/>
                <w:lang w:val="ka-GE"/>
              </w:rPr>
            </w:pPr>
            <w:r w:rsidRPr="00686FF9">
              <w:rPr>
                <w:rFonts w:eastAsia="Calibri" w:cs="Arial"/>
                <w:sz w:val="20"/>
                <w:szCs w:val="20"/>
                <w:lang w:val="ka-GE"/>
              </w:rPr>
              <w:t>შესაძლო ტრანსსასაზღვრო ზემოქმედება</w:t>
            </w: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მოსალოდნელი არ არის</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r>
      <w:tr w:rsidR="00D45DBD" w:rsidRPr="00012CEB" w:rsidTr="00686FF9">
        <w:tc>
          <w:tcPr>
            <w:tcW w:w="3085" w:type="dxa"/>
            <w:vAlign w:val="center"/>
          </w:tcPr>
          <w:p w:rsidR="00D45DBD" w:rsidRPr="00012CEB" w:rsidRDefault="00D45DBD" w:rsidP="00686FF9">
            <w:pPr>
              <w:spacing w:after="0"/>
              <w:rPr>
                <w:rFonts w:eastAsia="Calibri" w:cs="Arial"/>
                <w:sz w:val="20"/>
                <w:szCs w:val="20"/>
                <w:lang w:val="ka-GE"/>
              </w:rPr>
            </w:pPr>
            <w:r w:rsidRPr="00686FF9">
              <w:rPr>
                <w:rFonts w:eastAsia="Calibri" w:cs="Arial"/>
                <w:sz w:val="20"/>
                <w:szCs w:val="20"/>
                <w:lang w:val="ka-GE"/>
              </w:rPr>
              <w:t>ზემოქმედება ატმოსფერული ჰაერის ხარისხზე</w:t>
            </w: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ნეგატიური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ლოკალური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საშუალო</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გრძელვადიანი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შექცევადი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საშუალო</w:t>
            </w:r>
          </w:p>
        </w:tc>
        <w:tc>
          <w:tcPr>
            <w:tcW w:w="1672" w:type="dxa"/>
            <w:vAlign w:val="center"/>
          </w:tcPr>
          <w:p w:rsidR="00D45DBD" w:rsidRPr="00012CEB" w:rsidRDefault="00D45DBD" w:rsidP="00D45DBD">
            <w:pPr>
              <w:spacing w:after="0"/>
              <w:jc w:val="center"/>
              <w:rPr>
                <w:rFonts w:eastAsia="Calibri" w:cs="Arial"/>
                <w:sz w:val="20"/>
                <w:szCs w:val="20"/>
                <w:lang w:val="ka-GE"/>
              </w:rPr>
            </w:pPr>
            <w:r w:rsidRPr="00012CEB">
              <w:rPr>
                <w:rFonts w:eastAsia="Calibri" w:cs="Arial"/>
                <w:sz w:val="20"/>
                <w:szCs w:val="20"/>
                <w:lang w:val="ka-GE"/>
              </w:rPr>
              <w:t>დაბალი</w:t>
            </w:r>
          </w:p>
        </w:tc>
      </w:tr>
      <w:tr w:rsidR="00D45DBD" w:rsidRPr="00012CEB" w:rsidTr="00686FF9">
        <w:tc>
          <w:tcPr>
            <w:tcW w:w="3085" w:type="dxa"/>
            <w:vAlign w:val="center"/>
          </w:tcPr>
          <w:p w:rsidR="00D45DBD" w:rsidRPr="00012CEB" w:rsidRDefault="00D45DBD" w:rsidP="00686FF9">
            <w:pPr>
              <w:spacing w:after="0"/>
              <w:rPr>
                <w:rFonts w:eastAsia="Calibri" w:cs="Arial"/>
                <w:sz w:val="20"/>
                <w:szCs w:val="20"/>
                <w:lang w:val="ka-GE"/>
              </w:rPr>
            </w:pPr>
            <w:r w:rsidRPr="00686FF9">
              <w:rPr>
                <w:rFonts w:eastAsia="Calibri" w:cs="Arial"/>
                <w:sz w:val="20"/>
                <w:szCs w:val="20"/>
                <w:lang w:val="ka-GE"/>
              </w:rPr>
              <w:t>ხმაურის და ვიბრაციის გავრცელება</w:t>
            </w: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ნეგატიური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ლოკალური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დაბალი</w:t>
            </w:r>
          </w:p>
        </w:tc>
        <w:tc>
          <w:tcPr>
            <w:tcW w:w="1671"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გრძელვადიანი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შექცევადი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დაბალი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უმნიშვნელო</w:t>
            </w:r>
          </w:p>
        </w:tc>
      </w:tr>
      <w:tr w:rsidR="00D45DBD" w:rsidRPr="00012CEB" w:rsidTr="00686FF9">
        <w:tc>
          <w:tcPr>
            <w:tcW w:w="3085" w:type="dxa"/>
            <w:vAlign w:val="center"/>
          </w:tcPr>
          <w:p w:rsidR="00D45DBD" w:rsidRPr="00012CEB" w:rsidRDefault="00D45DBD" w:rsidP="00686FF9">
            <w:pPr>
              <w:spacing w:after="0"/>
              <w:rPr>
                <w:rFonts w:eastAsia="Calibri" w:cs="Arial"/>
                <w:sz w:val="20"/>
                <w:szCs w:val="20"/>
                <w:lang w:val="ka-GE"/>
              </w:rPr>
            </w:pPr>
            <w:r w:rsidRPr="00686FF9">
              <w:rPr>
                <w:rFonts w:eastAsia="Calibri" w:cs="Arial"/>
                <w:sz w:val="20"/>
                <w:szCs w:val="20"/>
                <w:lang w:val="ka-GE"/>
              </w:rPr>
              <w:t>გეოლოგიურ გარემოზე მოსალოდნელი ზემოქმედება</w:t>
            </w: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მოსალოდნელი არ არის</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r>
      <w:tr w:rsidR="00D45DBD" w:rsidRPr="00012CEB" w:rsidTr="00686FF9">
        <w:tc>
          <w:tcPr>
            <w:tcW w:w="3085" w:type="dxa"/>
            <w:vAlign w:val="center"/>
          </w:tcPr>
          <w:p w:rsidR="00D45DBD" w:rsidRPr="00012CEB" w:rsidRDefault="00D45DBD" w:rsidP="00686FF9">
            <w:pPr>
              <w:spacing w:after="0"/>
              <w:rPr>
                <w:rFonts w:eastAsia="Calibri" w:cs="Arial"/>
                <w:sz w:val="20"/>
                <w:szCs w:val="20"/>
                <w:lang w:val="ka-GE"/>
              </w:rPr>
            </w:pPr>
            <w:r w:rsidRPr="00686FF9">
              <w:rPr>
                <w:rFonts w:eastAsia="Calibri" w:cs="Arial"/>
                <w:sz w:val="20"/>
                <w:szCs w:val="20"/>
                <w:lang w:val="ka-GE"/>
              </w:rPr>
              <w:t>ზემოქმედება წყლის გარემოზე</w:t>
            </w: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ნეგატიური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ლოკალური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დაბალი</w:t>
            </w:r>
          </w:p>
        </w:tc>
        <w:tc>
          <w:tcPr>
            <w:tcW w:w="1671"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გრძელვადიანი</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შექცევადი</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დაბალი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უმნიშვნელო</w:t>
            </w:r>
          </w:p>
        </w:tc>
      </w:tr>
      <w:tr w:rsidR="00D45DBD" w:rsidRPr="00012CEB" w:rsidTr="00686FF9">
        <w:tc>
          <w:tcPr>
            <w:tcW w:w="3085" w:type="dxa"/>
            <w:vAlign w:val="center"/>
          </w:tcPr>
          <w:p w:rsidR="00D45DBD" w:rsidRPr="00012CEB" w:rsidRDefault="00D45DBD" w:rsidP="00686FF9">
            <w:pPr>
              <w:spacing w:after="0"/>
              <w:rPr>
                <w:rFonts w:eastAsia="Calibri" w:cs="Arial"/>
                <w:sz w:val="20"/>
                <w:szCs w:val="20"/>
                <w:lang w:val="ka-GE"/>
              </w:rPr>
            </w:pPr>
            <w:r w:rsidRPr="00686FF9">
              <w:rPr>
                <w:rFonts w:eastAsia="Calibri" w:cs="Arial"/>
                <w:sz w:val="20"/>
                <w:szCs w:val="20"/>
                <w:lang w:val="ka-GE"/>
              </w:rPr>
              <w:t>ზემოქმედება ნიადაგზე</w:t>
            </w: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მოსალოდნელი არ არის</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r>
      <w:tr w:rsidR="00D45DBD" w:rsidRPr="00012CEB" w:rsidTr="00686FF9">
        <w:tc>
          <w:tcPr>
            <w:tcW w:w="3085" w:type="dxa"/>
            <w:vAlign w:val="center"/>
          </w:tcPr>
          <w:p w:rsidR="00D45DBD" w:rsidRPr="00012CEB" w:rsidRDefault="00D45DBD" w:rsidP="00686FF9">
            <w:pPr>
              <w:spacing w:after="0"/>
              <w:rPr>
                <w:rFonts w:eastAsia="Calibri" w:cs="Arial"/>
                <w:sz w:val="20"/>
                <w:szCs w:val="20"/>
                <w:lang w:val="ka-GE"/>
              </w:rPr>
            </w:pPr>
            <w:r w:rsidRPr="00686FF9">
              <w:rPr>
                <w:rFonts w:eastAsia="Calibri" w:cs="Arial"/>
                <w:sz w:val="20"/>
                <w:szCs w:val="20"/>
                <w:lang w:val="ka-GE"/>
              </w:rPr>
              <w:t>ბიოლოგიური გარემოზე ზემოქმედება</w:t>
            </w: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ნეგატიური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ლოკალური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დაბალი</w:t>
            </w:r>
          </w:p>
        </w:tc>
        <w:tc>
          <w:tcPr>
            <w:tcW w:w="1671"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გრძელვადიანი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შექცევადი</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დაბალი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უმნიშვნელო</w:t>
            </w:r>
          </w:p>
        </w:tc>
      </w:tr>
      <w:tr w:rsidR="00D45DBD" w:rsidRPr="00012CEB" w:rsidTr="00686FF9">
        <w:tc>
          <w:tcPr>
            <w:tcW w:w="3085" w:type="dxa"/>
            <w:vAlign w:val="center"/>
          </w:tcPr>
          <w:p w:rsidR="00D45DBD" w:rsidRPr="00012CEB" w:rsidRDefault="00D45DBD" w:rsidP="00686FF9">
            <w:pPr>
              <w:spacing w:after="0"/>
              <w:rPr>
                <w:rFonts w:eastAsia="Calibri" w:cs="Arial"/>
                <w:sz w:val="20"/>
                <w:szCs w:val="20"/>
                <w:lang w:val="ka-GE"/>
              </w:rPr>
            </w:pPr>
            <w:r w:rsidRPr="00686FF9">
              <w:rPr>
                <w:rFonts w:eastAsia="Calibri" w:cs="Arial"/>
                <w:sz w:val="20"/>
                <w:szCs w:val="20"/>
                <w:lang w:val="ka-GE"/>
              </w:rPr>
              <w:t>ვიზუალურ-ლანდშაფტური ზემოქმედება</w:t>
            </w: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ნეგატიური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ლოკალური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დაბალი</w:t>
            </w:r>
          </w:p>
        </w:tc>
        <w:tc>
          <w:tcPr>
            <w:tcW w:w="1671"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გრძელვადიანი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შექცევადი</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დაბალი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უმნიშვნელო</w:t>
            </w:r>
          </w:p>
        </w:tc>
      </w:tr>
      <w:tr w:rsidR="00D45DBD" w:rsidRPr="00012CEB" w:rsidTr="00686FF9">
        <w:tc>
          <w:tcPr>
            <w:tcW w:w="3085" w:type="dxa"/>
            <w:vMerge w:val="restart"/>
            <w:vAlign w:val="center"/>
          </w:tcPr>
          <w:p w:rsidR="00D45DBD" w:rsidRPr="00012CEB" w:rsidRDefault="00D45DBD" w:rsidP="00686FF9">
            <w:pPr>
              <w:spacing w:after="0"/>
              <w:rPr>
                <w:rFonts w:eastAsia="Calibri" w:cs="Arial"/>
                <w:sz w:val="20"/>
                <w:szCs w:val="20"/>
                <w:lang w:val="ka-GE"/>
              </w:rPr>
            </w:pPr>
            <w:r w:rsidRPr="00686FF9">
              <w:rPr>
                <w:rFonts w:eastAsia="Calibri" w:cs="Arial"/>
                <w:sz w:val="20"/>
                <w:szCs w:val="20"/>
                <w:lang w:val="ka-GE"/>
              </w:rPr>
              <w:t>ნარჩენების წარმოქმნით და გავრცელებით მოსალოდნელი ზემოქმედება</w:t>
            </w: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დადებითი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ლოკალური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r>
      <w:tr w:rsidR="00D45DBD" w:rsidRPr="00012CEB" w:rsidTr="00686FF9">
        <w:tc>
          <w:tcPr>
            <w:tcW w:w="3085" w:type="dxa"/>
            <w:vMerge/>
            <w:vAlign w:val="center"/>
          </w:tcPr>
          <w:p w:rsidR="00D45DBD" w:rsidRPr="00686FF9" w:rsidRDefault="00D45DBD" w:rsidP="00686FF9">
            <w:pPr>
              <w:spacing w:after="0"/>
              <w:rPr>
                <w:rFonts w:eastAsia="Calibri" w:cs="Arial"/>
                <w:sz w:val="20"/>
                <w:szCs w:val="20"/>
                <w:lang w:val="ka-GE"/>
              </w:rPr>
            </w:pPr>
          </w:p>
        </w:tc>
        <w:tc>
          <w:tcPr>
            <w:tcW w:w="1671" w:type="dxa"/>
            <w:vAlign w:val="center"/>
          </w:tcPr>
          <w:p w:rsidR="00D45DBD" w:rsidRPr="00012CEB" w:rsidRDefault="00D45DBD" w:rsidP="00D45DBD">
            <w:pPr>
              <w:spacing w:after="0"/>
              <w:jc w:val="center"/>
              <w:rPr>
                <w:rFonts w:eastAsia="Calibri" w:cs="Arial"/>
                <w:sz w:val="20"/>
                <w:szCs w:val="20"/>
                <w:lang w:val="ka-GE"/>
              </w:rPr>
            </w:pPr>
            <w:r w:rsidRPr="00012CEB">
              <w:rPr>
                <w:rFonts w:eastAsia="Calibri" w:cs="Arial"/>
                <w:sz w:val="20"/>
                <w:szCs w:val="20"/>
                <w:lang w:val="ka-GE"/>
              </w:rPr>
              <w:t>ნეგატიური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ლოკალური</w:t>
            </w:r>
          </w:p>
        </w:tc>
        <w:tc>
          <w:tcPr>
            <w:tcW w:w="1672" w:type="dxa"/>
            <w:vAlign w:val="center"/>
          </w:tcPr>
          <w:p w:rsidR="00D45DBD" w:rsidRDefault="00D45DBD" w:rsidP="00012CEB">
            <w:pPr>
              <w:spacing w:after="0"/>
              <w:jc w:val="center"/>
              <w:rPr>
                <w:rFonts w:eastAsia="Calibri" w:cs="Arial"/>
                <w:sz w:val="20"/>
                <w:szCs w:val="20"/>
                <w:lang w:val="ka-GE"/>
              </w:rPr>
            </w:pPr>
            <w:r>
              <w:rPr>
                <w:rFonts w:eastAsia="Calibri" w:cs="Arial"/>
                <w:sz w:val="20"/>
                <w:szCs w:val="20"/>
                <w:lang w:val="ka-GE"/>
              </w:rPr>
              <w:t>დაბალი</w:t>
            </w:r>
          </w:p>
        </w:tc>
        <w:tc>
          <w:tcPr>
            <w:tcW w:w="1671"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გრძელვადიანი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შექცევადი</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დაბალი</w:t>
            </w:r>
          </w:p>
        </w:tc>
        <w:tc>
          <w:tcPr>
            <w:tcW w:w="1672" w:type="dxa"/>
            <w:vAlign w:val="center"/>
          </w:tcPr>
          <w:p w:rsidR="00D45DBD" w:rsidRPr="00012CEB" w:rsidRDefault="001C3D31" w:rsidP="00012CEB">
            <w:pPr>
              <w:spacing w:after="0"/>
              <w:jc w:val="center"/>
              <w:rPr>
                <w:rFonts w:eastAsia="Calibri" w:cs="Arial"/>
                <w:sz w:val="20"/>
                <w:szCs w:val="20"/>
                <w:lang w:val="ka-GE"/>
              </w:rPr>
            </w:pPr>
            <w:r>
              <w:rPr>
                <w:rFonts w:eastAsia="Calibri" w:cs="Arial"/>
                <w:sz w:val="20"/>
                <w:szCs w:val="20"/>
                <w:lang w:val="ka-GE"/>
              </w:rPr>
              <w:t xml:space="preserve">დაბალი ან </w:t>
            </w:r>
            <w:r w:rsidR="00D45DBD" w:rsidRPr="00012CEB">
              <w:rPr>
                <w:rFonts w:eastAsia="Calibri" w:cs="Arial"/>
                <w:sz w:val="20"/>
                <w:szCs w:val="20"/>
                <w:lang w:val="ka-GE"/>
              </w:rPr>
              <w:t>უმნიშვნელო</w:t>
            </w:r>
          </w:p>
        </w:tc>
      </w:tr>
      <w:tr w:rsidR="00D45DBD" w:rsidRPr="00012CEB" w:rsidTr="00686FF9">
        <w:tc>
          <w:tcPr>
            <w:tcW w:w="3085" w:type="dxa"/>
            <w:vAlign w:val="center"/>
          </w:tcPr>
          <w:p w:rsidR="00D45DBD" w:rsidRPr="00012CEB" w:rsidRDefault="00D45DBD" w:rsidP="00686FF9">
            <w:pPr>
              <w:spacing w:after="0"/>
              <w:rPr>
                <w:rFonts w:eastAsia="Calibri" w:cs="Arial"/>
                <w:sz w:val="20"/>
                <w:szCs w:val="20"/>
                <w:lang w:val="ka-GE"/>
              </w:rPr>
            </w:pPr>
            <w:r w:rsidRPr="00686FF9">
              <w:rPr>
                <w:rFonts w:eastAsia="Calibri" w:cs="Arial"/>
                <w:sz w:val="20"/>
                <w:szCs w:val="20"/>
                <w:lang w:val="ka-GE"/>
              </w:rPr>
              <w:lastRenderedPageBreak/>
              <w:t>სოციალურ-ეკონომიკურ გარემოზე ზემოქმედება</w:t>
            </w: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მოსალოდნელი არ არის</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r>
      <w:tr w:rsidR="00D45DBD" w:rsidRPr="00012CEB" w:rsidTr="00686FF9">
        <w:tc>
          <w:tcPr>
            <w:tcW w:w="3085" w:type="dxa"/>
            <w:vAlign w:val="center"/>
          </w:tcPr>
          <w:p w:rsidR="00D45DBD" w:rsidRPr="00012CEB" w:rsidRDefault="00D45DBD" w:rsidP="00686FF9">
            <w:pPr>
              <w:spacing w:after="0"/>
              <w:rPr>
                <w:rFonts w:eastAsia="Calibri" w:cs="Arial"/>
                <w:sz w:val="20"/>
                <w:szCs w:val="20"/>
                <w:lang w:val="ka-GE"/>
              </w:rPr>
            </w:pPr>
            <w:r w:rsidRPr="00686FF9">
              <w:rPr>
                <w:rFonts w:eastAsia="Calibri" w:cs="Arial"/>
                <w:sz w:val="20"/>
                <w:szCs w:val="20"/>
                <w:lang w:val="ka-GE"/>
              </w:rPr>
              <w:t>ზემოქმედება ადამიანის ჯანმრთელობაზე და შრომის უსაფრთხოებასთან დაკავშირებული რისკები</w:t>
            </w: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ნეგატიური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ლოკალური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საშუალო</w:t>
            </w:r>
          </w:p>
        </w:tc>
        <w:tc>
          <w:tcPr>
            <w:tcW w:w="1671"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გრძელვადიანი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შექცევადი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დაბალი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დაბალი</w:t>
            </w:r>
          </w:p>
        </w:tc>
      </w:tr>
      <w:tr w:rsidR="00D45DBD" w:rsidRPr="00012CEB" w:rsidTr="00686FF9">
        <w:tc>
          <w:tcPr>
            <w:tcW w:w="3085" w:type="dxa"/>
            <w:vAlign w:val="center"/>
          </w:tcPr>
          <w:p w:rsidR="00D45DBD" w:rsidRPr="00012CEB" w:rsidRDefault="00D45DBD" w:rsidP="00686FF9">
            <w:pPr>
              <w:spacing w:after="0"/>
              <w:rPr>
                <w:rFonts w:eastAsia="Calibri" w:cs="Arial"/>
                <w:sz w:val="20"/>
                <w:szCs w:val="20"/>
                <w:lang w:val="ka-GE"/>
              </w:rPr>
            </w:pPr>
            <w:r w:rsidRPr="00686FF9">
              <w:rPr>
                <w:rFonts w:eastAsia="Calibri" w:cs="Arial"/>
                <w:sz w:val="20"/>
                <w:szCs w:val="20"/>
                <w:lang w:val="ka-GE"/>
              </w:rPr>
              <w:t>ზემოქმედება სატრანსპორტო ინფრასტრუქტურაზე</w:t>
            </w:r>
            <w:r>
              <w:rPr>
                <w:rFonts w:eastAsia="Calibri" w:cs="Arial"/>
                <w:sz w:val="20"/>
                <w:szCs w:val="20"/>
                <w:lang w:val="ka-GE"/>
              </w:rPr>
              <w:t>;</w:t>
            </w:r>
            <w:r w:rsidRPr="00686FF9">
              <w:rPr>
                <w:rFonts w:eastAsia="Calibri" w:cs="Arial"/>
                <w:sz w:val="20"/>
                <w:szCs w:val="20"/>
                <w:lang w:val="ka-GE"/>
              </w:rPr>
              <w:tab/>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დადებითი</w:t>
            </w:r>
          </w:p>
        </w:tc>
        <w:tc>
          <w:tcPr>
            <w:tcW w:w="1672" w:type="dxa"/>
            <w:vAlign w:val="center"/>
          </w:tcPr>
          <w:p w:rsidR="00D45DBD" w:rsidRPr="00012CEB" w:rsidRDefault="00D45DBD" w:rsidP="00012CEB">
            <w:pPr>
              <w:spacing w:after="0"/>
              <w:jc w:val="center"/>
              <w:rPr>
                <w:rFonts w:eastAsia="Calibri" w:cs="Arial"/>
                <w:sz w:val="20"/>
                <w:szCs w:val="20"/>
                <w:lang w:val="ka-GE"/>
              </w:rPr>
            </w:pPr>
            <w:r w:rsidRPr="00012CEB">
              <w:rPr>
                <w:rFonts w:eastAsia="Calibri" w:cs="Arial"/>
                <w:sz w:val="20"/>
                <w:szCs w:val="20"/>
                <w:lang w:val="ka-GE"/>
              </w:rPr>
              <w:t>ლოკალური</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r>
      <w:tr w:rsidR="00D45DBD" w:rsidRPr="00012CEB" w:rsidTr="00686FF9">
        <w:tc>
          <w:tcPr>
            <w:tcW w:w="3085" w:type="dxa"/>
            <w:vAlign w:val="center"/>
          </w:tcPr>
          <w:p w:rsidR="00D45DBD" w:rsidRPr="00686FF9" w:rsidRDefault="00D45DBD" w:rsidP="00686FF9">
            <w:pPr>
              <w:spacing w:after="0"/>
              <w:rPr>
                <w:rFonts w:eastAsia="Calibri" w:cs="Arial"/>
                <w:sz w:val="20"/>
                <w:szCs w:val="20"/>
                <w:lang w:val="ka-GE"/>
              </w:rPr>
            </w:pPr>
            <w:r w:rsidRPr="00686FF9">
              <w:rPr>
                <w:rFonts w:eastAsia="Calibri" w:cs="Arial"/>
                <w:sz w:val="20"/>
                <w:szCs w:val="20"/>
                <w:lang w:val="ka-GE"/>
              </w:rPr>
              <w:t>ისტორიულ-კულტურულ და არქეოლოგიურ ძეგლებზე ზემოქმედება;</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მოსალოდნელი არ არის</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5E27A8" w:rsidP="00012CEB">
            <w:pPr>
              <w:spacing w:after="0"/>
              <w:jc w:val="center"/>
              <w:rPr>
                <w:rFonts w:eastAsia="Calibri" w:cs="Arial"/>
                <w:sz w:val="20"/>
                <w:szCs w:val="20"/>
                <w:lang w:val="ka-GE"/>
              </w:rPr>
            </w:pPr>
            <w:r>
              <w:rPr>
                <w:rFonts w:eastAsia="Calibri" w:cs="Arial"/>
                <w:sz w:val="20"/>
                <w:szCs w:val="20"/>
                <w:lang w:val="ka-GE"/>
              </w:rPr>
              <w:t>-</w:t>
            </w:r>
          </w:p>
        </w:tc>
        <w:tc>
          <w:tcPr>
            <w:tcW w:w="1671"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c>
          <w:tcPr>
            <w:tcW w:w="1672" w:type="dxa"/>
            <w:vAlign w:val="center"/>
          </w:tcPr>
          <w:p w:rsidR="00D45DBD" w:rsidRPr="00012CEB" w:rsidRDefault="00D45DBD" w:rsidP="00012CEB">
            <w:pPr>
              <w:spacing w:after="0"/>
              <w:jc w:val="center"/>
              <w:rPr>
                <w:rFonts w:eastAsia="Calibri" w:cs="Arial"/>
                <w:sz w:val="20"/>
                <w:szCs w:val="20"/>
                <w:lang w:val="ka-GE"/>
              </w:rPr>
            </w:pPr>
            <w:r>
              <w:rPr>
                <w:rFonts w:eastAsia="Calibri" w:cs="Arial"/>
                <w:sz w:val="20"/>
                <w:szCs w:val="20"/>
                <w:lang w:val="ka-GE"/>
              </w:rPr>
              <w:t>-</w:t>
            </w:r>
          </w:p>
        </w:tc>
      </w:tr>
    </w:tbl>
    <w:p w:rsidR="002A7E30" w:rsidRPr="002A7E30" w:rsidRDefault="002A7E30" w:rsidP="002A7E30">
      <w:pPr>
        <w:spacing w:after="160" w:line="259" w:lineRule="auto"/>
        <w:rPr>
          <w:lang w:val="ka-GE"/>
        </w:rPr>
        <w:sectPr w:rsidR="002A7E30" w:rsidRPr="002A7E30" w:rsidSect="00A127F0">
          <w:pgSz w:w="16839" w:h="11907" w:orient="landscape" w:code="9"/>
          <w:pgMar w:top="1138" w:right="1138" w:bottom="1138" w:left="1138" w:header="403" w:footer="403" w:gutter="0"/>
          <w:pgBorders w:offsetFrom="page">
            <w:top w:val="thinThickSmallGap" w:sz="24" w:space="24" w:color="EDEDED" w:themeColor="accent3" w:themeTint="33"/>
            <w:left w:val="thinThickSmallGap" w:sz="24" w:space="24" w:color="EDEDED" w:themeColor="accent3" w:themeTint="33"/>
            <w:bottom w:val="thickThinSmallGap" w:sz="24" w:space="24" w:color="EDEDED" w:themeColor="accent3" w:themeTint="33"/>
            <w:right w:val="thickThinSmallGap" w:sz="24" w:space="24" w:color="EDEDED" w:themeColor="accent3" w:themeTint="33"/>
          </w:pgBorders>
          <w:cols w:space="720"/>
          <w:titlePg/>
          <w:docGrid w:linePitch="360"/>
        </w:sectPr>
      </w:pPr>
    </w:p>
    <w:p w:rsidR="006B7E62" w:rsidRPr="006B7E62" w:rsidRDefault="006B7E62" w:rsidP="006B7E62">
      <w:pPr>
        <w:pStyle w:val="Heading1"/>
        <w:rPr>
          <w:b w:val="0"/>
          <w:lang w:val="ka-GE"/>
        </w:rPr>
      </w:pPr>
      <w:bookmarkStart w:id="41" w:name="_Toc26200324"/>
      <w:bookmarkStart w:id="42" w:name="_Toc93230505"/>
      <w:bookmarkStart w:id="43" w:name="_Toc104825956"/>
      <w:r>
        <w:rPr>
          <w:lang w:val="ka-GE"/>
        </w:rPr>
        <w:lastRenderedPageBreak/>
        <w:t>შესაძლო ავარიული სიტუაციები, ავარიის პრევენცია და ავარიებზე რეაგირების ძირითადი პრინციპები</w:t>
      </w:r>
      <w:bookmarkEnd w:id="43"/>
    </w:p>
    <w:p w:rsidR="004748D5" w:rsidRDefault="004748D5" w:rsidP="004748D5">
      <w:pPr>
        <w:jc w:val="both"/>
        <w:rPr>
          <w:lang w:val="ka-GE"/>
        </w:rPr>
      </w:pPr>
      <w:r w:rsidRPr="004748D5">
        <w:t>ყულევის ნავთობისა და ნავთობპროდუქტების გადასატვირთი საზღვაო ტერმინალ</w:t>
      </w:r>
      <w:r>
        <w:rPr>
          <w:lang w:val="ka-GE"/>
        </w:rPr>
        <w:t xml:space="preserve">ს გააჩნია </w:t>
      </w:r>
      <w:r w:rsidRPr="004748D5">
        <w:rPr>
          <w:lang w:val="ka-GE"/>
        </w:rPr>
        <w:t>ავარიულ სიტუაციებზე რეაგირების გეგმა</w:t>
      </w:r>
      <w:r>
        <w:rPr>
          <w:lang w:val="ka-GE"/>
        </w:rPr>
        <w:t>, რომლის მოქმედების არეალი ვრცელდება საზღვაო ტერმინალის მთლიან ტერიტორიაზე, ნებისმიერი საწარმოო ზონაში ავარიის წარმოქმნის შემთხვევაში. გეგმაში წარმოდგენილი რეაგირების ღონისძიებები მათ შორის გავრცელდება წინამდებარე დოკუმენტში განსახილველი ინსინერატორის და მისი დამხმარე ინფრასტრუქტურის (დიზელის სამარაგო რეზერვუარი, სახიფათო ნარჩენების დროებითი სათავსო) განთავსების უბანზეც. ავარიებზე რეაგირების გეგმის ელექტრონული ვერსია თან ერთვის გზშ-ს ანგარიშს.</w:t>
      </w:r>
    </w:p>
    <w:p w:rsidR="004748D5" w:rsidRDefault="004748D5" w:rsidP="004748D5">
      <w:pPr>
        <w:jc w:val="both"/>
        <w:rPr>
          <w:lang w:val="ka-GE"/>
        </w:rPr>
      </w:pPr>
      <w:r>
        <w:rPr>
          <w:lang w:val="ka-GE"/>
        </w:rPr>
        <w:t xml:space="preserve">წინამდებარე პარაგრაფში წარმოდგენილია კონკრეტულად ინსინერატორის და მისი დამხამრე ინფრასტრუქტურის უბანზე მოსალოდნელი ავარიულის სიტუაციების შესახებ ინფორმაცია, შესაბამისი პრევენციული ღონისძიებები და მათზე რეაგირების პრინციპები. </w:t>
      </w:r>
    </w:p>
    <w:p w:rsidR="004748D5" w:rsidRPr="00300C37" w:rsidRDefault="004748D5" w:rsidP="004748D5">
      <w:pPr>
        <w:jc w:val="both"/>
        <w:rPr>
          <w:sz w:val="14"/>
          <w:lang w:val="ka-GE"/>
        </w:rPr>
      </w:pPr>
    </w:p>
    <w:p w:rsidR="004748D5" w:rsidRPr="004748D5" w:rsidRDefault="004748D5" w:rsidP="004748D5">
      <w:pPr>
        <w:jc w:val="both"/>
        <w:rPr>
          <w:b/>
          <w:lang w:val="ka-GE"/>
        </w:rPr>
      </w:pPr>
      <w:r w:rsidRPr="004748D5">
        <w:rPr>
          <w:b/>
          <w:lang w:val="ka-GE"/>
        </w:rPr>
        <w:t>შესაძლო ავარიული სიტუაციები:</w:t>
      </w:r>
    </w:p>
    <w:p w:rsidR="006D5427" w:rsidRPr="00BD1417" w:rsidRDefault="006D5427" w:rsidP="006D5427">
      <w:pPr>
        <w:spacing w:after="0"/>
        <w:jc w:val="both"/>
        <w:rPr>
          <w:rFonts w:eastAsia="Calibri" w:cs="Arial"/>
          <w:lang w:val="ka-GE"/>
        </w:rPr>
      </w:pPr>
      <w:r w:rsidRPr="00BD1417">
        <w:rPr>
          <w:rFonts w:eastAsia="Calibri" w:cs="Arial"/>
          <w:lang w:val="ka-GE"/>
        </w:rPr>
        <w:t>დაგეგმილი საქმიანობის სპეციფიკიდან</w:t>
      </w:r>
      <w:r w:rsidR="004748D5">
        <w:rPr>
          <w:rFonts w:eastAsia="Calibri" w:cs="Arial"/>
          <w:lang w:val="ka-GE"/>
        </w:rPr>
        <w:t xml:space="preserve"> </w:t>
      </w:r>
      <w:r w:rsidRPr="00BD1417">
        <w:rPr>
          <w:rFonts w:eastAsia="Calibri" w:cs="Arial"/>
          <w:lang w:val="ka-GE"/>
        </w:rPr>
        <w:t>გამომდინარე ძირითადი სახის ავარიული სიტუაციები შეიძლება იყოს:</w:t>
      </w:r>
    </w:p>
    <w:p w:rsidR="006D5427" w:rsidRPr="00BD1417" w:rsidRDefault="006D5427" w:rsidP="00A472FD">
      <w:pPr>
        <w:numPr>
          <w:ilvl w:val="0"/>
          <w:numId w:val="11"/>
        </w:numPr>
        <w:spacing w:before="120" w:after="0"/>
        <w:contextualSpacing/>
        <w:jc w:val="both"/>
        <w:rPr>
          <w:rFonts w:eastAsia="Calibri" w:cs="Arial"/>
          <w:lang w:val="ka-GE"/>
        </w:rPr>
      </w:pPr>
      <w:r w:rsidRPr="00BD1417">
        <w:rPr>
          <w:rFonts w:eastAsia="Calibri" w:cs="Arial"/>
          <w:lang w:val="ka-GE"/>
        </w:rPr>
        <w:t>ხანძარი/აფეთქება</w:t>
      </w:r>
      <w:r w:rsidRPr="00BD1417">
        <w:rPr>
          <w:rFonts w:eastAsia="Calibri" w:cs="Arial"/>
        </w:rPr>
        <w:t>;</w:t>
      </w:r>
    </w:p>
    <w:p w:rsidR="006D5427" w:rsidRPr="00BD1417" w:rsidRDefault="006D5427" w:rsidP="00A472FD">
      <w:pPr>
        <w:numPr>
          <w:ilvl w:val="0"/>
          <w:numId w:val="11"/>
        </w:numPr>
        <w:spacing w:before="120" w:after="0"/>
        <w:contextualSpacing/>
        <w:jc w:val="both"/>
        <w:rPr>
          <w:rFonts w:eastAsia="Calibri" w:cs="Arial"/>
          <w:lang w:val="ka-GE"/>
        </w:rPr>
      </w:pPr>
      <w:r w:rsidRPr="00BD1417">
        <w:rPr>
          <w:rFonts w:eastAsia="Calibri" w:cs="Arial"/>
          <w:lang w:val="ka-GE"/>
        </w:rPr>
        <w:t>ნავთობპროდუქტების და სხვა სახის დამაბინძურებელი ნივთიერებების დაღვრა-გავრცელება</w:t>
      </w:r>
      <w:r w:rsidR="004748D5">
        <w:rPr>
          <w:rFonts w:eastAsia="Calibri" w:cs="Arial"/>
          <w:lang w:val="ka-GE"/>
        </w:rPr>
        <w:t>;</w:t>
      </w:r>
    </w:p>
    <w:p w:rsidR="006D5427" w:rsidRPr="00BD1417" w:rsidRDefault="006D5427" w:rsidP="00A472FD">
      <w:pPr>
        <w:numPr>
          <w:ilvl w:val="0"/>
          <w:numId w:val="11"/>
        </w:numPr>
        <w:ind w:left="714" w:hanging="357"/>
        <w:jc w:val="both"/>
        <w:rPr>
          <w:rFonts w:eastAsia="Calibri" w:cs="Arial"/>
          <w:lang w:val="ka-GE"/>
        </w:rPr>
      </w:pPr>
      <w:r w:rsidRPr="00BD1417">
        <w:rPr>
          <w:rFonts w:eastAsia="Calibri" w:cs="Arial"/>
          <w:lang w:val="ka-GE"/>
        </w:rPr>
        <w:t>უსაფრთხოებასთან დაკავშირებული შემთხვევები.</w:t>
      </w:r>
    </w:p>
    <w:p w:rsidR="006D5427" w:rsidRPr="00BD1417" w:rsidRDefault="006D5427" w:rsidP="00300C37">
      <w:pPr>
        <w:spacing w:before="120" w:after="0"/>
        <w:jc w:val="both"/>
        <w:rPr>
          <w:rFonts w:eastAsia="Calibri" w:cs="Arial"/>
          <w:lang w:val="ka-GE"/>
        </w:rPr>
      </w:pPr>
      <w:r w:rsidRPr="00BD1417">
        <w:rPr>
          <w:rFonts w:eastAsia="Calibri" w:cs="Arial"/>
          <w:lang w:val="ka-GE"/>
        </w:rPr>
        <w:t>ეს სიტუაციები შეიძლება გამოწვეული იყოს შემდეგი მიზეზებით: დანადგარ-მექანიმზების კოროზია, დანადგარების გაუმართაობა, აღჭურვილობის არასაკმარისობა, ადამიანური ფაქტორი (შეცდომა ან მიზანმიმართული ქმედება), ბუნებრივი პირობები (ქარიშხალი, მიწისძვრა და სხვ.).</w:t>
      </w:r>
      <w:r w:rsidR="004748D5">
        <w:rPr>
          <w:rFonts w:eastAsia="Calibri" w:cs="Arial"/>
          <w:lang w:val="ka-GE"/>
        </w:rPr>
        <w:t xml:space="preserve"> </w:t>
      </w:r>
      <w:r w:rsidRPr="00BD1417">
        <w:rPr>
          <w:rFonts w:eastAsia="Calibri" w:cs="Arial"/>
          <w:lang w:val="ka-GE"/>
        </w:rPr>
        <w:t>ავარიებზე რეაგირების მთავარი ამოცანები</w:t>
      </w:r>
      <w:r w:rsidR="008605DD">
        <w:rPr>
          <w:rFonts w:eastAsia="Calibri" w:cs="Arial"/>
          <w:lang w:val="ka-GE"/>
        </w:rPr>
        <w:t xml:space="preserve"> უნდა იყოს</w:t>
      </w:r>
      <w:r w:rsidRPr="00BD1417">
        <w:rPr>
          <w:rFonts w:eastAsia="Calibri" w:cs="Arial"/>
          <w:lang w:val="ka-GE"/>
        </w:rPr>
        <w:t>:</w:t>
      </w:r>
    </w:p>
    <w:p w:rsidR="006D5427" w:rsidRPr="00BD1417" w:rsidRDefault="006D5427" w:rsidP="00A472FD">
      <w:pPr>
        <w:numPr>
          <w:ilvl w:val="0"/>
          <w:numId w:val="40"/>
        </w:numPr>
        <w:spacing w:before="120"/>
        <w:ind w:left="714" w:hanging="357"/>
        <w:contextualSpacing/>
        <w:jc w:val="both"/>
        <w:rPr>
          <w:rFonts w:eastAsia="Calibri" w:cs="Arial"/>
          <w:lang w:val="ka-GE"/>
        </w:rPr>
      </w:pPr>
      <w:r w:rsidRPr="00BD1417">
        <w:rPr>
          <w:rFonts w:eastAsia="Calibri" w:cs="Arial"/>
          <w:lang w:val="ka-GE"/>
        </w:rPr>
        <w:t>ადამიანების გადარჩენა;</w:t>
      </w:r>
    </w:p>
    <w:p w:rsidR="006D5427" w:rsidRPr="00BD1417" w:rsidRDefault="006D5427" w:rsidP="00A472FD">
      <w:pPr>
        <w:numPr>
          <w:ilvl w:val="0"/>
          <w:numId w:val="40"/>
        </w:numPr>
        <w:spacing w:before="120"/>
        <w:ind w:left="714" w:hanging="357"/>
        <w:contextualSpacing/>
        <w:jc w:val="both"/>
        <w:rPr>
          <w:rFonts w:eastAsia="Calibri" w:cs="Arial"/>
          <w:lang w:val="ka-GE"/>
        </w:rPr>
      </w:pPr>
      <w:r w:rsidRPr="00BD1417">
        <w:rPr>
          <w:rFonts w:eastAsia="Calibri" w:cs="Arial"/>
          <w:lang w:val="ka-GE"/>
        </w:rPr>
        <w:t>დაშავებულების მკურნალობა, დროული დახმარების აღმოჩენა;</w:t>
      </w:r>
    </w:p>
    <w:p w:rsidR="006D5427" w:rsidRPr="00BD1417" w:rsidRDefault="006D5427" w:rsidP="00A472FD">
      <w:pPr>
        <w:numPr>
          <w:ilvl w:val="0"/>
          <w:numId w:val="40"/>
        </w:numPr>
        <w:spacing w:before="120"/>
        <w:ind w:left="714" w:hanging="357"/>
        <w:contextualSpacing/>
        <w:jc w:val="both"/>
        <w:rPr>
          <w:rFonts w:eastAsia="Calibri" w:cs="Arial"/>
          <w:lang w:val="ka-GE"/>
        </w:rPr>
      </w:pPr>
      <w:r w:rsidRPr="00BD1417">
        <w:rPr>
          <w:rFonts w:eastAsia="Calibri" w:cs="Arial"/>
          <w:lang w:val="ka-GE"/>
        </w:rPr>
        <w:t>ადამიანების დაცვა დაშავებისგან;</w:t>
      </w:r>
    </w:p>
    <w:p w:rsidR="006D5427" w:rsidRPr="00BD1417" w:rsidRDefault="006D5427" w:rsidP="00A472FD">
      <w:pPr>
        <w:numPr>
          <w:ilvl w:val="0"/>
          <w:numId w:val="40"/>
        </w:numPr>
        <w:spacing w:before="120"/>
        <w:ind w:left="714" w:hanging="357"/>
        <w:contextualSpacing/>
        <w:jc w:val="both"/>
        <w:rPr>
          <w:rFonts w:eastAsia="Calibri" w:cs="Arial"/>
          <w:lang w:val="ka-GE"/>
        </w:rPr>
      </w:pPr>
      <w:r w:rsidRPr="00BD1417">
        <w:rPr>
          <w:rFonts w:eastAsia="Calibri" w:cs="Arial"/>
          <w:lang w:val="ka-GE"/>
        </w:rPr>
        <w:t>ქონების დაზიანების და გარემოზე ზემოქმედების მინიმიზაცია;</w:t>
      </w:r>
    </w:p>
    <w:p w:rsidR="006D5427" w:rsidRPr="00BD1417" w:rsidRDefault="006D5427" w:rsidP="00A472FD">
      <w:pPr>
        <w:numPr>
          <w:ilvl w:val="0"/>
          <w:numId w:val="40"/>
        </w:numPr>
        <w:spacing w:before="120"/>
        <w:ind w:left="714" w:hanging="357"/>
        <w:contextualSpacing/>
        <w:jc w:val="both"/>
        <w:rPr>
          <w:rFonts w:eastAsia="Calibri" w:cs="Arial"/>
          <w:lang w:val="ka-GE"/>
        </w:rPr>
      </w:pPr>
      <w:r w:rsidRPr="00BD1417">
        <w:rPr>
          <w:rFonts w:eastAsia="Calibri" w:cs="Arial"/>
          <w:lang w:val="ka-GE"/>
        </w:rPr>
        <w:t>ინციდენტის კონტროლი, საშიშროების აღმოფხვრა, ავარიის ესკალაციის პრევენცია;</w:t>
      </w:r>
    </w:p>
    <w:p w:rsidR="006D5427" w:rsidRPr="00BD1417" w:rsidRDefault="006D5427" w:rsidP="00A472FD">
      <w:pPr>
        <w:numPr>
          <w:ilvl w:val="0"/>
          <w:numId w:val="40"/>
        </w:numPr>
        <w:spacing w:before="120"/>
        <w:contextualSpacing/>
        <w:jc w:val="both"/>
        <w:rPr>
          <w:rFonts w:eastAsia="Calibri" w:cs="Arial"/>
          <w:lang w:val="ka-GE"/>
        </w:rPr>
      </w:pPr>
      <w:r w:rsidRPr="00BD1417">
        <w:rPr>
          <w:rFonts w:eastAsia="Calibri" w:cs="Arial"/>
          <w:lang w:val="ka-GE"/>
        </w:rPr>
        <w:t>ინციდენტის აღმოფხვრაში ჩართული ადამიანების ჯანმრთელობის კონტროლი და მათი უსაფრთხოების მხარდაჭერა;</w:t>
      </w:r>
    </w:p>
    <w:p w:rsidR="006D5427" w:rsidRPr="00BD1417" w:rsidRDefault="006D5427" w:rsidP="00A472FD">
      <w:pPr>
        <w:numPr>
          <w:ilvl w:val="0"/>
          <w:numId w:val="40"/>
        </w:numPr>
        <w:spacing w:before="120"/>
        <w:contextualSpacing/>
        <w:jc w:val="both"/>
        <w:rPr>
          <w:rFonts w:eastAsia="Calibri" w:cs="Arial"/>
          <w:lang w:val="ka-GE"/>
        </w:rPr>
      </w:pPr>
      <w:r w:rsidRPr="00BD1417">
        <w:rPr>
          <w:rFonts w:eastAsia="Calibri" w:cs="Arial"/>
          <w:lang w:val="ka-GE"/>
        </w:rPr>
        <w:t>მსხვერპლის იდენტიფიცირება;</w:t>
      </w:r>
    </w:p>
    <w:p w:rsidR="006D5427" w:rsidRPr="00BD1417" w:rsidRDefault="006D5427" w:rsidP="00A472FD">
      <w:pPr>
        <w:numPr>
          <w:ilvl w:val="0"/>
          <w:numId w:val="40"/>
        </w:numPr>
        <w:spacing w:before="120"/>
        <w:contextualSpacing/>
        <w:jc w:val="both"/>
        <w:rPr>
          <w:rFonts w:eastAsia="Calibri" w:cs="Arial"/>
          <w:lang w:val="ka-GE"/>
        </w:rPr>
      </w:pPr>
      <w:r w:rsidRPr="00BD1417">
        <w:rPr>
          <w:rFonts w:eastAsia="Calibri" w:cs="Arial"/>
          <w:lang w:val="ka-GE"/>
        </w:rPr>
        <w:t>დამხმარე ძალის ინფორმირება და ინციდენტში მათი ჩართულობის ხელშეწყობა;</w:t>
      </w:r>
    </w:p>
    <w:p w:rsidR="006D5427" w:rsidRPr="00BD1417" w:rsidRDefault="006D5427" w:rsidP="00A472FD">
      <w:pPr>
        <w:numPr>
          <w:ilvl w:val="0"/>
          <w:numId w:val="40"/>
        </w:numPr>
        <w:spacing w:before="120"/>
        <w:contextualSpacing/>
        <w:jc w:val="both"/>
        <w:rPr>
          <w:rFonts w:eastAsia="Calibri" w:cs="Arial"/>
          <w:lang w:val="ka-GE"/>
        </w:rPr>
      </w:pPr>
      <w:r w:rsidRPr="00BD1417">
        <w:rPr>
          <w:rFonts w:eastAsia="Calibri" w:cs="Arial"/>
          <w:lang w:val="ka-GE"/>
        </w:rPr>
        <w:t>საინფორმაციო საშუალებების ინფორმირება;</w:t>
      </w:r>
    </w:p>
    <w:p w:rsidR="006D5427" w:rsidRPr="00BD1417" w:rsidRDefault="006D5427" w:rsidP="00A472FD">
      <w:pPr>
        <w:numPr>
          <w:ilvl w:val="0"/>
          <w:numId w:val="40"/>
        </w:numPr>
        <w:spacing w:before="120"/>
        <w:ind w:left="714" w:hanging="357"/>
        <w:jc w:val="both"/>
        <w:rPr>
          <w:rFonts w:eastAsia="Calibri" w:cs="Arial"/>
          <w:lang w:val="ka-GE"/>
        </w:rPr>
      </w:pPr>
      <w:r w:rsidRPr="00BD1417">
        <w:rPr>
          <w:rFonts w:eastAsia="Calibri" w:cs="Arial"/>
          <w:lang w:val="ka-GE"/>
        </w:rPr>
        <w:t>ჩანაწერების შენარჩუნება.</w:t>
      </w:r>
    </w:p>
    <w:p w:rsidR="006D5427" w:rsidRPr="00300C37" w:rsidRDefault="006D5427" w:rsidP="00300C37">
      <w:pPr>
        <w:spacing w:before="120"/>
        <w:jc w:val="both"/>
        <w:rPr>
          <w:rFonts w:eastAsia="Calibri" w:cs="Arial"/>
          <w:sz w:val="8"/>
          <w:lang w:val="ka-GE"/>
        </w:rPr>
      </w:pPr>
    </w:p>
    <w:p w:rsidR="006D5427" w:rsidRPr="00BD1417" w:rsidRDefault="006D5427" w:rsidP="006D5427">
      <w:pPr>
        <w:rPr>
          <w:rFonts w:eastAsia="Times New Roman" w:cs="Times New Roman"/>
          <w:b/>
          <w:szCs w:val="20"/>
          <w:lang w:val="ka-GE" w:eastAsia="ka-GE"/>
        </w:rPr>
      </w:pPr>
      <w:r w:rsidRPr="00BD1417">
        <w:rPr>
          <w:rFonts w:eastAsia="Times New Roman" w:cs="Times New Roman"/>
          <w:b/>
          <w:szCs w:val="20"/>
          <w:lang w:val="ka-GE" w:eastAsia="ka-GE"/>
        </w:rPr>
        <w:t>ავარიებზე რეაგირების ძირითადი პრინციპები</w:t>
      </w:r>
    </w:p>
    <w:p w:rsidR="006D5427" w:rsidRPr="00BD1417" w:rsidRDefault="006D5427" w:rsidP="006D5427">
      <w:pPr>
        <w:spacing w:before="120" w:after="0"/>
        <w:jc w:val="both"/>
        <w:rPr>
          <w:rFonts w:eastAsia="Calibri" w:cs="Arial"/>
          <w:lang w:val="ka-GE"/>
        </w:rPr>
      </w:pPr>
      <w:r w:rsidRPr="00BD1417">
        <w:rPr>
          <w:rFonts w:eastAsia="Calibri" w:cs="Arial"/>
          <w:lang w:val="ka-GE"/>
        </w:rPr>
        <w:t>ავარიებზე რეაგირება მოიცავს 5 ძირითად საფეხურს, ესენია:</w:t>
      </w:r>
    </w:p>
    <w:p w:rsidR="006D5427" w:rsidRPr="00BD1417" w:rsidRDefault="006D5427" w:rsidP="00A472FD">
      <w:pPr>
        <w:numPr>
          <w:ilvl w:val="0"/>
          <w:numId w:val="41"/>
        </w:numPr>
        <w:spacing w:before="120" w:after="0"/>
        <w:ind w:left="714" w:hanging="357"/>
        <w:contextualSpacing/>
        <w:jc w:val="both"/>
        <w:rPr>
          <w:rFonts w:eastAsia="Calibri" w:cs="Arial"/>
          <w:lang w:val="ka-GE"/>
        </w:rPr>
      </w:pPr>
      <w:r w:rsidRPr="00BD1417">
        <w:rPr>
          <w:rFonts w:eastAsia="Calibri" w:cs="Arial"/>
          <w:lang w:val="ka-GE"/>
        </w:rPr>
        <w:t>ინციდენტის დაფიქსირება;</w:t>
      </w:r>
    </w:p>
    <w:p w:rsidR="006D5427" w:rsidRPr="00BD1417" w:rsidRDefault="006D5427" w:rsidP="00A472FD">
      <w:pPr>
        <w:numPr>
          <w:ilvl w:val="0"/>
          <w:numId w:val="41"/>
        </w:numPr>
        <w:spacing w:before="120" w:after="0"/>
        <w:contextualSpacing/>
        <w:jc w:val="both"/>
        <w:rPr>
          <w:rFonts w:eastAsia="Calibri" w:cs="Arial"/>
          <w:lang w:val="ka-GE"/>
        </w:rPr>
      </w:pPr>
      <w:r w:rsidRPr="00BD1417">
        <w:rPr>
          <w:rFonts w:eastAsia="Calibri" w:cs="Arial"/>
          <w:lang w:val="ka-GE"/>
        </w:rPr>
        <w:t>ინციდენტის მასშტაბის შეფასება;</w:t>
      </w:r>
    </w:p>
    <w:p w:rsidR="006D5427" w:rsidRPr="00BD1417" w:rsidRDefault="006D5427" w:rsidP="00A472FD">
      <w:pPr>
        <w:numPr>
          <w:ilvl w:val="0"/>
          <w:numId w:val="41"/>
        </w:numPr>
        <w:spacing w:before="120" w:after="0"/>
        <w:contextualSpacing/>
        <w:jc w:val="both"/>
        <w:rPr>
          <w:rFonts w:eastAsia="Calibri" w:cs="Arial"/>
          <w:lang w:val="ka-GE"/>
        </w:rPr>
      </w:pPr>
      <w:r w:rsidRPr="00BD1417">
        <w:rPr>
          <w:rFonts w:eastAsia="Calibri" w:cs="Arial"/>
          <w:lang w:val="ka-GE"/>
        </w:rPr>
        <w:t>ინციდენტის შესახებ ინფორმაციის გადაცემა, დახმარების მოთხოვნა და საჭირო შიდა რესურსების მობილიზება;</w:t>
      </w:r>
    </w:p>
    <w:p w:rsidR="006D5427" w:rsidRPr="00BD1417" w:rsidRDefault="006D5427" w:rsidP="00A472FD">
      <w:pPr>
        <w:numPr>
          <w:ilvl w:val="0"/>
          <w:numId w:val="41"/>
        </w:numPr>
        <w:spacing w:before="120" w:after="0"/>
        <w:contextualSpacing/>
        <w:jc w:val="both"/>
        <w:rPr>
          <w:rFonts w:eastAsia="Calibri" w:cs="Arial"/>
          <w:lang w:val="ka-GE"/>
        </w:rPr>
      </w:pPr>
      <w:r w:rsidRPr="00BD1417">
        <w:rPr>
          <w:rFonts w:eastAsia="Calibri" w:cs="Arial"/>
          <w:lang w:val="ka-GE"/>
        </w:rPr>
        <w:t>ინციდენტის აღმოფხვრის/ნეგატიური შედეგების მასშტაბების შემცირების ღონისძიებები;</w:t>
      </w:r>
    </w:p>
    <w:p w:rsidR="006B7E62" w:rsidRPr="00300C37" w:rsidRDefault="006D5427" w:rsidP="00A472FD">
      <w:pPr>
        <w:numPr>
          <w:ilvl w:val="0"/>
          <w:numId w:val="41"/>
        </w:numPr>
        <w:ind w:left="714" w:hanging="357"/>
        <w:jc w:val="both"/>
        <w:rPr>
          <w:lang w:val="ka-GE"/>
        </w:rPr>
      </w:pPr>
      <w:r w:rsidRPr="00300C37">
        <w:rPr>
          <w:rFonts w:eastAsia="Calibri" w:cs="Arial"/>
          <w:lang w:val="ka-GE"/>
        </w:rPr>
        <w:t>ინციდენტის დასრულების შემდგომი ღონისძიებები.</w:t>
      </w:r>
      <w:r w:rsidR="006B7E62" w:rsidRPr="00300C37">
        <w:rPr>
          <w:lang w:val="ka-GE"/>
        </w:rPr>
        <w:br w:type="page"/>
      </w:r>
    </w:p>
    <w:bookmarkEnd w:id="41"/>
    <w:bookmarkEnd w:id="42"/>
    <w:p w:rsidR="003E1265" w:rsidRPr="00840597" w:rsidRDefault="003E1265" w:rsidP="003E1265">
      <w:pPr>
        <w:spacing w:before="120"/>
        <w:jc w:val="both"/>
        <w:rPr>
          <w:lang w:val="ka-GE"/>
        </w:rPr>
        <w:sectPr w:rsidR="003E1265" w:rsidRPr="00840597" w:rsidSect="00755777">
          <w:pgSz w:w="11907" w:h="16839" w:code="9"/>
          <w:pgMar w:top="1140" w:right="1140" w:bottom="1140" w:left="1140" w:header="403" w:footer="403" w:gutter="0"/>
          <w:pgBorders w:offsetFrom="page">
            <w:top w:val="thinThickSmallGap" w:sz="24" w:space="24" w:color="EDEDED" w:themeColor="accent3" w:themeTint="33"/>
            <w:left w:val="thinThickSmallGap" w:sz="24" w:space="24" w:color="EDEDED" w:themeColor="accent3" w:themeTint="33"/>
            <w:bottom w:val="thickThinSmallGap" w:sz="24" w:space="24" w:color="EDEDED" w:themeColor="accent3" w:themeTint="33"/>
            <w:right w:val="thickThinSmallGap" w:sz="24" w:space="24" w:color="EDEDED" w:themeColor="accent3" w:themeTint="33"/>
          </w:pgBorders>
          <w:cols w:space="720"/>
          <w:titlePg/>
          <w:docGrid w:linePitch="360"/>
        </w:sectPr>
      </w:pPr>
    </w:p>
    <w:p w:rsidR="00E4008B" w:rsidRPr="00300C37" w:rsidRDefault="00300C37" w:rsidP="00300C37">
      <w:pPr>
        <w:pStyle w:val="Heading1"/>
        <w:rPr>
          <w:lang w:val="ka-GE"/>
        </w:rPr>
      </w:pPr>
      <w:bookmarkStart w:id="44" w:name="_Toc104825957"/>
      <w:r>
        <w:rPr>
          <w:lang w:val="ka-GE"/>
        </w:rPr>
        <w:lastRenderedPageBreak/>
        <w:t>შერბილების ღონისძიებები</w:t>
      </w:r>
      <w:r w:rsidR="00434C21" w:rsidRPr="00300C37">
        <w:rPr>
          <w:lang w:val="ka-GE"/>
        </w:rPr>
        <w:t xml:space="preserve"> </w:t>
      </w:r>
      <w:r w:rsidR="00C70003" w:rsidRPr="00300C37">
        <w:rPr>
          <w:lang w:val="ka-GE"/>
        </w:rPr>
        <w:t xml:space="preserve">ინსინერატორის </w:t>
      </w:r>
      <w:r w:rsidR="00434C21" w:rsidRPr="00300C37">
        <w:rPr>
          <w:lang w:val="ka-GE"/>
        </w:rPr>
        <w:t>მოწყობის ეტაპზე</w:t>
      </w:r>
      <w:bookmarkEnd w:id="44"/>
    </w:p>
    <w:tbl>
      <w:tblPr>
        <w:tblStyle w:val="TableGrid"/>
        <w:tblW w:w="0" w:type="auto"/>
        <w:tblLook w:val="04A0" w:firstRow="1" w:lastRow="0" w:firstColumn="1" w:lastColumn="0" w:noHBand="0" w:noVBand="1"/>
      </w:tblPr>
      <w:tblGrid>
        <w:gridCol w:w="675"/>
        <w:gridCol w:w="3828"/>
        <w:gridCol w:w="10200"/>
      </w:tblGrid>
      <w:tr w:rsidR="00434C21" w:rsidRPr="00434C21" w:rsidTr="003160BE">
        <w:trPr>
          <w:trHeight w:val="572"/>
        </w:trPr>
        <w:tc>
          <w:tcPr>
            <w:tcW w:w="675" w:type="dxa"/>
            <w:vAlign w:val="center"/>
          </w:tcPr>
          <w:p w:rsidR="00434C21" w:rsidRPr="003160BE" w:rsidRDefault="00434C21" w:rsidP="003160BE">
            <w:pPr>
              <w:spacing w:after="0"/>
              <w:jc w:val="center"/>
              <w:rPr>
                <w:b/>
                <w:sz w:val="20"/>
                <w:lang w:val="ru-RU"/>
              </w:rPr>
            </w:pPr>
            <w:r w:rsidRPr="003160BE">
              <w:rPr>
                <w:b/>
                <w:sz w:val="20"/>
                <w:lang w:val="ru-RU"/>
              </w:rPr>
              <w:t>№</w:t>
            </w:r>
          </w:p>
        </w:tc>
        <w:tc>
          <w:tcPr>
            <w:tcW w:w="3828" w:type="dxa"/>
            <w:vAlign w:val="center"/>
          </w:tcPr>
          <w:p w:rsidR="00434C21" w:rsidRPr="003160BE" w:rsidRDefault="00434C21" w:rsidP="003160BE">
            <w:pPr>
              <w:spacing w:after="0"/>
              <w:jc w:val="center"/>
              <w:rPr>
                <w:b/>
                <w:sz w:val="20"/>
                <w:lang w:val="ka-GE"/>
              </w:rPr>
            </w:pPr>
            <w:r w:rsidRPr="003160BE">
              <w:rPr>
                <w:b/>
                <w:sz w:val="20"/>
                <w:lang w:val="ka-GE"/>
              </w:rPr>
              <w:t>გარემოზე მოსალოდნელი ზემოქმედება</w:t>
            </w:r>
          </w:p>
        </w:tc>
        <w:tc>
          <w:tcPr>
            <w:tcW w:w="10200" w:type="dxa"/>
            <w:vAlign w:val="center"/>
          </w:tcPr>
          <w:p w:rsidR="00434C21" w:rsidRPr="003160BE" w:rsidRDefault="00434C21" w:rsidP="003160BE">
            <w:pPr>
              <w:spacing w:after="0"/>
              <w:jc w:val="center"/>
              <w:rPr>
                <w:b/>
                <w:sz w:val="20"/>
                <w:lang w:val="ka-GE"/>
              </w:rPr>
            </w:pPr>
            <w:r w:rsidRPr="003160BE">
              <w:rPr>
                <w:b/>
                <w:sz w:val="20"/>
                <w:lang w:val="ka-GE"/>
              </w:rPr>
              <w:t>დაგეგმილი შემარბილებელი ღონისძიება</w:t>
            </w:r>
          </w:p>
        </w:tc>
      </w:tr>
      <w:tr w:rsidR="00C70003" w:rsidRPr="00434C21" w:rsidTr="003160BE">
        <w:tc>
          <w:tcPr>
            <w:tcW w:w="675" w:type="dxa"/>
          </w:tcPr>
          <w:p w:rsidR="00C70003" w:rsidRPr="003160BE" w:rsidRDefault="00C70003" w:rsidP="00A472FD">
            <w:pPr>
              <w:pStyle w:val="ListParagraph"/>
              <w:numPr>
                <w:ilvl w:val="0"/>
                <w:numId w:val="12"/>
              </w:numPr>
              <w:spacing w:after="0"/>
              <w:jc w:val="center"/>
              <w:rPr>
                <w:sz w:val="20"/>
                <w:lang w:val="ka-GE"/>
              </w:rPr>
            </w:pPr>
          </w:p>
        </w:tc>
        <w:tc>
          <w:tcPr>
            <w:tcW w:w="3828" w:type="dxa"/>
          </w:tcPr>
          <w:p w:rsidR="00C70003" w:rsidRPr="003160BE" w:rsidRDefault="00C70003" w:rsidP="003160BE">
            <w:pPr>
              <w:spacing w:after="0"/>
              <w:rPr>
                <w:sz w:val="20"/>
                <w:lang w:val="ka-GE"/>
              </w:rPr>
            </w:pPr>
            <w:r w:rsidRPr="00686FF9">
              <w:rPr>
                <w:rFonts w:eastAsia="Calibri" w:cs="Arial"/>
                <w:sz w:val="20"/>
                <w:szCs w:val="20"/>
                <w:lang w:val="ka-GE"/>
              </w:rPr>
              <w:t>ზემოქმედება ატმოსფერული ჰაერის ხარისხზე</w:t>
            </w:r>
            <w:r>
              <w:rPr>
                <w:rFonts w:eastAsia="Calibri" w:cs="Arial"/>
                <w:sz w:val="20"/>
                <w:szCs w:val="20"/>
                <w:lang w:val="ka-GE"/>
              </w:rPr>
              <w:t>;</w:t>
            </w:r>
          </w:p>
        </w:tc>
        <w:tc>
          <w:tcPr>
            <w:tcW w:w="10200" w:type="dxa"/>
            <w:vAlign w:val="center"/>
          </w:tcPr>
          <w:p w:rsidR="0028402F" w:rsidRDefault="0028402F" w:rsidP="00A472FD">
            <w:pPr>
              <w:pStyle w:val="ListParagraph"/>
              <w:numPr>
                <w:ilvl w:val="0"/>
                <w:numId w:val="14"/>
              </w:numPr>
              <w:spacing w:after="0"/>
              <w:ind w:left="714" w:hanging="357"/>
              <w:rPr>
                <w:sz w:val="20"/>
                <w:lang w:val="ka-GE"/>
              </w:rPr>
            </w:pPr>
            <w:r w:rsidRPr="0028402F">
              <w:rPr>
                <w:sz w:val="20"/>
                <w:lang w:val="ka-GE"/>
              </w:rPr>
              <w:t xml:space="preserve">საქმიანობის განმახორციელებელი გააკონტროლებს გამოყენებული სამშენებლო დანადგარ-მექანიზმების ტექნიკურ გამართულობას და ტრანსპორტირების პროცესში გადაადგილების სიჩქარეებს. </w:t>
            </w:r>
          </w:p>
          <w:p w:rsidR="00C70003" w:rsidRPr="003160BE" w:rsidRDefault="0028402F" w:rsidP="00A472FD">
            <w:pPr>
              <w:pStyle w:val="ListParagraph"/>
              <w:numPr>
                <w:ilvl w:val="0"/>
                <w:numId w:val="14"/>
              </w:numPr>
              <w:spacing w:after="0"/>
              <w:ind w:left="714" w:hanging="357"/>
              <w:rPr>
                <w:sz w:val="20"/>
                <w:lang w:val="ka-GE"/>
              </w:rPr>
            </w:pPr>
            <w:r w:rsidRPr="0028402F">
              <w:rPr>
                <w:sz w:val="20"/>
                <w:lang w:val="ka-GE"/>
              </w:rPr>
              <w:t>ინსინერატორი დამონტაჟდება და აიწყობა საპასპორტო მონაცემების შესაბამისად;</w:t>
            </w:r>
          </w:p>
        </w:tc>
      </w:tr>
      <w:tr w:rsidR="00C70003" w:rsidRPr="00434C21" w:rsidTr="003160BE">
        <w:tc>
          <w:tcPr>
            <w:tcW w:w="675" w:type="dxa"/>
          </w:tcPr>
          <w:p w:rsidR="00C70003" w:rsidRPr="003160BE" w:rsidRDefault="00C70003" w:rsidP="00A472FD">
            <w:pPr>
              <w:pStyle w:val="ListParagraph"/>
              <w:numPr>
                <w:ilvl w:val="0"/>
                <w:numId w:val="12"/>
              </w:numPr>
              <w:spacing w:after="0"/>
              <w:jc w:val="center"/>
              <w:rPr>
                <w:sz w:val="20"/>
                <w:lang w:val="ka-GE"/>
              </w:rPr>
            </w:pPr>
          </w:p>
        </w:tc>
        <w:tc>
          <w:tcPr>
            <w:tcW w:w="3828" w:type="dxa"/>
          </w:tcPr>
          <w:p w:rsidR="00C70003" w:rsidRPr="003160BE" w:rsidRDefault="00C70003" w:rsidP="003160BE">
            <w:pPr>
              <w:spacing w:after="0"/>
              <w:rPr>
                <w:sz w:val="20"/>
                <w:lang w:val="ka-GE"/>
              </w:rPr>
            </w:pPr>
            <w:r w:rsidRPr="00686FF9">
              <w:rPr>
                <w:rFonts w:eastAsia="Calibri" w:cs="Arial"/>
                <w:sz w:val="20"/>
                <w:szCs w:val="20"/>
                <w:lang w:val="ka-GE"/>
              </w:rPr>
              <w:t>ხმაურის და ვიბრაციის გავრცელება</w:t>
            </w:r>
            <w:r>
              <w:rPr>
                <w:rFonts w:eastAsia="Calibri" w:cs="Arial"/>
                <w:sz w:val="20"/>
                <w:szCs w:val="20"/>
                <w:lang w:val="ka-GE"/>
              </w:rPr>
              <w:t>;</w:t>
            </w:r>
          </w:p>
        </w:tc>
        <w:tc>
          <w:tcPr>
            <w:tcW w:w="10200" w:type="dxa"/>
            <w:vAlign w:val="center"/>
          </w:tcPr>
          <w:p w:rsidR="00C70003" w:rsidRDefault="0028402F" w:rsidP="00A472FD">
            <w:pPr>
              <w:pStyle w:val="ListParagraph"/>
              <w:numPr>
                <w:ilvl w:val="0"/>
                <w:numId w:val="14"/>
              </w:numPr>
              <w:spacing w:after="0"/>
              <w:ind w:left="714" w:hanging="357"/>
              <w:rPr>
                <w:sz w:val="20"/>
                <w:lang w:val="ka-GE"/>
              </w:rPr>
            </w:pPr>
            <w:r w:rsidRPr="0028402F">
              <w:rPr>
                <w:sz w:val="20"/>
                <w:lang w:val="ka-GE"/>
              </w:rPr>
              <w:t>გამოყენებული იქნება მინიმალური რაოდენობის ტექნიკა (მაგ. სატვირთო და ამწე-მექანიზმი) ინსინერატორის და დიზელის სამარაგო რეზერვუარის მონტაჟისთვის</w:t>
            </w:r>
            <w:r>
              <w:rPr>
                <w:sz w:val="20"/>
                <w:lang w:val="ka-GE"/>
              </w:rPr>
              <w:t>;</w:t>
            </w:r>
          </w:p>
          <w:p w:rsidR="0028402F" w:rsidRPr="0028402F" w:rsidRDefault="0028402F" w:rsidP="00A472FD">
            <w:pPr>
              <w:pStyle w:val="ListParagraph"/>
              <w:numPr>
                <w:ilvl w:val="0"/>
                <w:numId w:val="14"/>
              </w:numPr>
              <w:rPr>
                <w:sz w:val="20"/>
                <w:lang w:val="ka-GE"/>
              </w:rPr>
            </w:pPr>
            <w:r w:rsidRPr="0028402F">
              <w:rPr>
                <w:sz w:val="20"/>
                <w:lang w:val="ka-GE"/>
              </w:rPr>
              <w:t>სატრანსპორტო საშუალებების გამოყენება უპირატესად მოხდება დღის საათებში;</w:t>
            </w:r>
          </w:p>
          <w:p w:rsidR="0028402F" w:rsidRDefault="0028402F" w:rsidP="00A472FD">
            <w:pPr>
              <w:pStyle w:val="ListParagraph"/>
              <w:numPr>
                <w:ilvl w:val="0"/>
                <w:numId w:val="14"/>
              </w:numPr>
              <w:spacing w:after="0"/>
              <w:ind w:left="714" w:hanging="357"/>
              <w:rPr>
                <w:sz w:val="20"/>
                <w:lang w:val="ka-GE"/>
              </w:rPr>
            </w:pPr>
            <w:r>
              <w:rPr>
                <w:sz w:val="20"/>
                <w:lang w:val="ka-GE"/>
              </w:rPr>
              <w:t>მონტაჟის სამუშაოები განხორციელდება</w:t>
            </w:r>
            <w:r w:rsidRPr="0028402F">
              <w:rPr>
                <w:sz w:val="20"/>
                <w:lang w:val="ka-GE"/>
              </w:rPr>
              <w:t xml:space="preserve"> შეზღუდულ ვადებში</w:t>
            </w:r>
            <w:r>
              <w:rPr>
                <w:sz w:val="20"/>
                <w:lang w:val="ka-GE"/>
              </w:rPr>
              <w:t>;</w:t>
            </w:r>
          </w:p>
          <w:p w:rsidR="0028402F" w:rsidRDefault="0028402F" w:rsidP="00A472FD">
            <w:pPr>
              <w:pStyle w:val="ListParagraph"/>
              <w:numPr>
                <w:ilvl w:val="0"/>
                <w:numId w:val="14"/>
              </w:numPr>
              <w:spacing w:after="0"/>
              <w:ind w:left="714" w:hanging="357"/>
              <w:rPr>
                <w:sz w:val="20"/>
                <w:lang w:val="ka-GE"/>
              </w:rPr>
            </w:pPr>
            <w:r w:rsidRPr="0028402F">
              <w:rPr>
                <w:sz w:val="20"/>
                <w:lang w:val="ka-GE"/>
              </w:rPr>
              <w:t>საქმიანობის განმახორციელებელი გააკონტროლებს გამოყენებული სამშენებლო დანადგარ-მექანიზმების ტექნიკურ გამართულობას და ტრანსპორტირების პროცესში გადაადგილების სიჩქარეებს</w:t>
            </w:r>
            <w:r>
              <w:rPr>
                <w:sz w:val="20"/>
                <w:lang w:val="ka-GE"/>
              </w:rPr>
              <w:t>;</w:t>
            </w:r>
          </w:p>
          <w:p w:rsidR="0028402F" w:rsidRPr="003160BE" w:rsidRDefault="0028402F" w:rsidP="00A472FD">
            <w:pPr>
              <w:pStyle w:val="ListParagraph"/>
              <w:numPr>
                <w:ilvl w:val="0"/>
                <w:numId w:val="14"/>
              </w:numPr>
              <w:spacing w:after="0"/>
              <w:ind w:left="714" w:hanging="357"/>
              <w:rPr>
                <w:sz w:val="20"/>
                <w:lang w:val="ka-GE"/>
              </w:rPr>
            </w:pPr>
            <w:r w:rsidRPr="0028402F">
              <w:rPr>
                <w:sz w:val="20"/>
                <w:lang w:val="ka-GE"/>
              </w:rPr>
              <w:t>ინსინერატორი დამონტაჟდება და აიწყობა საპასპორტო მონაცემების შესაბამისად</w:t>
            </w:r>
            <w:r>
              <w:rPr>
                <w:sz w:val="20"/>
                <w:lang w:val="ka-GE"/>
              </w:rPr>
              <w:t>.</w:t>
            </w:r>
          </w:p>
        </w:tc>
      </w:tr>
      <w:tr w:rsidR="00C70003" w:rsidRPr="00434C21" w:rsidTr="003160BE">
        <w:tc>
          <w:tcPr>
            <w:tcW w:w="675" w:type="dxa"/>
          </w:tcPr>
          <w:p w:rsidR="00C70003" w:rsidRPr="003160BE" w:rsidRDefault="00C70003" w:rsidP="00A472FD">
            <w:pPr>
              <w:pStyle w:val="ListParagraph"/>
              <w:numPr>
                <w:ilvl w:val="0"/>
                <w:numId w:val="12"/>
              </w:numPr>
              <w:spacing w:after="0"/>
              <w:jc w:val="center"/>
              <w:rPr>
                <w:sz w:val="20"/>
                <w:lang w:val="ka-GE"/>
              </w:rPr>
            </w:pPr>
          </w:p>
        </w:tc>
        <w:tc>
          <w:tcPr>
            <w:tcW w:w="3828" w:type="dxa"/>
          </w:tcPr>
          <w:p w:rsidR="00C70003" w:rsidRPr="003160BE" w:rsidRDefault="00C70003" w:rsidP="003160BE">
            <w:pPr>
              <w:spacing w:after="0"/>
              <w:rPr>
                <w:sz w:val="20"/>
                <w:lang w:val="ka-GE"/>
              </w:rPr>
            </w:pPr>
            <w:r w:rsidRPr="00686FF9">
              <w:rPr>
                <w:rFonts w:eastAsia="Calibri" w:cs="Arial"/>
                <w:sz w:val="20"/>
                <w:szCs w:val="20"/>
                <w:lang w:val="ka-GE"/>
              </w:rPr>
              <w:t>გეოლოგიურ გარემოზე მოსალოდნელი ზემოქმედება</w:t>
            </w:r>
            <w:r>
              <w:rPr>
                <w:rFonts w:eastAsia="Calibri" w:cs="Arial"/>
                <w:sz w:val="20"/>
                <w:szCs w:val="20"/>
                <w:lang w:val="ka-GE"/>
              </w:rPr>
              <w:t>;</w:t>
            </w:r>
          </w:p>
        </w:tc>
        <w:tc>
          <w:tcPr>
            <w:tcW w:w="10200" w:type="dxa"/>
            <w:vAlign w:val="center"/>
          </w:tcPr>
          <w:p w:rsidR="00C70003" w:rsidRPr="003160BE" w:rsidRDefault="0028402F" w:rsidP="003160BE">
            <w:pPr>
              <w:spacing w:after="0"/>
              <w:rPr>
                <w:sz w:val="20"/>
                <w:lang w:val="ka-GE"/>
              </w:rPr>
            </w:pPr>
            <w:r w:rsidRPr="0028402F">
              <w:rPr>
                <w:sz w:val="20"/>
                <w:lang w:val="ka-GE"/>
              </w:rPr>
              <w:t>შემარბილებელი ღონისძიებების გატარებას არ საჭიროებს.</w:t>
            </w:r>
          </w:p>
        </w:tc>
      </w:tr>
      <w:tr w:rsidR="00C70003" w:rsidRPr="00434C21" w:rsidTr="003160BE">
        <w:tc>
          <w:tcPr>
            <w:tcW w:w="675" w:type="dxa"/>
          </w:tcPr>
          <w:p w:rsidR="00C70003" w:rsidRPr="003160BE" w:rsidRDefault="00C70003" w:rsidP="00A472FD">
            <w:pPr>
              <w:pStyle w:val="ListParagraph"/>
              <w:numPr>
                <w:ilvl w:val="0"/>
                <w:numId w:val="12"/>
              </w:numPr>
              <w:spacing w:after="0"/>
              <w:jc w:val="center"/>
              <w:rPr>
                <w:sz w:val="20"/>
                <w:lang w:val="ka-GE"/>
              </w:rPr>
            </w:pPr>
          </w:p>
        </w:tc>
        <w:tc>
          <w:tcPr>
            <w:tcW w:w="3828" w:type="dxa"/>
          </w:tcPr>
          <w:p w:rsidR="00C70003" w:rsidRPr="003160BE" w:rsidRDefault="00C70003" w:rsidP="003160BE">
            <w:pPr>
              <w:spacing w:after="0"/>
              <w:rPr>
                <w:sz w:val="20"/>
                <w:lang w:val="ka-GE"/>
              </w:rPr>
            </w:pPr>
            <w:r w:rsidRPr="00686FF9">
              <w:rPr>
                <w:rFonts w:eastAsia="Calibri" w:cs="Arial"/>
                <w:sz w:val="20"/>
                <w:szCs w:val="20"/>
                <w:lang w:val="ka-GE"/>
              </w:rPr>
              <w:t>ზემოქმედება წყლის გარემოზე</w:t>
            </w:r>
            <w:r>
              <w:rPr>
                <w:rFonts w:eastAsia="Calibri" w:cs="Arial"/>
                <w:sz w:val="20"/>
                <w:szCs w:val="20"/>
                <w:lang w:val="ka-GE"/>
              </w:rPr>
              <w:t>;</w:t>
            </w:r>
          </w:p>
        </w:tc>
        <w:tc>
          <w:tcPr>
            <w:tcW w:w="10200" w:type="dxa"/>
            <w:vAlign w:val="center"/>
          </w:tcPr>
          <w:p w:rsidR="00D53C28" w:rsidRPr="00D53C28" w:rsidRDefault="00D53C28" w:rsidP="00A472FD">
            <w:pPr>
              <w:pStyle w:val="ListParagraph"/>
              <w:numPr>
                <w:ilvl w:val="0"/>
                <w:numId w:val="14"/>
              </w:numPr>
              <w:spacing w:after="0"/>
              <w:ind w:left="714" w:hanging="357"/>
              <w:rPr>
                <w:sz w:val="20"/>
                <w:lang w:val="ka-GE"/>
              </w:rPr>
            </w:pPr>
            <w:r w:rsidRPr="00D53C28">
              <w:rPr>
                <w:sz w:val="20"/>
                <w:lang w:val="ka-GE"/>
              </w:rPr>
              <w:t>უზრუნველყოფილი იქნება გამოყენებული სატრანსპორტო საშუალებების და დანადგარების ტექნიკური გამართულობა;</w:t>
            </w:r>
          </w:p>
          <w:p w:rsidR="00C70003" w:rsidRPr="003160BE" w:rsidRDefault="00D53C28" w:rsidP="00A472FD">
            <w:pPr>
              <w:pStyle w:val="ListParagraph"/>
              <w:numPr>
                <w:ilvl w:val="0"/>
                <w:numId w:val="14"/>
              </w:numPr>
              <w:spacing w:after="0"/>
              <w:ind w:left="714" w:hanging="357"/>
              <w:rPr>
                <w:sz w:val="20"/>
                <w:lang w:val="ka-GE"/>
              </w:rPr>
            </w:pPr>
            <w:r w:rsidRPr="00D53C28">
              <w:rPr>
                <w:sz w:val="20"/>
                <w:lang w:val="ka-GE"/>
              </w:rPr>
              <w:t>ინსინერატორის და მისი დამხმარე ინფრასტრუქტურის მოწყობის სამუშაოს დასრულების შემდეგ ყველა პოტენციური დამაბინძურებელი მასალა გატანილი იქნება. საწვავის/საპოხი მასალის დაღვრის შემთხვევაში მოხდება დაბინძურებული უბნის ლოკალიზაცია/გაწმენდა;</w:t>
            </w:r>
          </w:p>
        </w:tc>
      </w:tr>
      <w:tr w:rsidR="00C70003" w:rsidRPr="00434C21" w:rsidTr="003160BE">
        <w:tc>
          <w:tcPr>
            <w:tcW w:w="675" w:type="dxa"/>
          </w:tcPr>
          <w:p w:rsidR="00C70003" w:rsidRPr="00C70003" w:rsidRDefault="00C70003" w:rsidP="00A472FD">
            <w:pPr>
              <w:pStyle w:val="ListParagraph"/>
              <w:numPr>
                <w:ilvl w:val="0"/>
                <w:numId w:val="12"/>
              </w:numPr>
              <w:spacing w:after="0"/>
              <w:jc w:val="center"/>
              <w:rPr>
                <w:sz w:val="20"/>
                <w:lang w:val="ka-GE"/>
              </w:rPr>
            </w:pPr>
          </w:p>
        </w:tc>
        <w:tc>
          <w:tcPr>
            <w:tcW w:w="3828" w:type="dxa"/>
          </w:tcPr>
          <w:p w:rsidR="00C70003" w:rsidRPr="00C70003" w:rsidRDefault="00C70003" w:rsidP="001E7CD5">
            <w:pPr>
              <w:spacing w:after="0"/>
              <w:rPr>
                <w:sz w:val="20"/>
                <w:lang w:val="ka-GE"/>
              </w:rPr>
            </w:pPr>
            <w:r w:rsidRPr="00686FF9">
              <w:rPr>
                <w:rFonts w:eastAsia="Calibri" w:cs="Arial"/>
                <w:sz w:val="20"/>
                <w:szCs w:val="20"/>
                <w:lang w:val="ka-GE"/>
              </w:rPr>
              <w:t xml:space="preserve">ზემოქმედება </w:t>
            </w:r>
            <w:r w:rsidR="001E7CD5">
              <w:rPr>
                <w:rFonts w:eastAsia="Calibri" w:cs="Arial"/>
                <w:sz w:val="20"/>
                <w:szCs w:val="20"/>
                <w:lang w:val="ka-GE"/>
              </w:rPr>
              <w:t xml:space="preserve">გრუნტის და </w:t>
            </w:r>
            <w:r w:rsidRPr="00686FF9">
              <w:rPr>
                <w:rFonts w:eastAsia="Calibri" w:cs="Arial"/>
                <w:sz w:val="20"/>
                <w:szCs w:val="20"/>
                <w:lang w:val="ka-GE"/>
              </w:rPr>
              <w:t>ნიადაგ</w:t>
            </w:r>
            <w:r w:rsidR="001E7CD5">
              <w:rPr>
                <w:rFonts w:eastAsia="Calibri" w:cs="Arial"/>
                <w:sz w:val="20"/>
                <w:szCs w:val="20"/>
                <w:lang w:val="ka-GE"/>
              </w:rPr>
              <w:t>ის ხარისხზე</w:t>
            </w:r>
          </w:p>
        </w:tc>
        <w:tc>
          <w:tcPr>
            <w:tcW w:w="10200" w:type="dxa"/>
            <w:vAlign w:val="center"/>
          </w:tcPr>
          <w:p w:rsidR="00C70003" w:rsidRPr="003160BE" w:rsidRDefault="00D53C28" w:rsidP="00D53C28">
            <w:pPr>
              <w:spacing w:after="0"/>
              <w:rPr>
                <w:sz w:val="20"/>
                <w:lang w:val="ka-GE"/>
              </w:rPr>
            </w:pPr>
            <w:r w:rsidRPr="003160BE">
              <w:rPr>
                <w:sz w:val="20"/>
                <w:lang w:val="ka-GE"/>
              </w:rPr>
              <w:t>გატარდება  წყლის გარემოს დაცვასთან დაკავშირებით განსაზღვრული შერბილების ღონისძიებები;</w:t>
            </w:r>
          </w:p>
        </w:tc>
      </w:tr>
      <w:tr w:rsidR="00C70003" w:rsidRPr="00434C21" w:rsidTr="003160BE">
        <w:tc>
          <w:tcPr>
            <w:tcW w:w="675" w:type="dxa"/>
          </w:tcPr>
          <w:p w:rsidR="00C70003" w:rsidRPr="00C70003" w:rsidRDefault="00C70003" w:rsidP="00A472FD">
            <w:pPr>
              <w:pStyle w:val="ListParagraph"/>
              <w:numPr>
                <w:ilvl w:val="0"/>
                <w:numId w:val="12"/>
              </w:numPr>
              <w:spacing w:after="0"/>
              <w:jc w:val="center"/>
              <w:rPr>
                <w:sz w:val="20"/>
                <w:lang w:val="ka-GE"/>
              </w:rPr>
            </w:pPr>
          </w:p>
        </w:tc>
        <w:tc>
          <w:tcPr>
            <w:tcW w:w="3828" w:type="dxa"/>
          </w:tcPr>
          <w:p w:rsidR="00C70003" w:rsidRPr="00C70003" w:rsidRDefault="00C70003" w:rsidP="0028402F">
            <w:pPr>
              <w:spacing w:after="0"/>
              <w:rPr>
                <w:sz w:val="20"/>
                <w:lang w:val="ka-GE"/>
              </w:rPr>
            </w:pPr>
            <w:r w:rsidRPr="00686FF9">
              <w:rPr>
                <w:rFonts w:eastAsia="Calibri" w:cs="Arial"/>
                <w:sz w:val="20"/>
                <w:szCs w:val="20"/>
                <w:lang w:val="ka-GE"/>
              </w:rPr>
              <w:t>ბიოლოგიური გარემოზე ზემოქმედება</w:t>
            </w:r>
            <w:r>
              <w:rPr>
                <w:rFonts w:eastAsia="Calibri" w:cs="Arial"/>
                <w:sz w:val="20"/>
                <w:szCs w:val="20"/>
                <w:lang w:val="ka-GE"/>
              </w:rPr>
              <w:t>;</w:t>
            </w:r>
          </w:p>
        </w:tc>
        <w:tc>
          <w:tcPr>
            <w:tcW w:w="10200" w:type="dxa"/>
            <w:vAlign w:val="center"/>
          </w:tcPr>
          <w:p w:rsidR="00D53C28" w:rsidRPr="00D53C28" w:rsidRDefault="00D53C28" w:rsidP="00A472FD">
            <w:pPr>
              <w:pStyle w:val="ListParagraph"/>
              <w:numPr>
                <w:ilvl w:val="0"/>
                <w:numId w:val="14"/>
              </w:numPr>
              <w:spacing w:after="0"/>
              <w:ind w:left="714" w:hanging="357"/>
              <w:rPr>
                <w:sz w:val="20"/>
                <w:lang w:val="ka-GE"/>
              </w:rPr>
            </w:pPr>
            <w:r w:rsidRPr="00D53C28">
              <w:rPr>
                <w:sz w:val="20"/>
                <w:lang w:val="ka-GE"/>
              </w:rPr>
              <w:t>ატმოსფერულ ჰაერის ხარისხზე ზემოქმედების შერბილების ღონსიძიებების გატარება</w:t>
            </w:r>
            <w:r>
              <w:rPr>
                <w:sz w:val="20"/>
                <w:lang w:val="ka-GE"/>
              </w:rPr>
              <w:t>;</w:t>
            </w:r>
          </w:p>
          <w:p w:rsidR="00C70003" w:rsidRPr="0028402F" w:rsidRDefault="00D53C28" w:rsidP="00A472FD">
            <w:pPr>
              <w:pStyle w:val="ListParagraph"/>
              <w:numPr>
                <w:ilvl w:val="0"/>
                <w:numId w:val="14"/>
              </w:numPr>
              <w:spacing w:after="0"/>
              <w:ind w:left="714" w:hanging="357"/>
              <w:rPr>
                <w:sz w:val="20"/>
                <w:lang w:val="ka-GE"/>
              </w:rPr>
            </w:pPr>
            <w:r w:rsidRPr="00D53C28">
              <w:rPr>
                <w:sz w:val="20"/>
                <w:lang w:val="ka-GE"/>
              </w:rPr>
              <w:t>განათების დამატებითი წყაროების მოწყობის მინიმიზაცია (უსაფრთხოები</w:t>
            </w:r>
            <w:r w:rsidR="001E7CD5">
              <w:rPr>
                <w:sz w:val="20"/>
                <w:lang w:val="ka-GE"/>
              </w:rPr>
              <w:t xml:space="preserve">ს </w:t>
            </w:r>
            <w:r w:rsidRPr="00D53C28">
              <w:rPr>
                <w:sz w:val="20"/>
                <w:lang w:val="ka-GE"/>
              </w:rPr>
              <w:t>საკითხების გათვალისწინებით). განათების დამატებითი წყაროები მოეწყობა ისე, რომ მინიმუმამდე დავიდეს სინათლის სხივის გაფანტვა დაცული ტერიტორიების მიმართულებით.</w:t>
            </w:r>
          </w:p>
        </w:tc>
      </w:tr>
      <w:tr w:rsidR="001E7CD5" w:rsidRPr="00434C21" w:rsidTr="003160BE">
        <w:tc>
          <w:tcPr>
            <w:tcW w:w="675" w:type="dxa"/>
          </w:tcPr>
          <w:p w:rsidR="001E7CD5" w:rsidRPr="00C70003" w:rsidRDefault="001E7CD5" w:rsidP="00A472FD">
            <w:pPr>
              <w:pStyle w:val="ListParagraph"/>
              <w:numPr>
                <w:ilvl w:val="0"/>
                <w:numId w:val="12"/>
              </w:numPr>
              <w:spacing w:after="0"/>
              <w:jc w:val="center"/>
              <w:rPr>
                <w:sz w:val="20"/>
                <w:lang w:val="ka-GE"/>
              </w:rPr>
            </w:pPr>
          </w:p>
        </w:tc>
        <w:tc>
          <w:tcPr>
            <w:tcW w:w="3828" w:type="dxa"/>
          </w:tcPr>
          <w:p w:rsidR="001E7CD5" w:rsidRPr="003160BE" w:rsidRDefault="001E7CD5" w:rsidP="0040694F">
            <w:pPr>
              <w:spacing w:after="0"/>
              <w:rPr>
                <w:sz w:val="20"/>
                <w:lang w:val="ka-GE"/>
              </w:rPr>
            </w:pPr>
            <w:r w:rsidRPr="00686FF9">
              <w:rPr>
                <w:rFonts w:eastAsia="Calibri" w:cs="Arial"/>
                <w:sz w:val="20"/>
                <w:szCs w:val="20"/>
                <w:lang w:val="ka-GE"/>
              </w:rPr>
              <w:t>დაცულ ტერიტორიაზე ზემოქმედების რისკები</w:t>
            </w:r>
            <w:r>
              <w:rPr>
                <w:rFonts w:eastAsia="Calibri" w:cs="Arial"/>
                <w:sz w:val="20"/>
                <w:szCs w:val="20"/>
                <w:lang w:val="ka-GE"/>
              </w:rPr>
              <w:t>;</w:t>
            </w:r>
          </w:p>
        </w:tc>
        <w:tc>
          <w:tcPr>
            <w:tcW w:w="10200" w:type="dxa"/>
            <w:vAlign w:val="center"/>
          </w:tcPr>
          <w:p w:rsidR="001E7CD5" w:rsidRDefault="001E7CD5" w:rsidP="0040694F">
            <w:pPr>
              <w:spacing w:after="0"/>
              <w:rPr>
                <w:sz w:val="20"/>
                <w:lang w:val="ka-GE"/>
              </w:rPr>
            </w:pPr>
            <w:r>
              <w:rPr>
                <w:sz w:val="20"/>
                <w:lang w:val="ka-GE"/>
              </w:rPr>
              <w:t>პირდაპირი ზემოქმედება მოსალოდნელი არ არის. ირიბი ზემოქმედების პრევენციისთვის მნიშვნელოვანია:“</w:t>
            </w:r>
          </w:p>
          <w:p w:rsidR="001E7CD5" w:rsidRPr="003160BE" w:rsidRDefault="001E7CD5" w:rsidP="00A472FD">
            <w:pPr>
              <w:pStyle w:val="ListParagraph"/>
              <w:numPr>
                <w:ilvl w:val="0"/>
                <w:numId w:val="14"/>
              </w:numPr>
              <w:spacing w:after="0"/>
              <w:ind w:left="714" w:hanging="357"/>
              <w:rPr>
                <w:sz w:val="20"/>
                <w:lang w:val="ka-GE"/>
              </w:rPr>
            </w:pPr>
            <w:r w:rsidRPr="003160BE">
              <w:rPr>
                <w:sz w:val="20"/>
                <w:lang w:val="ka-GE"/>
              </w:rPr>
              <w:t>ატმოსფერული ჰაერის ხარისხზე ზემოქმედების შემარბილებელი ღონისძიებების გატარება</w:t>
            </w:r>
            <w:r>
              <w:rPr>
                <w:sz w:val="20"/>
                <w:lang w:val="ka-GE"/>
              </w:rPr>
              <w:t xml:space="preserve"> და კონტროლი</w:t>
            </w:r>
            <w:r w:rsidRPr="003160BE">
              <w:rPr>
                <w:sz w:val="20"/>
                <w:lang w:val="ka-GE"/>
              </w:rPr>
              <w:t>;</w:t>
            </w:r>
          </w:p>
          <w:p w:rsidR="001E7CD5" w:rsidRPr="003160BE" w:rsidRDefault="001E7CD5" w:rsidP="00A472FD">
            <w:pPr>
              <w:pStyle w:val="ListParagraph"/>
              <w:numPr>
                <w:ilvl w:val="0"/>
                <w:numId w:val="14"/>
              </w:numPr>
              <w:spacing w:after="0"/>
              <w:ind w:left="714" w:hanging="357"/>
              <w:rPr>
                <w:sz w:val="20"/>
                <w:lang w:val="ka-GE"/>
              </w:rPr>
            </w:pPr>
            <w:r w:rsidRPr="0028402F">
              <w:rPr>
                <w:sz w:val="20"/>
                <w:lang w:val="ka-GE"/>
              </w:rPr>
              <w:t>წყლის</w:t>
            </w:r>
            <w:r>
              <w:rPr>
                <w:sz w:val="20"/>
                <w:lang w:val="ka-GE"/>
              </w:rPr>
              <w:t>,</w:t>
            </w:r>
            <w:r w:rsidRPr="003160BE">
              <w:rPr>
                <w:sz w:val="20"/>
                <w:lang w:val="ka-GE"/>
              </w:rPr>
              <w:t xml:space="preserve"> ნიადაგის დაბინძურების პრევენციული ღონისძიებების გატარება</w:t>
            </w:r>
            <w:r>
              <w:rPr>
                <w:sz w:val="20"/>
                <w:lang w:val="ka-GE"/>
              </w:rPr>
              <w:t xml:space="preserve"> და კონტროლი</w:t>
            </w:r>
            <w:r w:rsidRPr="003160BE">
              <w:rPr>
                <w:sz w:val="20"/>
                <w:lang w:val="ka-GE"/>
              </w:rPr>
              <w:t>;</w:t>
            </w:r>
          </w:p>
          <w:p w:rsidR="001E7CD5" w:rsidRDefault="001E7CD5" w:rsidP="00A472FD">
            <w:pPr>
              <w:pStyle w:val="ListParagraph"/>
              <w:numPr>
                <w:ilvl w:val="0"/>
                <w:numId w:val="14"/>
              </w:numPr>
              <w:spacing w:after="0"/>
              <w:ind w:left="714" w:hanging="357"/>
              <w:rPr>
                <w:sz w:val="20"/>
                <w:lang w:val="ka-GE"/>
              </w:rPr>
            </w:pPr>
            <w:r w:rsidRPr="003160BE">
              <w:rPr>
                <w:sz w:val="20"/>
                <w:lang w:val="ka-GE"/>
              </w:rPr>
              <w:t>ნარჩენების სათანადო (უსაფრთხო) მართვის ღონი</w:t>
            </w:r>
            <w:r w:rsidRPr="007B2708">
              <w:rPr>
                <w:sz w:val="20"/>
                <w:lang w:val="ka-GE"/>
              </w:rPr>
              <w:t>ს</w:t>
            </w:r>
            <w:r w:rsidRPr="003160BE">
              <w:rPr>
                <w:sz w:val="20"/>
                <w:lang w:val="ka-GE"/>
              </w:rPr>
              <w:t>ძიებების გატარება და კონტროლი;</w:t>
            </w:r>
          </w:p>
          <w:p w:rsidR="001E7CD5" w:rsidRDefault="001E7CD5" w:rsidP="00A472FD">
            <w:pPr>
              <w:pStyle w:val="ListParagraph"/>
              <w:numPr>
                <w:ilvl w:val="0"/>
                <w:numId w:val="14"/>
              </w:numPr>
              <w:spacing w:after="0"/>
              <w:ind w:left="714" w:hanging="357"/>
              <w:rPr>
                <w:sz w:val="20"/>
                <w:lang w:val="ka-GE"/>
              </w:rPr>
            </w:pPr>
            <w:r>
              <w:rPr>
                <w:sz w:val="20"/>
                <w:lang w:val="ka-GE"/>
              </w:rPr>
              <w:t>ვიზუალურ-ლანდშაფტური ზემოქმედების შემარბილებელი ღონისძიებების გატარება და კონტროლი;</w:t>
            </w:r>
          </w:p>
          <w:p w:rsidR="001E7CD5" w:rsidRPr="003160BE" w:rsidRDefault="001E7CD5" w:rsidP="00A472FD">
            <w:pPr>
              <w:pStyle w:val="ListParagraph"/>
              <w:numPr>
                <w:ilvl w:val="0"/>
                <w:numId w:val="14"/>
              </w:numPr>
              <w:spacing w:after="0"/>
              <w:ind w:left="714" w:hanging="357"/>
              <w:rPr>
                <w:sz w:val="20"/>
                <w:lang w:val="ka-GE"/>
              </w:rPr>
            </w:pPr>
            <w:r>
              <w:rPr>
                <w:sz w:val="20"/>
                <w:lang w:val="ka-GE"/>
              </w:rPr>
              <w:t xml:space="preserve">ავარიული სიტუაციების პრევენციული ღონისძიებების გატარება და კონტროლი. </w:t>
            </w:r>
          </w:p>
        </w:tc>
      </w:tr>
      <w:tr w:rsidR="001E7CD5" w:rsidRPr="00434C21" w:rsidTr="003160BE">
        <w:tc>
          <w:tcPr>
            <w:tcW w:w="675" w:type="dxa"/>
          </w:tcPr>
          <w:p w:rsidR="001E7CD5" w:rsidRPr="00C70003" w:rsidRDefault="001E7CD5" w:rsidP="00A472FD">
            <w:pPr>
              <w:pStyle w:val="ListParagraph"/>
              <w:numPr>
                <w:ilvl w:val="0"/>
                <w:numId w:val="12"/>
              </w:numPr>
              <w:spacing w:after="0"/>
              <w:jc w:val="center"/>
              <w:rPr>
                <w:sz w:val="20"/>
                <w:lang w:val="ka-GE"/>
              </w:rPr>
            </w:pPr>
          </w:p>
        </w:tc>
        <w:tc>
          <w:tcPr>
            <w:tcW w:w="3828" w:type="dxa"/>
          </w:tcPr>
          <w:p w:rsidR="001E7CD5" w:rsidRPr="00C70003" w:rsidRDefault="001E7CD5" w:rsidP="0028402F">
            <w:pPr>
              <w:spacing w:after="0"/>
              <w:rPr>
                <w:sz w:val="20"/>
                <w:lang w:val="ka-GE"/>
              </w:rPr>
            </w:pPr>
            <w:r w:rsidRPr="00686FF9">
              <w:rPr>
                <w:rFonts w:eastAsia="Calibri" w:cs="Arial"/>
                <w:sz w:val="20"/>
                <w:szCs w:val="20"/>
                <w:lang w:val="ka-GE"/>
              </w:rPr>
              <w:t>ვიზუალურ-ლანდშაფტური ზემოქმედება</w:t>
            </w:r>
            <w:r>
              <w:rPr>
                <w:rFonts w:eastAsia="Calibri" w:cs="Arial"/>
                <w:sz w:val="20"/>
                <w:szCs w:val="20"/>
                <w:lang w:val="ka-GE"/>
              </w:rPr>
              <w:t>;</w:t>
            </w:r>
          </w:p>
        </w:tc>
        <w:tc>
          <w:tcPr>
            <w:tcW w:w="10200" w:type="dxa"/>
            <w:vAlign w:val="center"/>
          </w:tcPr>
          <w:p w:rsidR="001E7CD5" w:rsidRPr="00D53C28" w:rsidRDefault="001E7CD5" w:rsidP="00A472FD">
            <w:pPr>
              <w:pStyle w:val="ListParagraph"/>
              <w:numPr>
                <w:ilvl w:val="0"/>
                <w:numId w:val="14"/>
              </w:numPr>
              <w:spacing w:after="0"/>
              <w:ind w:left="714" w:hanging="357"/>
              <w:rPr>
                <w:sz w:val="20"/>
                <w:lang w:val="ka-GE"/>
              </w:rPr>
            </w:pPr>
            <w:r w:rsidRPr="00D53C28">
              <w:rPr>
                <w:sz w:val="20"/>
                <w:lang w:val="ka-GE"/>
              </w:rPr>
              <w:t>ნარჩენების სათანადო მართვა და ტერიტორიის დანაგვიანების მინიმუმამდე დაყვანა;</w:t>
            </w:r>
          </w:p>
          <w:p w:rsidR="001E7CD5" w:rsidRPr="0028402F" w:rsidRDefault="001E7CD5" w:rsidP="00A472FD">
            <w:pPr>
              <w:pStyle w:val="ListParagraph"/>
              <w:numPr>
                <w:ilvl w:val="0"/>
                <w:numId w:val="14"/>
              </w:numPr>
              <w:spacing w:after="0"/>
              <w:ind w:left="714" w:hanging="357"/>
              <w:rPr>
                <w:sz w:val="20"/>
                <w:lang w:val="ka-GE"/>
              </w:rPr>
            </w:pPr>
            <w:r w:rsidRPr="00D53C28">
              <w:rPr>
                <w:sz w:val="20"/>
                <w:lang w:val="ka-GE"/>
              </w:rPr>
              <w:t>განათების დამატებითი წყაროების მოწყობის მინიმიზაცია (უსაფრთხოები</w:t>
            </w:r>
            <w:r>
              <w:rPr>
                <w:sz w:val="20"/>
                <w:lang w:val="ka-GE"/>
              </w:rPr>
              <w:t xml:space="preserve">ს </w:t>
            </w:r>
            <w:r w:rsidRPr="00D53C28">
              <w:rPr>
                <w:sz w:val="20"/>
                <w:lang w:val="ka-GE"/>
              </w:rPr>
              <w:t>საკითხების გათვალისწინებით). განათების დამატებითი წყაროები მოეწყობა ისე, რომ მინიმუმამდე დავიდეს სინათლის სხივის გაფანტვა ტერმინალის ტერიტორიის საზღვრებს გარეთ.</w:t>
            </w:r>
          </w:p>
        </w:tc>
      </w:tr>
      <w:tr w:rsidR="001E7CD5" w:rsidRPr="00434C21" w:rsidTr="003160BE">
        <w:tc>
          <w:tcPr>
            <w:tcW w:w="675" w:type="dxa"/>
          </w:tcPr>
          <w:p w:rsidR="001E7CD5" w:rsidRPr="00C70003" w:rsidRDefault="001E7CD5" w:rsidP="00A472FD">
            <w:pPr>
              <w:pStyle w:val="ListParagraph"/>
              <w:numPr>
                <w:ilvl w:val="0"/>
                <w:numId w:val="12"/>
              </w:numPr>
              <w:spacing w:after="0"/>
              <w:jc w:val="center"/>
              <w:rPr>
                <w:sz w:val="20"/>
                <w:lang w:val="ka-GE"/>
              </w:rPr>
            </w:pPr>
          </w:p>
        </w:tc>
        <w:tc>
          <w:tcPr>
            <w:tcW w:w="3828" w:type="dxa"/>
          </w:tcPr>
          <w:p w:rsidR="001E7CD5" w:rsidRPr="00C70003" w:rsidRDefault="001E7CD5" w:rsidP="0028402F">
            <w:pPr>
              <w:spacing w:after="0"/>
              <w:rPr>
                <w:sz w:val="20"/>
                <w:lang w:val="ka-GE"/>
              </w:rPr>
            </w:pPr>
            <w:r w:rsidRPr="00686FF9">
              <w:rPr>
                <w:rFonts w:eastAsia="Calibri" w:cs="Arial"/>
                <w:sz w:val="20"/>
                <w:szCs w:val="20"/>
                <w:lang w:val="ka-GE"/>
              </w:rPr>
              <w:t>ნარჩენების წარმოქმნით და გავრცელებით მოსალოდნელი ზემოქმედება</w:t>
            </w:r>
            <w:r>
              <w:rPr>
                <w:rFonts w:eastAsia="Calibri" w:cs="Arial"/>
                <w:sz w:val="20"/>
                <w:szCs w:val="20"/>
                <w:lang w:val="ka-GE"/>
              </w:rPr>
              <w:t>;</w:t>
            </w:r>
          </w:p>
        </w:tc>
        <w:tc>
          <w:tcPr>
            <w:tcW w:w="10200" w:type="dxa"/>
            <w:vAlign w:val="center"/>
          </w:tcPr>
          <w:p w:rsidR="001E7CD5" w:rsidRPr="0028402F" w:rsidRDefault="001E7CD5" w:rsidP="00A472FD">
            <w:pPr>
              <w:pStyle w:val="ListParagraph"/>
              <w:numPr>
                <w:ilvl w:val="0"/>
                <w:numId w:val="14"/>
              </w:numPr>
              <w:spacing w:after="0"/>
              <w:ind w:left="714" w:hanging="357"/>
              <w:rPr>
                <w:sz w:val="20"/>
                <w:lang w:val="ka-GE"/>
              </w:rPr>
            </w:pPr>
            <w:r w:rsidRPr="00D53C28">
              <w:rPr>
                <w:sz w:val="20"/>
                <w:lang w:val="ka-GE"/>
              </w:rPr>
              <w:t>ინსინერატორის და მისი დამხმარე ინფრასტრუქტურის მოწყობის სამუშაოს დასრულების შემდეგ ყველა პოტენციური დამაბინძურებელი მასალა გატანილი იქნება. საწვავის/საპოხი მასალის დაღვრის შემთხვევაში მოხდება დაბინძურებული უბნის ლოკალიზაცია/გაწმენდა;</w:t>
            </w:r>
          </w:p>
        </w:tc>
      </w:tr>
      <w:tr w:rsidR="001E7CD5" w:rsidRPr="00434C21" w:rsidTr="003160BE">
        <w:tc>
          <w:tcPr>
            <w:tcW w:w="675" w:type="dxa"/>
          </w:tcPr>
          <w:p w:rsidR="001E7CD5" w:rsidRPr="00C70003" w:rsidRDefault="001E7CD5" w:rsidP="00A472FD">
            <w:pPr>
              <w:pStyle w:val="ListParagraph"/>
              <w:numPr>
                <w:ilvl w:val="0"/>
                <w:numId w:val="12"/>
              </w:numPr>
              <w:spacing w:after="0"/>
              <w:jc w:val="center"/>
              <w:rPr>
                <w:sz w:val="20"/>
                <w:lang w:val="ka-GE"/>
              </w:rPr>
            </w:pPr>
          </w:p>
        </w:tc>
        <w:tc>
          <w:tcPr>
            <w:tcW w:w="3828" w:type="dxa"/>
          </w:tcPr>
          <w:p w:rsidR="001E7CD5" w:rsidRPr="00C70003" w:rsidRDefault="001E7CD5" w:rsidP="0028402F">
            <w:pPr>
              <w:spacing w:after="0"/>
              <w:rPr>
                <w:sz w:val="20"/>
                <w:lang w:val="ka-GE"/>
              </w:rPr>
            </w:pPr>
            <w:r w:rsidRPr="00686FF9">
              <w:rPr>
                <w:rFonts w:eastAsia="Calibri" w:cs="Arial"/>
                <w:sz w:val="20"/>
                <w:szCs w:val="20"/>
                <w:lang w:val="ka-GE"/>
              </w:rPr>
              <w:t>ზემოქმედება ადამიანის ჯანმრთელობაზე და შრომის უსაფრთხოებასთან დაკავშირებული რისკები</w:t>
            </w:r>
            <w:r>
              <w:rPr>
                <w:rFonts w:eastAsia="Calibri" w:cs="Arial"/>
                <w:sz w:val="20"/>
                <w:szCs w:val="20"/>
                <w:lang w:val="ka-GE"/>
              </w:rPr>
              <w:t>;</w:t>
            </w:r>
          </w:p>
        </w:tc>
        <w:tc>
          <w:tcPr>
            <w:tcW w:w="10200" w:type="dxa"/>
          </w:tcPr>
          <w:p w:rsidR="001E7CD5" w:rsidRPr="00552D22" w:rsidRDefault="001E7CD5" w:rsidP="00A472FD">
            <w:pPr>
              <w:pStyle w:val="ListParagraph"/>
              <w:numPr>
                <w:ilvl w:val="0"/>
                <w:numId w:val="14"/>
              </w:numPr>
              <w:spacing w:after="0"/>
              <w:ind w:left="714" w:hanging="357"/>
              <w:rPr>
                <w:sz w:val="20"/>
                <w:lang w:val="ka-GE"/>
              </w:rPr>
            </w:pPr>
            <w:r w:rsidRPr="00552D22">
              <w:rPr>
                <w:sz w:val="20"/>
                <w:lang w:val="ka-GE"/>
              </w:rPr>
              <w:t>პერსონალი უზრუნველყოფილი იქნება ინდივიდუალური დაცვის საშუალებებით (ხელთათმანები, სპეც-ტანსაცმელი, პირბადე, სათვალეები და სხვ.);</w:t>
            </w:r>
          </w:p>
          <w:p w:rsidR="001E7CD5" w:rsidRPr="0028402F" w:rsidRDefault="001E7CD5" w:rsidP="00A472FD">
            <w:pPr>
              <w:pStyle w:val="ListParagraph"/>
              <w:numPr>
                <w:ilvl w:val="0"/>
                <w:numId w:val="14"/>
              </w:numPr>
              <w:spacing w:after="0"/>
              <w:ind w:left="714" w:hanging="357"/>
              <w:rPr>
                <w:sz w:val="20"/>
                <w:lang w:val="ka-GE"/>
              </w:rPr>
            </w:pPr>
            <w:r w:rsidRPr="00552D22">
              <w:rPr>
                <w:sz w:val="20"/>
                <w:lang w:val="ka-GE"/>
              </w:rPr>
              <w:t>სამშენებლო სამუშაოების წარმოებისას მაქსიმალურად დაცული იქნება უსაფრთხოების ნორმები.</w:t>
            </w:r>
          </w:p>
        </w:tc>
      </w:tr>
      <w:tr w:rsidR="001E7CD5" w:rsidRPr="00434C21" w:rsidTr="003160BE">
        <w:tc>
          <w:tcPr>
            <w:tcW w:w="675" w:type="dxa"/>
          </w:tcPr>
          <w:p w:rsidR="001E7CD5" w:rsidRPr="00C70003" w:rsidRDefault="001E7CD5" w:rsidP="00A472FD">
            <w:pPr>
              <w:pStyle w:val="ListParagraph"/>
              <w:numPr>
                <w:ilvl w:val="0"/>
                <w:numId w:val="12"/>
              </w:numPr>
              <w:spacing w:after="0"/>
              <w:jc w:val="center"/>
              <w:rPr>
                <w:sz w:val="20"/>
                <w:lang w:val="ka-GE"/>
              </w:rPr>
            </w:pPr>
          </w:p>
        </w:tc>
        <w:tc>
          <w:tcPr>
            <w:tcW w:w="3828" w:type="dxa"/>
          </w:tcPr>
          <w:p w:rsidR="001E7CD5" w:rsidRPr="00C70003" w:rsidRDefault="001E7CD5" w:rsidP="0028402F">
            <w:pPr>
              <w:spacing w:after="0"/>
              <w:rPr>
                <w:sz w:val="20"/>
                <w:lang w:val="ka-GE"/>
              </w:rPr>
            </w:pPr>
            <w:r w:rsidRPr="00686FF9">
              <w:rPr>
                <w:rFonts w:eastAsia="Calibri" w:cs="Arial"/>
                <w:sz w:val="20"/>
                <w:szCs w:val="20"/>
                <w:lang w:val="ka-GE"/>
              </w:rPr>
              <w:t>ზემოქმედება სატრანსპორტო ინფრასტრუქტურაზე</w:t>
            </w:r>
            <w:r>
              <w:rPr>
                <w:rFonts w:eastAsia="Calibri" w:cs="Arial"/>
                <w:sz w:val="20"/>
                <w:szCs w:val="20"/>
                <w:lang w:val="ka-GE"/>
              </w:rPr>
              <w:t>;</w:t>
            </w:r>
            <w:r w:rsidRPr="00686FF9">
              <w:rPr>
                <w:rFonts w:eastAsia="Calibri" w:cs="Arial"/>
                <w:sz w:val="20"/>
                <w:szCs w:val="20"/>
                <w:lang w:val="ka-GE"/>
              </w:rPr>
              <w:tab/>
            </w:r>
          </w:p>
        </w:tc>
        <w:tc>
          <w:tcPr>
            <w:tcW w:w="10200" w:type="dxa"/>
          </w:tcPr>
          <w:p w:rsidR="001E7CD5" w:rsidRPr="0028402F" w:rsidRDefault="001E7CD5" w:rsidP="00D53C28">
            <w:pPr>
              <w:spacing w:after="0"/>
              <w:rPr>
                <w:sz w:val="20"/>
                <w:lang w:val="ka-GE"/>
              </w:rPr>
            </w:pPr>
            <w:r w:rsidRPr="00552D22">
              <w:rPr>
                <w:sz w:val="20"/>
                <w:lang w:val="ka-GE"/>
              </w:rPr>
              <w:tab/>
              <w:t>მიზანმიმართული შემარბილებელი ღონისძიებების გატარებას არ საჭიროებს</w:t>
            </w:r>
          </w:p>
        </w:tc>
      </w:tr>
      <w:tr w:rsidR="001E7CD5" w:rsidRPr="00434C21" w:rsidTr="003160BE">
        <w:tc>
          <w:tcPr>
            <w:tcW w:w="675" w:type="dxa"/>
          </w:tcPr>
          <w:p w:rsidR="001E7CD5" w:rsidRPr="00C70003" w:rsidRDefault="001E7CD5" w:rsidP="00A472FD">
            <w:pPr>
              <w:pStyle w:val="ListParagraph"/>
              <w:numPr>
                <w:ilvl w:val="0"/>
                <w:numId w:val="12"/>
              </w:numPr>
              <w:spacing w:after="0"/>
              <w:jc w:val="center"/>
              <w:rPr>
                <w:sz w:val="20"/>
                <w:lang w:val="ka-GE"/>
              </w:rPr>
            </w:pPr>
          </w:p>
        </w:tc>
        <w:tc>
          <w:tcPr>
            <w:tcW w:w="3828" w:type="dxa"/>
          </w:tcPr>
          <w:p w:rsidR="001E7CD5" w:rsidRPr="00C70003" w:rsidRDefault="001E7CD5" w:rsidP="0028402F">
            <w:pPr>
              <w:spacing w:after="0"/>
              <w:rPr>
                <w:sz w:val="20"/>
                <w:lang w:val="ka-GE"/>
              </w:rPr>
            </w:pPr>
            <w:r w:rsidRPr="00686FF9">
              <w:rPr>
                <w:rFonts w:eastAsia="Calibri" w:cs="Arial"/>
                <w:sz w:val="20"/>
                <w:szCs w:val="20"/>
                <w:lang w:val="ka-GE"/>
              </w:rPr>
              <w:t>ისტორიულ-კულტურულ და არქეოლოგიურ ძეგლებზე ზემოქმედება;</w:t>
            </w:r>
          </w:p>
        </w:tc>
        <w:tc>
          <w:tcPr>
            <w:tcW w:w="10200" w:type="dxa"/>
          </w:tcPr>
          <w:p w:rsidR="001E7CD5" w:rsidRPr="0028402F" w:rsidRDefault="001E7CD5" w:rsidP="00D53C28">
            <w:pPr>
              <w:spacing w:after="0"/>
              <w:rPr>
                <w:sz w:val="20"/>
                <w:lang w:val="ka-GE"/>
              </w:rPr>
            </w:pPr>
            <w:r w:rsidRPr="00552D22">
              <w:rPr>
                <w:sz w:val="20"/>
                <w:lang w:val="ka-GE"/>
              </w:rPr>
              <w:tab/>
              <w:t>მიზანმიმართული შემარბილებელი ღონისძიებების გატარებას არ საჭიროებს</w:t>
            </w:r>
          </w:p>
        </w:tc>
      </w:tr>
      <w:tr w:rsidR="001E7CD5" w:rsidRPr="00434C21" w:rsidTr="003160BE">
        <w:tc>
          <w:tcPr>
            <w:tcW w:w="675" w:type="dxa"/>
          </w:tcPr>
          <w:p w:rsidR="001E7CD5" w:rsidRPr="00C70003" w:rsidRDefault="001E7CD5" w:rsidP="00A472FD">
            <w:pPr>
              <w:pStyle w:val="ListParagraph"/>
              <w:numPr>
                <w:ilvl w:val="0"/>
                <w:numId w:val="12"/>
              </w:numPr>
              <w:spacing w:after="0"/>
              <w:jc w:val="center"/>
              <w:rPr>
                <w:sz w:val="20"/>
                <w:lang w:val="ka-GE"/>
              </w:rPr>
            </w:pPr>
          </w:p>
        </w:tc>
        <w:tc>
          <w:tcPr>
            <w:tcW w:w="3828" w:type="dxa"/>
          </w:tcPr>
          <w:p w:rsidR="001E7CD5" w:rsidRPr="00686FF9" w:rsidRDefault="001E7CD5" w:rsidP="0028402F">
            <w:pPr>
              <w:spacing w:after="0"/>
              <w:rPr>
                <w:rFonts w:eastAsia="Calibri" w:cs="Arial"/>
                <w:sz w:val="20"/>
                <w:szCs w:val="20"/>
                <w:lang w:val="ka-GE"/>
              </w:rPr>
            </w:pPr>
            <w:r>
              <w:rPr>
                <w:rFonts w:eastAsia="Calibri" w:cs="Arial"/>
                <w:sz w:val="20"/>
                <w:szCs w:val="20"/>
                <w:lang w:val="ka-GE"/>
              </w:rPr>
              <w:t>ტრანსსასაზღვრო ზემოქმედება</w:t>
            </w:r>
          </w:p>
        </w:tc>
        <w:tc>
          <w:tcPr>
            <w:tcW w:w="10200" w:type="dxa"/>
          </w:tcPr>
          <w:p w:rsidR="001E7CD5" w:rsidRPr="00552D22" w:rsidRDefault="001E7CD5" w:rsidP="001E7CD5">
            <w:pPr>
              <w:spacing w:after="0"/>
              <w:ind w:left="742"/>
              <w:rPr>
                <w:sz w:val="20"/>
                <w:lang w:val="ka-GE"/>
              </w:rPr>
            </w:pPr>
            <w:r w:rsidRPr="00552D22">
              <w:rPr>
                <w:sz w:val="20"/>
                <w:lang w:val="ka-GE"/>
              </w:rPr>
              <w:t>მიზანმიმართული შემარბილებელი ღონისძიებების გატარებას არ საჭიროებს</w:t>
            </w:r>
          </w:p>
        </w:tc>
      </w:tr>
    </w:tbl>
    <w:p w:rsidR="00434C21" w:rsidRDefault="00434C21" w:rsidP="00434C21">
      <w:pPr>
        <w:rPr>
          <w:lang w:val="ka-GE"/>
        </w:rPr>
      </w:pPr>
    </w:p>
    <w:p w:rsidR="00434C21" w:rsidRDefault="00434C21">
      <w:pPr>
        <w:spacing w:after="160" w:line="259" w:lineRule="auto"/>
        <w:rPr>
          <w:lang w:val="ka-GE"/>
        </w:rPr>
      </w:pPr>
      <w:r>
        <w:rPr>
          <w:lang w:val="ka-GE"/>
        </w:rPr>
        <w:br w:type="page"/>
      </w:r>
    </w:p>
    <w:p w:rsidR="00434C21" w:rsidRPr="00300C37" w:rsidRDefault="00300C37" w:rsidP="00300C37">
      <w:pPr>
        <w:pStyle w:val="Heading1"/>
        <w:rPr>
          <w:lang w:val="ka-GE"/>
        </w:rPr>
      </w:pPr>
      <w:bookmarkStart w:id="45" w:name="_Toc104825958"/>
      <w:r>
        <w:rPr>
          <w:lang w:val="ka-GE"/>
        </w:rPr>
        <w:lastRenderedPageBreak/>
        <w:t>შერბილების ღონისძიებები</w:t>
      </w:r>
      <w:r w:rsidR="00434C21" w:rsidRPr="00300C37">
        <w:rPr>
          <w:lang w:val="ka-GE"/>
        </w:rPr>
        <w:t xml:space="preserve"> </w:t>
      </w:r>
      <w:r w:rsidR="00C70003" w:rsidRPr="00300C37">
        <w:rPr>
          <w:lang w:val="ka-GE"/>
        </w:rPr>
        <w:t xml:space="preserve">ინსინერატორის </w:t>
      </w:r>
      <w:r w:rsidR="00434C21" w:rsidRPr="00300C37">
        <w:rPr>
          <w:lang w:val="ka-GE"/>
        </w:rPr>
        <w:t>ექსპლუატაციის ეტაპზე</w:t>
      </w:r>
      <w:bookmarkEnd w:id="45"/>
    </w:p>
    <w:tbl>
      <w:tblPr>
        <w:tblStyle w:val="TableGrid"/>
        <w:tblW w:w="0" w:type="auto"/>
        <w:tblLook w:val="04A0" w:firstRow="1" w:lastRow="0" w:firstColumn="1" w:lastColumn="0" w:noHBand="0" w:noVBand="1"/>
      </w:tblPr>
      <w:tblGrid>
        <w:gridCol w:w="675"/>
        <w:gridCol w:w="3828"/>
        <w:gridCol w:w="10200"/>
      </w:tblGrid>
      <w:tr w:rsidR="0028544F" w:rsidRPr="0028544F" w:rsidTr="004A7F0E">
        <w:trPr>
          <w:trHeight w:val="430"/>
        </w:trPr>
        <w:tc>
          <w:tcPr>
            <w:tcW w:w="675" w:type="dxa"/>
            <w:vAlign w:val="center"/>
          </w:tcPr>
          <w:p w:rsidR="0028544F" w:rsidRPr="0028544F" w:rsidRDefault="0028544F" w:rsidP="0028544F">
            <w:pPr>
              <w:spacing w:after="0"/>
              <w:jc w:val="center"/>
              <w:rPr>
                <w:rFonts w:eastAsia="Calibri" w:cs="Times New Roman"/>
                <w:b/>
                <w:sz w:val="20"/>
                <w:lang w:val="ru-RU"/>
              </w:rPr>
            </w:pPr>
            <w:r w:rsidRPr="0028544F">
              <w:rPr>
                <w:rFonts w:eastAsia="Calibri" w:cs="Times New Roman"/>
                <w:b/>
                <w:sz w:val="20"/>
                <w:lang w:val="ru-RU"/>
              </w:rPr>
              <w:t>№</w:t>
            </w:r>
          </w:p>
        </w:tc>
        <w:tc>
          <w:tcPr>
            <w:tcW w:w="3828" w:type="dxa"/>
            <w:vAlign w:val="center"/>
          </w:tcPr>
          <w:p w:rsidR="0028544F" w:rsidRPr="0028544F" w:rsidRDefault="0028544F" w:rsidP="0028544F">
            <w:pPr>
              <w:spacing w:after="0"/>
              <w:jc w:val="center"/>
              <w:rPr>
                <w:rFonts w:eastAsia="Calibri" w:cs="Times New Roman"/>
                <w:b/>
                <w:sz w:val="20"/>
                <w:lang w:val="ka-GE"/>
              </w:rPr>
            </w:pPr>
            <w:r w:rsidRPr="0028544F">
              <w:rPr>
                <w:rFonts w:eastAsia="Calibri" w:cs="Times New Roman"/>
                <w:b/>
                <w:sz w:val="20"/>
                <w:lang w:val="ka-GE"/>
              </w:rPr>
              <w:t>გარემოზე მოსალოდნელი ზემოქმედება</w:t>
            </w:r>
          </w:p>
        </w:tc>
        <w:tc>
          <w:tcPr>
            <w:tcW w:w="10200" w:type="dxa"/>
            <w:vAlign w:val="center"/>
          </w:tcPr>
          <w:p w:rsidR="0028544F" w:rsidRPr="0028544F" w:rsidRDefault="0028544F" w:rsidP="0028544F">
            <w:pPr>
              <w:spacing w:after="0"/>
              <w:jc w:val="center"/>
              <w:rPr>
                <w:rFonts w:eastAsia="Calibri" w:cs="Times New Roman"/>
                <w:b/>
                <w:sz w:val="20"/>
                <w:lang w:val="ka-GE"/>
              </w:rPr>
            </w:pPr>
            <w:r w:rsidRPr="0028544F">
              <w:rPr>
                <w:rFonts w:eastAsia="Calibri" w:cs="Times New Roman"/>
                <w:b/>
                <w:sz w:val="20"/>
                <w:lang w:val="ka-GE"/>
              </w:rPr>
              <w:t>დაგეგმილი შემარბილებელი ღონისძიება</w:t>
            </w:r>
          </w:p>
        </w:tc>
      </w:tr>
      <w:tr w:rsidR="0028544F" w:rsidRPr="0028544F" w:rsidTr="004A7F0E">
        <w:tc>
          <w:tcPr>
            <w:tcW w:w="675" w:type="dxa"/>
          </w:tcPr>
          <w:p w:rsidR="0028544F" w:rsidRPr="0028544F" w:rsidRDefault="0028544F" w:rsidP="0028544F">
            <w:pPr>
              <w:numPr>
                <w:ilvl w:val="0"/>
                <w:numId w:val="13"/>
              </w:numPr>
              <w:spacing w:after="0"/>
              <w:contextualSpacing/>
              <w:jc w:val="center"/>
              <w:rPr>
                <w:rFonts w:eastAsia="Calibri" w:cs="Times New Roman"/>
                <w:sz w:val="20"/>
                <w:lang w:val="ka-GE"/>
              </w:rPr>
            </w:pPr>
          </w:p>
        </w:tc>
        <w:tc>
          <w:tcPr>
            <w:tcW w:w="3828" w:type="dxa"/>
          </w:tcPr>
          <w:p w:rsidR="0028544F" w:rsidRPr="0028544F" w:rsidRDefault="0028544F" w:rsidP="0028544F">
            <w:pPr>
              <w:spacing w:after="0"/>
              <w:rPr>
                <w:rFonts w:eastAsia="Calibri" w:cs="Times New Roman"/>
                <w:sz w:val="20"/>
                <w:lang w:val="ka-GE"/>
              </w:rPr>
            </w:pPr>
            <w:r w:rsidRPr="0028544F">
              <w:rPr>
                <w:rFonts w:eastAsia="Calibri" w:cs="Times New Roman"/>
                <w:sz w:val="20"/>
                <w:lang w:val="ka-GE"/>
              </w:rPr>
              <w:t>ზემოქმედება ატმოსფერული ჰაერის ხარისხზე;</w:t>
            </w:r>
          </w:p>
        </w:tc>
        <w:tc>
          <w:tcPr>
            <w:tcW w:w="10200" w:type="dxa"/>
            <w:vAlign w:val="center"/>
          </w:tcPr>
          <w:p w:rsidR="0028544F" w:rsidRPr="0028544F" w:rsidRDefault="0028544F" w:rsidP="0028544F">
            <w:pPr>
              <w:numPr>
                <w:ilvl w:val="0"/>
                <w:numId w:val="14"/>
              </w:numPr>
              <w:spacing w:after="0"/>
              <w:ind w:left="714" w:hanging="357"/>
              <w:contextualSpacing/>
              <w:rPr>
                <w:rFonts w:eastAsia="Calibri" w:cs="Times New Roman"/>
                <w:sz w:val="20"/>
                <w:lang w:val="ka-GE"/>
              </w:rPr>
            </w:pPr>
            <w:r w:rsidRPr="0028544F">
              <w:rPr>
                <w:rFonts w:eastAsia="Calibri" w:cs="Times New Roman"/>
                <w:sz w:val="20"/>
                <w:lang w:val="ka-GE"/>
              </w:rPr>
              <w:t>ინსინერატორი დამონტაჟდება და აიწყობა საპასპორტო მონაცემების შესაბამისად;</w:t>
            </w:r>
          </w:p>
          <w:p w:rsidR="0028544F" w:rsidRPr="0028544F" w:rsidRDefault="0028544F" w:rsidP="0028544F">
            <w:pPr>
              <w:numPr>
                <w:ilvl w:val="0"/>
                <w:numId w:val="14"/>
              </w:numPr>
              <w:spacing w:after="0"/>
              <w:ind w:left="714" w:hanging="357"/>
              <w:contextualSpacing/>
              <w:rPr>
                <w:rFonts w:eastAsia="Calibri" w:cs="Times New Roman"/>
                <w:sz w:val="20"/>
                <w:lang w:val="ka-GE"/>
              </w:rPr>
            </w:pPr>
            <w:r w:rsidRPr="0028544F">
              <w:rPr>
                <w:rFonts w:eastAsia="Calibri" w:cs="Times New Roman"/>
                <w:sz w:val="20"/>
                <w:lang w:val="ka-GE"/>
              </w:rPr>
              <w:t xml:space="preserve">ინსინერატორის ექსპლუატაციის ეტაპზე უზრუნველყოფილი იქნება მისი მუშაობის რეჟიმის დაცვა საპასპორტო მონაცემების შესაბამისად, მათ შორის განხორციელდება წვის კამერების მუშაობის რეჟიმის (ტემპერატურა, ჰაერის მოცულობა და სხვ.) სისტემატური კონტროლი; </w:t>
            </w:r>
          </w:p>
          <w:p w:rsidR="0028544F" w:rsidRPr="0028544F" w:rsidRDefault="0028544F" w:rsidP="0028544F">
            <w:pPr>
              <w:numPr>
                <w:ilvl w:val="0"/>
                <w:numId w:val="14"/>
              </w:numPr>
              <w:contextualSpacing/>
              <w:rPr>
                <w:rFonts w:eastAsia="Calibri" w:cs="Times New Roman"/>
                <w:sz w:val="20"/>
                <w:lang w:val="ka-GE"/>
              </w:rPr>
            </w:pPr>
            <w:r w:rsidRPr="0028544F">
              <w:rPr>
                <w:rFonts w:eastAsia="Calibri" w:cs="Times New Roman"/>
                <w:sz w:val="20"/>
                <w:lang w:val="ka-GE"/>
              </w:rPr>
              <w:t>განსაკუთრებული ყურადრება დაეთმობა დამატებითი წვის კამერის მუშაობის რეჟიმის კონტროლს. ინსინერატორის გამოყენება არ მოხდება დამატებითი წვის კამერის ნებისმიერი ტექნიკური გაუმართაობის შემთხვევაში;</w:t>
            </w:r>
          </w:p>
          <w:p w:rsidR="0028544F" w:rsidRPr="0028544F" w:rsidRDefault="0028544F" w:rsidP="0028544F">
            <w:pPr>
              <w:numPr>
                <w:ilvl w:val="0"/>
                <w:numId w:val="14"/>
              </w:numPr>
              <w:contextualSpacing/>
              <w:rPr>
                <w:rFonts w:eastAsia="Calibri" w:cs="Times New Roman"/>
                <w:sz w:val="20"/>
                <w:lang w:val="ka-GE"/>
              </w:rPr>
            </w:pPr>
            <w:r w:rsidRPr="0028544F">
              <w:rPr>
                <w:rFonts w:eastAsia="Calibri" w:cs="Times New Roman"/>
                <w:sz w:val="20"/>
                <w:lang w:val="ka-GE"/>
              </w:rPr>
              <w:t>ყოველი ტექნოლოგიური ციკლის (ნარჩენების დაწვის პროცესის) დასრულების შემდგომ მოხდება წვის კამერების დასუფთავება ნაცრისგან;</w:t>
            </w:r>
          </w:p>
          <w:p w:rsidR="0028544F" w:rsidRPr="0028544F" w:rsidRDefault="0028544F" w:rsidP="0028544F">
            <w:pPr>
              <w:numPr>
                <w:ilvl w:val="0"/>
                <w:numId w:val="14"/>
              </w:numPr>
              <w:spacing w:after="0"/>
              <w:ind w:left="714" w:hanging="357"/>
              <w:contextualSpacing/>
              <w:rPr>
                <w:rFonts w:eastAsia="Calibri" w:cs="Times New Roman"/>
                <w:sz w:val="20"/>
                <w:lang w:val="ka-GE"/>
              </w:rPr>
            </w:pPr>
            <w:r w:rsidRPr="0028544F">
              <w:rPr>
                <w:rFonts w:eastAsia="Calibri" w:cs="Times New Roman"/>
                <w:sz w:val="20"/>
                <w:lang w:val="ka-GE"/>
              </w:rPr>
              <w:t>უზრუნველყოფილი იქნება დიზელის სამარაგო რეზერვუარის ჰერმეტულობის კონტროლი;</w:t>
            </w:r>
          </w:p>
          <w:p w:rsidR="0028544F" w:rsidRPr="0028544F" w:rsidRDefault="0028544F" w:rsidP="0028544F">
            <w:pPr>
              <w:numPr>
                <w:ilvl w:val="0"/>
                <w:numId w:val="14"/>
              </w:numPr>
              <w:spacing w:after="0"/>
              <w:ind w:left="714" w:hanging="357"/>
              <w:contextualSpacing/>
              <w:rPr>
                <w:rFonts w:eastAsia="Calibri" w:cs="Times New Roman"/>
                <w:sz w:val="20"/>
                <w:lang w:val="ka-GE"/>
              </w:rPr>
            </w:pPr>
            <w:r w:rsidRPr="0028544F">
              <w:rPr>
                <w:rFonts w:eastAsia="Calibri" w:cs="Times New Roman"/>
                <w:sz w:val="20"/>
                <w:lang w:val="ka-GE"/>
              </w:rPr>
              <w:t>ინსინერატორის ექსპლუატაციის პროცესში დაცული იქნება საქართველოს მთავრობის 2018 წლის 8 ივნისის №325 დადგენილებით დამტკიცებული ტექნიკური რეგლამენტის  „ნარჩენების ინსინერაციისა და თანაინსინერაციის პირობები“ მოთხოვნები (ტექნიკურ რეგლამენტში მითითებული ვადების გათვალისწინებით), მათ შორის:</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დაცული იქნება ტექნიკური რეგლამენტის მე-8 მუხლის მოთხოვნები საწარმოს ექსპლუატაციის რეჟიმთან დაკავშირებით;</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დაცული იქნება ტექნიკური რეგლამენტის მე-9 მუხლით გათვალისწინებული საწარმოს ტექნიკური მოთხოვნები;</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დაცული იქნება ტექნიკური რეგლამენტის მე-12 მუხლით გათვალისწინებული მოთხოვნები საწარმოს პერსონალის პერიოდულ სწავლებასთან დაკავშირებით;</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დაცული იქნება ტექნიკური რეგლამენტის მე-13 მუხლით გათვალისწინებული მოთხოვნები საწარმოს ოპერატორის ვალდებულებებთან დაკავშირებით;</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დაცული იქნება ტექნიკური რეგლამენტის მე-14 მუხლით გათვალისწინებული მოთხოვნები ატმოსფერულ ჰაერში ემისიის ზღვრულ მნიშვნელობებთან დაკავშირებით;</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დაცული იქნება ტექნიკური რეგლამენტით მოთხოვნილი მონიტორინგის ვალდებულება ატმოსფერულ ჰაერში ემისიებთან დაკავშირებით;</w:t>
            </w:r>
          </w:p>
          <w:p w:rsidR="0028544F" w:rsidRPr="0028544F" w:rsidRDefault="0028544F" w:rsidP="0028544F">
            <w:pPr>
              <w:numPr>
                <w:ilvl w:val="0"/>
                <w:numId w:val="14"/>
              </w:numPr>
              <w:spacing w:after="0"/>
              <w:ind w:left="714" w:hanging="357"/>
              <w:contextualSpacing/>
              <w:rPr>
                <w:rFonts w:eastAsia="Calibri" w:cs="Times New Roman"/>
                <w:lang w:val="ka-GE"/>
              </w:rPr>
            </w:pPr>
            <w:r w:rsidRPr="0028544F">
              <w:rPr>
                <w:rFonts w:eastAsia="Calibri" w:cs="Times New Roman"/>
                <w:sz w:val="20"/>
                <w:lang w:val="ka-GE"/>
              </w:rPr>
              <w:t>ინსინერატორის გაფრქვევის მილის სიმაღლე გაიზრდება 8,0 მ-მდე (მიწის ზედაპირიდან), ხოლო დიამეტრი შეადგენს 0,3 მ-ს.</w:t>
            </w:r>
            <w:r w:rsidRPr="0028544F">
              <w:rPr>
                <w:rFonts w:eastAsia="Calibri" w:cs="Times New Roman"/>
                <w:lang w:val="ka-GE"/>
              </w:rPr>
              <w:t xml:space="preserve"> </w:t>
            </w:r>
          </w:p>
        </w:tc>
      </w:tr>
      <w:tr w:rsidR="0028544F" w:rsidRPr="0028544F" w:rsidTr="004A7F0E">
        <w:tc>
          <w:tcPr>
            <w:tcW w:w="675" w:type="dxa"/>
          </w:tcPr>
          <w:p w:rsidR="0028544F" w:rsidRPr="0028544F" w:rsidRDefault="0028544F" w:rsidP="0028544F">
            <w:pPr>
              <w:numPr>
                <w:ilvl w:val="0"/>
                <w:numId w:val="13"/>
              </w:numPr>
              <w:spacing w:after="0"/>
              <w:contextualSpacing/>
              <w:jc w:val="center"/>
              <w:rPr>
                <w:rFonts w:eastAsia="Calibri" w:cs="Times New Roman"/>
                <w:sz w:val="20"/>
                <w:lang w:val="ka-GE"/>
              </w:rPr>
            </w:pPr>
          </w:p>
        </w:tc>
        <w:tc>
          <w:tcPr>
            <w:tcW w:w="3828" w:type="dxa"/>
          </w:tcPr>
          <w:p w:rsidR="0028544F" w:rsidRPr="0028544F" w:rsidRDefault="0028544F" w:rsidP="0028544F">
            <w:pPr>
              <w:spacing w:after="0"/>
              <w:rPr>
                <w:rFonts w:eastAsia="Calibri" w:cs="Times New Roman"/>
                <w:sz w:val="20"/>
                <w:lang w:val="ka-GE"/>
              </w:rPr>
            </w:pPr>
            <w:r w:rsidRPr="0028544F">
              <w:rPr>
                <w:rFonts w:eastAsia="Calibri" w:cs="Arial"/>
                <w:sz w:val="20"/>
                <w:szCs w:val="20"/>
                <w:lang w:val="ka-GE"/>
              </w:rPr>
              <w:t>ხმაურის და ვიბრაციის გავრცელება;</w:t>
            </w:r>
          </w:p>
        </w:tc>
        <w:tc>
          <w:tcPr>
            <w:tcW w:w="10200" w:type="dxa"/>
            <w:vAlign w:val="center"/>
          </w:tcPr>
          <w:p w:rsidR="0028544F" w:rsidRPr="0028544F" w:rsidRDefault="0028544F" w:rsidP="0028544F">
            <w:pPr>
              <w:numPr>
                <w:ilvl w:val="0"/>
                <w:numId w:val="14"/>
              </w:numPr>
              <w:contextualSpacing/>
              <w:rPr>
                <w:rFonts w:eastAsia="Calibri" w:cs="Times New Roman"/>
                <w:sz w:val="20"/>
                <w:lang w:val="ka-GE"/>
              </w:rPr>
            </w:pPr>
            <w:r w:rsidRPr="0028544F">
              <w:rPr>
                <w:rFonts w:eastAsia="Calibri" w:cs="Times New Roman"/>
                <w:sz w:val="20"/>
                <w:lang w:val="ka-GE"/>
              </w:rPr>
              <w:t>სატრანსპორტო საშუალებების გამოყენება უპირატესად მოხდება დღის საათებში;</w:t>
            </w:r>
          </w:p>
          <w:p w:rsidR="0028544F" w:rsidRPr="0028544F" w:rsidRDefault="0028544F" w:rsidP="0028544F">
            <w:pPr>
              <w:numPr>
                <w:ilvl w:val="0"/>
                <w:numId w:val="14"/>
              </w:numPr>
              <w:spacing w:after="0"/>
              <w:contextualSpacing/>
              <w:rPr>
                <w:rFonts w:eastAsia="Calibri" w:cs="Times New Roman"/>
                <w:sz w:val="20"/>
                <w:lang w:val="ka-GE"/>
              </w:rPr>
            </w:pPr>
            <w:r w:rsidRPr="0028544F">
              <w:rPr>
                <w:rFonts w:eastAsia="Calibri" w:cs="Times New Roman"/>
                <w:sz w:val="20"/>
                <w:lang w:val="ka-GE"/>
              </w:rPr>
              <w:t xml:space="preserve">გაკონტროლდება ინსინერატორის ტექნიკური მდგომარეობა. გაუმართაობის შემთხვევაში მიღებული </w:t>
            </w:r>
            <w:r w:rsidRPr="0028544F">
              <w:rPr>
                <w:rFonts w:eastAsia="Calibri" w:cs="Times New Roman"/>
                <w:sz w:val="20"/>
                <w:lang w:val="ka-GE"/>
              </w:rPr>
              <w:lastRenderedPageBreak/>
              <w:t>იქნება ოპერატიული ზომები პრობლემის აღმოსაფხვრელად;</w:t>
            </w:r>
          </w:p>
          <w:p w:rsidR="0028544F" w:rsidRPr="0028544F" w:rsidRDefault="0028544F" w:rsidP="0028544F">
            <w:pPr>
              <w:numPr>
                <w:ilvl w:val="0"/>
                <w:numId w:val="14"/>
              </w:numPr>
              <w:contextualSpacing/>
              <w:rPr>
                <w:rFonts w:eastAsia="Calibri" w:cs="Times New Roman"/>
                <w:sz w:val="20"/>
                <w:lang w:val="ka-GE"/>
              </w:rPr>
            </w:pPr>
            <w:r w:rsidRPr="0028544F">
              <w:rPr>
                <w:rFonts w:eastAsia="Calibri" w:cs="Times New Roman"/>
                <w:sz w:val="20"/>
                <w:lang w:val="ka-GE"/>
              </w:rPr>
              <w:t>გაკონტროლდება ნარჩენების და ინსინერაციის შედეგად წარმოქმნილი ნაცრის სატრანსპორტო საშუალებების ტექნიკური მდგომარეობა და გადაადგილების სიჩქარეები;</w:t>
            </w:r>
          </w:p>
          <w:p w:rsidR="0028544F" w:rsidRPr="0028544F" w:rsidRDefault="0028544F" w:rsidP="0028544F">
            <w:pPr>
              <w:numPr>
                <w:ilvl w:val="0"/>
                <w:numId w:val="14"/>
              </w:numPr>
              <w:spacing w:after="0"/>
              <w:contextualSpacing/>
              <w:rPr>
                <w:rFonts w:eastAsia="Calibri" w:cs="Times New Roman"/>
                <w:sz w:val="20"/>
                <w:lang w:val="ka-GE"/>
              </w:rPr>
            </w:pPr>
            <w:r w:rsidRPr="0028544F">
              <w:rPr>
                <w:rFonts w:eastAsia="Calibri" w:cs="Times New Roman"/>
                <w:sz w:val="20"/>
                <w:lang w:val="ka-GE"/>
              </w:rPr>
              <w:t xml:space="preserve">მომსახურე პერსონალს წინასწარ ჩაუტარდება ტრეინინგები ინსინერატორის უსაფრთხო ექსპლუატაციასთან დაკავშირებით. </w:t>
            </w:r>
          </w:p>
        </w:tc>
      </w:tr>
      <w:tr w:rsidR="0028544F" w:rsidRPr="0028544F" w:rsidTr="004A7F0E">
        <w:tc>
          <w:tcPr>
            <w:tcW w:w="675" w:type="dxa"/>
          </w:tcPr>
          <w:p w:rsidR="0028544F" w:rsidRPr="0028544F" w:rsidRDefault="0028544F" w:rsidP="0028544F">
            <w:pPr>
              <w:numPr>
                <w:ilvl w:val="0"/>
                <w:numId w:val="13"/>
              </w:numPr>
              <w:spacing w:after="0"/>
              <w:contextualSpacing/>
              <w:jc w:val="center"/>
              <w:rPr>
                <w:rFonts w:eastAsia="Calibri" w:cs="Times New Roman"/>
                <w:sz w:val="20"/>
                <w:lang w:val="ka-GE"/>
              </w:rPr>
            </w:pPr>
          </w:p>
        </w:tc>
        <w:tc>
          <w:tcPr>
            <w:tcW w:w="3828" w:type="dxa"/>
          </w:tcPr>
          <w:p w:rsidR="0028544F" w:rsidRPr="0028544F" w:rsidRDefault="0028544F" w:rsidP="0028544F">
            <w:pPr>
              <w:spacing w:after="0"/>
              <w:rPr>
                <w:rFonts w:eastAsia="Calibri" w:cs="Times New Roman"/>
                <w:sz w:val="20"/>
                <w:lang w:val="ka-GE"/>
              </w:rPr>
            </w:pPr>
            <w:r w:rsidRPr="0028544F">
              <w:rPr>
                <w:rFonts w:eastAsia="Calibri" w:cs="Arial"/>
                <w:sz w:val="20"/>
                <w:szCs w:val="20"/>
                <w:lang w:val="ka-GE"/>
              </w:rPr>
              <w:t>გეოლოგიურ გარემოზე მოსალოდნელი ზემოქმედება;</w:t>
            </w:r>
          </w:p>
        </w:tc>
        <w:tc>
          <w:tcPr>
            <w:tcW w:w="10200" w:type="dxa"/>
            <w:vAlign w:val="center"/>
          </w:tcPr>
          <w:p w:rsidR="0028544F" w:rsidRPr="0028544F" w:rsidRDefault="0028544F" w:rsidP="0028544F">
            <w:pPr>
              <w:spacing w:after="0"/>
              <w:rPr>
                <w:rFonts w:eastAsia="Calibri" w:cs="Times New Roman"/>
                <w:sz w:val="20"/>
                <w:lang w:val="ka-GE"/>
              </w:rPr>
            </w:pPr>
            <w:r w:rsidRPr="0028544F">
              <w:rPr>
                <w:rFonts w:eastAsia="Calibri" w:cs="Times New Roman"/>
                <w:sz w:val="20"/>
                <w:lang w:val="ka-GE"/>
              </w:rPr>
              <w:t>შემარბილებელი ღონისძიებების გატარებას არ საჭიროებს.</w:t>
            </w:r>
          </w:p>
        </w:tc>
      </w:tr>
      <w:tr w:rsidR="0028544F" w:rsidRPr="0028544F" w:rsidTr="004A7F0E">
        <w:tc>
          <w:tcPr>
            <w:tcW w:w="675" w:type="dxa"/>
          </w:tcPr>
          <w:p w:rsidR="0028544F" w:rsidRPr="0028544F" w:rsidRDefault="0028544F" w:rsidP="0028544F">
            <w:pPr>
              <w:numPr>
                <w:ilvl w:val="0"/>
                <w:numId w:val="13"/>
              </w:numPr>
              <w:spacing w:after="0"/>
              <w:contextualSpacing/>
              <w:jc w:val="center"/>
              <w:rPr>
                <w:rFonts w:eastAsia="Calibri" w:cs="Times New Roman"/>
                <w:sz w:val="20"/>
                <w:lang w:val="ka-GE"/>
              </w:rPr>
            </w:pPr>
          </w:p>
        </w:tc>
        <w:tc>
          <w:tcPr>
            <w:tcW w:w="3828" w:type="dxa"/>
          </w:tcPr>
          <w:p w:rsidR="0028544F" w:rsidRPr="0028544F" w:rsidRDefault="0028544F" w:rsidP="0028544F">
            <w:pPr>
              <w:spacing w:after="0"/>
              <w:rPr>
                <w:rFonts w:eastAsia="Calibri" w:cs="Times New Roman"/>
                <w:sz w:val="20"/>
                <w:lang w:val="ka-GE"/>
              </w:rPr>
            </w:pPr>
            <w:r w:rsidRPr="0028544F">
              <w:rPr>
                <w:rFonts w:eastAsia="Calibri" w:cs="Arial"/>
                <w:sz w:val="20"/>
                <w:szCs w:val="20"/>
                <w:lang w:val="ka-GE"/>
              </w:rPr>
              <w:t>ზემოქმედება წყლის გარემოზე;</w:t>
            </w:r>
          </w:p>
        </w:tc>
        <w:tc>
          <w:tcPr>
            <w:tcW w:w="10200" w:type="dxa"/>
            <w:vAlign w:val="center"/>
          </w:tcPr>
          <w:p w:rsidR="0028544F" w:rsidRPr="0028544F" w:rsidRDefault="0028544F" w:rsidP="0028544F">
            <w:pPr>
              <w:numPr>
                <w:ilvl w:val="0"/>
                <w:numId w:val="14"/>
              </w:numPr>
              <w:spacing w:after="0"/>
              <w:contextualSpacing/>
              <w:rPr>
                <w:rFonts w:eastAsia="Calibri" w:cs="Times New Roman"/>
                <w:sz w:val="20"/>
                <w:lang w:val="ka-GE"/>
              </w:rPr>
            </w:pPr>
            <w:r w:rsidRPr="0028544F">
              <w:rPr>
                <w:rFonts w:eastAsia="Calibri" w:cs="Times New Roman"/>
                <w:sz w:val="20"/>
                <w:lang w:val="ka-GE"/>
              </w:rPr>
              <w:t>უზრუნველყოფილი იქნება გამოყენებული სატრანსპორტო საშუალებების და დანადგარების (მათ შორის დიზელის სამარაგო რეზერვუარის)ტექნიკური გამართულობა;</w:t>
            </w:r>
          </w:p>
          <w:p w:rsidR="0028544F" w:rsidRPr="0028544F" w:rsidRDefault="0028544F" w:rsidP="0028544F">
            <w:pPr>
              <w:numPr>
                <w:ilvl w:val="0"/>
                <w:numId w:val="14"/>
              </w:numPr>
              <w:contextualSpacing/>
              <w:rPr>
                <w:rFonts w:eastAsia="Calibri" w:cs="Times New Roman"/>
                <w:sz w:val="20"/>
                <w:lang w:val="ka-GE"/>
              </w:rPr>
            </w:pPr>
            <w:r w:rsidRPr="0028544F">
              <w:rPr>
                <w:rFonts w:eastAsia="Calibri" w:cs="Times New Roman"/>
                <w:sz w:val="20"/>
                <w:lang w:val="ka-GE"/>
              </w:rPr>
              <w:t>ინსინერატორის და მისი დამხმარე ინფრასტრუქტურის მოწყობის სამუშაოს დასრულების შემდეგ ყველა პოტენციური დამაბინძურებელი მასალა გატანილი იქნება. საწვავის/საპოხი მასალის დაღვრის შემთხვევაში მოხდება დაბინძურებული უბნის ლოკალიზაცია/გაწმენდა;</w:t>
            </w:r>
          </w:p>
          <w:p w:rsidR="0028544F" w:rsidRPr="0028544F" w:rsidRDefault="0028544F" w:rsidP="0028544F">
            <w:pPr>
              <w:numPr>
                <w:ilvl w:val="0"/>
                <w:numId w:val="14"/>
              </w:numPr>
              <w:spacing w:after="0"/>
              <w:contextualSpacing/>
              <w:rPr>
                <w:rFonts w:eastAsia="Calibri" w:cs="Times New Roman"/>
                <w:sz w:val="20"/>
                <w:lang w:val="ka-GE"/>
              </w:rPr>
            </w:pPr>
            <w:r w:rsidRPr="0028544F">
              <w:rPr>
                <w:rFonts w:eastAsia="Calibri" w:cs="Times New Roman"/>
                <w:sz w:val="20"/>
                <w:lang w:val="ka-GE"/>
              </w:rPr>
              <w:t xml:space="preserve">დიზელის სამარაგო რეზერვუარს ექნება შემოზღუდვა ავარიული დაღვრის შემთხევისთვის, რომლის შიდა ტევადობა იქნება დიზელის სამარაგო რეზერვუარის ტევადობის 110%-; </w:t>
            </w:r>
          </w:p>
          <w:p w:rsidR="0028544F" w:rsidRPr="0028544F" w:rsidRDefault="0028544F" w:rsidP="0028544F">
            <w:pPr>
              <w:numPr>
                <w:ilvl w:val="0"/>
                <w:numId w:val="14"/>
              </w:numPr>
              <w:spacing w:after="0"/>
              <w:contextualSpacing/>
              <w:rPr>
                <w:rFonts w:eastAsia="Calibri" w:cs="Times New Roman"/>
                <w:sz w:val="20"/>
                <w:lang w:val="ka-GE"/>
              </w:rPr>
            </w:pPr>
            <w:r w:rsidRPr="0028544F">
              <w:rPr>
                <w:rFonts w:eastAsia="Calibri" w:cs="Times New Roman"/>
                <w:sz w:val="20"/>
                <w:lang w:val="ka-GE"/>
              </w:rPr>
              <w:t>ინსინერატორის ექსპლუატაციის პროცესში დაცული იქნება საქართველოს მთავრობის 2018 წლის 8 ივნისის №325 დადგენილებით დამტკიცებული ტექნიკური რეგლამენტის „ნარჩენების ინსინერაციისა და თანაინსინერაციის პირობები“ მოთხოვნები (ტექნიკურ რეგლამენტში მითითებული ვადების გათვალისწინებით), მათ შორის:</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დაცული იქნება ტექნიკური რეგლამენტის მე-8 მუხლის მოთხოვნები საწარმოს ექსპლუატაციის რეჟიმთან დაკავშირებით;</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დაცული იქნება ტექნიკური რეგლამენტის მე-9 მუხლით გათვალისწინებული საწარმოს ტექნიკური მოთხოვნები;</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დაცული იქნება ტექნიკური რეგლამენტის მე-12 მუხლით გათვალისწინებული მოთხოვნები საწარმოს პერსონალის პერიოდულ სწავლებასთან დაკავშირებით;</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დაცული იქნება ტექნიკური რეგლამენტის მე-13 მუხლით გათვალისწინებული მოთხოვნები საწარმოს ოპერატორის ვალდებულებებთან დაკავშირებით;</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დაცული იქნება ტექნიკური რეგლამენტის მე-15 მუხლით გათვალისწინებული მოთხოვნები ჩამდინარე წყლებთან დაკავშირებით (ასეთის არსებობის შემთხვევაში);</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დაცული იქნება ტექნიკური რეგლამენტით მოთხოვნილი მონიტორინგის ვალდებულება ჩამდინარე წყლებთან დაკავშირებით (ასეთის არსებობის შემთხვევაში).</w:t>
            </w:r>
          </w:p>
        </w:tc>
      </w:tr>
      <w:tr w:rsidR="0028544F" w:rsidRPr="0028544F" w:rsidTr="004A7F0E">
        <w:tc>
          <w:tcPr>
            <w:tcW w:w="675" w:type="dxa"/>
          </w:tcPr>
          <w:p w:rsidR="0028544F" w:rsidRPr="0028544F" w:rsidRDefault="0028544F" w:rsidP="0028544F">
            <w:pPr>
              <w:numPr>
                <w:ilvl w:val="0"/>
                <w:numId w:val="13"/>
              </w:numPr>
              <w:spacing w:after="0"/>
              <w:contextualSpacing/>
              <w:jc w:val="center"/>
              <w:rPr>
                <w:rFonts w:eastAsia="Calibri" w:cs="Times New Roman"/>
                <w:sz w:val="20"/>
                <w:lang w:val="ka-GE"/>
              </w:rPr>
            </w:pPr>
          </w:p>
        </w:tc>
        <w:tc>
          <w:tcPr>
            <w:tcW w:w="3828" w:type="dxa"/>
          </w:tcPr>
          <w:p w:rsidR="0028544F" w:rsidRPr="0028544F" w:rsidRDefault="0028544F" w:rsidP="0028544F">
            <w:pPr>
              <w:spacing w:after="0"/>
              <w:rPr>
                <w:rFonts w:eastAsia="Calibri" w:cs="Times New Roman"/>
                <w:sz w:val="20"/>
                <w:lang w:val="ka-GE"/>
              </w:rPr>
            </w:pPr>
            <w:r w:rsidRPr="0028544F">
              <w:rPr>
                <w:rFonts w:eastAsia="Calibri" w:cs="Arial"/>
                <w:sz w:val="20"/>
                <w:szCs w:val="20"/>
                <w:lang w:val="ka-GE"/>
              </w:rPr>
              <w:t>ზემოქმედება ნიადაგზე;</w:t>
            </w:r>
          </w:p>
        </w:tc>
        <w:tc>
          <w:tcPr>
            <w:tcW w:w="10200" w:type="dxa"/>
            <w:vAlign w:val="center"/>
          </w:tcPr>
          <w:p w:rsidR="0028544F" w:rsidRPr="0028544F" w:rsidRDefault="0028544F" w:rsidP="0028544F">
            <w:pPr>
              <w:spacing w:after="0"/>
              <w:rPr>
                <w:rFonts w:eastAsia="Calibri" w:cs="Times New Roman"/>
                <w:sz w:val="20"/>
                <w:lang w:val="ka-GE"/>
              </w:rPr>
            </w:pPr>
            <w:r w:rsidRPr="0028544F">
              <w:rPr>
                <w:rFonts w:eastAsia="Calibri" w:cs="Times New Roman"/>
                <w:sz w:val="20"/>
                <w:lang w:val="ka-GE"/>
              </w:rPr>
              <w:t>გატარდება  წყლის გარემოს დაცვასთან დაკავშირებით განსაზღვრული შერბილების ღონისძიებები;</w:t>
            </w:r>
          </w:p>
        </w:tc>
      </w:tr>
      <w:tr w:rsidR="0028544F" w:rsidRPr="0028544F" w:rsidTr="004A7F0E">
        <w:tc>
          <w:tcPr>
            <w:tcW w:w="675" w:type="dxa"/>
          </w:tcPr>
          <w:p w:rsidR="0028544F" w:rsidRPr="0028544F" w:rsidRDefault="0028544F" w:rsidP="0028544F">
            <w:pPr>
              <w:numPr>
                <w:ilvl w:val="0"/>
                <w:numId w:val="13"/>
              </w:numPr>
              <w:spacing w:after="0"/>
              <w:contextualSpacing/>
              <w:jc w:val="center"/>
              <w:rPr>
                <w:rFonts w:eastAsia="Calibri" w:cs="Times New Roman"/>
                <w:sz w:val="20"/>
                <w:lang w:val="ka-GE"/>
              </w:rPr>
            </w:pPr>
          </w:p>
        </w:tc>
        <w:tc>
          <w:tcPr>
            <w:tcW w:w="3828" w:type="dxa"/>
          </w:tcPr>
          <w:p w:rsidR="0028544F" w:rsidRPr="0028544F" w:rsidRDefault="0028544F" w:rsidP="0028544F">
            <w:pPr>
              <w:spacing w:after="0"/>
              <w:rPr>
                <w:rFonts w:eastAsia="Calibri" w:cs="Times New Roman"/>
                <w:sz w:val="20"/>
                <w:lang w:val="ka-GE"/>
              </w:rPr>
            </w:pPr>
            <w:r w:rsidRPr="0028544F">
              <w:rPr>
                <w:rFonts w:eastAsia="Calibri" w:cs="Arial"/>
                <w:sz w:val="20"/>
                <w:szCs w:val="20"/>
                <w:lang w:val="ka-GE"/>
              </w:rPr>
              <w:t>ბიოლოგიური გარემოზე ზემოქმედება;</w:t>
            </w:r>
          </w:p>
        </w:tc>
        <w:tc>
          <w:tcPr>
            <w:tcW w:w="10200" w:type="dxa"/>
            <w:vAlign w:val="center"/>
          </w:tcPr>
          <w:p w:rsidR="0028544F" w:rsidRPr="0028544F" w:rsidRDefault="0028544F" w:rsidP="0028544F">
            <w:pPr>
              <w:numPr>
                <w:ilvl w:val="0"/>
                <w:numId w:val="14"/>
              </w:numPr>
              <w:spacing w:after="0"/>
              <w:contextualSpacing/>
              <w:rPr>
                <w:rFonts w:eastAsia="Calibri" w:cs="Times New Roman"/>
                <w:sz w:val="20"/>
                <w:lang w:val="ka-GE"/>
              </w:rPr>
            </w:pPr>
            <w:r w:rsidRPr="0028544F">
              <w:rPr>
                <w:rFonts w:eastAsia="Calibri" w:cs="Times New Roman"/>
                <w:sz w:val="20"/>
                <w:lang w:val="ka-GE"/>
              </w:rPr>
              <w:t>ატმოსფერულ ჰაერის ხარისხზე ზემოქმედების შერბილების ღონსიძიებების ზედმიწევნით გატარება;</w:t>
            </w:r>
          </w:p>
          <w:p w:rsidR="0028544F" w:rsidRPr="0028544F" w:rsidRDefault="0028544F" w:rsidP="0028544F">
            <w:pPr>
              <w:numPr>
                <w:ilvl w:val="0"/>
                <w:numId w:val="14"/>
              </w:numPr>
              <w:spacing w:after="0"/>
              <w:contextualSpacing/>
              <w:rPr>
                <w:rFonts w:eastAsia="Calibri" w:cs="Times New Roman"/>
                <w:sz w:val="20"/>
                <w:lang w:val="ka-GE"/>
              </w:rPr>
            </w:pPr>
            <w:r w:rsidRPr="0028544F">
              <w:rPr>
                <w:rFonts w:eastAsia="Calibri" w:cs="Times New Roman"/>
                <w:sz w:val="20"/>
                <w:lang w:val="ka-GE"/>
              </w:rPr>
              <w:t xml:space="preserve">განათების დამატებითი წყაროების მოწყობის მინიმიზაცია (უსაფრთხოები საკითხების გათვალისწინებით). განათების დამატებითი წყაროები მოეწყობა ისე, რომ მინიმუმამდე დავიდეს </w:t>
            </w:r>
            <w:r w:rsidRPr="0028544F">
              <w:rPr>
                <w:rFonts w:eastAsia="Calibri" w:cs="Times New Roman"/>
                <w:sz w:val="20"/>
                <w:lang w:val="ka-GE"/>
              </w:rPr>
              <w:lastRenderedPageBreak/>
              <w:t>სინათლის სხივის გაფანტვა დაცული ტერიტორიების მიმართულებით;</w:t>
            </w:r>
          </w:p>
          <w:p w:rsidR="0028544F" w:rsidRPr="0028544F" w:rsidRDefault="0028544F" w:rsidP="0028544F">
            <w:pPr>
              <w:numPr>
                <w:ilvl w:val="0"/>
                <w:numId w:val="14"/>
              </w:numPr>
              <w:spacing w:after="0"/>
              <w:contextualSpacing/>
              <w:rPr>
                <w:rFonts w:eastAsia="Calibri" w:cs="Times New Roman"/>
                <w:sz w:val="20"/>
                <w:lang w:val="ka-GE"/>
              </w:rPr>
            </w:pPr>
            <w:r w:rsidRPr="0028544F">
              <w:rPr>
                <w:rFonts w:eastAsia="Calibri" w:cs="Times New Roman"/>
                <w:sz w:val="20"/>
                <w:lang w:val="ka-GE"/>
              </w:rPr>
              <w:t>გამოყენებული უნდა იყოს ე.წ. „ფრინველებთან მეგობრული“ განათების სისტემები“ („Bird friendly“ light system), რაც გულისხმობს:</w:t>
            </w:r>
          </w:p>
          <w:p w:rsidR="0028544F" w:rsidRPr="0028544F" w:rsidRDefault="0028544F" w:rsidP="0028544F">
            <w:pPr>
              <w:numPr>
                <w:ilvl w:val="0"/>
                <w:numId w:val="51"/>
              </w:numPr>
              <w:spacing w:after="0"/>
              <w:ind w:left="1134" w:hanging="357"/>
              <w:contextualSpacing/>
              <w:rPr>
                <w:rFonts w:eastAsia="Calibri" w:cs="Arial"/>
                <w:sz w:val="20"/>
                <w:lang w:val="ka-GE"/>
              </w:rPr>
            </w:pPr>
            <w:r w:rsidRPr="0028544F">
              <w:rPr>
                <w:rFonts w:eastAsia="Calibri" w:cs="Arial"/>
                <w:sz w:val="20"/>
                <w:lang w:val="ka-GE"/>
              </w:rPr>
              <w:t>სანათების სათანადო განლაგებით განათებული ფართობის მინიმუმამდე შემცირება - ბოძების სიმაღლე და განლაგება ისე უნდა შეირჩეს, რომ  სინათლის სხივი მიმართული უნდა იყოს საჭირო უბნისკენ (განსაკუთრებული აუცილებლობის გარდა სინათლე მიმართული უნდა იყოს ზემოდან ქვედა მიმართულებით და გარედან შიდა პერიმეტრისკენ) და არ უნდა სცდებოდეს გასანათებელ პერიმეტრს. სინათლის სხივის გავრცელება შეიზღუდოს დაცული ტერიტორიების მიმართულებით;</w:t>
            </w:r>
          </w:p>
          <w:p w:rsidR="0028544F" w:rsidRPr="0028544F" w:rsidRDefault="0028544F" w:rsidP="0028544F">
            <w:pPr>
              <w:numPr>
                <w:ilvl w:val="0"/>
                <w:numId w:val="51"/>
              </w:numPr>
              <w:spacing w:after="0"/>
              <w:ind w:left="1134" w:hanging="357"/>
              <w:contextualSpacing/>
              <w:rPr>
                <w:rFonts w:eastAsia="Calibri" w:cs="Arial"/>
                <w:sz w:val="20"/>
                <w:lang w:val="ka-GE"/>
              </w:rPr>
            </w:pPr>
            <w:r w:rsidRPr="0028544F">
              <w:rPr>
                <w:rFonts w:eastAsia="Calibri" w:cs="Arial"/>
                <w:sz w:val="20"/>
                <w:lang w:val="ka-GE"/>
              </w:rPr>
              <w:t>სანათების ტიპების სათანადო შერჩევით განათებული ფართობის მინიმუმამდე შემცირება - მნიშვნელოვანია სანათების ტიპების სათანადო შერჩევა (მაგალითები იხ. ნახაზზე 7.7.2.1.);</w:t>
            </w:r>
          </w:p>
          <w:p w:rsidR="0028544F" w:rsidRPr="0028544F" w:rsidRDefault="0028544F" w:rsidP="0028544F">
            <w:pPr>
              <w:numPr>
                <w:ilvl w:val="0"/>
                <w:numId w:val="51"/>
              </w:numPr>
              <w:spacing w:after="0"/>
              <w:ind w:left="1134" w:hanging="357"/>
              <w:contextualSpacing/>
              <w:rPr>
                <w:rFonts w:eastAsia="Calibri" w:cs="Arial"/>
                <w:sz w:val="20"/>
                <w:lang w:val="ka-GE"/>
              </w:rPr>
            </w:pPr>
            <w:r w:rsidRPr="0028544F">
              <w:rPr>
                <w:rFonts w:eastAsia="Calibri" w:cs="Arial"/>
                <w:sz w:val="20"/>
                <w:lang w:val="ka-GE"/>
              </w:rPr>
              <w:t>უპირატესობა მიენიჭოს ნაკლები სიკაშკაშის მქონე ნათურების გამოყენებას. მნიშვნელოვანი შემარბილებელი ღონისძიება იქნება სინათლის ფერის გონივრული შერჩევა და გარემოსთან შეხამება. მომწვანო ან მოცისფრო სინათლის მქონე ნათურები ნაკლებად საფრთხის შემცველია;</w:t>
            </w:r>
          </w:p>
          <w:p w:rsidR="0028544F" w:rsidRPr="0028544F" w:rsidRDefault="0028544F" w:rsidP="0028544F">
            <w:pPr>
              <w:numPr>
                <w:ilvl w:val="0"/>
                <w:numId w:val="51"/>
              </w:numPr>
              <w:spacing w:after="0"/>
              <w:ind w:left="1134" w:hanging="357"/>
              <w:rPr>
                <w:rFonts w:eastAsia="Calibri" w:cs="Arial"/>
                <w:sz w:val="20"/>
                <w:lang w:val="ka-GE"/>
              </w:rPr>
            </w:pPr>
            <w:r w:rsidRPr="0028544F">
              <w:rPr>
                <w:rFonts w:eastAsia="Calibri" w:cs="Arial"/>
                <w:sz w:val="20"/>
                <w:lang w:val="ka-GE"/>
              </w:rPr>
              <w:t>ეფექტურია სენსორული სანათების დამონტაჟება, რომელიც საჭიროების არარსებობის შემთხვევაში გათიშავს სანათებს. თუმცა ესეთი სისტემების გამოყენება არ უნდა მოხდეს უსაფრთხოების სტანდარტების დარღვევით.</w:t>
            </w:r>
          </w:p>
        </w:tc>
      </w:tr>
      <w:tr w:rsidR="0028544F" w:rsidRPr="0028544F" w:rsidTr="004A7F0E">
        <w:tc>
          <w:tcPr>
            <w:tcW w:w="675" w:type="dxa"/>
          </w:tcPr>
          <w:p w:rsidR="0028544F" w:rsidRPr="0028544F" w:rsidRDefault="0028544F" w:rsidP="0028544F">
            <w:pPr>
              <w:numPr>
                <w:ilvl w:val="0"/>
                <w:numId w:val="13"/>
              </w:numPr>
              <w:spacing w:after="0"/>
              <w:contextualSpacing/>
              <w:jc w:val="center"/>
              <w:rPr>
                <w:rFonts w:eastAsia="Calibri" w:cs="Times New Roman"/>
                <w:sz w:val="20"/>
                <w:lang w:val="ka-GE"/>
              </w:rPr>
            </w:pPr>
          </w:p>
        </w:tc>
        <w:tc>
          <w:tcPr>
            <w:tcW w:w="3828" w:type="dxa"/>
          </w:tcPr>
          <w:p w:rsidR="0028544F" w:rsidRPr="0028544F" w:rsidRDefault="0028544F" w:rsidP="0028544F">
            <w:pPr>
              <w:spacing w:after="0"/>
              <w:rPr>
                <w:rFonts w:eastAsia="Calibri" w:cs="Times New Roman"/>
                <w:sz w:val="20"/>
                <w:lang w:val="ka-GE"/>
              </w:rPr>
            </w:pPr>
            <w:r w:rsidRPr="0028544F">
              <w:rPr>
                <w:rFonts w:eastAsia="Calibri" w:cs="Arial"/>
                <w:sz w:val="20"/>
                <w:szCs w:val="20"/>
                <w:lang w:val="ka-GE"/>
              </w:rPr>
              <w:t>დაცულ ტერიტორიაზე ზემოქმედების რისკები;</w:t>
            </w:r>
          </w:p>
        </w:tc>
        <w:tc>
          <w:tcPr>
            <w:tcW w:w="10200" w:type="dxa"/>
            <w:vAlign w:val="center"/>
          </w:tcPr>
          <w:p w:rsidR="0028544F" w:rsidRPr="0028544F" w:rsidRDefault="0028544F" w:rsidP="0028544F">
            <w:pPr>
              <w:spacing w:after="0"/>
              <w:rPr>
                <w:rFonts w:eastAsia="Calibri" w:cs="Times New Roman"/>
                <w:sz w:val="20"/>
                <w:lang w:val="ka-GE"/>
              </w:rPr>
            </w:pPr>
            <w:r w:rsidRPr="0028544F">
              <w:rPr>
                <w:rFonts w:eastAsia="Calibri" w:cs="Times New Roman"/>
                <w:sz w:val="20"/>
                <w:lang w:val="ka-GE"/>
              </w:rPr>
              <w:t>პირდაპირი ზემოქმედება მოსალოდნელი არ არის. ირიბი ზემოქმედების პრევენციისთვის მნიშვნელოვანია:“</w:t>
            </w:r>
          </w:p>
          <w:p w:rsidR="0028544F" w:rsidRPr="0028544F" w:rsidRDefault="0028544F" w:rsidP="0028544F">
            <w:pPr>
              <w:numPr>
                <w:ilvl w:val="0"/>
                <w:numId w:val="14"/>
              </w:numPr>
              <w:spacing w:after="0"/>
              <w:ind w:left="714" w:hanging="357"/>
              <w:contextualSpacing/>
              <w:rPr>
                <w:rFonts w:eastAsia="Calibri" w:cs="Times New Roman"/>
                <w:sz w:val="20"/>
                <w:lang w:val="ka-GE"/>
              </w:rPr>
            </w:pPr>
            <w:r w:rsidRPr="0028544F">
              <w:rPr>
                <w:rFonts w:eastAsia="Calibri" w:cs="Times New Roman"/>
                <w:sz w:val="20"/>
                <w:lang w:val="ka-GE"/>
              </w:rPr>
              <w:t>ატმოსფერული ჰაერის ხარისხზე ზემოქმედების შემარბილებელი ღონისძიებების გატარება და კონტროლი;</w:t>
            </w:r>
          </w:p>
          <w:p w:rsidR="0028544F" w:rsidRPr="0028544F" w:rsidRDefault="0028544F" w:rsidP="0028544F">
            <w:pPr>
              <w:numPr>
                <w:ilvl w:val="0"/>
                <w:numId w:val="14"/>
              </w:numPr>
              <w:spacing w:after="0"/>
              <w:ind w:left="714" w:hanging="357"/>
              <w:contextualSpacing/>
              <w:rPr>
                <w:rFonts w:eastAsia="Calibri" w:cs="Times New Roman"/>
                <w:sz w:val="20"/>
                <w:lang w:val="ka-GE"/>
              </w:rPr>
            </w:pPr>
            <w:r w:rsidRPr="0028544F">
              <w:rPr>
                <w:rFonts w:eastAsia="Calibri" w:cs="Times New Roman"/>
                <w:sz w:val="20"/>
                <w:lang w:val="ka-GE"/>
              </w:rPr>
              <w:t>წყლის, ნიადაგის დაბინძურების პრევენციული ღონისძიებების გატარება და კონტროლი;</w:t>
            </w:r>
          </w:p>
          <w:p w:rsidR="0028544F" w:rsidRPr="0028544F" w:rsidRDefault="0028544F" w:rsidP="0028544F">
            <w:pPr>
              <w:numPr>
                <w:ilvl w:val="0"/>
                <w:numId w:val="14"/>
              </w:numPr>
              <w:spacing w:after="0"/>
              <w:ind w:left="714" w:hanging="357"/>
              <w:contextualSpacing/>
              <w:rPr>
                <w:rFonts w:eastAsia="Calibri" w:cs="Times New Roman"/>
                <w:sz w:val="20"/>
                <w:lang w:val="ka-GE"/>
              </w:rPr>
            </w:pPr>
            <w:r w:rsidRPr="0028544F">
              <w:rPr>
                <w:rFonts w:eastAsia="Calibri" w:cs="Times New Roman"/>
                <w:sz w:val="20"/>
                <w:lang w:val="ka-GE"/>
              </w:rPr>
              <w:t>ნარჩენების და ნაცრის სათანადო (უსაფრთხო) მართვის ღონისძიებების გატარება და კონტროლი;</w:t>
            </w:r>
          </w:p>
          <w:p w:rsidR="0028544F" w:rsidRPr="0028544F" w:rsidRDefault="0028544F" w:rsidP="0028544F">
            <w:pPr>
              <w:numPr>
                <w:ilvl w:val="0"/>
                <w:numId w:val="14"/>
              </w:numPr>
              <w:spacing w:after="0"/>
              <w:ind w:left="714" w:hanging="357"/>
              <w:contextualSpacing/>
              <w:rPr>
                <w:rFonts w:eastAsia="Calibri" w:cs="Times New Roman"/>
                <w:sz w:val="20"/>
                <w:lang w:val="ka-GE"/>
              </w:rPr>
            </w:pPr>
            <w:r w:rsidRPr="0028544F">
              <w:rPr>
                <w:rFonts w:eastAsia="Calibri" w:cs="Times New Roman"/>
                <w:sz w:val="20"/>
                <w:lang w:val="ka-GE"/>
              </w:rPr>
              <w:t>ვიზუალურ-ლანდშაფტური ზემოქმედების შემარბილებელი ღონისძიებების გატარება და კონტროლი;</w:t>
            </w:r>
          </w:p>
          <w:p w:rsidR="0028544F" w:rsidRPr="0028544F" w:rsidRDefault="0028544F" w:rsidP="0028544F">
            <w:pPr>
              <w:numPr>
                <w:ilvl w:val="0"/>
                <w:numId w:val="14"/>
              </w:numPr>
              <w:spacing w:after="0"/>
              <w:ind w:left="714" w:hanging="357"/>
              <w:contextualSpacing/>
              <w:rPr>
                <w:rFonts w:eastAsia="Calibri" w:cs="Times New Roman"/>
                <w:sz w:val="20"/>
                <w:lang w:val="ka-GE"/>
              </w:rPr>
            </w:pPr>
            <w:r w:rsidRPr="0028544F">
              <w:rPr>
                <w:rFonts w:eastAsia="Calibri" w:cs="Times New Roman"/>
                <w:sz w:val="20"/>
                <w:lang w:val="ka-GE"/>
              </w:rPr>
              <w:t xml:space="preserve">ავარიული სიტუაციების პრევენციული ღონისძიებების გატარება და კონტროლი. </w:t>
            </w:r>
          </w:p>
        </w:tc>
      </w:tr>
      <w:tr w:rsidR="0028544F" w:rsidRPr="0028544F" w:rsidTr="004A7F0E">
        <w:tc>
          <w:tcPr>
            <w:tcW w:w="675" w:type="dxa"/>
          </w:tcPr>
          <w:p w:rsidR="0028544F" w:rsidRPr="0028544F" w:rsidRDefault="0028544F" w:rsidP="0028544F">
            <w:pPr>
              <w:numPr>
                <w:ilvl w:val="0"/>
                <w:numId w:val="13"/>
              </w:numPr>
              <w:spacing w:after="0"/>
              <w:contextualSpacing/>
              <w:jc w:val="center"/>
              <w:rPr>
                <w:rFonts w:eastAsia="Calibri" w:cs="Times New Roman"/>
                <w:sz w:val="20"/>
                <w:lang w:val="ka-GE"/>
              </w:rPr>
            </w:pPr>
          </w:p>
        </w:tc>
        <w:tc>
          <w:tcPr>
            <w:tcW w:w="3828" w:type="dxa"/>
          </w:tcPr>
          <w:p w:rsidR="0028544F" w:rsidRPr="0028544F" w:rsidRDefault="0028544F" w:rsidP="0028544F">
            <w:pPr>
              <w:spacing w:after="0"/>
              <w:rPr>
                <w:rFonts w:eastAsia="Calibri" w:cs="Arial"/>
                <w:sz w:val="20"/>
                <w:szCs w:val="20"/>
                <w:lang w:val="ka-GE"/>
              </w:rPr>
            </w:pPr>
            <w:r w:rsidRPr="0028544F">
              <w:rPr>
                <w:rFonts w:eastAsia="Calibri" w:cs="Arial"/>
                <w:sz w:val="20"/>
                <w:szCs w:val="20"/>
                <w:lang w:val="ka-GE"/>
              </w:rPr>
              <w:t>ვიზუალურ-ლანდშაფტური ზემოქმედება;</w:t>
            </w:r>
          </w:p>
        </w:tc>
        <w:tc>
          <w:tcPr>
            <w:tcW w:w="10200" w:type="dxa"/>
            <w:vAlign w:val="center"/>
          </w:tcPr>
          <w:p w:rsidR="0028544F" w:rsidRPr="0028544F" w:rsidRDefault="0028544F" w:rsidP="0028544F">
            <w:pPr>
              <w:numPr>
                <w:ilvl w:val="0"/>
                <w:numId w:val="14"/>
              </w:numPr>
              <w:spacing w:after="0"/>
              <w:ind w:left="714" w:hanging="357"/>
              <w:contextualSpacing/>
              <w:rPr>
                <w:rFonts w:eastAsia="Calibri" w:cs="Times New Roman"/>
                <w:sz w:val="20"/>
                <w:lang w:val="ka-GE"/>
              </w:rPr>
            </w:pPr>
            <w:r w:rsidRPr="0028544F">
              <w:rPr>
                <w:rFonts w:eastAsia="Calibri" w:cs="Times New Roman"/>
                <w:sz w:val="20"/>
                <w:lang w:val="ka-GE"/>
              </w:rPr>
              <w:t>ნარჩენების და ნაცრის სათანადო მართვა და ტერიტორიის დანაგვიანების მინიმუმამდე დაყვანა;</w:t>
            </w:r>
          </w:p>
          <w:p w:rsidR="0028544F" w:rsidRPr="0028544F" w:rsidRDefault="0028544F" w:rsidP="0028544F">
            <w:pPr>
              <w:numPr>
                <w:ilvl w:val="0"/>
                <w:numId w:val="14"/>
              </w:numPr>
              <w:spacing w:after="0"/>
              <w:contextualSpacing/>
              <w:rPr>
                <w:rFonts w:eastAsia="Calibri" w:cs="Times New Roman"/>
                <w:sz w:val="20"/>
                <w:lang w:val="ka-GE"/>
              </w:rPr>
            </w:pPr>
            <w:r w:rsidRPr="0028544F">
              <w:rPr>
                <w:rFonts w:eastAsia="Calibri" w:cs="Times New Roman"/>
                <w:sz w:val="20"/>
                <w:lang w:val="ka-GE"/>
              </w:rPr>
              <w:t>განათების დამატებითი წყაროების მოწყობის მინიმიზაცია (უსაფრთხოებისა კითხების გათვალისწინებით). განათების დამატებითი წყაროები მოეწყობა ისე, რომ მინიმუმამდე დავიდეს სინათლის სხივის გაფანტვა ტერმინალის ტერიტორიის საზღვრებს გარეთ.</w:t>
            </w:r>
          </w:p>
        </w:tc>
      </w:tr>
      <w:tr w:rsidR="0028544F" w:rsidRPr="0028544F" w:rsidTr="004A7F0E">
        <w:tc>
          <w:tcPr>
            <w:tcW w:w="675" w:type="dxa"/>
          </w:tcPr>
          <w:p w:rsidR="0028544F" w:rsidRPr="0028544F" w:rsidRDefault="0028544F" w:rsidP="0028544F">
            <w:pPr>
              <w:numPr>
                <w:ilvl w:val="0"/>
                <w:numId w:val="13"/>
              </w:numPr>
              <w:spacing w:after="0"/>
              <w:contextualSpacing/>
              <w:jc w:val="center"/>
              <w:rPr>
                <w:rFonts w:eastAsia="Calibri" w:cs="Times New Roman"/>
                <w:sz w:val="20"/>
                <w:lang w:val="ka-GE"/>
              </w:rPr>
            </w:pPr>
          </w:p>
        </w:tc>
        <w:tc>
          <w:tcPr>
            <w:tcW w:w="3828" w:type="dxa"/>
          </w:tcPr>
          <w:p w:rsidR="0028544F" w:rsidRPr="0028544F" w:rsidRDefault="0028544F" w:rsidP="0028544F">
            <w:pPr>
              <w:spacing w:after="0"/>
              <w:rPr>
                <w:rFonts w:eastAsia="Calibri" w:cs="Arial"/>
                <w:sz w:val="20"/>
                <w:szCs w:val="20"/>
                <w:lang w:val="ka-GE"/>
              </w:rPr>
            </w:pPr>
            <w:r w:rsidRPr="0028544F">
              <w:rPr>
                <w:rFonts w:eastAsia="Calibri" w:cs="Arial"/>
                <w:sz w:val="20"/>
                <w:szCs w:val="20"/>
                <w:lang w:val="ka-GE"/>
              </w:rPr>
              <w:t>ნარჩენების წარმოქმნით და გავრცელებით მოსალოდნელი ზემოქმედება;</w:t>
            </w:r>
          </w:p>
        </w:tc>
        <w:tc>
          <w:tcPr>
            <w:tcW w:w="10200" w:type="dxa"/>
            <w:vAlign w:val="center"/>
          </w:tcPr>
          <w:p w:rsidR="0028544F" w:rsidRPr="0028544F" w:rsidRDefault="0028544F" w:rsidP="0028544F">
            <w:pPr>
              <w:numPr>
                <w:ilvl w:val="0"/>
                <w:numId w:val="14"/>
              </w:numPr>
              <w:spacing w:after="0"/>
              <w:contextualSpacing/>
              <w:rPr>
                <w:rFonts w:eastAsia="Calibri" w:cs="Times New Roman"/>
                <w:sz w:val="20"/>
                <w:lang w:val="ka-GE"/>
              </w:rPr>
            </w:pPr>
            <w:r w:rsidRPr="0028544F">
              <w:rPr>
                <w:rFonts w:eastAsia="Calibri" w:cs="Times New Roman"/>
                <w:sz w:val="20"/>
                <w:lang w:val="ka-GE"/>
              </w:rPr>
              <w:t>ნარჩენების ინსინერაციის შედეგად წარმოქმნილი ნაცარი შეგროვდება მყარ ჰერმეტულ კონტეინერებში;</w:t>
            </w:r>
          </w:p>
          <w:p w:rsidR="0028544F" w:rsidRPr="0028544F" w:rsidRDefault="0028544F" w:rsidP="0028544F">
            <w:pPr>
              <w:numPr>
                <w:ilvl w:val="0"/>
                <w:numId w:val="14"/>
              </w:numPr>
              <w:spacing w:after="0"/>
              <w:contextualSpacing/>
              <w:rPr>
                <w:rFonts w:eastAsia="Calibri" w:cs="Times New Roman"/>
                <w:sz w:val="20"/>
                <w:lang w:val="ka-GE"/>
              </w:rPr>
            </w:pPr>
            <w:r w:rsidRPr="0028544F">
              <w:rPr>
                <w:rFonts w:eastAsia="Calibri" w:cs="Times New Roman"/>
                <w:sz w:val="20"/>
                <w:lang w:val="ka-GE"/>
              </w:rPr>
              <w:t>ნაცარს პერიოდულად ჩაუტარდება ლაბორატორიული კვლევა ტოქსიკური ელემენტების შემცველობაზე. ტოქსიკური ელემენტების არსებობის შემთხვევაში დაუშვებელია ასეთი ნარჩენების საყოფაცხოვრებო ნარჩენების პოლიგონზე განთავსება;</w:t>
            </w:r>
          </w:p>
          <w:p w:rsidR="0028544F" w:rsidRPr="0028544F" w:rsidRDefault="0028544F" w:rsidP="0028544F">
            <w:pPr>
              <w:numPr>
                <w:ilvl w:val="0"/>
                <w:numId w:val="14"/>
              </w:numPr>
              <w:spacing w:after="0"/>
              <w:contextualSpacing/>
              <w:rPr>
                <w:rFonts w:eastAsia="Calibri" w:cs="Times New Roman"/>
                <w:sz w:val="20"/>
                <w:lang w:val="ka-GE"/>
              </w:rPr>
            </w:pPr>
            <w:r w:rsidRPr="0028544F">
              <w:rPr>
                <w:rFonts w:eastAsia="Calibri" w:cs="Times New Roman"/>
                <w:sz w:val="20"/>
                <w:lang w:val="ka-GE"/>
              </w:rPr>
              <w:t xml:space="preserve">ზოგადად ნაცრის მართვის პროცესში დაცული იქნება საქართველოს მთავრობის 2018 წლის 8 ივნისის №325 დადგენილებით დამტკიცებული ტექნიკური რეგლამენტის „ნარჩენების ინსინერაციისა და </w:t>
            </w:r>
            <w:r w:rsidRPr="0028544F">
              <w:rPr>
                <w:rFonts w:eastAsia="Calibri" w:cs="Times New Roman"/>
                <w:sz w:val="20"/>
                <w:lang w:val="ka-GE"/>
              </w:rPr>
              <w:lastRenderedPageBreak/>
              <w:t>თანაინსინერაციის პირობები“ მოთხოვნები (ტექნიკურ რეგლამენტში მითითებული ვადების გათვალისწინებით), მათ შორის:</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დაცული იქნება ტექნიკური რეგლამენტის მე-8 მუხლის მოთხოვნები საწარმოს ექსპლუატაციის რეჟიმთან დაკავშირებით;</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დაცული იქნება ტექნიკური რეგლამენტის მე-9 მუხლით გათვალისწინებული საწარმოს ტექნიკური მოთხოვნები;</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დაცული იქნება ტექნიკური რეგლამენტის მე-12 მუხლით გათვალისწინებული მოთხოვნები საწარმოს პერსონალის პერიოდულ სწავლებასთან დაკავშირებით;</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დაცული იქნება ტექნიკური რეგლამენტის მე-13 მუხლით გათვალისწინებული მოთხოვნები საწარმოს ოპერატორის ვალდებულებებთან დაკავშირებით;</w:t>
            </w:r>
          </w:p>
          <w:p w:rsidR="0028544F" w:rsidRPr="0028544F" w:rsidRDefault="0028544F" w:rsidP="0028544F">
            <w:pPr>
              <w:numPr>
                <w:ilvl w:val="0"/>
                <w:numId w:val="9"/>
              </w:numPr>
              <w:spacing w:after="0"/>
              <w:ind w:left="1167"/>
              <w:contextualSpacing/>
              <w:rPr>
                <w:rFonts w:eastAsia="Calibri" w:cs="Times New Roman"/>
                <w:lang w:val="ka-GE"/>
              </w:rPr>
            </w:pPr>
            <w:r w:rsidRPr="0028544F">
              <w:rPr>
                <w:rFonts w:eastAsia="Calibri" w:cs="Times New Roman"/>
                <w:sz w:val="20"/>
                <w:lang w:val="ka-GE"/>
              </w:rPr>
              <w:t>დაცული იქნება ტექნიკური რეგლამენტის მე-16 მუხლით გათვალისწინებული მოთხოვნები საწარმოო ნაშთის მართვასთან დაკავშირებით.</w:t>
            </w:r>
          </w:p>
        </w:tc>
      </w:tr>
      <w:tr w:rsidR="0028544F" w:rsidRPr="0028544F" w:rsidTr="004A7F0E">
        <w:tc>
          <w:tcPr>
            <w:tcW w:w="675" w:type="dxa"/>
          </w:tcPr>
          <w:p w:rsidR="0028544F" w:rsidRPr="0028544F" w:rsidRDefault="0028544F" w:rsidP="0028544F">
            <w:pPr>
              <w:numPr>
                <w:ilvl w:val="0"/>
                <w:numId w:val="13"/>
              </w:numPr>
              <w:spacing w:after="0"/>
              <w:contextualSpacing/>
              <w:jc w:val="center"/>
              <w:rPr>
                <w:rFonts w:eastAsia="Calibri" w:cs="Times New Roman"/>
                <w:sz w:val="20"/>
                <w:lang w:val="ka-GE"/>
              </w:rPr>
            </w:pPr>
          </w:p>
        </w:tc>
        <w:tc>
          <w:tcPr>
            <w:tcW w:w="3828" w:type="dxa"/>
          </w:tcPr>
          <w:p w:rsidR="0028544F" w:rsidRPr="0028544F" w:rsidRDefault="0028544F" w:rsidP="0028544F">
            <w:pPr>
              <w:spacing w:after="0"/>
              <w:rPr>
                <w:rFonts w:eastAsia="Calibri" w:cs="Arial"/>
                <w:sz w:val="20"/>
                <w:szCs w:val="20"/>
                <w:lang w:val="ka-GE"/>
              </w:rPr>
            </w:pPr>
            <w:r w:rsidRPr="0028544F">
              <w:rPr>
                <w:rFonts w:eastAsia="Calibri" w:cs="Arial"/>
                <w:sz w:val="20"/>
                <w:szCs w:val="20"/>
                <w:lang w:val="ka-GE"/>
              </w:rPr>
              <w:t>ზემოქმედება ადამიანის ჯანმრთელობაზე და შრომის უსაფრთხოებასთან დაკავშირებული რისკები;</w:t>
            </w:r>
          </w:p>
        </w:tc>
        <w:tc>
          <w:tcPr>
            <w:tcW w:w="10200" w:type="dxa"/>
          </w:tcPr>
          <w:p w:rsidR="0028544F" w:rsidRPr="0028544F" w:rsidRDefault="0028544F" w:rsidP="0028544F">
            <w:pPr>
              <w:numPr>
                <w:ilvl w:val="0"/>
                <w:numId w:val="14"/>
              </w:numPr>
              <w:spacing w:after="0"/>
              <w:contextualSpacing/>
              <w:rPr>
                <w:rFonts w:eastAsia="Calibri" w:cs="Times New Roman"/>
                <w:sz w:val="20"/>
                <w:lang w:val="ka-GE"/>
              </w:rPr>
            </w:pPr>
            <w:r w:rsidRPr="0028544F">
              <w:rPr>
                <w:rFonts w:eastAsia="Calibri" w:cs="Times New Roman"/>
                <w:sz w:val="20"/>
                <w:lang w:val="ka-GE"/>
              </w:rPr>
              <w:t>დაწესდება მკაცრი კონტროლი მომსახურე პერსონალის მიერ ჰიგიენური მოთხოვნების შესრულებაზე (განსაკუთრებით სამუშაოს დასრულების შემდგომ). ჰიგიენური მოთხოვნების შესრულებაში იგულისხმება:</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ნარჩენების გადამამუშავებელი დანადგარების სიახლოვეს კატეგორიულად აკრძალულია თამბაქოს მოწევა და საკვების მიღება;</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პერსონალი აღჭურვილი იქნება ინდივიდუალური დაცვის საშუალებებით (ხელთათმანები, სპეცთანსაცმელი, პირბადე და სხვ.);</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სამუშაოზე არ დაიშვება პირი, რომელსაც არ აქვს ინდივიდუალური დაცვის საშუალებები, არ აქვს გავლილი შესაბამისი მომზადება, ასევე ავადმყოფობის ნიშნების არსებობის შემთხვევაში;</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ნარჩენების დასაწყობების ადგილზე დაუშვებელია უცხო საგნების, პირადი ტანსაცმლის, სპეცტანსაცმლის, ინდ. დაცვის საშუალებების შენახვა;</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დაუშვებელია რაიმე ტიპის ზემოქმედება ტარაზე, სადაც განთავსებულია ნარჩენები ან ნაცარი. ტარის ჰერმეტულობის დარღვევის შემთხვევაში ნარჩენები უნდა მოთავსდეს ახალ ტარაში, პირდაპირი კონტაქტის გარეშე;</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ავადმყოფობის ნებისმიერი ნიშნების გამოვლენის შემთხვევაში პერსონალმა უნდა შეწყვიტოს მუშაობა და მიმართოს სამედიცინო პუნქტს;</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სესრულდება გზშ-ს ანგარიშის პარაგრაფში 8 მოცემული ავარიული სიტუაციების წარმოქმნის პრევენციული ღონისძიებები;</w:t>
            </w:r>
          </w:p>
          <w:p w:rsidR="0028544F" w:rsidRPr="0028544F" w:rsidRDefault="0028544F" w:rsidP="0028544F">
            <w:pPr>
              <w:numPr>
                <w:ilvl w:val="0"/>
                <w:numId w:val="14"/>
              </w:numPr>
              <w:spacing w:after="0"/>
              <w:contextualSpacing/>
              <w:rPr>
                <w:rFonts w:eastAsia="Calibri" w:cs="Times New Roman"/>
                <w:sz w:val="20"/>
                <w:lang w:val="ka-GE"/>
              </w:rPr>
            </w:pPr>
            <w:r w:rsidRPr="0028544F">
              <w:rPr>
                <w:rFonts w:eastAsia="Calibri" w:cs="Times New Roman"/>
                <w:sz w:val="20"/>
                <w:lang w:val="ka-GE"/>
              </w:rPr>
              <w:t>პერსონალის უსაფრთხოების უზრუნველყოფის მიზნით დაცული იქნება საქართველოს მთავრობის 2018 წლის 8 ივნისის №325 დადგენილებით დამტკიცებული ტექნიკური რეგლამენტის „ნარჩენების ინსინერაციისა და თანაინსინერაციის პირობები“ მოთხოვნები (ტექნიკურ რეგლამენტში მითითებული ვადების გათვალისწინებით), მათ შორის:</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lastRenderedPageBreak/>
              <w:t>დაცული იქნება ტექნიკური რეგლამენტის მე-8 მუხლის მოთხოვნები საწარმოს ექსპლუატაციის რეჟიმთან დაკავშირებით;</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დაცული იქნება ტექნიკური რეგლამენტის მე-9 მუხლით გათვალისწინებული საწარმოს ტექნიკური მოთხოვნები;</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დაცული იქნება ტექნიკური რეგლამენტის მე-12 მუხლით გათვალისწინებული მოთხოვნები საწარმოს პერსონალის პერიოდულ სწავლებასთან დაკავშირებით;</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დაცული იქნება ტექნიკური რეგლამენტის მე-13 მუხლით გათვალისწინებული მოთხოვნები საწარმოს ოპერატორის ვალდებულებებთან დაკავშირებით და სხვა.</w:t>
            </w:r>
          </w:p>
        </w:tc>
      </w:tr>
      <w:tr w:rsidR="0028544F" w:rsidRPr="0028544F" w:rsidTr="004A7F0E">
        <w:tc>
          <w:tcPr>
            <w:tcW w:w="675" w:type="dxa"/>
          </w:tcPr>
          <w:p w:rsidR="0028544F" w:rsidRPr="0028544F" w:rsidRDefault="0028544F" w:rsidP="0028544F">
            <w:pPr>
              <w:numPr>
                <w:ilvl w:val="0"/>
                <w:numId w:val="13"/>
              </w:numPr>
              <w:spacing w:after="0"/>
              <w:contextualSpacing/>
              <w:jc w:val="center"/>
              <w:rPr>
                <w:rFonts w:eastAsia="Calibri" w:cs="Times New Roman"/>
                <w:sz w:val="20"/>
                <w:lang w:val="ka-GE"/>
              </w:rPr>
            </w:pPr>
          </w:p>
        </w:tc>
        <w:tc>
          <w:tcPr>
            <w:tcW w:w="3828" w:type="dxa"/>
          </w:tcPr>
          <w:p w:rsidR="0028544F" w:rsidRPr="0028544F" w:rsidRDefault="0028544F" w:rsidP="0028544F">
            <w:pPr>
              <w:spacing w:after="0"/>
              <w:rPr>
                <w:rFonts w:eastAsia="Calibri" w:cs="Arial"/>
                <w:sz w:val="20"/>
                <w:szCs w:val="20"/>
                <w:lang w:val="ka-GE"/>
              </w:rPr>
            </w:pPr>
            <w:r w:rsidRPr="0028544F">
              <w:rPr>
                <w:rFonts w:eastAsia="Calibri" w:cs="Arial"/>
                <w:sz w:val="20"/>
                <w:szCs w:val="20"/>
                <w:lang w:val="ka-GE"/>
              </w:rPr>
              <w:t>ზემოქმედება სატრანსპორტო ინფრასტრუქტურაზე;</w:t>
            </w:r>
            <w:r w:rsidRPr="0028544F">
              <w:rPr>
                <w:rFonts w:eastAsia="Calibri" w:cs="Arial"/>
                <w:sz w:val="20"/>
                <w:szCs w:val="20"/>
                <w:lang w:val="ka-GE"/>
              </w:rPr>
              <w:tab/>
            </w:r>
          </w:p>
        </w:tc>
        <w:tc>
          <w:tcPr>
            <w:tcW w:w="10200" w:type="dxa"/>
          </w:tcPr>
          <w:p w:rsidR="0028544F" w:rsidRPr="0028544F" w:rsidRDefault="0028544F" w:rsidP="0028544F">
            <w:pPr>
              <w:spacing w:after="0"/>
              <w:rPr>
                <w:rFonts w:eastAsia="Calibri" w:cs="Times New Roman"/>
                <w:sz w:val="20"/>
                <w:lang w:val="ka-GE"/>
              </w:rPr>
            </w:pPr>
            <w:r w:rsidRPr="0028544F">
              <w:rPr>
                <w:rFonts w:eastAsia="Calibri" w:cs="Times New Roman"/>
                <w:sz w:val="20"/>
                <w:lang w:val="ka-GE"/>
              </w:rPr>
              <w:t>მიზანმიმართული შემარბილებელი ღონისძიებების გატარებას არ საჭიროებს</w:t>
            </w:r>
          </w:p>
        </w:tc>
      </w:tr>
      <w:tr w:rsidR="0028544F" w:rsidRPr="0028544F" w:rsidTr="004A7F0E">
        <w:tc>
          <w:tcPr>
            <w:tcW w:w="675" w:type="dxa"/>
          </w:tcPr>
          <w:p w:rsidR="0028544F" w:rsidRPr="0028544F" w:rsidRDefault="0028544F" w:rsidP="0028544F">
            <w:pPr>
              <w:numPr>
                <w:ilvl w:val="0"/>
                <w:numId w:val="13"/>
              </w:numPr>
              <w:spacing w:after="0"/>
              <w:contextualSpacing/>
              <w:jc w:val="center"/>
              <w:rPr>
                <w:rFonts w:eastAsia="Calibri" w:cs="Times New Roman"/>
                <w:sz w:val="20"/>
                <w:lang w:val="ka-GE"/>
              </w:rPr>
            </w:pPr>
          </w:p>
        </w:tc>
        <w:tc>
          <w:tcPr>
            <w:tcW w:w="3828" w:type="dxa"/>
          </w:tcPr>
          <w:p w:rsidR="0028544F" w:rsidRPr="0028544F" w:rsidRDefault="0028544F" w:rsidP="0028544F">
            <w:pPr>
              <w:spacing w:after="0"/>
              <w:rPr>
                <w:rFonts w:eastAsia="Calibri" w:cs="Arial"/>
                <w:sz w:val="20"/>
                <w:szCs w:val="20"/>
                <w:lang w:val="ka-GE"/>
              </w:rPr>
            </w:pPr>
            <w:r w:rsidRPr="0028544F">
              <w:rPr>
                <w:rFonts w:eastAsia="Calibri" w:cs="Arial"/>
                <w:sz w:val="20"/>
                <w:szCs w:val="20"/>
                <w:lang w:val="ka-GE"/>
              </w:rPr>
              <w:t>ისტორიულ-კულტურულ და არქეოლოგიურ ძეგლებზე ზემოქმედება;</w:t>
            </w:r>
          </w:p>
        </w:tc>
        <w:tc>
          <w:tcPr>
            <w:tcW w:w="10200" w:type="dxa"/>
          </w:tcPr>
          <w:p w:rsidR="0028544F" w:rsidRPr="0028544F" w:rsidRDefault="0028544F" w:rsidP="0028544F">
            <w:pPr>
              <w:spacing w:after="0"/>
              <w:rPr>
                <w:rFonts w:eastAsia="Calibri" w:cs="Times New Roman"/>
                <w:sz w:val="20"/>
                <w:lang w:val="ka-GE"/>
              </w:rPr>
            </w:pPr>
            <w:r w:rsidRPr="0028544F">
              <w:rPr>
                <w:rFonts w:eastAsia="Calibri" w:cs="Times New Roman"/>
                <w:sz w:val="20"/>
                <w:lang w:val="ka-GE"/>
              </w:rPr>
              <w:t>მიზანმიმართული შემარბილებელი ღონისძიებების გატარებას არ საჭიროებს</w:t>
            </w:r>
          </w:p>
        </w:tc>
      </w:tr>
      <w:tr w:rsidR="0028544F" w:rsidRPr="0028544F" w:rsidTr="004A7F0E">
        <w:tc>
          <w:tcPr>
            <w:tcW w:w="675" w:type="dxa"/>
          </w:tcPr>
          <w:p w:rsidR="0028544F" w:rsidRPr="0028544F" w:rsidRDefault="0028544F" w:rsidP="0028544F">
            <w:pPr>
              <w:numPr>
                <w:ilvl w:val="0"/>
                <w:numId w:val="13"/>
              </w:numPr>
              <w:spacing w:after="0"/>
              <w:contextualSpacing/>
              <w:jc w:val="center"/>
              <w:rPr>
                <w:rFonts w:eastAsia="Calibri" w:cs="Times New Roman"/>
                <w:sz w:val="20"/>
                <w:lang w:val="ka-GE"/>
              </w:rPr>
            </w:pPr>
          </w:p>
        </w:tc>
        <w:tc>
          <w:tcPr>
            <w:tcW w:w="3828" w:type="dxa"/>
          </w:tcPr>
          <w:p w:rsidR="0028544F" w:rsidRPr="0028544F" w:rsidRDefault="0028544F" w:rsidP="0028544F">
            <w:pPr>
              <w:spacing w:after="0"/>
              <w:rPr>
                <w:rFonts w:eastAsia="Calibri" w:cs="Arial"/>
                <w:sz w:val="20"/>
                <w:szCs w:val="20"/>
                <w:lang w:val="ka-GE"/>
              </w:rPr>
            </w:pPr>
            <w:r w:rsidRPr="0028544F">
              <w:rPr>
                <w:rFonts w:eastAsia="Calibri" w:cs="Arial"/>
                <w:sz w:val="20"/>
                <w:szCs w:val="20"/>
                <w:lang w:val="ka-GE"/>
              </w:rPr>
              <w:t>ტრანსსასაზღვრო ზემოქმედება</w:t>
            </w:r>
          </w:p>
        </w:tc>
        <w:tc>
          <w:tcPr>
            <w:tcW w:w="10200" w:type="dxa"/>
          </w:tcPr>
          <w:p w:rsidR="0028544F" w:rsidRPr="0028544F" w:rsidRDefault="0028544F" w:rsidP="0028544F">
            <w:pPr>
              <w:spacing w:after="0"/>
              <w:rPr>
                <w:rFonts w:eastAsia="Calibri" w:cs="Times New Roman"/>
                <w:sz w:val="20"/>
                <w:lang w:val="ka-GE"/>
              </w:rPr>
            </w:pPr>
            <w:r w:rsidRPr="0028544F">
              <w:rPr>
                <w:rFonts w:eastAsia="Calibri" w:cs="Times New Roman"/>
                <w:sz w:val="20"/>
                <w:lang w:val="ka-GE"/>
              </w:rPr>
              <w:t xml:space="preserve">მიზანმიმართული შემარბილებელი ღონისძიებების გატარებას არ საჭიროებს. </w:t>
            </w:r>
          </w:p>
        </w:tc>
      </w:tr>
      <w:tr w:rsidR="0028544F" w:rsidRPr="0028544F" w:rsidTr="004A7F0E">
        <w:tc>
          <w:tcPr>
            <w:tcW w:w="675" w:type="dxa"/>
          </w:tcPr>
          <w:p w:rsidR="0028544F" w:rsidRPr="0028544F" w:rsidRDefault="0028544F" w:rsidP="0028544F">
            <w:pPr>
              <w:numPr>
                <w:ilvl w:val="0"/>
                <w:numId w:val="13"/>
              </w:numPr>
              <w:spacing w:after="0"/>
              <w:contextualSpacing/>
              <w:jc w:val="center"/>
              <w:rPr>
                <w:rFonts w:eastAsia="Calibri" w:cs="Times New Roman"/>
                <w:sz w:val="20"/>
                <w:lang w:val="ka-GE"/>
              </w:rPr>
            </w:pPr>
          </w:p>
        </w:tc>
        <w:tc>
          <w:tcPr>
            <w:tcW w:w="3828" w:type="dxa"/>
          </w:tcPr>
          <w:p w:rsidR="0028544F" w:rsidRPr="0028544F" w:rsidRDefault="0028544F" w:rsidP="0028544F">
            <w:pPr>
              <w:spacing w:after="0"/>
              <w:rPr>
                <w:rFonts w:eastAsia="Calibri" w:cs="Arial"/>
                <w:sz w:val="20"/>
                <w:szCs w:val="20"/>
                <w:lang w:val="ka-GE"/>
              </w:rPr>
            </w:pPr>
            <w:r w:rsidRPr="0028544F">
              <w:rPr>
                <w:rFonts w:eastAsia="Calibri" w:cs="Arial"/>
                <w:sz w:val="20"/>
                <w:szCs w:val="20"/>
                <w:lang w:val="ka-GE"/>
              </w:rPr>
              <w:t>სახიფათო ნარჩენების დროებითი სათავსოს ოპერირების პროცესში მოსალოდნელი ზემოქმედებები</w:t>
            </w:r>
          </w:p>
        </w:tc>
        <w:tc>
          <w:tcPr>
            <w:tcW w:w="10200" w:type="dxa"/>
          </w:tcPr>
          <w:p w:rsidR="0028544F" w:rsidRPr="0028544F" w:rsidRDefault="0028544F" w:rsidP="0028544F">
            <w:pPr>
              <w:spacing w:after="0"/>
              <w:rPr>
                <w:rFonts w:eastAsia="Calibri" w:cs="Times New Roman"/>
                <w:sz w:val="20"/>
                <w:lang w:val="ka-GE"/>
              </w:rPr>
            </w:pPr>
            <w:r w:rsidRPr="0028544F">
              <w:rPr>
                <w:rFonts w:eastAsia="Calibri" w:cs="Times New Roman"/>
                <w:sz w:val="20"/>
                <w:lang w:val="ka-GE"/>
              </w:rPr>
              <w:t>ნარჩენების დროებითი სათავსოს ექსპლუატაციის დროს გასატარებელი შემარბილებელი ღონისძიებები:</w:t>
            </w:r>
          </w:p>
          <w:p w:rsidR="0028544F" w:rsidRPr="0028544F" w:rsidRDefault="0028544F" w:rsidP="0028544F">
            <w:pPr>
              <w:numPr>
                <w:ilvl w:val="0"/>
                <w:numId w:val="14"/>
              </w:numPr>
              <w:spacing w:after="0"/>
              <w:contextualSpacing/>
              <w:rPr>
                <w:rFonts w:eastAsia="Calibri" w:cs="Times New Roman"/>
                <w:sz w:val="20"/>
                <w:lang w:val="ka-GE"/>
              </w:rPr>
            </w:pPr>
            <w:r w:rsidRPr="0028544F">
              <w:rPr>
                <w:rFonts w:eastAsia="Calibri" w:cs="Times New Roman"/>
                <w:sz w:val="20"/>
                <w:lang w:val="ka-GE"/>
              </w:rPr>
              <w:t>სახიფათო ნარჩენების დასაწყობების ნაგებობაში დასაქმებული ყველა პირი უზრუნველყოფაილია ძირითადი გარამოსდაცვითი ინსტრუქციებით;</w:t>
            </w:r>
          </w:p>
          <w:p w:rsidR="0028544F" w:rsidRPr="0028544F" w:rsidRDefault="0028544F" w:rsidP="0028544F">
            <w:pPr>
              <w:numPr>
                <w:ilvl w:val="0"/>
                <w:numId w:val="14"/>
              </w:numPr>
              <w:spacing w:after="0"/>
              <w:contextualSpacing/>
              <w:rPr>
                <w:rFonts w:eastAsia="Calibri" w:cs="Times New Roman"/>
                <w:sz w:val="20"/>
                <w:lang w:val="ka-GE"/>
              </w:rPr>
            </w:pPr>
            <w:r w:rsidRPr="0028544F">
              <w:rPr>
                <w:rFonts w:eastAsia="Calibri" w:cs="Times New Roman"/>
                <w:sz w:val="20"/>
                <w:lang w:val="ka-GE"/>
              </w:rPr>
              <w:t>ნაგებობაში დასაქმებული ყველა პირისათვის წინასწარ ტარდება ნარჩენების მართვის ტრეინინგები;</w:t>
            </w:r>
          </w:p>
          <w:p w:rsidR="0028544F" w:rsidRPr="0028544F" w:rsidRDefault="0028544F" w:rsidP="0028544F">
            <w:pPr>
              <w:numPr>
                <w:ilvl w:val="0"/>
                <w:numId w:val="14"/>
              </w:numPr>
              <w:spacing w:after="0"/>
              <w:contextualSpacing/>
              <w:rPr>
                <w:rFonts w:eastAsia="Calibri" w:cs="Times New Roman"/>
                <w:sz w:val="20"/>
                <w:lang w:val="ka-GE"/>
              </w:rPr>
            </w:pPr>
            <w:r w:rsidRPr="0028544F">
              <w:rPr>
                <w:rFonts w:eastAsia="Calibri" w:cs="Times New Roman"/>
                <w:sz w:val="20"/>
                <w:lang w:val="ka-GE"/>
              </w:rPr>
              <w:t>უზრუნველყოფილია ნარჩენების ნარცენების რაოდენობრივი და სახეობრივი მონიტორინგი. კომპეტენტური კონტრაქტორის მიერ ტერიტორიიდან ნარჩენები რეგულარულად ტრანსპორტიდება (ინსინერატორის ოპერირებაზე გარემოსდაცვითი გადაწყვეტილების მირების შემდგომ სახიფათო ნარჩენების დიდი ნაწილის გაუვნებელყოფა მოხდება ტერმინალის ტერიტორიაზე);</w:t>
            </w:r>
          </w:p>
          <w:p w:rsidR="0028544F" w:rsidRPr="0028544F" w:rsidRDefault="0028544F" w:rsidP="0028544F">
            <w:pPr>
              <w:numPr>
                <w:ilvl w:val="0"/>
                <w:numId w:val="14"/>
              </w:numPr>
              <w:spacing w:after="0"/>
              <w:contextualSpacing/>
              <w:rPr>
                <w:rFonts w:eastAsia="Calibri" w:cs="Times New Roman"/>
                <w:sz w:val="20"/>
                <w:lang w:val="ka-GE"/>
              </w:rPr>
            </w:pPr>
            <w:r w:rsidRPr="0028544F">
              <w:rPr>
                <w:rFonts w:eastAsia="Calibri" w:cs="Times New Roman"/>
                <w:sz w:val="20"/>
                <w:lang w:val="ka-GE"/>
              </w:rPr>
              <w:t xml:space="preserve">ტერიტორია აღჭურვილია დაღვრის საწინააღმდეგო ბეტონის აბაზანით, პროექტის და 2009 წლის გზშ-ს ანგარიშის მოთხოვნების შესაბამისად; </w:t>
            </w:r>
          </w:p>
          <w:p w:rsidR="0028544F" w:rsidRPr="0028544F" w:rsidRDefault="0028544F" w:rsidP="0028544F">
            <w:pPr>
              <w:numPr>
                <w:ilvl w:val="0"/>
                <w:numId w:val="14"/>
              </w:numPr>
              <w:spacing w:after="0"/>
              <w:contextualSpacing/>
              <w:rPr>
                <w:rFonts w:eastAsia="Calibri" w:cs="Times New Roman"/>
                <w:sz w:val="20"/>
                <w:lang w:val="ka-GE"/>
              </w:rPr>
            </w:pPr>
            <w:r w:rsidRPr="0028544F">
              <w:rPr>
                <w:rFonts w:eastAsia="Calibri" w:cs="Times New Roman"/>
                <w:sz w:val="20"/>
                <w:lang w:val="ka-GE"/>
              </w:rPr>
              <w:t>შემთხვევითი დაღვრის შემდგომ დაბინძურებული ნიადაგი უნდა მოიჭრას და იქნას ტრანსპორტირებული კომპეტენტური კონტრაქტორის მიერ (თუმცა დღეის მდგომარეობით ასეთი რისკები მინიმალურია, ვინაიდან სათავსო აღჭურვილია დაღვრის საწინააღმდეგო აბაზანით);</w:t>
            </w:r>
          </w:p>
          <w:p w:rsidR="0028544F" w:rsidRPr="0028544F" w:rsidRDefault="0028544F" w:rsidP="0028544F">
            <w:pPr>
              <w:numPr>
                <w:ilvl w:val="0"/>
                <w:numId w:val="14"/>
              </w:numPr>
              <w:spacing w:after="0"/>
              <w:contextualSpacing/>
              <w:rPr>
                <w:rFonts w:eastAsia="Calibri" w:cs="Times New Roman"/>
                <w:sz w:val="20"/>
                <w:lang w:val="ka-GE"/>
              </w:rPr>
            </w:pPr>
            <w:r w:rsidRPr="0028544F">
              <w:rPr>
                <w:rFonts w:eastAsia="Calibri" w:cs="Times New Roman"/>
                <w:sz w:val="20"/>
                <w:lang w:val="ka-GE"/>
              </w:rPr>
              <w:t>სახიფათო ნარჩენები ინახება (შეინახება) გაეროს მიერ სერტიფიცირებულ სპეციალურ კასრებში, რომლებიც დამზადებული არიან უჟანგავი მასალისგან, შესაბამისი დალუქვით, რათა არ მოხდეს კოროზიით გამოწვეული დაღვრა ან გაჟონვა;</w:t>
            </w:r>
          </w:p>
          <w:p w:rsidR="0028544F" w:rsidRPr="0028544F" w:rsidRDefault="0028544F" w:rsidP="0028544F">
            <w:pPr>
              <w:numPr>
                <w:ilvl w:val="0"/>
                <w:numId w:val="14"/>
              </w:numPr>
              <w:spacing w:after="0"/>
              <w:contextualSpacing/>
              <w:rPr>
                <w:rFonts w:eastAsia="Calibri" w:cs="Times New Roman"/>
                <w:sz w:val="20"/>
                <w:lang w:val="ka-GE"/>
              </w:rPr>
            </w:pPr>
            <w:r w:rsidRPr="0028544F">
              <w:rPr>
                <w:rFonts w:eastAsia="Calibri" w:cs="Times New Roman"/>
                <w:sz w:val="20"/>
                <w:lang w:val="ka-GE"/>
              </w:rPr>
              <w:t>პერსონალი რომელიც მონაწილეობს ღებულობს სახიფათო ნარჩენების მიღებაში, დასაწყობებაში და ტრანსპორტირებაში, არიან (იქნებიან) უზრუნველყოფილი სახიფათო ნარჩენების მართვისა და კონტროლის ტრეინინგებით კომპეტენტურობის ასამაღლებლად;</w:t>
            </w:r>
          </w:p>
          <w:p w:rsidR="0028544F" w:rsidRPr="0028544F" w:rsidRDefault="0028544F" w:rsidP="0028544F">
            <w:pPr>
              <w:numPr>
                <w:ilvl w:val="0"/>
                <w:numId w:val="14"/>
              </w:numPr>
              <w:spacing w:after="0"/>
              <w:contextualSpacing/>
              <w:rPr>
                <w:rFonts w:eastAsia="Calibri" w:cs="Times New Roman"/>
                <w:sz w:val="20"/>
                <w:lang w:val="ka-GE"/>
              </w:rPr>
            </w:pPr>
            <w:r w:rsidRPr="0028544F">
              <w:rPr>
                <w:rFonts w:eastAsia="Calibri" w:cs="Times New Roman"/>
                <w:sz w:val="20"/>
                <w:lang w:val="ka-GE"/>
              </w:rPr>
              <w:t>ხდება სახიფათო ნარჩენების შენახვის ადგილების ხშირი მონიტორინგი;</w:t>
            </w:r>
          </w:p>
          <w:p w:rsidR="0028544F" w:rsidRPr="0028544F" w:rsidRDefault="0028544F" w:rsidP="0028544F">
            <w:pPr>
              <w:numPr>
                <w:ilvl w:val="0"/>
                <w:numId w:val="14"/>
              </w:numPr>
              <w:spacing w:after="0"/>
              <w:contextualSpacing/>
              <w:rPr>
                <w:rFonts w:eastAsia="Calibri" w:cs="Times New Roman"/>
                <w:sz w:val="20"/>
                <w:lang w:val="ka-GE"/>
              </w:rPr>
            </w:pPr>
            <w:r w:rsidRPr="0028544F">
              <w:rPr>
                <w:rFonts w:eastAsia="Calibri" w:cs="Times New Roman"/>
                <w:sz w:val="20"/>
                <w:lang w:val="ka-GE"/>
              </w:rPr>
              <w:lastRenderedPageBreak/>
              <w:t>ყველა ტიპის სახიფათო ნარჩენები საწყობდება განცალკევებით თავიანთი ფიზიკური და ქიმიური თვისებების მიხედვით;</w:t>
            </w:r>
          </w:p>
          <w:p w:rsidR="0028544F" w:rsidRPr="0028544F" w:rsidRDefault="0028544F" w:rsidP="0028544F">
            <w:pPr>
              <w:numPr>
                <w:ilvl w:val="0"/>
                <w:numId w:val="14"/>
              </w:numPr>
              <w:spacing w:after="0"/>
              <w:contextualSpacing/>
              <w:rPr>
                <w:rFonts w:eastAsia="Calibri" w:cs="Times New Roman"/>
                <w:sz w:val="20"/>
                <w:lang w:val="ka-GE"/>
              </w:rPr>
            </w:pPr>
            <w:r w:rsidRPr="0028544F">
              <w:rPr>
                <w:rFonts w:eastAsia="Calibri" w:cs="Times New Roman"/>
                <w:sz w:val="20"/>
                <w:lang w:val="ka-GE"/>
              </w:rPr>
              <w:t>სახიფათო ნარჩენების ყველა კონტეინერს უკეთდება (გაუკეთდება) შესაბამისი იარლიყი;</w:t>
            </w:r>
          </w:p>
          <w:p w:rsidR="0028544F" w:rsidRPr="0028544F" w:rsidRDefault="0028544F" w:rsidP="0028544F">
            <w:pPr>
              <w:numPr>
                <w:ilvl w:val="0"/>
                <w:numId w:val="14"/>
              </w:numPr>
              <w:spacing w:after="0"/>
              <w:contextualSpacing/>
              <w:rPr>
                <w:rFonts w:eastAsia="Calibri" w:cs="Times New Roman"/>
                <w:sz w:val="20"/>
                <w:lang w:val="ka-GE"/>
              </w:rPr>
            </w:pPr>
            <w:r w:rsidRPr="0028544F">
              <w:rPr>
                <w:rFonts w:eastAsia="Calibri" w:cs="Times New Roman"/>
                <w:sz w:val="20"/>
                <w:lang w:val="ka-GE"/>
              </w:rPr>
              <w:t>პერსონალი რომელიც მონაწილეობს ღებულობს სახიფათო ნარჩენების მიღებაში, დასაწყობებაში და ტრანსპორტირებაში არიან (იქნებიან) უზრუნველყოფილი სახიფათო ნარჩენების მართვისა და კონტროლის, ხანძრის თავიდან აცილებისა და ხანძართან ბრძოლის ტრეინინგებით, კომპეტენტურობის ასამაღლებლად;</w:t>
            </w:r>
          </w:p>
          <w:p w:rsidR="0028544F" w:rsidRPr="0028544F" w:rsidRDefault="0028544F" w:rsidP="0028544F">
            <w:pPr>
              <w:numPr>
                <w:ilvl w:val="0"/>
                <w:numId w:val="14"/>
              </w:numPr>
              <w:spacing w:after="0"/>
              <w:contextualSpacing/>
              <w:rPr>
                <w:rFonts w:eastAsia="Calibri" w:cs="Times New Roman"/>
                <w:sz w:val="20"/>
                <w:lang w:val="ka-GE"/>
              </w:rPr>
            </w:pPr>
            <w:r w:rsidRPr="0028544F">
              <w:rPr>
                <w:rFonts w:eastAsia="Calibri" w:cs="Times New Roman"/>
                <w:sz w:val="20"/>
                <w:lang w:val="ka-GE"/>
              </w:rPr>
              <w:t>ნაგებობის მიმდებარე ტერიტორიაზე რისკის შეფასების, სამუშაოზე დაშვების ნებართვისა და უსაფრთხოების წინასწარი ზომების მიღების გარეშე კატეგორიულად დაუშვებელია ისეთი საქმიანობა რომელიც გამოიწვევს ღია ცეცხლის ალსა და ნაპერწკალს;</w:t>
            </w:r>
          </w:p>
          <w:p w:rsidR="0028544F" w:rsidRPr="0028544F" w:rsidRDefault="0028544F" w:rsidP="0028544F">
            <w:pPr>
              <w:numPr>
                <w:ilvl w:val="0"/>
                <w:numId w:val="14"/>
              </w:numPr>
              <w:spacing w:after="0"/>
              <w:contextualSpacing/>
              <w:rPr>
                <w:rFonts w:eastAsia="Calibri" w:cs="Times New Roman"/>
                <w:sz w:val="20"/>
                <w:lang w:val="ka-GE"/>
              </w:rPr>
            </w:pPr>
            <w:r w:rsidRPr="0028544F">
              <w:rPr>
                <w:rFonts w:eastAsia="Calibri" w:cs="Times New Roman"/>
                <w:sz w:val="20"/>
                <w:lang w:val="ka-GE"/>
              </w:rPr>
              <w:t>საშიში ნარჩენების განთავსება და ტრანსპორტირება ხორციელდება (განხორციელდება) მხოლოდ აღიარებული კონტრაქტორების მიერ რომლებსაც გააჩნიათ შესაბამისი ნებართვა და  აკმაყოფილებენ შესაბამის სტანდარტებს;</w:t>
            </w:r>
          </w:p>
          <w:p w:rsidR="0028544F" w:rsidRPr="0028544F" w:rsidRDefault="0028544F" w:rsidP="0028544F">
            <w:pPr>
              <w:numPr>
                <w:ilvl w:val="0"/>
                <w:numId w:val="14"/>
              </w:numPr>
              <w:spacing w:after="0"/>
              <w:contextualSpacing/>
              <w:rPr>
                <w:rFonts w:eastAsia="Calibri" w:cs="Times New Roman"/>
                <w:sz w:val="20"/>
                <w:lang w:val="ka-GE"/>
              </w:rPr>
            </w:pPr>
            <w:r w:rsidRPr="0028544F">
              <w:rPr>
                <w:rFonts w:eastAsia="Calibri" w:cs="Times New Roman"/>
                <w:sz w:val="20"/>
                <w:lang w:val="ka-GE"/>
              </w:rPr>
              <w:t>სახიფათო სუბსტანციებს ტრანსპორტირებისას უნდა ახლდეს შესაბამისი ნივთიერებათა უსაფრთხოების მონაცემების ფურცელი და სხვა საჭირო დოკუმენტაცია;</w:t>
            </w:r>
          </w:p>
          <w:p w:rsidR="0028544F" w:rsidRPr="0028544F" w:rsidRDefault="0028544F" w:rsidP="0028544F">
            <w:pPr>
              <w:numPr>
                <w:ilvl w:val="0"/>
                <w:numId w:val="14"/>
              </w:numPr>
              <w:spacing w:after="0"/>
              <w:contextualSpacing/>
              <w:rPr>
                <w:rFonts w:eastAsia="Calibri" w:cs="Times New Roman"/>
                <w:sz w:val="20"/>
                <w:lang w:val="ka-GE"/>
              </w:rPr>
            </w:pPr>
            <w:r w:rsidRPr="0028544F">
              <w:rPr>
                <w:rFonts w:eastAsia="Calibri" w:cs="Times New Roman"/>
                <w:sz w:val="20"/>
                <w:lang w:val="ka-GE"/>
              </w:rPr>
              <w:t>ნაგებობა აღჭურვილია:</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მეხამრიდით,</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დაღვრის საწინააღმდეგო აღჭურვილობით;</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ცეცხლმაქრებით,</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ხელსაბანით მომსახურე პერსონალისათვის,</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პირველადი სამედიცინო დახმარების კომპლექტით,</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ნაპერწკალის გამომწვევი ყველა ელექტრული შეერთებები და ხაზები სათანადოდ დაცულია;</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გამოყენებულია მხოლოდ უსაფრთხო ნათურები,</w:t>
            </w:r>
          </w:p>
          <w:p w:rsidR="0028544F" w:rsidRPr="0028544F" w:rsidRDefault="0028544F" w:rsidP="0028544F">
            <w:pPr>
              <w:numPr>
                <w:ilvl w:val="0"/>
                <w:numId w:val="9"/>
              </w:numPr>
              <w:spacing w:after="0"/>
              <w:ind w:left="1167"/>
              <w:contextualSpacing/>
              <w:rPr>
                <w:rFonts w:eastAsia="Calibri" w:cs="Times New Roman"/>
                <w:sz w:val="20"/>
                <w:lang w:val="ka-GE"/>
              </w:rPr>
            </w:pPr>
            <w:r w:rsidRPr="0028544F">
              <w:rPr>
                <w:rFonts w:eastAsia="Calibri" w:cs="Times New Roman"/>
                <w:sz w:val="20"/>
                <w:lang w:val="ka-GE"/>
              </w:rPr>
              <w:t>ნაგებობის სიახლოვეს არსებობს განგაშის ყუთი,</w:t>
            </w:r>
          </w:p>
          <w:p w:rsidR="0028544F" w:rsidRPr="0028544F" w:rsidRDefault="0028544F" w:rsidP="0028544F">
            <w:pPr>
              <w:numPr>
                <w:ilvl w:val="0"/>
                <w:numId w:val="9"/>
              </w:numPr>
              <w:spacing w:after="0"/>
              <w:ind w:left="1167"/>
              <w:contextualSpacing/>
              <w:rPr>
                <w:rFonts w:eastAsia="Calibri" w:cs="Times New Roman"/>
                <w:lang w:val="ka-GE"/>
              </w:rPr>
            </w:pPr>
            <w:r w:rsidRPr="0028544F">
              <w:rPr>
                <w:rFonts w:eastAsia="Calibri" w:cs="Times New Roman"/>
                <w:sz w:val="20"/>
                <w:lang w:val="ka-GE"/>
              </w:rPr>
              <w:t>ნაგებობასთან ახლოს ხელმისაწვდომია წყლისა და ქაფის ხანძარსაწინააღმდეგო წერტილები ხანძარის ჩასაქრობად.</w:t>
            </w:r>
          </w:p>
        </w:tc>
      </w:tr>
    </w:tbl>
    <w:p w:rsidR="0028544F" w:rsidRDefault="0028544F" w:rsidP="00434C21">
      <w:pPr>
        <w:rPr>
          <w:lang w:val="ka-GE"/>
        </w:rPr>
      </w:pPr>
    </w:p>
    <w:p w:rsidR="00434C21" w:rsidRDefault="00434C21" w:rsidP="00434C21">
      <w:pPr>
        <w:rPr>
          <w:lang w:val="ka-GE"/>
        </w:rPr>
      </w:pPr>
    </w:p>
    <w:p w:rsidR="00434C21" w:rsidRPr="00434C21" w:rsidRDefault="00434C21" w:rsidP="00434C21">
      <w:pPr>
        <w:rPr>
          <w:lang w:val="ka-GE"/>
        </w:rPr>
      </w:pPr>
    </w:p>
    <w:p w:rsidR="00E4008B" w:rsidRDefault="00E4008B" w:rsidP="00E4008B">
      <w:pPr>
        <w:rPr>
          <w:lang w:val="ka-GE"/>
        </w:rPr>
      </w:pPr>
    </w:p>
    <w:p w:rsidR="00E4008B" w:rsidRPr="00E4008B" w:rsidRDefault="00E4008B" w:rsidP="00E4008B">
      <w:pPr>
        <w:rPr>
          <w:lang w:val="ka-GE"/>
        </w:rPr>
        <w:sectPr w:rsidR="00E4008B" w:rsidRPr="00E4008B" w:rsidSect="00A127F0">
          <w:pgSz w:w="16839" w:h="11907" w:orient="landscape" w:code="9"/>
          <w:pgMar w:top="1138" w:right="1138" w:bottom="1138" w:left="1138" w:header="403" w:footer="403" w:gutter="0"/>
          <w:pgBorders w:offsetFrom="page">
            <w:top w:val="thinThickSmallGap" w:sz="24" w:space="24" w:color="EDEDED" w:themeColor="accent3" w:themeTint="33"/>
            <w:left w:val="thinThickSmallGap" w:sz="24" w:space="24" w:color="EDEDED" w:themeColor="accent3" w:themeTint="33"/>
            <w:bottom w:val="thickThinSmallGap" w:sz="24" w:space="24" w:color="EDEDED" w:themeColor="accent3" w:themeTint="33"/>
            <w:right w:val="thickThinSmallGap" w:sz="24" w:space="24" w:color="EDEDED" w:themeColor="accent3" w:themeTint="33"/>
          </w:pgBorders>
          <w:cols w:space="720"/>
          <w:titlePg/>
          <w:docGrid w:linePitch="360"/>
        </w:sectPr>
      </w:pPr>
    </w:p>
    <w:p w:rsidR="00300C37" w:rsidRPr="00300C37" w:rsidRDefault="00300C37" w:rsidP="00300C37">
      <w:pPr>
        <w:pStyle w:val="Heading1"/>
        <w:rPr>
          <w:lang w:val="ka-GE"/>
        </w:rPr>
      </w:pPr>
      <w:bookmarkStart w:id="46" w:name="_Toc104825959"/>
      <w:r>
        <w:rPr>
          <w:lang w:val="ka-GE"/>
        </w:rPr>
        <w:lastRenderedPageBreak/>
        <w:t>ძირითადი დასკვნები</w:t>
      </w:r>
      <w:bookmarkEnd w:id="46"/>
    </w:p>
    <w:p w:rsidR="0028544F" w:rsidRPr="003160BE" w:rsidRDefault="0028544F" w:rsidP="0028544F">
      <w:pPr>
        <w:pStyle w:val="ListParagraph"/>
        <w:numPr>
          <w:ilvl w:val="0"/>
          <w:numId w:val="15"/>
        </w:numPr>
      </w:pPr>
      <w:r>
        <w:rPr>
          <w:lang w:val="ka-GE"/>
        </w:rPr>
        <w:t>გზშ-ს</w:t>
      </w:r>
      <w:r w:rsidRPr="00E2540D">
        <w:t xml:space="preserve"> ანგარიშში განხილული საქმიანობა ითვალისწინებს შპს „შავი ზღვის ტერმინალი“-ს ყულევის ნავთობისა და ნავთობპროდუქტების გადასატვირთი საზღვაო ტერმინალის ტერიტორიაზე</w:t>
      </w:r>
      <w:r>
        <w:t xml:space="preserve"> </w:t>
      </w:r>
      <w:r>
        <w:rPr>
          <w:lang w:val="ka-GE"/>
        </w:rPr>
        <w:t>ნარჩენების საწვავი ღუმელის და მისი დამხმარე ინფრასტრუქტურის მოწყობას და ექსპლუატაციას;</w:t>
      </w:r>
    </w:p>
    <w:p w:rsidR="0028544F" w:rsidRPr="003160BE" w:rsidRDefault="0028544F" w:rsidP="0028544F">
      <w:pPr>
        <w:pStyle w:val="ListParagraph"/>
        <w:numPr>
          <w:ilvl w:val="0"/>
          <w:numId w:val="15"/>
        </w:numPr>
      </w:pPr>
      <w:r w:rsidRPr="00E2540D">
        <w:t>ECO-1000 ტიპის ინსინერატორი, საპროექტო წარმადობით საშუალოდ 240 კგ/სთ (მაქსიმუმ 260 კგ/სთ). შერჩეული ტიპის ინსინერატორის ძირითადი უპირატესობებია: მაღალი წარმადობა, გამძლე კონსტრუქცია, გამონაბოლქვი აირების გაწმენდის კარგი შესაძლებლობა.</w:t>
      </w:r>
      <w:r>
        <w:rPr>
          <w:lang w:val="ka-GE"/>
        </w:rPr>
        <w:t xml:space="preserve"> ნარჩენების დაწვის პროცესი ავტომატიზირებულია. </w:t>
      </w:r>
      <w:r w:rsidRPr="0027311E">
        <w:rPr>
          <w:lang w:val="ka-GE"/>
        </w:rPr>
        <w:t>ინსინერატორს გააჩნია ეკოლოგიური უსაფრთხოების მოთხოვნებთან შესაბამისობის სერთიფიკატი</w:t>
      </w:r>
      <w:r>
        <w:rPr>
          <w:lang w:val="ka-GE"/>
        </w:rPr>
        <w:t>;</w:t>
      </w:r>
    </w:p>
    <w:p w:rsidR="0028544F" w:rsidRPr="003160BE" w:rsidRDefault="0028544F" w:rsidP="0028544F">
      <w:pPr>
        <w:pStyle w:val="ListParagraph"/>
        <w:numPr>
          <w:ilvl w:val="0"/>
          <w:numId w:val="15"/>
        </w:numPr>
      </w:pPr>
      <w:r w:rsidRPr="00E2540D">
        <w:t>საქმიანობის განხორციელების შემთხვევაში მნიშვნელოვნად გაადვილდება ტერმინალის ფუნქციონირების პროცესში წარმოქმნილი სხვადასხვა ტიპის ნარჩენების მართვის პირობები და შემცირდება მათი გარემოში უსისტემო გავრცელების რისკები.</w:t>
      </w:r>
      <w:r>
        <w:rPr>
          <w:lang w:val="ka-GE"/>
        </w:rPr>
        <w:t xml:space="preserve"> საქმიანობა განხორციელდება </w:t>
      </w:r>
      <w:r w:rsidRPr="00E2540D">
        <w:rPr>
          <w:lang w:val="ka-GE"/>
        </w:rPr>
        <w:t>საქართველოს კანონის „ნარჩენების მართვის კოდექსი“-თ განსაზღვრულ პრინციპებ</w:t>
      </w:r>
      <w:r>
        <w:rPr>
          <w:lang w:val="ka-GE"/>
        </w:rPr>
        <w:t>თან</w:t>
      </w:r>
      <w:r w:rsidRPr="00E2540D">
        <w:rPr>
          <w:lang w:val="ka-GE"/>
        </w:rPr>
        <w:t xml:space="preserve"> </w:t>
      </w:r>
      <w:r>
        <w:rPr>
          <w:lang w:val="ka-GE"/>
        </w:rPr>
        <w:t>შესაბამისობით</w:t>
      </w:r>
      <w:r w:rsidRPr="00E2540D">
        <w:rPr>
          <w:lang w:val="ka-GE"/>
        </w:rPr>
        <w:t>, კერძოდ „სიახლოვის პრინციპი“, „უსაფრთხოების წინასწარ მიღების პრინციპი“, „დამაბინძურებელი იხდის პრინციპი“ და ა.შ,</w:t>
      </w:r>
      <w:r>
        <w:rPr>
          <w:lang w:val="ka-GE"/>
        </w:rPr>
        <w:t>;</w:t>
      </w:r>
    </w:p>
    <w:p w:rsidR="0028544F" w:rsidRPr="003160BE" w:rsidRDefault="0028544F" w:rsidP="0028544F">
      <w:pPr>
        <w:pStyle w:val="ListParagraph"/>
        <w:numPr>
          <w:ilvl w:val="0"/>
          <w:numId w:val="15"/>
        </w:numPr>
      </w:pPr>
      <w:r w:rsidRPr="00E2540D">
        <w:t xml:space="preserve">განხილულია </w:t>
      </w:r>
      <w:r w:rsidRPr="003160BE">
        <w:t xml:space="preserve">საქმიანობის რამდენიმე ალტერნატიული ვარიანტი. </w:t>
      </w:r>
      <w:r>
        <w:rPr>
          <w:lang w:val="ka-GE"/>
        </w:rPr>
        <w:t>შერჩეულია ადგილმდებარეობის და ტექნოლოგიური გადაწყვეტის ოპტიმალური ალტერნატივა;</w:t>
      </w:r>
    </w:p>
    <w:p w:rsidR="0028544F" w:rsidRPr="00E2540D" w:rsidRDefault="0028544F" w:rsidP="0028544F">
      <w:pPr>
        <w:pStyle w:val="ListParagraph"/>
        <w:numPr>
          <w:ilvl w:val="0"/>
          <w:numId w:val="15"/>
        </w:numPr>
      </w:pPr>
      <w:r w:rsidRPr="00E2540D">
        <w:t>საქმიანობის განხორციელების შედეგად მოსალოდნელი ზემოქმედებების მგრძნობიარე რეცეპტორებს წარმოადგენ</w:t>
      </w:r>
      <w:r>
        <w:rPr>
          <w:lang w:val="ka-GE"/>
        </w:rPr>
        <w:t>ს ატმოსფერული ჰაერის ხარისხი. ასევე გასათვალისწინებელია ადამიანის უსაფრთხოებასთან დაკავშირებული გარკვეული რისკები და ნარჩენების/ინსინერაციის შედეგად წარმოქმნილი ნაცრის მართვის საკითხები;</w:t>
      </w:r>
    </w:p>
    <w:p w:rsidR="0028544F" w:rsidRPr="003160BE" w:rsidRDefault="0028544F" w:rsidP="0028544F">
      <w:pPr>
        <w:pStyle w:val="ListParagraph"/>
        <w:numPr>
          <w:ilvl w:val="0"/>
          <w:numId w:val="15"/>
        </w:numPr>
      </w:pPr>
      <w:r w:rsidRPr="00E2540D">
        <w:t xml:space="preserve">შერბილების სათანადო ღონისძიებების გატარების პირობებში, გარემოს რომელიმე რეცეპტორზე </w:t>
      </w:r>
      <w:r>
        <w:rPr>
          <w:lang w:val="ka-GE"/>
        </w:rPr>
        <w:t>მნიშვნელოვანი</w:t>
      </w:r>
      <w:r w:rsidRPr="00E2540D">
        <w:t xml:space="preserve"> ნეგატიური ზემოქმედება მოსალოდნელი არ არის. </w:t>
      </w:r>
      <w:r>
        <w:rPr>
          <w:lang w:val="ka-GE"/>
        </w:rPr>
        <w:t>ზემოქმედებების მნიშვნელობა არ გასცდება „დაბალ“-ს;</w:t>
      </w:r>
    </w:p>
    <w:p w:rsidR="0028544F" w:rsidRPr="0027311E" w:rsidRDefault="0028544F" w:rsidP="0028544F">
      <w:pPr>
        <w:pStyle w:val="ListParagraph"/>
        <w:numPr>
          <w:ilvl w:val="0"/>
          <w:numId w:val="15"/>
        </w:numPr>
      </w:pPr>
      <w:r w:rsidRPr="0027311E">
        <w:t>საქმიანობის პროცესში განსახორციელებელი ძირითადი ღონისძიებებია:</w:t>
      </w:r>
    </w:p>
    <w:p w:rsidR="0028544F" w:rsidRDefault="0028544F" w:rsidP="0028544F">
      <w:pPr>
        <w:pStyle w:val="ListParagraph"/>
        <w:numPr>
          <w:ilvl w:val="0"/>
          <w:numId w:val="53"/>
        </w:numPr>
        <w:ind w:left="851"/>
      </w:pPr>
      <w:r>
        <w:t>პროექტის განვითარების ნებისმიერ ეტაპზე საქმიანობის განმახორციელებელი უზრუნველყოფს საქართველოს კანონმდებლობით, ნორმატიურლი დოკუმენტებით და ასევე გარემოსდაცვითი გადაწყვეტილებებით მოთხოვნილი ვალდებულებების შესრულებას, მა</w:t>
      </w:r>
      <w:r>
        <w:rPr>
          <w:lang w:val="ka-GE"/>
        </w:rPr>
        <w:t xml:space="preserve">თ შორის საქმიანობის პროცესში გათვალისწინებული იქნება გარემოსდაცვითი ტექნიკური რეგლამენტის </w:t>
      </w:r>
      <w:r w:rsidRPr="00E2540D">
        <w:rPr>
          <w:lang w:val="ka-GE"/>
        </w:rPr>
        <w:t>„ნარჩენების ინსინერაციისა და თანაინსინერაციის პირობები“ მოთხოვნები</w:t>
      </w:r>
      <w:r>
        <w:rPr>
          <w:lang w:val="ka-GE"/>
        </w:rPr>
        <w:t>;</w:t>
      </w:r>
    </w:p>
    <w:p w:rsidR="0028544F" w:rsidRPr="003E3F95" w:rsidRDefault="0028544F" w:rsidP="0028544F">
      <w:pPr>
        <w:pStyle w:val="ListParagraph"/>
        <w:numPr>
          <w:ilvl w:val="0"/>
          <w:numId w:val="53"/>
        </w:numPr>
        <w:ind w:left="851"/>
      </w:pPr>
      <w:r>
        <w:rPr>
          <w:lang w:val="ka-GE"/>
        </w:rPr>
        <w:t>უზრუნველყოფილი იქნება ინსინერაციას დაქვემდებარებული ნარჩენების და ნაცრის სათანადო მართვა. განსაკუთრებული ყურადღება დაეთმობა სახიფათო ნარჩენების დროებითი სათავსოს ოპერირებას და მასზე გაცემული გარემოსდაცვითი გადაწყვეტილების პირობების შესრულებას. მოხდება ნარჩენების სათანადო სეგრეგაცია და ნაცრის განცალკევებით დასაწყობება;</w:t>
      </w:r>
    </w:p>
    <w:p w:rsidR="0028544F" w:rsidRPr="004E6EF1" w:rsidRDefault="0028544F" w:rsidP="0028544F">
      <w:pPr>
        <w:pStyle w:val="ListParagraph"/>
        <w:numPr>
          <w:ilvl w:val="0"/>
          <w:numId w:val="53"/>
        </w:numPr>
        <w:ind w:left="851"/>
        <w:rPr>
          <w:lang w:val="ka-GE"/>
        </w:rPr>
      </w:pPr>
      <w:r>
        <w:rPr>
          <w:lang w:val="ka-GE"/>
        </w:rPr>
        <w:t xml:space="preserve">ნაცარს 6 თვეში ერთხელ ჩაუტარდება ლაბორატორიული კონტროლი ტოქსიკური ელემენტების შემცველობაზე. ნაცარში ტოქსიკური ელემენტების დაფიქსირების შემთხვევაში </w:t>
      </w:r>
      <w:r w:rsidRPr="004E6EF1">
        <w:rPr>
          <w:lang w:val="ka-GE"/>
        </w:rPr>
        <w:t xml:space="preserve">ესეთი ტიპის ნარჩენები დროებით დასაწყობდება ტერმინალის ტერიტორიაზე არსებულ სახიფათო ნარჩენების დროებითი დასაწყობების ობიექტზე, არაუმეტეს საქართველოს კანონმდებლობით (საქართველოს კანონი „ნარჩენების მართვის კოდექსი“, მუხლი 3) დადგენილი ვადისა. აღნიშნული ვადის განმავლობაში კომპანია მიმართავს მაქსიმალურ ძალისხმევას მოიძიოს სახიფათო ნარჩენების დამუშავების ტექნიკური ან/და ტექნოლოგიური საშუალებები ეროვნულ დონეზე და ამ მიზნით შესაძლებლობის შემთხვევაში იგი გადასცეს შესაბამის კონტრაქტორს. იმ </w:t>
      </w:r>
      <w:r w:rsidRPr="004E6EF1">
        <w:rPr>
          <w:lang w:val="ka-GE"/>
        </w:rPr>
        <w:lastRenderedPageBreak/>
        <w:t>შემთხვევაში თუ შესაბამისი პერიოდისთვის საქართველოს ტერიტორიაზე არ იარსებებს ამ ტიპის სახიფათო ნარჩენების დამუშავების ტექნიკური ან/და ტექნოლოგიური შესაძლებლობა, განხორციელდება მათი ექსპორტი (საქართველოს კანონის „ნარჩენების მართვის კოდექსი“, მე-18 მუხლის მე-3 პუნქტის და 28-ე მუხლის მოთხოვნის შესაბამისად, საქართველოს სხვა საკანონმდებლო და ნორმატიული მოთხოვნებით დადგენილი წესების დაცვით</w:t>
      </w:r>
      <w:r>
        <w:rPr>
          <w:lang w:val="ka-GE"/>
        </w:rPr>
        <w:t>);</w:t>
      </w:r>
    </w:p>
    <w:p w:rsidR="0028544F" w:rsidRDefault="0028544F" w:rsidP="0028544F">
      <w:pPr>
        <w:pStyle w:val="ListParagraph"/>
        <w:numPr>
          <w:ilvl w:val="0"/>
          <w:numId w:val="53"/>
        </w:numPr>
        <w:ind w:left="851"/>
        <w:rPr>
          <w:lang w:val="ka-GE"/>
        </w:rPr>
      </w:pPr>
      <w:r w:rsidRPr="003E3F95">
        <w:rPr>
          <w:lang w:val="ka-GE"/>
        </w:rPr>
        <w:t>დღეის მდგომარეობით ინსინერაციის პროცესში წარმოქმნილი სითბოს გამოყენება ტექნიკურ-ეკონომიკური თვალსაზრისით არ არის მიზანშეწონილი, ინსინერატორის ადგილმდებარეობის და ასევე ნარჩენების სახეობრივი და რაოდენობრივი შემადგენლობიდან გამომდინარე. თუმცა კომპანიამ სამომავლოდ განიხილავს  აღნიშნულ საკითხს და შესაძლებლობისამებრ მოახდენს სითბოს გამოყენების ტექნოლოგიის დანერგვას.</w:t>
      </w:r>
    </w:p>
    <w:p w:rsidR="0028544F" w:rsidRPr="0028544F" w:rsidRDefault="0028544F" w:rsidP="0028544F">
      <w:pPr>
        <w:rPr>
          <w:lang w:val="ka-GE"/>
        </w:rPr>
      </w:pPr>
    </w:p>
    <w:sectPr w:rsidR="0028544F" w:rsidRPr="0028544F" w:rsidSect="00300C37">
      <w:pgSz w:w="11901" w:h="16817" w:code="9"/>
      <w:pgMar w:top="1134" w:right="1134" w:bottom="1134" w:left="1134"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333D" w:rsidRDefault="004C333D" w:rsidP="00874DA6">
      <w:pPr>
        <w:spacing w:after="0"/>
      </w:pPr>
      <w:r>
        <w:separator/>
      </w:r>
    </w:p>
  </w:endnote>
  <w:endnote w:type="continuationSeparator" w:id="0">
    <w:p w:rsidR="004C333D" w:rsidRDefault="004C333D" w:rsidP="00874D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Calibri Light">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LitMtavrPS">
    <w:altName w:val="Times New Roman"/>
    <w:charset w:val="00"/>
    <w:family w:val="auto"/>
    <w:pitch w:val="variable"/>
    <w:sig w:usb0="00000001"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DumbaMtavr">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zgc">
    <w:altName w:val="ESRI NIMA VMAP1&amp;2 PT"/>
    <w:charset w:val="00"/>
    <w:family w:val="swiss"/>
    <w:pitch w:val="variable"/>
    <w:sig w:usb0="00000003" w:usb1="00000000" w:usb2="00000000" w:usb3="00000000" w:csb0="00000001" w:csb1="00000000"/>
  </w:font>
  <w:font w:name="Gill Sans">
    <w:charset w:val="B1"/>
    <w:family w:val="swiss"/>
    <w:pitch w:val="variable"/>
    <w:sig w:usb0="80000A67" w:usb1="00000000" w:usb2="00000000" w:usb3="00000000" w:csb0="000001F7" w:csb1="00000000"/>
  </w:font>
  <w:font w:name="Geneva">
    <w:charset w:val="00"/>
    <w:family w:val="swiss"/>
    <w:pitch w:val="variable"/>
    <w:sig w:usb0="E00002FF" w:usb1="5200205F" w:usb2="00A0C000" w:usb3="00000000" w:csb0="0000019F" w:csb1="00000000"/>
  </w:font>
  <w:font w:name="Times">
    <w:panose1 w:val="02020603050405020304"/>
    <w:charset w:val="00"/>
    <w:family w:val="auto"/>
    <w:pitch w:val="variable"/>
    <w:sig w:usb0="E00002FF" w:usb1="5000205A" w:usb2="00000000" w:usb3="00000000" w:csb0="0000019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charset w:val="00"/>
    <w:family w:val="swiss"/>
    <w:pitch w:val="variable"/>
    <w:sig w:usb0="00000003" w:usb1="00000000" w:usb2="00000000" w:usb3="00000000" w:csb0="00000001" w:csb1="00000000"/>
  </w:font>
  <w:font w:name="FangSong_GB2312">
    <w:panose1 w:val="02010609060101010101"/>
    <w:charset w:val="86"/>
    <w:family w:val="modern"/>
    <w:pitch w:val="fixed"/>
    <w:sig w:usb0="800002BF" w:usb1="38CF7CFA" w:usb2="00000016" w:usb3="00000000" w:csb0="00040001" w:csb1="00000000"/>
  </w:font>
  <w:font w:name="NimbusSansNovLig">
    <w:altName w:val="Arial"/>
    <w:panose1 w:val="00000000000000000000"/>
    <w:charset w:val="00"/>
    <w:family w:val="swiss"/>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8217557"/>
      <w:docPartObj>
        <w:docPartGallery w:val="Page Numbers (Bottom of Page)"/>
        <w:docPartUnique/>
      </w:docPartObj>
    </w:sdtPr>
    <w:sdtEndPr>
      <w:rPr>
        <w:noProof/>
      </w:rPr>
    </w:sdtEndPr>
    <w:sdtContent>
      <w:p w:rsidR="004A7F0E" w:rsidRDefault="004A7F0E">
        <w:pPr>
          <w:pStyle w:val="Footer"/>
          <w:jc w:val="center"/>
        </w:pPr>
        <w:r>
          <w:fldChar w:fldCharType="begin"/>
        </w:r>
        <w:r>
          <w:instrText xml:space="preserve"> PAGE   \* MERGEFORMAT </w:instrText>
        </w:r>
        <w:r>
          <w:fldChar w:fldCharType="separate"/>
        </w:r>
        <w:r w:rsidR="00424FC4">
          <w:rPr>
            <w:noProof/>
          </w:rPr>
          <w:t>3</w:t>
        </w:r>
        <w:r>
          <w:rPr>
            <w:noProof/>
          </w:rPr>
          <w:fldChar w:fldCharType="end"/>
        </w:r>
      </w:p>
    </w:sdtContent>
  </w:sdt>
  <w:p w:rsidR="004A7F0E" w:rsidRDefault="004A7F0E" w:rsidP="00030376">
    <w:pPr>
      <w:pStyle w:val="Foote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0648174"/>
      <w:docPartObj>
        <w:docPartGallery w:val="Page Numbers (Bottom of Page)"/>
        <w:docPartUnique/>
      </w:docPartObj>
    </w:sdtPr>
    <w:sdtEndPr>
      <w:rPr>
        <w:noProof/>
      </w:rPr>
    </w:sdtEndPr>
    <w:sdtContent>
      <w:p w:rsidR="004A7F0E" w:rsidRPr="00300C37" w:rsidRDefault="004A7F0E" w:rsidP="00300C37">
        <w:pPr>
          <w:pStyle w:val="Footer"/>
          <w:jc w:val="center"/>
        </w:pPr>
        <w:r>
          <w:fldChar w:fldCharType="begin"/>
        </w:r>
        <w:r>
          <w:instrText xml:space="preserve"> PAGE   \* MERGEFORMAT </w:instrText>
        </w:r>
        <w:r>
          <w:fldChar w:fldCharType="separate"/>
        </w:r>
        <w:r w:rsidR="00424FC4">
          <w:rPr>
            <w:noProof/>
          </w:rPr>
          <w:t>0</w:t>
        </w:r>
        <w:r>
          <w:rPr>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F0E" w:rsidRDefault="004A7F0E" w:rsidP="003975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A7F0E" w:rsidRDefault="004A7F0E" w:rsidP="003975F4">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333D" w:rsidRDefault="004C333D" w:rsidP="00874DA6">
      <w:pPr>
        <w:spacing w:after="0"/>
      </w:pPr>
      <w:r>
        <w:separator/>
      </w:r>
    </w:p>
  </w:footnote>
  <w:footnote w:type="continuationSeparator" w:id="0">
    <w:p w:rsidR="004C333D" w:rsidRDefault="004C333D" w:rsidP="00874DA6">
      <w:pPr>
        <w:spacing w:after="0"/>
      </w:pPr>
      <w:r>
        <w:continuationSeparator/>
      </w:r>
    </w:p>
  </w:footnote>
  <w:footnote w:id="1">
    <w:p w:rsidR="004A7F0E" w:rsidRPr="007212D7" w:rsidRDefault="004A7F0E" w:rsidP="00012CEB">
      <w:pPr>
        <w:pStyle w:val="FootnoteText"/>
        <w:rPr>
          <w:lang w:val="ka-GE"/>
        </w:rPr>
      </w:pPr>
      <w:r>
        <w:rPr>
          <w:rStyle w:val="FootnoteReference"/>
        </w:rPr>
        <w:footnoteRef/>
      </w:r>
      <w:r w:rsidRPr="00986DA6">
        <w:t xml:space="preserve"> </w:t>
      </w:r>
      <w:r>
        <w:rPr>
          <w:lang w:val="ka-GE"/>
        </w:rPr>
        <w:t>დადებითი/ნეგატიური</w:t>
      </w:r>
    </w:p>
  </w:footnote>
  <w:footnote w:id="2">
    <w:p w:rsidR="004A7F0E" w:rsidRPr="007212D7" w:rsidRDefault="004A7F0E" w:rsidP="00012CEB">
      <w:pPr>
        <w:pStyle w:val="FootnoteText"/>
        <w:rPr>
          <w:lang w:val="ka-GE"/>
        </w:rPr>
      </w:pPr>
      <w:r>
        <w:rPr>
          <w:rStyle w:val="FootnoteReference"/>
        </w:rPr>
        <w:footnoteRef/>
      </w:r>
      <w:r>
        <w:t xml:space="preserve"> </w:t>
      </w:r>
      <w:r>
        <w:rPr>
          <w:lang w:val="ka-GE"/>
        </w:rPr>
        <w:t>ლოკალური/რეგიონალური/ქვეყნის მასშტაბით</w:t>
      </w:r>
    </w:p>
  </w:footnote>
  <w:footnote w:id="3">
    <w:p w:rsidR="004A7F0E" w:rsidRPr="007212D7" w:rsidRDefault="004A7F0E" w:rsidP="00012CEB">
      <w:pPr>
        <w:pStyle w:val="FootnoteText"/>
        <w:rPr>
          <w:lang w:val="ka-GE"/>
        </w:rPr>
      </w:pPr>
      <w:r>
        <w:rPr>
          <w:rStyle w:val="FootnoteReference"/>
        </w:rPr>
        <w:footnoteRef/>
      </w:r>
      <w:r>
        <w:t xml:space="preserve"> </w:t>
      </w:r>
      <w:r>
        <w:rPr>
          <w:lang w:val="ka-GE"/>
        </w:rPr>
        <w:t>დაბალი/საშუალო/მაღალი</w:t>
      </w:r>
    </w:p>
  </w:footnote>
  <w:footnote w:id="4">
    <w:p w:rsidR="004A7F0E" w:rsidRDefault="004A7F0E" w:rsidP="00012CEB">
      <w:pPr>
        <w:pStyle w:val="FootnoteText"/>
        <w:rPr>
          <w:lang w:val="ka-GE"/>
        </w:rPr>
      </w:pPr>
      <w:r>
        <w:rPr>
          <w:rStyle w:val="FootnoteReference"/>
        </w:rPr>
        <w:footnoteRef/>
      </w:r>
      <w:r>
        <w:t xml:space="preserve"> </w:t>
      </w:r>
      <w:r>
        <w:rPr>
          <w:lang w:val="ka-GE"/>
        </w:rPr>
        <w:t>მოკლევადიანი (მშენებლობის პერიოდი)/გრძელვადიანი</w:t>
      </w:r>
    </w:p>
    <w:p w:rsidR="004A7F0E" w:rsidRPr="007212D7" w:rsidRDefault="004A7F0E" w:rsidP="00012CEB">
      <w:pPr>
        <w:pStyle w:val="FootnoteText"/>
        <w:rPr>
          <w:lang w:val="ka-GE"/>
        </w:rPr>
      </w:pPr>
    </w:p>
  </w:footnote>
  <w:footnote w:id="5">
    <w:p w:rsidR="004A7F0E" w:rsidRPr="007212D7" w:rsidRDefault="004A7F0E" w:rsidP="00012CEB">
      <w:pPr>
        <w:pStyle w:val="FootnoteText"/>
        <w:rPr>
          <w:lang w:val="ka-GE"/>
        </w:rPr>
      </w:pPr>
      <w:r>
        <w:rPr>
          <w:rStyle w:val="FootnoteReference"/>
        </w:rPr>
        <w:footnoteRef/>
      </w:r>
      <w:r>
        <w:t xml:space="preserve"> </w:t>
      </w:r>
      <w:r>
        <w:rPr>
          <w:lang w:val="ka-GE"/>
        </w:rPr>
        <w:t>შექცევადი/შეუქცევადი</w:t>
      </w:r>
    </w:p>
  </w:footnote>
  <w:footnote w:id="6">
    <w:p w:rsidR="004A7F0E" w:rsidRPr="007212D7" w:rsidRDefault="004A7F0E" w:rsidP="00012CEB">
      <w:pPr>
        <w:pStyle w:val="FootnoteText"/>
        <w:rPr>
          <w:lang w:val="ka-GE"/>
        </w:rPr>
      </w:pPr>
      <w:r>
        <w:rPr>
          <w:rStyle w:val="FootnoteReference"/>
        </w:rPr>
        <w:footnoteRef/>
      </w:r>
      <w:r>
        <w:t xml:space="preserve"> </w:t>
      </w:r>
      <w:r>
        <w:rPr>
          <w:lang w:val="ka-GE"/>
        </w:rPr>
        <w:t>დაბალი/საშუალო/მაღალი</w:t>
      </w:r>
    </w:p>
  </w:footnote>
  <w:footnote w:id="7">
    <w:p w:rsidR="004A7F0E" w:rsidRPr="007212D7" w:rsidRDefault="004A7F0E" w:rsidP="00012CEB">
      <w:pPr>
        <w:pStyle w:val="FootnoteText"/>
        <w:rPr>
          <w:lang w:val="ka-GE"/>
        </w:rPr>
      </w:pPr>
      <w:r>
        <w:rPr>
          <w:rStyle w:val="FootnoteReference"/>
        </w:rPr>
        <w:footnoteRef/>
      </w:r>
      <w:r>
        <w:t xml:space="preserve"> </w:t>
      </w:r>
      <w:r>
        <w:rPr>
          <w:lang w:val="ka-GE"/>
        </w:rPr>
        <w:t>დაბა</w:t>
      </w:r>
      <w:r w:rsidRPr="007212D7">
        <w:rPr>
          <w:lang w:val="ka-GE"/>
        </w:rPr>
        <w:t>ლი/საშუალო/მაღალი</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F0E" w:rsidRPr="003E1265" w:rsidRDefault="004A7F0E" w:rsidP="00030376">
    <w:pPr>
      <w:pStyle w:val="Header"/>
      <w:pBdr>
        <w:bottom w:val="single" w:sz="4" w:space="1" w:color="D9D9D9" w:themeColor="background1" w:themeShade="D9"/>
      </w:pBdr>
      <w:jc w:val="center"/>
      <w:rPr>
        <w:b/>
        <w:bCs/>
        <w:noProof/>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950AA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72D0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E8CB3E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CFE84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32C5CD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676D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669C8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71D5F"/>
    <w:multiLevelType w:val="hybridMultilevel"/>
    <w:tmpl w:val="07D4C242"/>
    <w:styleLink w:val="Style11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48804D7"/>
    <w:multiLevelType w:val="hybridMultilevel"/>
    <w:tmpl w:val="966AD4E6"/>
    <w:styleLink w:val="Style1311"/>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B0B5551"/>
    <w:multiLevelType w:val="multilevel"/>
    <w:tmpl w:val="FE86152A"/>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3" w15:restartNumberingAfterBreak="0">
    <w:nsid w:val="0E643D0B"/>
    <w:multiLevelType w:val="hybridMultilevel"/>
    <w:tmpl w:val="3EB89000"/>
    <w:styleLink w:val="Style1135"/>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8A2DAA"/>
    <w:multiLevelType w:val="hybridMultilevel"/>
    <w:tmpl w:val="0C800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0B935FE"/>
    <w:multiLevelType w:val="hybridMultilevel"/>
    <w:tmpl w:val="18B2B01C"/>
    <w:styleLink w:val="Style113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C365E9"/>
    <w:multiLevelType w:val="hybridMultilevel"/>
    <w:tmpl w:val="C11A9600"/>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6521FF"/>
    <w:multiLevelType w:val="hybridMultilevel"/>
    <w:tmpl w:val="E0E2E1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9" w15:restartNumberingAfterBreak="0">
    <w:nsid w:val="16C1172A"/>
    <w:multiLevelType w:val="hybridMultilevel"/>
    <w:tmpl w:val="8F2E74D4"/>
    <w:styleLink w:val="Style11311"/>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15:restartNumberingAfterBreak="0">
    <w:nsid w:val="18552E1C"/>
    <w:multiLevelType w:val="hybridMultilevel"/>
    <w:tmpl w:val="4702A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96E3FE9"/>
    <w:multiLevelType w:val="hybridMultilevel"/>
    <w:tmpl w:val="13AAA0C2"/>
    <w:lvl w:ilvl="0" w:tplc="A960408C">
      <w:start w:val="1"/>
      <w:numFmt w:val="bullet"/>
      <w:pStyle w:val="ReportTableBullets"/>
      <w:lvlText w:val=""/>
      <w:lvlJc w:val="left"/>
      <w:pPr>
        <w:tabs>
          <w:tab w:val="num" w:pos="284"/>
        </w:tabs>
        <w:ind w:left="284" w:hanging="227"/>
      </w:pPr>
      <w:rPr>
        <w:rFonts w:ascii="Symbol" w:hAnsi="Symbol" w:hint="default"/>
        <w:color w:val="000000"/>
      </w:rPr>
    </w:lvl>
    <w:lvl w:ilvl="1" w:tplc="B9D47E2C" w:tentative="1">
      <w:start w:val="1"/>
      <w:numFmt w:val="bullet"/>
      <w:lvlText w:val="o"/>
      <w:lvlJc w:val="left"/>
      <w:pPr>
        <w:tabs>
          <w:tab w:val="num" w:pos="1440"/>
        </w:tabs>
        <w:ind w:left="1440" w:hanging="360"/>
      </w:pPr>
      <w:rPr>
        <w:rFonts w:ascii="Courier New" w:hAnsi="Courier New" w:hint="default"/>
      </w:rPr>
    </w:lvl>
    <w:lvl w:ilvl="2" w:tplc="FD740D1E" w:tentative="1">
      <w:start w:val="1"/>
      <w:numFmt w:val="bullet"/>
      <w:lvlText w:val=""/>
      <w:lvlJc w:val="left"/>
      <w:pPr>
        <w:tabs>
          <w:tab w:val="num" w:pos="2160"/>
        </w:tabs>
        <w:ind w:left="2160" w:hanging="360"/>
      </w:pPr>
      <w:rPr>
        <w:rFonts w:ascii="Wingdings" w:hAnsi="Wingdings" w:hint="default"/>
      </w:rPr>
    </w:lvl>
    <w:lvl w:ilvl="3" w:tplc="9B72F07A" w:tentative="1">
      <w:start w:val="1"/>
      <w:numFmt w:val="bullet"/>
      <w:lvlText w:val=""/>
      <w:lvlJc w:val="left"/>
      <w:pPr>
        <w:tabs>
          <w:tab w:val="num" w:pos="2880"/>
        </w:tabs>
        <w:ind w:left="2880" w:hanging="360"/>
      </w:pPr>
      <w:rPr>
        <w:rFonts w:ascii="Symbol" w:hAnsi="Symbol" w:hint="default"/>
      </w:rPr>
    </w:lvl>
    <w:lvl w:ilvl="4" w:tplc="399C5D70" w:tentative="1">
      <w:start w:val="1"/>
      <w:numFmt w:val="bullet"/>
      <w:lvlText w:val="o"/>
      <w:lvlJc w:val="left"/>
      <w:pPr>
        <w:tabs>
          <w:tab w:val="num" w:pos="3600"/>
        </w:tabs>
        <w:ind w:left="3600" w:hanging="360"/>
      </w:pPr>
      <w:rPr>
        <w:rFonts w:ascii="Courier New" w:hAnsi="Courier New" w:hint="default"/>
      </w:rPr>
    </w:lvl>
    <w:lvl w:ilvl="5" w:tplc="0B8C38A4" w:tentative="1">
      <w:start w:val="1"/>
      <w:numFmt w:val="bullet"/>
      <w:lvlText w:val=""/>
      <w:lvlJc w:val="left"/>
      <w:pPr>
        <w:tabs>
          <w:tab w:val="num" w:pos="4320"/>
        </w:tabs>
        <w:ind w:left="4320" w:hanging="360"/>
      </w:pPr>
      <w:rPr>
        <w:rFonts w:ascii="Wingdings" w:hAnsi="Wingdings" w:hint="default"/>
      </w:rPr>
    </w:lvl>
    <w:lvl w:ilvl="6" w:tplc="6D42DFB6" w:tentative="1">
      <w:start w:val="1"/>
      <w:numFmt w:val="bullet"/>
      <w:lvlText w:val=""/>
      <w:lvlJc w:val="left"/>
      <w:pPr>
        <w:tabs>
          <w:tab w:val="num" w:pos="5040"/>
        </w:tabs>
        <w:ind w:left="5040" w:hanging="360"/>
      </w:pPr>
      <w:rPr>
        <w:rFonts w:ascii="Symbol" w:hAnsi="Symbol" w:hint="default"/>
      </w:rPr>
    </w:lvl>
    <w:lvl w:ilvl="7" w:tplc="DBAA8596" w:tentative="1">
      <w:start w:val="1"/>
      <w:numFmt w:val="bullet"/>
      <w:lvlText w:val="o"/>
      <w:lvlJc w:val="left"/>
      <w:pPr>
        <w:tabs>
          <w:tab w:val="num" w:pos="5760"/>
        </w:tabs>
        <w:ind w:left="5760" w:hanging="360"/>
      </w:pPr>
      <w:rPr>
        <w:rFonts w:ascii="Courier New" w:hAnsi="Courier New" w:hint="default"/>
      </w:rPr>
    </w:lvl>
    <w:lvl w:ilvl="8" w:tplc="4A121AF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F8D1DF2"/>
    <w:multiLevelType w:val="hybridMultilevel"/>
    <w:tmpl w:val="4BE87018"/>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4" w15:restartNumberingAfterBreak="0">
    <w:nsid w:val="207E4864"/>
    <w:multiLevelType w:val="hybridMultilevel"/>
    <w:tmpl w:val="DB18A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3D27961"/>
    <w:multiLevelType w:val="hybridMultilevel"/>
    <w:tmpl w:val="8E4A420C"/>
    <w:lvl w:ilvl="0" w:tplc="04070001">
      <w:start w:val="1"/>
      <w:numFmt w:val="bullet"/>
      <w:pStyle w:val="NummerierterAbsatzI"/>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27" w15:restartNumberingAfterBreak="0">
    <w:nsid w:val="2A413759"/>
    <w:multiLevelType w:val="hybridMultilevel"/>
    <w:tmpl w:val="1CD0BB92"/>
    <w:lvl w:ilvl="0" w:tplc="040C0003">
      <w:start w:val="1"/>
      <w:numFmt w:val="bullet"/>
      <w:lvlText w:val="o"/>
      <w:lvlJc w:val="left"/>
      <w:pPr>
        <w:ind w:left="502" w:hanging="360"/>
      </w:pPr>
      <w:rPr>
        <w:rFonts w:ascii="Courier New" w:hAnsi="Courier New" w:cs="Courier New"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8" w15:restartNumberingAfterBreak="0">
    <w:nsid w:val="2AB237F3"/>
    <w:multiLevelType w:val="hybridMultilevel"/>
    <w:tmpl w:val="5BAA19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2B71433F"/>
    <w:multiLevelType w:val="hybridMultilevel"/>
    <w:tmpl w:val="F39ADD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2D5F4ADA"/>
    <w:multiLevelType w:val="hybridMultilevel"/>
    <w:tmpl w:val="A2C60D9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2EC31EAF"/>
    <w:multiLevelType w:val="hybridMultilevel"/>
    <w:tmpl w:val="A1C0D9C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15:restartNumberingAfterBreak="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33" w15:restartNumberingAfterBreak="0">
    <w:nsid w:val="35C457BB"/>
    <w:multiLevelType w:val="hybridMultilevel"/>
    <w:tmpl w:val="CCB61AAE"/>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4" w15:restartNumberingAfterBreak="0">
    <w:nsid w:val="36952D89"/>
    <w:multiLevelType w:val="hybridMultilevel"/>
    <w:tmpl w:val="479A47A6"/>
    <w:lvl w:ilvl="0" w:tplc="533C8B3E">
      <w:start w:val="1"/>
      <w:numFmt w:val="bullet"/>
      <w:lvlText w:val=""/>
      <w:lvlJc w:val="left"/>
      <w:pPr>
        <w:tabs>
          <w:tab w:val="num" w:pos="3544"/>
        </w:tabs>
        <w:ind w:left="3544" w:hanging="708"/>
      </w:pPr>
      <w:rPr>
        <w:rFonts w:ascii="Symbol" w:hAnsi="Symbol" w:hint="default"/>
      </w:rPr>
    </w:lvl>
    <w:lvl w:ilvl="1" w:tplc="2D625B6E" w:tentative="1">
      <w:start w:val="1"/>
      <w:numFmt w:val="bullet"/>
      <w:lvlText w:val="o"/>
      <w:lvlJc w:val="left"/>
      <w:pPr>
        <w:tabs>
          <w:tab w:val="num" w:pos="2858"/>
        </w:tabs>
        <w:ind w:left="2858" w:hanging="360"/>
      </w:pPr>
      <w:rPr>
        <w:rFonts w:ascii="Courier New" w:hAnsi="Courier New" w:hint="default"/>
      </w:rPr>
    </w:lvl>
    <w:lvl w:ilvl="2" w:tplc="F5C2DE9A">
      <w:start w:val="1"/>
      <w:numFmt w:val="bullet"/>
      <w:pStyle w:val="b2a"/>
      <w:lvlText w:val=""/>
      <w:lvlJc w:val="left"/>
      <w:pPr>
        <w:tabs>
          <w:tab w:val="num" w:pos="3578"/>
        </w:tabs>
        <w:ind w:left="3578" w:hanging="360"/>
      </w:pPr>
      <w:rPr>
        <w:rFonts w:ascii="Symbol" w:hAnsi="Symbol" w:hint="default"/>
      </w:rPr>
    </w:lvl>
    <w:lvl w:ilvl="3" w:tplc="405EE7F6" w:tentative="1">
      <w:start w:val="1"/>
      <w:numFmt w:val="bullet"/>
      <w:lvlText w:val=""/>
      <w:lvlJc w:val="left"/>
      <w:pPr>
        <w:tabs>
          <w:tab w:val="num" w:pos="4298"/>
        </w:tabs>
        <w:ind w:left="4298" w:hanging="360"/>
      </w:pPr>
      <w:rPr>
        <w:rFonts w:ascii="Symbol" w:hAnsi="Symbol" w:hint="default"/>
      </w:rPr>
    </w:lvl>
    <w:lvl w:ilvl="4" w:tplc="8BCA3216" w:tentative="1">
      <w:start w:val="1"/>
      <w:numFmt w:val="bullet"/>
      <w:lvlText w:val="o"/>
      <w:lvlJc w:val="left"/>
      <w:pPr>
        <w:tabs>
          <w:tab w:val="num" w:pos="5018"/>
        </w:tabs>
        <w:ind w:left="5018" w:hanging="360"/>
      </w:pPr>
      <w:rPr>
        <w:rFonts w:ascii="Courier New" w:hAnsi="Courier New" w:hint="default"/>
      </w:rPr>
    </w:lvl>
    <w:lvl w:ilvl="5" w:tplc="BC08F5E0" w:tentative="1">
      <w:start w:val="1"/>
      <w:numFmt w:val="bullet"/>
      <w:lvlText w:val=""/>
      <w:lvlJc w:val="left"/>
      <w:pPr>
        <w:tabs>
          <w:tab w:val="num" w:pos="5738"/>
        </w:tabs>
        <w:ind w:left="5738" w:hanging="360"/>
      </w:pPr>
      <w:rPr>
        <w:rFonts w:ascii="Wingdings" w:hAnsi="Wingdings" w:hint="default"/>
      </w:rPr>
    </w:lvl>
    <w:lvl w:ilvl="6" w:tplc="283AAA38" w:tentative="1">
      <w:start w:val="1"/>
      <w:numFmt w:val="bullet"/>
      <w:lvlText w:val=""/>
      <w:lvlJc w:val="left"/>
      <w:pPr>
        <w:tabs>
          <w:tab w:val="num" w:pos="6458"/>
        </w:tabs>
        <w:ind w:left="6458" w:hanging="360"/>
      </w:pPr>
      <w:rPr>
        <w:rFonts w:ascii="Symbol" w:hAnsi="Symbol" w:hint="default"/>
      </w:rPr>
    </w:lvl>
    <w:lvl w:ilvl="7" w:tplc="C4D823FE" w:tentative="1">
      <w:start w:val="1"/>
      <w:numFmt w:val="bullet"/>
      <w:lvlText w:val="o"/>
      <w:lvlJc w:val="left"/>
      <w:pPr>
        <w:tabs>
          <w:tab w:val="num" w:pos="7178"/>
        </w:tabs>
        <w:ind w:left="7178" w:hanging="360"/>
      </w:pPr>
      <w:rPr>
        <w:rFonts w:ascii="Courier New" w:hAnsi="Courier New" w:hint="default"/>
      </w:rPr>
    </w:lvl>
    <w:lvl w:ilvl="8" w:tplc="3386FBC8" w:tentative="1">
      <w:start w:val="1"/>
      <w:numFmt w:val="bullet"/>
      <w:lvlText w:val=""/>
      <w:lvlJc w:val="left"/>
      <w:pPr>
        <w:tabs>
          <w:tab w:val="num" w:pos="7898"/>
        </w:tabs>
        <w:ind w:left="7898" w:hanging="360"/>
      </w:pPr>
      <w:rPr>
        <w:rFonts w:ascii="Wingdings" w:hAnsi="Wingdings" w:hint="default"/>
      </w:rPr>
    </w:lvl>
  </w:abstractNum>
  <w:abstractNum w:abstractNumId="35" w15:restartNumberingAfterBreak="0">
    <w:nsid w:val="3B3D5E5F"/>
    <w:multiLevelType w:val="hybridMultilevel"/>
    <w:tmpl w:val="74F2F09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3FFD1A38"/>
    <w:multiLevelType w:val="hybridMultilevel"/>
    <w:tmpl w:val="3B58158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7" w15:restartNumberingAfterBreak="0">
    <w:nsid w:val="42964167"/>
    <w:multiLevelType w:val="hybridMultilevel"/>
    <w:tmpl w:val="47061070"/>
    <w:lvl w:ilvl="0" w:tplc="AE3A9B02">
      <w:start w:val="1"/>
      <w:numFmt w:val="bullet"/>
      <w:pStyle w:val="EWHIP-4list"/>
      <w:lvlText w:val=""/>
      <w:lvlJc w:val="left"/>
      <w:pPr>
        <w:ind w:left="720" w:hanging="360"/>
      </w:pPr>
      <w:rPr>
        <w:rFonts w:ascii="Symbol" w:hAnsi="Symbol" w:hint="default"/>
      </w:rPr>
    </w:lvl>
    <w:lvl w:ilvl="1" w:tplc="01B269E8">
      <w:numFmt w:val="bullet"/>
      <w:lvlText w:val="•"/>
      <w:lvlJc w:val="left"/>
      <w:pPr>
        <w:ind w:left="1440" w:hanging="360"/>
      </w:pPr>
      <w:rPr>
        <w:rFonts w:ascii="Calibri" w:eastAsia="Calibri" w:hAnsi="Calibri" w:cs="Calibri"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8" w15:restartNumberingAfterBreak="0">
    <w:nsid w:val="4E6F3F16"/>
    <w:multiLevelType w:val="hybridMultilevel"/>
    <w:tmpl w:val="0388D26C"/>
    <w:lvl w:ilvl="0" w:tplc="24205022">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26A7231"/>
    <w:multiLevelType w:val="hybridMultilevel"/>
    <w:tmpl w:val="97B220EE"/>
    <w:lvl w:ilvl="0" w:tplc="974CAB2A">
      <w:start w:val="1"/>
      <w:numFmt w:val="bullet"/>
      <w:pStyle w:val="ReportBullet"/>
      <w:lvlText w:val=""/>
      <w:lvlJc w:val="left"/>
      <w:pPr>
        <w:tabs>
          <w:tab w:val="num" w:pos="504"/>
        </w:tabs>
        <w:ind w:left="504" w:hanging="360"/>
      </w:pPr>
      <w:rPr>
        <w:rFonts w:ascii="Symbol" w:hAnsi="Symbol" w:hint="default"/>
        <w:color w:val="000000"/>
        <w:sz w:val="20"/>
      </w:rPr>
    </w:lvl>
    <w:lvl w:ilvl="1" w:tplc="F8184C9C">
      <w:start w:val="1"/>
      <w:numFmt w:val="bullet"/>
      <w:lvlText w:val="-"/>
      <w:lvlJc w:val="left"/>
      <w:pPr>
        <w:tabs>
          <w:tab w:val="num" w:pos="2160"/>
        </w:tabs>
        <w:ind w:left="2160" w:hanging="360"/>
      </w:pPr>
      <w:rPr>
        <w:rFonts w:hint="default"/>
      </w:rPr>
    </w:lvl>
    <w:lvl w:ilvl="2" w:tplc="512099E4" w:tentative="1">
      <w:start w:val="1"/>
      <w:numFmt w:val="bullet"/>
      <w:lvlText w:val=""/>
      <w:lvlJc w:val="left"/>
      <w:pPr>
        <w:tabs>
          <w:tab w:val="num" w:pos="2880"/>
        </w:tabs>
        <w:ind w:left="2880" w:hanging="360"/>
      </w:pPr>
      <w:rPr>
        <w:rFonts w:ascii="Wingdings" w:hAnsi="Wingdings" w:hint="default"/>
      </w:rPr>
    </w:lvl>
    <w:lvl w:ilvl="3" w:tplc="27CC18F2" w:tentative="1">
      <w:start w:val="1"/>
      <w:numFmt w:val="bullet"/>
      <w:lvlText w:val=""/>
      <w:lvlJc w:val="left"/>
      <w:pPr>
        <w:tabs>
          <w:tab w:val="num" w:pos="3600"/>
        </w:tabs>
        <w:ind w:left="3600" w:hanging="360"/>
      </w:pPr>
      <w:rPr>
        <w:rFonts w:ascii="Symbol" w:hAnsi="Symbol" w:hint="default"/>
      </w:rPr>
    </w:lvl>
    <w:lvl w:ilvl="4" w:tplc="7DA490FA" w:tentative="1">
      <w:start w:val="1"/>
      <w:numFmt w:val="bullet"/>
      <w:lvlText w:val="o"/>
      <w:lvlJc w:val="left"/>
      <w:pPr>
        <w:tabs>
          <w:tab w:val="num" w:pos="4320"/>
        </w:tabs>
        <w:ind w:left="4320" w:hanging="360"/>
      </w:pPr>
      <w:rPr>
        <w:rFonts w:ascii="Courier New" w:hAnsi="Courier New" w:hint="default"/>
      </w:rPr>
    </w:lvl>
    <w:lvl w:ilvl="5" w:tplc="3EA83582" w:tentative="1">
      <w:start w:val="1"/>
      <w:numFmt w:val="bullet"/>
      <w:lvlText w:val=""/>
      <w:lvlJc w:val="left"/>
      <w:pPr>
        <w:tabs>
          <w:tab w:val="num" w:pos="5040"/>
        </w:tabs>
        <w:ind w:left="5040" w:hanging="360"/>
      </w:pPr>
      <w:rPr>
        <w:rFonts w:ascii="Wingdings" w:hAnsi="Wingdings" w:hint="default"/>
      </w:rPr>
    </w:lvl>
    <w:lvl w:ilvl="6" w:tplc="484279AA" w:tentative="1">
      <w:start w:val="1"/>
      <w:numFmt w:val="bullet"/>
      <w:lvlText w:val=""/>
      <w:lvlJc w:val="left"/>
      <w:pPr>
        <w:tabs>
          <w:tab w:val="num" w:pos="5760"/>
        </w:tabs>
        <w:ind w:left="5760" w:hanging="360"/>
      </w:pPr>
      <w:rPr>
        <w:rFonts w:ascii="Symbol" w:hAnsi="Symbol" w:hint="default"/>
      </w:rPr>
    </w:lvl>
    <w:lvl w:ilvl="7" w:tplc="D5F2354E" w:tentative="1">
      <w:start w:val="1"/>
      <w:numFmt w:val="bullet"/>
      <w:lvlText w:val="o"/>
      <w:lvlJc w:val="left"/>
      <w:pPr>
        <w:tabs>
          <w:tab w:val="num" w:pos="6480"/>
        </w:tabs>
        <w:ind w:left="6480" w:hanging="360"/>
      </w:pPr>
      <w:rPr>
        <w:rFonts w:ascii="Courier New" w:hAnsi="Courier New" w:hint="default"/>
      </w:rPr>
    </w:lvl>
    <w:lvl w:ilvl="8" w:tplc="465EDDDA"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57035654"/>
    <w:multiLevelType w:val="multilevel"/>
    <w:tmpl w:val="0BEE02CE"/>
    <w:lvl w:ilvl="0">
      <w:start w:val="1"/>
      <w:numFmt w:val="decimal"/>
      <w:pStyle w:val="StyleHeading1CharAUKSectionSectionHeadingSection1SectionH"/>
      <w:lvlText w:val="%1."/>
      <w:lvlJc w:val="left"/>
      <w:pPr>
        <w:ind w:left="360" w:hanging="360"/>
      </w:pPr>
      <w:rPr>
        <w:rFonts w:hint="default"/>
        <w:b/>
        <w:bCs w:val="0"/>
        <w:color w:val="000000"/>
        <w:sz w:val="24"/>
        <w:szCs w:val="24"/>
        <w:u w:color="595959" w:themeColor="text1" w:themeTint="A6"/>
      </w:rPr>
    </w:lvl>
    <w:lvl w:ilvl="1">
      <w:start w:val="1"/>
      <w:numFmt w:val="none"/>
      <w:pStyle w:val="StyleHeading2MajorResetnumberingMajor1Resetnumbering1Major"/>
      <w:lvlText w:val="1.2. "/>
      <w:lvlJc w:val="left"/>
      <w:pPr>
        <w:tabs>
          <w:tab w:val="num" w:pos="792"/>
        </w:tabs>
        <w:ind w:left="792" w:hanging="432"/>
      </w:pPr>
      <w:rPr>
        <w:rFonts w:hint="default"/>
      </w:rPr>
    </w:lvl>
    <w:lvl w:ilvl="2">
      <w:start w:val="1"/>
      <w:numFmt w:val="none"/>
      <w:lvlText w:val="1.2.2."/>
      <w:lvlJc w:val="left"/>
      <w:pPr>
        <w:tabs>
          <w:tab w:val="num" w:pos="1224"/>
        </w:tabs>
        <w:ind w:left="1224" w:hanging="504"/>
      </w:pPr>
      <w:rPr>
        <w:rFonts w:hint="default"/>
      </w:rPr>
    </w:lvl>
    <w:lvl w:ilvl="3">
      <w:start w:val="1"/>
      <w:numFmt w:val="decimal"/>
      <w:pStyle w:val="StyleHeading4AcadNusx"/>
      <w:lvlText w:val="%12."/>
      <w:lvlJc w:val="left"/>
      <w:pPr>
        <w:tabs>
          <w:tab w:val="num" w:pos="1728"/>
        </w:tabs>
        <w:ind w:left="1728" w:hanging="648"/>
      </w:pPr>
      <w:rPr>
        <w:rFonts w:hint="default"/>
      </w:rPr>
    </w:lvl>
    <w:lvl w:ilvl="4">
      <w:start w:val="1"/>
      <w:numFmt w:val="none"/>
      <w:lvlText w:val="7.2.1.5.1. "/>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5AFA738A"/>
    <w:multiLevelType w:val="hybridMultilevel"/>
    <w:tmpl w:val="96522EE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43" w15:restartNumberingAfterBreak="0">
    <w:nsid w:val="5CAA4174"/>
    <w:multiLevelType w:val="hybridMultilevel"/>
    <w:tmpl w:val="88CEF068"/>
    <w:lvl w:ilvl="0" w:tplc="CCE0672C">
      <w:start w:val="1"/>
      <w:numFmt w:val="lowerLetter"/>
      <w:pStyle w:val="EWHIP-4subtitle"/>
      <w:lvlText w:val="%1."/>
      <w:lvlJc w:val="left"/>
      <w:pPr>
        <w:ind w:left="1080" w:hanging="360"/>
      </w:pPr>
    </w:lvl>
    <w:lvl w:ilvl="1" w:tplc="69C04B78">
      <w:start w:val="1"/>
      <w:numFmt w:val="bullet"/>
      <w:lvlText w:val="•"/>
      <w:lvlJc w:val="left"/>
      <w:pPr>
        <w:ind w:left="2160" w:hanging="720"/>
      </w:pPr>
      <w:rPr>
        <w:rFonts w:ascii="Univers" w:eastAsia="Calibri" w:hAnsi="Univers" w:cs="Arial" w:hint="default"/>
      </w:r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44" w15:restartNumberingAfterBreak="0">
    <w:nsid w:val="5F4364F1"/>
    <w:multiLevelType w:val="hybridMultilevel"/>
    <w:tmpl w:val="49E2C6A0"/>
    <w:lvl w:ilvl="0" w:tplc="04090003">
      <w:start w:val="1"/>
      <w:numFmt w:val="decimal"/>
      <w:pStyle w:val="StyleHeading2"/>
      <w:lvlText w:val="%1."/>
      <w:lvlJc w:val="left"/>
      <w:pPr>
        <w:ind w:left="360" w:hanging="360"/>
      </w:pPr>
      <w:rPr>
        <w:rFonts w:cs="Times New Roman" w:hint="default"/>
        <w:b/>
        <w:bCs w:val="0"/>
        <w:color w:val="000000"/>
        <w:sz w:val="22"/>
        <w:szCs w:val="24"/>
        <w:u w:color="595959" w:themeColor="text1" w:themeTint="A6"/>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45" w15:restartNumberingAfterBreak="0">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46" w15:restartNumberingAfterBreak="0">
    <w:nsid w:val="67B60565"/>
    <w:multiLevelType w:val="hybridMultilevel"/>
    <w:tmpl w:val="37845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D983914"/>
    <w:multiLevelType w:val="hybridMultilevel"/>
    <w:tmpl w:val="EB524F34"/>
    <w:lvl w:ilvl="0" w:tplc="32EE6668">
      <w:start w:val="1"/>
      <w:numFmt w:val="bullet"/>
      <w:pStyle w:val="bullet"/>
      <w:lvlText w:val=""/>
      <w:lvlJc w:val="left"/>
      <w:pPr>
        <w:tabs>
          <w:tab w:val="num" w:pos="2520"/>
        </w:tabs>
        <w:ind w:left="2520" w:hanging="360"/>
      </w:pPr>
      <w:rPr>
        <w:rFonts w:ascii="Symbol" w:hAnsi="Symbol" w:hint="default"/>
        <w:sz w:val="16"/>
      </w:rPr>
    </w:lvl>
    <w:lvl w:ilvl="1" w:tplc="32900CBC">
      <w:start w:val="1"/>
      <w:numFmt w:val="bullet"/>
      <w:lvlText w:val="o"/>
      <w:lvlJc w:val="left"/>
      <w:pPr>
        <w:tabs>
          <w:tab w:val="num" w:pos="2160"/>
        </w:tabs>
        <w:ind w:left="2160" w:hanging="360"/>
      </w:pPr>
      <w:rPr>
        <w:rFonts w:ascii="Courier New" w:hAnsi="Courier New" w:hint="default"/>
      </w:rPr>
    </w:lvl>
    <w:lvl w:ilvl="2" w:tplc="DE749408" w:tentative="1">
      <w:start w:val="1"/>
      <w:numFmt w:val="bullet"/>
      <w:lvlText w:val=""/>
      <w:lvlJc w:val="left"/>
      <w:pPr>
        <w:tabs>
          <w:tab w:val="num" w:pos="2880"/>
        </w:tabs>
        <w:ind w:left="2880" w:hanging="360"/>
      </w:pPr>
      <w:rPr>
        <w:rFonts w:ascii="Wingdings" w:hAnsi="Wingdings" w:hint="default"/>
      </w:rPr>
    </w:lvl>
    <w:lvl w:ilvl="3" w:tplc="6A5007FA" w:tentative="1">
      <w:start w:val="1"/>
      <w:numFmt w:val="bullet"/>
      <w:lvlText w:val=""/>
      <w:lvlJc w:val="left"/>
      <w:pPr>
        <w:tabs>
          <w:tab w:val="num" w:pos="3600"/>
        </w:tabs>
        <w:ind w:left="3600" w:hanging="360"/>
      </w:pPr>
      <w:rPr>
        <w:rFonts w:ascii="Symbol" w:hAnsi="Symbol" w:hint="default"/>
      </w:rPr>
    </w:lvl>
    <w:lvl w:ilvl="4" w:tplc="53E6FF78" w:tentative="1">
      <w:start w:val="1"/>
      <w:numFmt w:val="bullet"/>
      <w:lvlText w:val="o"/>
      <w:lvlJc w:val="left"/>
      <w:pPr>
        <w:tabs>
          <w:tab w:val="num" w:pos="4320"/>
        </w:tabs>
        <w:ind w:left="4320" w:hanging="360"/>
      </w:pPr>
      <w:rPr>
        <w:rFonts w:ascii="Courier New" w:hAnsi="Courier New" w:hint="default"/>
      </w:rPr>
    </w:lvl>
    <w:lvl w:ilvl="5" w:tplc="29E24EE8" w:tentative="1">
      <w:start w:val="1"/>
      <w:numFmt w:val="bullet"/>
      <w:lvlText w:val=""/>
      <w:lvlJc w:val="left"/>
      <w:pPr>
        <w:tabs>
          <w:tab w:val="num" w:pos="5040"/>
        </w:tabs>
        <w:ind w:left="5040" w:hanging="360"/>
      </w:pPr>
      <w:rPr>
        <w:rFonts w:ascii="Wingdings" w:hAnsi="Wingdings" w:hint="default"/>
      </w:rPr>
    </w:lvl>
    <w:lvl w:ilvl="6" w:tplc="718A4D2A" w:tentative="1">
      <w:start w:val="1"/>
      <w:numFmt w:val="bullet"/>
      <w:lvlText w:val=""/>
      <w:lvlJc w:val="left"/>
      <w:pPr>
        <w:tabs>
          <w:tab w:val="num" w:pos="5760"/>
        </w:tabs>
        <w:ind w:left="5760" w:hanging="360"/>
      </w:pPr>
      <w:rPr>
        <w:rFonts w:ascii="Symbol" w:hAnsi="Symbol" w:hint="default"/>
      </w:rPr>
    </w:lvl>
    <w:lvl w:ilvl="7" w:tplc="A4388576" w:tentative="1">
      <w:start w:val="1"/>
      <w:numFmt w:val="bullet"/>
      <w:lvlText w:val="o"/>
      <w:lvlJc w:val="left"/>
      <w:pPr>
        <w:tabs>
          <w:tab w:val="num" w:pos="6480"/>
        </w:tabs>
        <w:ind w:left="6480" w:hanging="360"/>
      </w:pPr>
      <w:rPr>
        <w:rFonts w:ascii="Courier New" w:hAnsi="Courier New" w:hint="default"/>
      </w:rPr>
    </w:lvl>
    <w:lvl w:ilvl="8" w:tplc="67A25044" w:tentative="1">
      <w:start w:val="1"/>
      <w:numFmt w:val="bullet"/>
      <w:lvlText w:val=""/>
      <w:lvlJc w:val="left"/>
      <w:pPr>
        <w:tabs>
          <w:tab w:val="num" w:pos="7200"/>
        </w:tabs>
        <w:ind w:left="7200" w:hanging="360"/>
      </w:pPr>
      <w:rPr>
        <w:rFonts w:ascii="Wingdings" w:hAnsi="Wingdings" w:hint="default"/>
      </w:rPr>
    </w:lvl>
  </w:abstractNum>
  <w:abstractNum w:abstractNumId="48" w15:restartNumberingAfterBreak="0">
    <w:nsid w:val="70A4017B"/>
    <w:multiLevelType w:val="hybridMultilevel"/>
    <w:tmpl w:val="10F4DB06"/>
    <w:lvl w:ilvl="0" w:tplc="04190001">
      <w:start w:val="1"/>
      <w:numFmt w:val="bullet"/>
      <w:pStyle w:val="a"/>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16C03AB"/>
    <w:multiLevelType w:val="hybridMultilevel"/>
    <w:tmpl w:val="6C5C740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15:restartNumberingAfterBreak="0">
    <w:nsid w:val="7511506A"/>
    <w:multiLevelType w:val="multilevel"/>
    <w:tmpl w:val="3A66BEAA"/>
    <w:lvl w:ilvl="0">
      <w:start w:val="1"/>
      <w:numFmt w:val="decimal"/>
      <w:pStyle w:val="Heading1"/>
      <w:lvlText w:val="%1"/>
      <w:lvlJc w:val="left"/>
      <w:pPr>
        <w:ind w:left="432" w:hanging="432"/>
      </w:pPr>
    </w:lvl>
    <w:lvl w:ilvl="1">
      <w:start w:val="1"/>
      <w:numFmt w:val="decimal"/>
      <w:pStyle w:val="Heading2"/>
      <w:lvlText w:val="%1.%2"/>
      <w:lvlJc w:val="left"/>
      <w:pPr>
        <w:ind w:left="86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1" w15:restartNumberingAfterBreak="0">
    <w:nsid w:val="76D174A4"/>
    <w:multiLevelType w:val="hybridMultilevel"/>
    <w:tmpl w:val="B6C403FC"/>
    <w:styleLink w:val="Style1133"/>
    <w:lvl w:ilvl="0" w:tplc="5A502660">
      <w:start w:val="1"/>
      <w:numFmt w:val="bullet"/>
      <w:lvlText w:val=""/>
      <w:lvlJc w:val="left"/>
      <w:pPr>
        <w:ind w:left="360" w:hanging="360"/>
      </w:pPr>
      <w:rPr>
        <w:rFonts w:ascii="Symbol" w:hAnsi="Symbol" w:hint="default"/>
        <w:b/>
      </w:rPr>
    </w:lvl>
    <w:lvl w:ilvl="1" w:tplc="542ECD66" w:tentative="1">
      <w:start w:val="1"/>
      <w:numFmt w:val="bullet"/>
      <w:lvlText w:val="o"/>
      <w:lvlJc w:val="left"/>
      <w:pPr>
        <w:ind w:left="1080" w:hanging="360"/>
      </w:pPr>
      <w:rPr>
        <w:rFonts w:ascii="Courier New" w:hAnsi="Courier New" w:cs="Courier New" w:hint="default"/>
      </w:rPr>
    </w:lvl>
    <w:lvl w:ilvl="2" w:tplc="48F8BCBA" w:tentative="1">
      <w:start w:val="1"/>
      <w:numFmt w:val="bullet"/>
      <w:lvlText w:val=""/>
      <w:lvlJc w:val="left"/>
      <w:pPr>
        <w:ind w:left="1800" w:hanging="360"/>
      </w:pPr>
      <w:rPr>
        <w:rFonts w:ascii="Wingdings" w:hAnsi="Wingdings" w:hint="default"/>
      </w:rPr>
    </w:lvl>
    <w:lvl w:ilvl="3" w:tplc="CA0A84DC" w:tentative="1">
      <w:start w:val="1"/>
      <w:numFmt w:val="bullet"/>
      <w:lvlText w:val=""/>
      <w:lvlJc w:val="left"/>
      <w:pPr>
        <w:ind w:left="2520" w:hanging="360"/>
      </w:pPr>
      <w:rPr>
        <w:rFonts w:ascii="Symbol" w:hAnsi="Symbol" w:hint="default"/>
      </w:rPr>
    </w:lvl>
    <w:lvl w:ilvl="4" w:tplc="6BCA9416" w:tentative="1">
      <w:start w:val="1"/>
      <w:numFmt w:val="bullet"/>
      <w:lvlText w:val="o"/>
      <w:lvlJc w:val="left"/>
      <w:pPr>
        <w:ind w:left="3240" w:hanging="360"/>
      </w:pPr>
      <w:rPr>
        <w:rFonts w:ascii="Courier New" w:hAnsi="Courier New" w:cs="Courier New" w:hint="default"/>
      </w:rPr>
    </w:lvl>
    <w:lvl w:ilvl="5" w:tplc="73AE62B2" w:tentative="1">
      <w:start w:val="1"/>
      <w:numFmt w:val="bullet"/>
      <w:lvlText w:val=""/>
      <w:lvlJc w:val="left"/>
      <w:pPr>
        <w:ind w:left="3960" w:hanging="360"/>
      </w:pPr>
      <w:rPr>
        <w:rFonts w:ascii="Wingdings" w:hAnsi="Wingdings" w:hint="default"/>
      </w:rPr>
    </w:lvl>
    <w:lvl w:ilvl="6" w:tplc="9F6ED212" w:tentative="1">
      <w:start w:val="1"/>
      <w:numFmt w:val="bullet"/>
      <w:lvlText w:val=""/>
      <w:lvlJc w:val="left"/>
      <w:pPr>
        <w:ind w:left="4680" w:hanging="360"/>
      </w:pPr>
      <w:rPr>
        <w:rFonts w:ascii="Symbol" w:hAnsi="Symbol" w:hint="default"/>
      </w:rPr>
    </w:lvl>
    <w:lvl w:ilvl="7" w:tplc="7804A712" w:tentative="1">
      <w:start w:val="1"/>
      <w:numFmt w:val="bullet"/>
      <w:lvlText w:val="o"/>
      <w:lvlJc w:val="left"/>
      <w:pPr>
        <w:ind w:left="5400" w:hanging="360"/>
      </w:pPr>
      <w:rPr>
        <w:rFonts w:ascii="Courier New" w:hAnsi="Courier New" w:cs="Courier New" w:hint="default"/>
      </w:rPr>
    </w:lvl>
    <w:lvl w:ilvl="8" w:tplc="CAEA1E4A" w:tentative="1">
      <w:start w:val="1"/>
      <w:numFmt w:val="bullet"/>
      <w:lvlText w:val=""/>
      <w:lvlJc w:val="left"/>
      <w:pPr>
        <w:ind w:left="6120" w:hanging="360"/>
      </w:pPr>
      <w:rPr>
        <w:rFonts w:ascii="Wingdings" w:hAnsi="Wingdings" w:hint="default"/>
      </w:rPr>
    </w:lvl>
  </w:abstractNum>
  <w:abstractNum w:abstractNumId="52" w15:restartNumberingAfterBreak="0">
    <w:nsid w:val="77B40EE3"/>
    <w:multiLevelType w:val="hybridMultilevel"/>
    <w:tmpl w:val="2C6C752E"/>
    <w:lvl w:ilvl="0" w:tplc="04370001">
      <w:numFmt w:val="bullet"/>
      <w:pStyle w:val="bullets"/>
      <w:lvlText w:val="-"/>
      <w:lvlJc w:val="left"/>
      <w:pPr>
        <w:ind w:left="1211" w:hanging="360"/>
      </w:pPr>
      <w:rPr>
        <w:rFonts w:ascii="Calibri" w:eastAsia="Calibri" w:hAnsi="Calibri" w:cs="Calibri" w:hint="default"/>
      </w:rPr>
    </w:lvl>
    <w:lvl w:ilvl="1" w:tplc="04370003" w:tentative="1">
      <w:start w:val="1"/>
      <w:numFmt w:val="bullet"/>
      <w:lvlText w:val="o"/>
      <w:lvlJc w:val="left"/>
      <w:pPr>
        <w:ind w:left="2291" w:hanging="360"/>
      </w:pPr>
      <w:rPr>
        <w:rFonts w:ascii="Courier New" w:hAnsi="Courier New" w:cs="Courier New" w:hint="default"/>
      </w:rPr>
    </w:lvl>
    <w:lvl w:ilvl="2" w:tplc="04370005" w:tentative="1">
      <w:start w:val="1"/>
      <w:numFmt w:val="bullet"/>
      <w:lvlText w:val=""/>
      <w:lvlJc w:val="left"/>
      <w:pPr>
        <w:ind w:left="3011" w:hanging="360"/>
      </w:pPr>
      <w:rPr>
        <w:rFonts w:ascii="Wingdings" w:hAnsi="Wingdings" w:hint="default"/>
      </w:rPr>
    </w:lvl>
    <w:lvl w:ilvl="3" w:tplc="04370001" w:tentative="1">
      <w:start w:val="1"/>
      <w:numFmt w:val="bullet"/>
      <w:lvlText w:val=""/>
      <w:lvlJc w:val="left"/>
      <w:pPr>
        <w:ind w:left="3731" w:hanging="360"/>
      </w:pPr>
      <w:rPr>
        <w:rFonts w:ascii="Symbol" w:hAnsi="Symbol" w:hint="default"/>
      </w:rPr>
    </w:lvl>
    <w:lvl w:ilvl="4" w:tplc="04370003" w:tentative="1">
      <w:start w:val="1"/>
      <w:numFmt w:val="bullet"/>
      <w:lvlText w:val="o"/>
      <w:lvlJc w:val="left"/>
      <w:pPr>
        <w:ind w:left="4451" w:hanging="360"/>
      </w:pPr>
      <w:rPr>
        <w:rFonts w:ascii="Courier New" w:hAnsi="Courier New" w:cs="Courier New" w:hint="default"/>
      </w:rPr>
    </w:lvl>
    <w:lvl w:ilvl="5" w:tplc="04370005" w:tentative="1">
      <w:start w:val="1"/>
      <w:numFmt w:val="bullet"/>
      <w:lvlText w:val=""/>
      <w:lvlJc w:val="left"/>
      <w:pPr>
        <w:ind w:left="5171" w:hanging="360"/>
      </w:pPr>
      <w:rPr>
        <w:rFonts w:ascii="Wingdings" w:hAnsi="Wingdings" w:hint="default"/>
      </w:rPr>
    </w:lvl>
    <w:lvl w:ilvl="6" w:tplc="04370001" w:tentative="1">
      <w:start w:val="1"/>
      <w:numFmt w:val="bullet"/>
      <w:lvlText w:val=""/>
      <w:lvlJc w:val="left"/>
      <w:pPr>
        <w:ind w:left="5891" w:hanging="360"/>
      </w:pPr>
      <w:rPr>
        <w:rFonts w:ascii="Symbol" w:hAnsi="Symbol" w:hint="default"/>
      </w:rPr>
    </w:lvl>
    <w:lvl w:ilvl="7" w:tplc="04370003" w:tentative="1">
      <w:start w:val="1"/>
      <w:numFmt w:val="bullet"/>
      <w:lvlText w:val="o"/>
      <w:lvlJc w:val="left"/>
      <w:pPr>
        <w:ind w:left="6611" w:hanging="360"/>
      </w:pPr>
      <w:rPr>
        <w:rFonts w:ascii="Courier New" w:hAnsi="Courier New" w:cs="Courier New" w:hint="default"/>
      </w:rPr>
    </w:lvl>
    <w:lvl w:ilvl="8" w:tplc="04370005" w:tentative="1">
      <w:start w:val="1"/>
      <w:numFmt w:val="bullet"/>
      <w:lvlText w:val=""/>
      <w:lvlJc w:val="left"/>
      <w:pPr>
        <w:ind w:left="7331" w:hanging="360"/>
      </w:pPr>
      <w:rPr>
        <w:rFonts w:ascii="Wingdings" w:hAnsi="Wingdings" w:hint="default"/>
      </w:rPr>
    </w:lvl>
  </w:abstractNum>
  <w:abstractNum w:abstractNumId="53" w15:restartNumberingAfterBreak="0">
    <w:nsid w:val="7AF317CB"/>
    <w:multiLevelType w:val="hybridMultilevel"/>
    <w:tmpl w:val="32ECE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F7E6580"/>
    <w:multiLevelType w:val="multilevel"/>
    <w:tmpl w:val="7C1CA9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54"/>
  </w:num>
  <w:num w:numId="2">
    <w:abstractNumId w:val="50"/>
  </w:num>
  <w:num w:numId="3">
    <w:abstractNumId w:val="53"/>
  </w:num>
  <w:num w:numId="4">
    <w:abstractNumId w:val="15"/>
  </w:num>
  <w:num w:numId="5">
    <w:abstractNumId w:val="49"/>
  </w:num>
  <w:num w:numId="6">
    <w:abstractNumId w:val="38"/>
  </w:num>
  <w:num w:numId="7">
    <w:abstractNumId w:val="14"/>
  </w:num>
  <w:num w:numId="8">
    <w:abstractNumId w:val="11"/>
  </w:num>
  <w:num w:numId="9">
    <w:abstractNumId w:val="35"/>
  </w:num>
  <w:num w:numId="10">
    <w:abstractNumId w:val="28"/>
  </w:num>
  <w:num w:numId="11">
    <w:abstractNumId w:val="30"/>
    <w:lvlOverride w:ilvl="0">
      <w:startOverride w:val="1"/>
    </w:lvlOverride>
    <w:lvlOverride w:ilvl="1"/>
    <w:lvlOverride w:ilvl="2"/>
    <w:lvlOverride w:ilvl="3"/>
    <w:lvlOverride w:ilvl="4"/>
    <w:lvlOverride w:ilvl="5"/>
    <w:lvlOverride w:ilvl="6"/>
    <w:lvlOverride w:ilvl="7"/>
    <w:lvlOverride w:ilvl="8"/>
  </w:num>
  <w:num w:numId="12">
    <w:abstractNumId w:val="36"/>
  </w:num>
  <w:num w:numId="13">
    <w:abstractNumId w:val="23"/>
  </w:num>
  <w:num w:numId="14">
    <w:abstractNumId w:val="29"/>
  </w:num>
  <w:num w:numId="15">
    <w:abstractNumId w:val="33"/>
  </w:num>
  <w:num w:numId="16">
    <w:abstractNumId w:val="24"/>
  </w:num>
  <w:num w:numId="17">
    <w:abstractNumId w:val="10"/>
  </w:num>
  <w:num w:numId="18">
    <w:abstractNumId w:val="18"/>
  </w:num>
  <w:num w:numId="19">
    <w:abstractNumId w:val="26"/>
  </w:num>
  <w:num w:numId="20">
    <w:abstractNumId w:val="45"/>
  </w:num>
  <w:num w:numId="21">
    <w:abstractNumId w:val="9"/>
  </w:num>
  <w:num w:numId="22">
    <w:abstractNumId w:val="7"/>
  </w:num>
  <w:num w:numId="23">
    <w:abstractNumId w:val="12"/>
  </w:num>
  <w:num w:numId="24">
    <w:abstractNumId w:val="32"/>
  </w:num>
  <w:num w:numId="25">
    <w:abstractNumId w:val="8"/>
  </w:num>
  <w:num w:numId="26">
    <w:abstractNumId w:val="34"/>
  </w:num>
  <w:num w:numId="27">
    <w:abstractNumId w:val="22"/>
  </w:num>
  <w:num w:numId="28">
    <w:abstractNumId w:val="25"/>
  </w:num>
  <w:num w:numId="29">
    <w:abstractNumId w:val="44"/>
  </w:num>
  <w:num w:numId="30">
    <w:abstractNumId w:val="40"/>
  </w:num>
  <w:num w:numId="31">
    <w:abstractNumId w:val="39"/>
  </w:num>
  <w:num w:numId="32">
    <w:abstractNumId w:val="42"/>
  </w:num>
  <w:num w:numId="33">
    <w:abstractNumId w:val="48"/>
  </w:num>
  <w:num w:numId="34">
    <w:abstractNumId w:val="47"/>
  </w:num>
  <w:num w:numId="35">
    <w:abstractNumId w:val="20"/>
  </w:num>
  <w:num w:numId="36">
    <w:abstractNumId w:val="52"/>
  </w:num>
  <w:num w:numId="37">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21"/>
  </w:num>
  <w:num w:numId="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6"/>
  </w:num>
  <w:num w:numId="44">
    <w:abstractNumId w:val="5"/>
  </w:num>
  <w:num w:numId="45">
    <w:abstractNumId w:val="4"/>
  </w:num>
  <w:num w:numId="46">
    <w:abstractNumId w:val="3"/>
  </w:num>
  <w:num w:numId="47">
    <w:abstractNumId w:val="2"/>
  </w:num>
  <w:num w:numId="48">
    <w:abstractNumId w:val="1"/>
  </w:num>
  <w:num w:numId="49">
    <w:abstractNumId w:val="0"/>
  </w:num>
  <w:num w:numId="50">
    <w:abstractNumId w:val="51"/>
  </w:num>
  <w:num w:numId="51">
    <w:abstractNumId w:val="16"/>
  </w:num>
  <w:num w:numId="52">
    <w:abstractNumId w:val="46"/>
  </w:num>
  <w:num w:numId="53">
    <w:abstractNumId w:val="27"/>
  </w:num>
  <w:num w:numId="54">
    <w:abstractNumId w:val="17"/>
  </w:num>
  <w:num w:numId="55">
    <w:abstractNumId w:val="3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132AE"/>
    <w:rsid w:val="00004200"/>
    <w:rsid w:val="00004D89"/>
    <w:rsid w:val="00005A60"/>
    <w:rsid w:val="000068C4"/>
    <w:rsid w:val="000118D0"/>
    <w:rsid w:val="00012CEB"/>
    <w:rsid w:val="0001305F"/>
    <w:rsid w:val="000137C6"/>
    <w:rsid w:val="00015AA9"/>
    <w:rsid w:val="00015AE6"/>
    <w:rsid w:val="00016169"/>
    <w:rsid w:val="00021038"/>
    <w:rsid w:val="00021AF1"/>
    <w:rsid w:val="00024E9A"/>
    <w:rsid w:val="00025E80"/>
    <w:rsid w:val="00030376"/>
    <w:rsid w:val="000304BA"/>
    <w:rsid w:val="00030EFA"/>
    <w:rsid w:val="000313BB"/>
    <w:rsid w:val="00031FB9"/>
    <w:rsid w:val="00032824"/>
    <w:rsid w:val="00032AF3"/>
    <w:rsid w:val="00033C7D"/>
    <w:rsid w:val="00035099"/>
    <w:rsid w:val="00036827"/>
    <w:rsid w:val="00040294"/>
    <w:rsid w:val="000420AD"/>
    <w:rsid w:val="000426C0"/>
    <w:rsid w:val="00043221"/>
    <w:rsid w:val="00045B56"/>
    <w:rsid w:val="00046727"/>
    <w:rsid w:val="000468E1"/>
    <w:rsid w:val="00046F26"/>
    <w:rsid w:val="00052D69"/>
    <w:rsid w:val="00053F6C"/>
    <w:rsid w:val="000552DB"/>
    <w:rsid w:val="00060BF3"/>
    <w:rsid w:val="000647E2"/>
    <w:rsid w:val="00065B04"/>
    <w:rsid w:val="00065C2C"/>
    <w:rsid w:val="00070DD7"/>
    <w:rsid w:val="00070F36"/>
    <w:rsid w:val="00071A0E"/>
    <w:rsid w:val="00071D3C"/>
    <w:rsid w:val="00072ED5"/>
    <w:rsid w:val="00075F40"/>
    <w:rsid w:val="00082777"/>
    <w:rsid w:val="000840E5"/>
    <w:rsid w:val="00084D8B"/>
    <w:rsid w:val="000873B8"/>
    <w:rsid w:val="00094806"/>
    <w:rsid w:val="00096EB5"/>
    <w:rsid w:val="000A0058"/>
    <w:rsid w:val="000A42FB"/>
    <w:rsid w:val="000A7F81"/>
    <w:rsid w:val="000B1AB3"/>
    <w:rsid w:val="000B2119"/>
    <w:rsid w:val="000B2B70"/>
    <w:rsid w:val="000B7D98"/>
    <w:rsid w:val="000C46FA"/>
    <w:rsid w:val="000C6C8F"/>
    <w:rsid w:val="000C6CC4"/>
    <w:rsid w:val="000C6F44"/>
    <w:rsid w:val="000C7EF6"/>
    <w:rsid w:val="000D0B03"/>
    <w:rsid w:val="000D5C3D"/>
    <w:rsid w:val="000E1044"/>
    <w:rsid w:val="000E19FA"/>
    <w:rsid w:val="000E64EE"/>
    <w:rsid w:val="000F1A07"/>
    <w:rsid w:val="000F28E3"/>
    <w:rsid w:val="000F3000"/>
    <w:rsid w:val="000F3F77"/>
    <w:rsid w:val="000F41A3"/>
    <w:rsid w:val="000F5013"/>
    <w:rsid w:val="000F65A1"/>
    <w:rsid w:val="000F669B"/>
    <w:rsid w:val="000F672C"/>
    <w:rsid w:val="000F68E1"/>
    <w:rsid w:val="001007B5"/>
    <w:rsid w:val="00101A38"/>
    <w:rsid w:val="00102967"/>
    <w:rsid w:val="00104317"/>
    <w:rsid w:val="001047D3"/>
    <w:rsid w:val="00111ADD"/>
    <w:rsid w:val="00111F56"/>
    <w:rsid w:val="00116638"/>
    <w:rsid w:val="00116732"/>
    <w:rsid w:val="001211CD"/>
    <w:rsid w:val="00122E04"/>
    <w:rsid w:val="00124B84"/>
    <w:rsid w:val="001262B3"/>
    <w:rsid w:val="001337B7"/>
    <w:rsid w:val="00135C3A"/>
    <w:rsid w:val="00140ADF"/>
    <w:rsid w:val="00140CEB"/>
    <w:rsid w:val="00142BC2"/>
    <w:rsid w:val="00143898"/>
    <w:rsid w:val="00144285"/>
    <w:rsid w:val="00146117"/>
    <w:rsid w:val="0014734D"/>
    <w:rsid w:val="001535E5"/>
    <w:rsid w:val="00157CC3"/>
    <w:rsid w:val="00161569"/>
    <w:rsid w:val="00162E9F"/>
    <w:rsid w:val="00163539"/>
    <w:rsid w:val="0016498A"/>
    <w:rsid w:val="00165728"/>
    <w:rsid w:val="00165C53"/>
    <w:rsid w:val="00165D38"/>
    <w:rsid w:val="00166BB9"/>
    <w:rsid w:val="00170CC7"/>
    <w:rsid w:val="00172269"/>
    <w:rsid w:val="00177D6D"/>
    <w:rsid w:val="0018054E"/>
    <w:rsid w:val="0018111A"/>
    <w:rsid w:val="00182579"/>
    <w:rsid w:val="0018275B"/>
    <w:rsid w:val="0018673B"/>
    <w:rsid w:val="001914BF"/>
    <w:rsid w:val="001922AD"/>
    <w:rsid w:val="001946E2"/>
    <w:rsid w:val="00194D4B"/>
    <w:rsid w:val="00194ED6"/>
    <w:rsid w:val="0019659E"/>
    <w:rsid w:val="00196A4F"/>
    <w:rsid w:val="001A136F"/>
    <w:rsid w:val="001A1D7F"/>
    <w:rsid w:val="001A3244"/>
    <w:rsid w:val="001A4989"/>
    <w:rsid w:val="001A4DD9"/>
    <w:rsid w:val="001A67BA"/>
    <w:rsid w:val="001B1C9A"/>
    <w:rsid w:val="001B2682"/>
    <w:rsid w:val="001B4368"/>
    <w:rsid w:val="001B4C0C"/>
    <w:rsid w:val="001B609F"/>
    <w:rsid w:val="001B6E9C"/>
    <w:rsid w:val="001C1E42"/>
    <w:rsid w:val="001C3D31"/>
    <w:rsid w:val="001D333D"/>
    <w:rsid w:val="001D45D8"/>
    <w:rsid w:val="001D5018"/>
    <w:rsid w:val="001D547D"/>
    <w:rsid w:val="001D5E6B"/>
    <w:rsid w:val="001D6462"/>
    <w:rsid w:val="001E218D"/>
    <w:rsid w:val="001E2778"/>
    <w:rsid w:val="001E577C"/>
    <w:rsid w:val="001E6FE9"/>
    <w:rsid w:val="001E76F3"/>
    <w:rsid w:val="001E7CD5"/>
    <w:rsid w:val="001F02DF"/>
    <w:rsid w:val="001F2A4C"/>
    <w:rsid w:val="001F2E91"/>
    <w:rsid w:val="001F46FF"/>
    <w:rsid w:val="001F5192"/>
    <w:rsid w:val="001F7340"/>
    <w:rsid w:val="00200474"/>
    <w:rsid w:val="002011A2"/>
    <w:rsid w:val="00202B44"/>
    <w:rsid w:val="002031B7"/>
    <w:rsid w:val="002039F6"/>
    <w:rsid w:val="00205B73"/>
    <w:rsid w:val="00205B8C"/>
    <w:rsid w:val="0020728B"/>
    <w:rsid w:val="00211422"/>
    <w:rsid w:val="00212CA6"/>
    <w:rsid w:val="00221DE4"/>
    <w:rsid w:val="00222881"/>
    <w:rsid w:val="00223037"/>
    <w:rsid w:val="0023055F"/>
    <w:rsid w:val="002330E7"/>
    <w:rsid w:val="00233262"/>
    <w:rsid w:val="002372EE"/>
    <w:rsid w:val="002433B9"/>
    <w:rsid w:val="00244AF8"/>
    <w:rsid w:val="00244C13"/>
    <w:rsid w:val="00244ED7"/>
    <w:rsid w:val="00246B92"/>
    <w:rsid w:val="00247FAA"/>
    <w:rsid w:val="002503C2"/>
    <w:rsid w:val="002535FA"/>
    <w:rsid w:val="00253F33"/>
    <w:rsid w:val="00257E8E"/>
    <w:rsid w:val="0026269D"/>
    <w:rsid w:val="002635F1"/>
    <w:rsid w:val="00263D8F"/>
    <w:rsid w:val="0026438F"/>
    <w:rsid w:val="00265248"/>
    <w:rsid w:val="0027311E"/>
    <w:rsid w:val="00274CFF"/>
    <w:rsid w:val="002816D0"/>
    <w:rsid w:val="0028402F"/>
    <w:rsid w:val="00284D51"/>
    <w:rsid w:val="0028544F"/>
    <w:rsid w:val="00285E2D"/>
    <w:rsid w:val="00287609"/>
    <w:rsid w:val="00287AB3"/>
    <w:rsid w:val="00287E2A"/>
    <w:rsid w:val="00287FCE"/>
    <w:rsid w:val="00292187"/>
    <w:rsid w:val="00292AA4"/>
    <w:rsid w:val="00293739"/>
    <w:rsid w:val="002947A4"/>
    <w:rsid w:val="002A413A"/>
    <w:rsid w:val="002A4F26"/>
    <w:rsid w:val="002A574C"/>
    <w:rsid w:val="002A5945"/>
    <w:rsid w:val="002A6A15"/>
    <w:rsid w:val="002A7E30"/>
    <w:rsid w:val="002B157D"/>
    <w:rsid w:val="002B18D2"/>
    <w:rsid w:val="002B22BC"/>
    <w:rsid w:val="002B36D9"/>
    <w:rsid w:val="002B6DA5"/>
    <w:rsid w:val="002C07C7"/>
    <w:rsid w:val="002C16D6"/>
    <w:rsid w:val="002C2BDA"/>
    <w:rsid w:val="002C2D4C"/>
    <w:rsid w:val="002C2DC0"/>
    <w:rsid w:val="002C3A2E"/>
    <w:rsid w:val="002C48C7"/>
    <w:rsid w:val="002C6944"/>
    <w:rsid w:val="002D573F"/>
    <w:rsid w:val="002D6093"/>
    <w:rsid w:val="002D669B"/>
    <w:rsid w:val="002D7C1D"/>
    <w:rsid w:val="002E24BD"/>
    <w:rsid w:val="002E718F"/>
    <w:rsid w:val="002F1530"/>
    <w:rsid w:val="002F1C9B"/>
    <w:rsid w:val="002F389B"/>
    <w:rsid w:val="002F57DF"/>
    <w:rsid w:val="002F5B1D"/>
    <w:rsid w:val="002F7D3B"/>
    <w:rsid w:val="002F7FB2"/>
    <w:rsid w:val="00300C37"/>
    <w:rsid w:val="00305397"/>
    <w:rsid w:val="00305C55"/>
    <w:rsid w:val="003060DE"/>
    <w:rsid w:val="0030651C"/>
    <w:rsid w:val="00306A62"/>
    <w:rsid w:val="00310030"/>
    <w:rsid w:val="0031149A"/>
    <w:rsid w:val="00311D3D"/>
    <w:rsid w:val="00315134"/>
    <w:rsid w:val="0031566F"/>
    <w:rsid w:val="003160BE"/>
    <w:rsid w:val="003169AD"/>
    <w:rsid w:val="00317007"/>
    <w:rsid w:val="0031705F"/>
    <w:rsid w:val="00322216"/>
    <w:rsid w:val="003226DE"/>
    <w:rsid w:val="00322BA4"/>
    <w:rsid w:val="0032777C"/>
    <w:rsid w:val="00334C34"/>
    <w:rsid w:val="00335D4F"/>
    <w:rsid w:val="00336AC2"/>
    <w:rsid w:val="00337FD9"/>
    <w:rsid w:val="00340235"/>
    <w:rsid w:val="00340319"/>
    <w:rsid w:val="003439EF"/>
    <w:rsid w:val="00345207"/>
    <w:rsid w:val="00347BC0"/>
    <w:rsid w:val="00351C69"/>
    <w:rsid w:val="00352A3A"/>
    <w:rsid w:val="003535BF"/>
    <w:rsid w:val="00355CD8"/>
    <w:rsid w:val="00357C96"/>
    <w:rsid w:val="0036149E"/>
    <w:rsid w:val="0036190E"/>
    <w:rsid w:val="00362409"/>
    <w:rsid w:val="003634A4"/>
    <w:rsid w:val="00363D1F"/>
    <w:rsid w:val="00367813"/>
    <w:rsid w:val="00367D63"/>
    <w:rsid w:val="00371961"/>
    <w:rsid w:val="00373A01"/>
    <w:rsid w:val="00373A24"/>
    <w:rsid w:val="003745AB"/>
    <w:rsid w:val="003750D7"/>
    <w:rsid w:val="00380420"/>
    <w:rsid w:val="0038063D"/>
    <w:rsid w:val="00380DA5"/>
    <w:rsid w:val="00381165"/>
    <w:rsid w:val="00384DF2"/>
    <w:rsid w:val="00395DAB"/>
    <w:rsid w:val="00396549"/>
    <w:rsid w:val="00396C05"/>
    <w:rsid w:val="003975F4"/>
    <w:rsid w:val="00397694"/>
    <w:rsid w:val="003A0951"/>
    <w:rsid w:val="003A1180"/>
    <w:rsid w:val="003A5251"/>
    <w:rsid w:val="003A5ACE"/>
    <w:rsid w:val="003A6C8E"/>
    <w:rsid w:val="003A7B54"/>
    <w:rsid w:val="003B064A"/>
    <w:rsid w:val="003B18E6"/>
    <w:rsid w:val="003B1CF0"/>
    <w:rsid w:val="003B346D"/>
    <w:rsid w:val="003B41AF"/>
    <w:rsid w:val="003B5E94"/>
    <w:rsid w:val="003C21B6"/>
    <w:rsid w:val="003C536A"/>
    <w:rsid w:val="003C5373"/>
    <w:rsid w:val="003C588D"/>
    <w:rsid w:val="003C63DD"/>
    <w:rsid w:val="003C63F9"/>
    <w:rsid w:val="003C75FF"/>
    <w:rsid w:val="003D0487"/>
    <w:rsid w:val="003D1D2C"/>
    <w:rsid w:val="003D221D"/>
    <w:rsid w:val="003D5906"/>
    <w:rsid w:val="003E1265"/>
    <w:rsid w:val="003E1350"/>
    <w:rsid w:val="003E2852"/>
    <w:rsid w:val="003E3890"/>
    <w:rsid w:val="003E3F95"/>
    <w:rsid w:val="003E4BA1"/>
    <w:rsid w:val="003E6655"/>
    <w:rsid w:val="003E7501"/>
    <w:rsid w:val="003F0823"/>
    <w:rsid w:val="003F1324"/>
    <w:rsid w:val="003F404B"/>
    <w:rsid w:val="003F4B9B"/>
    <w:rsid w:val="003F5E89"/>
    <w:rsid w:val="003F72D8"/>
    <w:rsid w:val="003F75FB"/>
    <w:rsid w:val="0040001E"/>
    <w:rsid w:val="004022A0"/>
    <w:rsid w:val="00403204"/>
    <w:rsid w:val="0040323B"/>
    <w:rsid w:val="004057D4"/>
    <w:rsid w:val="00406283"/>
    <w:rsid w:val="004062C1"/>
    <w:rsid w:val="00406491"/>
    <w:rsid w:val="0040694F"/>
    <w:rsid w:val="0041058D"/>
    <w:rsid w:val="00411055"/>
    <w:rsid w:val="00412367"/>
    <w:rsid w:val="00414BC1"/>
    <w:rsid w:val="00415B18"/>
    <w:rsid w:val="004166AC"/>
    <w:rsid w:val="004176EE"/>
    <w:rsid w:val="00421BB5"/>
    <w:rsid w:val="004225EF"/>
    <w:rsid w:val="00422772"/>
    <w:rsid w:val="0042300D"/>
    <w:rsid w:val="00423AAD"/>
    <w:rsid w:val="00424622"/>
    <w:rsid w:val="00424FC4"/>
    <w:rsid w:val="0042581D"/>
    <w:rsid w:val="00427282"/>
    <w:rsid w:val="00431F89"/>
    <w:rsid w:val="00432435"/>
    <w:rsid w:val="00432582"/>
    <w:rsid w:val="00433B1C"/>
    <w:rsid w:val="00434C21"/>
    <w:rsid w:val="004360A7"/>
    <w:rsid w:val="00436318"/>
    <w:rsid w:val="004403A1"/>
    <w:rsid w:val="0044232D"/>
    <w:rsid w:val="00442ECC"/>
    <w:rsid w:val="004430CF"/>
    <w:rsid w:val="00445A11"/>
    <w:rsid w:val="00447E06"/>
    <w:rsid w:val="00452367"/>
    <w:rsid w:val="00456346"/>
    <w:rsid w:val="00460D19"/>
    <w:rsid w:val="004656BA"/>
    <w:rsid w:val="00466162"/>
    <w:rsid w:val="00471B16"/>
    <w:rsid w:val="004748D5"/>
    <w:rsid w:val="004758D6"/>
    <w:rsid w:val="00476759"/>
    <w:rsid w:val="00480255"/>
    <w:rsid w:val="00480515"/>
    <w:rsid w:val="004805E1"/>
    <w:rsid w:val="00481D29"/>
    <w:rsid w:val="00482C85"/>
    <w:rsid w:val="00482DBF"/>
    <w:rsid w:val="004844F4"/>
    <w:rsid w:val="00484F74"/>
    <w:rsid w:val="0048663C"/>
    <w:rsid w:val="0049381C"/>
    <w:rsid w:val="004A0541"/>
    <w:rsid w:val="004A12BC"/>
    <w:rsid w:val="004A1E85"/>
    <w:rsid w:val="004A2742"/>
    <w:rsid w:val="004A5C83"/>
    <w:rsid w:val="004A70D8"/>
    <w:rsid w:val="004A7F0E"/>
    <w:rsid w:val="004B3832"/>
    <w:rsid w:val="004B3E31"/>
    <w:rsid w:val="004B45D8"/>
    <w:rsid w:val="004B5AF5"/>
    <w:rsid w:val="004B6802"/>
    <w:rsid w:val="004B7122"/>
    <w:rsid w:val="004C0C30"/>
    <w:rsid w:val="004C13BC"/>
    <w:rsid w:val="004C18CA"/>
    <w:rsid w:val="004C1F9E"/>
    <w:rsid w:val="004C2B3C"/>
    <w:rsid w:val="004C333D"/>
    <w:rsid w:val="004C58B3"/>
    <w:rsid w:val="004C75AB"/>
    <w:rsid w:val="004C7E4A"/>
    <w:rsid w:val="004D2567"/>
    <w:rsid w:val="004D4EA9"/>
    <w:rsid w:val="004D55BC"/>
    <w:rsid w:val="004D71B7"/>
    <w:rsid w:val="004D755C"/>
    <w:rsid w:val="004D75EC"/>
    <w:rsid w:val="004D7D0A"/>
    <w:rsid w:val="004E0637"/>
    <w:rsid w:val="004E2655"/>
    <w:rsid w:val="004E6DB5"/>
    <w:rsid w:val="004E6EB0"/>
    <w:rsid w:val="004F083B"/>
    <w:rsid w:val="004F1003"/>
    <w:rsid w:val="004F3960"/>
    <w:rsid w:val="004F39E8"/>
    <w:rsid w:val="00501E43"/>
    <w:rsid w:val="0050684E"/>
    <w:rsid w:val="00507572"/>
    <w:rsid w:val="00513CD8"/>
    <w:rsid w:val="00515A65"/>
    <w:rsid w:val="00523350"/>
    <w:rsid w:val="00525039"/>
    <w:rsid w:val="00526897"/>
    <w:rsid w:val="0053031E"/>
    <w:rsid w:val="00531B2E"/>
    <w:rsid w:val="00534261"/>
    <w:rsid w:val="00534A5E"/>
    <w:rsid w:val="0053537E"/>
    <w:rsid w:val="0054037B"/>
    <w:rsid w:val="00540BF8"/>
    <w:rsid w:val="005431B2"/>
    <w:rsid w:val="00543E0D"/>
    <w:rsid w:val="00545E15"/>
    <w:rsid w:val="00547BC1"/>
    <w:rsid w:val="00550F43"/>
    <w:rsid w:val="00551CF3"/>
    <w:rsid w:val="00552D22"/>
    <w:rsid w:val="0055344A"/>
    <w:rsid w:val="00555323"/>
    <w:rsid w:val="00555C23"/>
    <w:rsid w:val="005562CF"/>
    <w:rsid w:val="00562D26"/>
    <w:rsid w:val="005653EB"/>
    <w:rsid w:val="005670BC"/>
    <w:rsid w:val="00570846"/>
    <w:rsid w:val="00571E75"/>
    <w:rsid w:val="00572214"/>
    <w:rsid w:val="005732C5"/>
    <w:rsid w:val="00574A2C"/>
    <w:rsid w:val="00575AC8"/>
    <w:rsid w:val="00581467"/>
    <w:rsid w:val="0058181F"/>
    <w:rsid w:val="005857D1"/>
    <w:rsid w:val="00587C5E"/>
    <w:rsid w:val="00592B17"/>
    <w:rsid w:val="00593F4F"/>
    <w:rsid w:val="00595DA5"/>
    <w:rsid w:val="00596D85"/>
    <w:rsid w:val="00597BC9"/>
    <w:rsid w:val="005A0B53"/>
    <w:rsid w:val="005A1392"/>
    <w:rsid w:val="005A1C35"/>
    <w:rsid w:val="005A2127"/>
    <w:rsid w:val="005A62D0"/>
    <w:rsid w:val="005B197D"/>
    <w:rsid w:val="005B24B9"/>
    <w:rsid w:val="005B2F78"/>
    <w:rsid w:val="005B7505"/>
    <w:rsid w:val="005C64B0"/>
    <w:rsid w:val="005C7FB9"/>
    <w:rsid w:val="005D022C"/>
    <w:rsid w:val="005D1C31"/>
    <w:rsid w:val="005D5611"/>
    <w:rsid w:val="005D662C"/>
    <w:rsid w:val="005E01EF"/>
    <w:rsid w:val="005E27A8"/>
    <w:rsid w:val="005E2FEC"/>
    <w:rsid w:val="005E347F"/>
    <w:rsid w:val="005E4FAD"/>
    <w:rsid w:val="005E5C5C"/>
    <w:rsid w:val="005E5EF2"/>
    <w:rsid w:val="005F0097"/>
    <w:rsid w:val="005F25A7"/>
    <w:rsid w:val="005F50C1"/>
    <w:rsid w:val="005F50E2"/>
    <w:rsid w:val="005F5BB7"/>
    <w:rsid w:val="005F602F"/>
    <w:rsid w:val="00600F13"/>
    <w:rsid w:val="00602CBB"/>
    <w:rsid w:val="00603565"/>
    <w:rsid w:val="006042D8"/>
    <w:rsid w:val="00605764"/>
    <w:rsid w:val="006068B8"/>
    <w:rsid w:val="006074F7"/>
    <w:rsid w:val="00610066"/>
    <w:rsid w:val="006125FF"/>
    <w:rsid w:val="00614C82"/>
    <w:rsid w:val="00615246"/>
    <w:rsid w:val="00615584"/>
    <w:rsid w:val="0061608D"/>
    <w:rsid w:val="006230C3"/>
    <w:rsid w:val="0062442A"/>
    <w:rsid w:val="006256AD"/>
    <w:rsid w:val="00627566"/>
    <w:rsid w:val="0063089C"/>
    <w:rsid w:val="0063317B"/>
    <w:rsid w:val="006351CE"/>
    <w:rsid w:val="0063581C"/>
    <w:rsid w:val="00641627"/>
    <w:rsid w:val="00641CCF"/>
    <w:rsid w:val="00643037"/>
    <w:rsid w:val="00643CD3"/>
    <w:rsid w:val="006452DC"/>
    <w:rsid w:val="006461BC"/>
    <w:rsid w:val="006533AE"/>
    <w:rsid w:val="006544D0"/>
    <w:rsid w:val="00655315"/>
    <w:rsid w:val="00660547"/>
    <w:rsid w:val="00662A0B"/>
    <w:rsid w:val="00664306"/>
    <w:rsid w:val="00666150"/>
    <w:rsid w:val="00666E91"/>
    <w:rsid w:val="0066780A"/>
    <w:rsid w:val="00673942"/>
    <w:rsid w:val="006753AA"/>
    <w:rsid w:val="00675AB8"/>
    <w:rsid w:val="00676307"/>
    <w:rsid w:val="00677BF6"/>
    <w:rsid w:val="006803D1"/>
    <w:rsid w:val="006831C3"/>
    <w:rsid w:val="00686FF9"/>
    <w:rsid w:val="00691A05"/>
    <w:rsid w:val="006920A9"/>
    <w:rsid w:val="0069245F"/>
    <w:rsid w:val="006947F4"/>
    <w:rsid w:val="00697487"/>
    <w:rsid w:val="006A1B44"/>
    <w:rsid w:val="006A2609"/>
    <w:rsid w:val="006A6877"/>
    <w:rsid w:val="006A6A16"/>
    <w:rsid w:val="006A718F"/>
    <w:rsid w:val="006B2B97"/>
    <w:rsid w:val="006B60CF"/>
    <w:rsid w:val="006B793E"/>
    <w:rsid w:val="006B7E62"/>
    <w:rsid w:val="006C25B9"/>
    <w:rsid w:val="006C3C67"/>
    <w:rsid w:val="006D0138"/>
    <w:rsid w:val="006D05D1"/>
    <w:rsid w:val="006D30AF"/>
    <w:rsid w:val="006D39D6"/>
    <w:rsid w:val="006D4EAF"/>
    <w:rsid w:val="006D5427"/>
    <w:rsid w:val="006D588A"/>
    <w:rsid w:val="006E4DF2"/>
    <w:rsid w:val="006E665A"/>
    <w:rsid w:val="006E761C"/>
    <w:rsid w:val="006F1166"/>
    <w:rsid w:val="006F411F"/>
    <w:rsid w:val="006F4903"/>
    <w:rsid w:val="006F5871"/>
    <w:rsid w:val="006F587D"/>
    <w:rsid w:val="00702DDD"/>
    <w:rsid w:val="00704486"/>
    <w:rsid w:val="00704BD5"/>
    <w:rsid w:val="00704F4D"/>
    <w:rsid w:val="007051EB"/>
    <w:rsid w:val="00706949"/>
    <w:rsid w:val="00710F47"/>
    <w:rsid w:val="00711C2C"/>
    <w:rsid w:val="00712B3F"/>
    <w:rsid w:val="007131AD"/>
    <w:rsid w:val="007139B5"/>
    <w:rsid w:val="00713F35"/>
    <w:rsid w:val="00714240"/>
    <w:rsid w:val="00714678"/>
    <w:rsid w:val="00716486"/>
    <w:rsid w:val="00722EC5"/>
    <w:rsid w:val="00733B2D"/>
    <w:rsid w:val="0073416C"/>
    <w:rsid w:val="00735802"/>
    <w:rsid w:val="007367AB"/>
    <w:rsid w:val="00737FE6"/>
    <w:rsid w:val="007409B4"/>
    <w:rsid w:val="00741EC3"/>
    <w:rsid w:val="007435DD"/>
    <w:rsid w:val="00746864"/>
    <w:rsid w:val="007508C1"/>
    <w:rsid w:val="00753563"/>
    <w:rsid w:val="007548BE"/>
    <w:rsid w:val="00755777"/>
    <w:rsid w:val="007566A7"/>
    <w:rsid w:val="007568B3"/>
    <w:rsid w:val="00763E71"/>
    <w:rsid w:val="00764CAB"/>
    <w:rsid w:val="00766DA1"/>
    <w:rsid w:val="007728FB"/>
    <w:rsid w:val="00775EDF"/>
    <w:rsid w:val="0077673F"/>
    <w:rsid w:val="00777D2E"/>
    <w:rsid w:val="00780BD9"/>
    <w:rsid w:val="00781067"/>
    <w:rsid w:val="00784613"/>
    <w:rsid w:val="007851FC"/>
    <w:rsid w:val="0078529D"/>
    <w:rsid w:val="007900ED"/>
    <w:rsid w:val="00792118"/>
    <w:rsid w:val="0079231C"/>
    <w:rsid w:val="00793169"/>
    <w:rsid w:val="007931E4"/>
    <w:rsid w:val="00795E9C"/>
    <w:rsid w:val="007A0504"/>
    <w:rsid w:val="007A336B"/>
    <w:rsid w:val="007A5C93"/>
    <w:rsid w:val="007B17EA"/>
    <w:rsid w:val="007C10D0"/>
    <w:rsid w:val="007C68F4"/>
    <w:rsid w:val="007C75C6"/>
    <w:rsid w:val="007D0215"/>
    <w:rsid w:val="007D1A73"/>
    <w:rsid w:val="007D38D1"/>
    <w:rsid w:val="007D4BF6"/>
    <w:rsid w:val="007E10F0"/>
    <w:rsid w:val="007E1265"/>
    <w:rsid w:val="007E1FE1"/>
    <w:rsid w:val="007E3573"/>
    <w:rsid w:val="007E6F33"/>
    <w:rsid w:val="007F1996"/>
    <w:rsid w:val="007F5B14"/>
    <w:rsid w:val="007F66AB"/>
    <w:rsid w:val="007F7232"/>
    <w:rsid w:val="0080188A"/>
    <w:rsid w:val="00806E3F"/>
    <w:rsid w:val="00811EC0"/>
    <w:rsid w:val="00814165"/>
    <w:rsid w:val="00815A76"/>
    <w:rsid w:val="0082696F"/>
    <w:rsid w:val="00831E4C"/>
    <w:rsid w:val="0083396B"/>
    <w:rsid w:val="00833CB6"/>
    <w:rsid w:val="008355A6"/>
    <w:rsid w:val="008403C7"/>
    <w:rsid w:val="00840597"/>
    <w:rsid w:val="00840A40"/>
    <w:rsid w:val="008424A9"/>
    <w:rsid w:val="00843266"/>
    <w:rsid w:val="00846F31"/>
    <w:rsid w:val="00847886"/>
    <w:rsid w:val="00851B43"/>
    <w:rsid w:val="008603A5"/>
    <w:rsid w:val="008605DD"/>
    <w:rsid w:val="00861C38"/>
    <w:rsid w:val="00863F0B"/>
    <w:rsid w:val="0086493B"/>
    <w:rsid w:val="00867794"/>
    <w:rsid w:val="0087289C"/>
    <w:rsid w:val="00874DA6"/>
    <w:rsid w:val="0088577D"/>
    <w:rsid w:val="00890E25"/>
    <w:rsid w:val="00890FA2"/>
    <w:rsid w:val="00894028"/>
    <w:rsid w:val="008947FD"/>
    <w:rsid w:val="00895986"/>
    <w:rsid w:val="00897B26"/>
    <w:rsid w:val="008A3B18"/>
    <w:rsid w:val="008A3EF9"/>
    <w:rsid w:val="008A4E3D"/>
    <w:rsid w:val="008B3F0F"/>
    <w:rsid w:val="008B513D"/>
    <w:rsid w:val="008B662A"/>
    <w:rsid w:val="008B7111"/>
    <w:rsid w:val="008C0BA1"/>
    <w:rsid w:val="008C13DF"/>
    <w:rsid w:val="008C2EC7"/>
    <w:rsid w:val="008C3B4D"/>
    <w:rsid w:val="008C7FF8"/>
    <w:rsid w:val="008D030A"/>
    <w:rsid w:val="008D408D"/>
    <w:rsid w:val="008D430F"/>
    <w:rsid w:val="008D483E"/>
    <w:rsid w:val="008D6FE1"/>
    <w:rsid w:val="008E3061"/>
    <w:rsid w:val="008E3944"/>
    <w:rsid w:val="008E61FC"/>
    <w:rsid w:val="008E6845"/>
    <w:rsid w:val="008E715E"/>
    <w:rsid w:val="008E7C0C"/>
    <w:rsid w:val="008F2D35"/>
    <w:rsid w:val="008F3979"/>
    <w:rsid w:val="008F646C"/>
    <w:rsid w:val="00901C6C"/>
    <w:rsid w:val="00905B8B"/>
    <w:rsid w:val="00907210"/>
    <w:rsid w:val="009138DF"/>
    <w:rsid w:val="00914B36"/>
    <w:rsid w:val="009158B4"/>
    <w:rsid w:val="00915BD5"/>
    <w:rsid w:val="0091647F"/>
    <w:rsid w:val="00917696"/>
    <w:rsid w:val="00920EDC"/>
    <w:rsid w:val="009211B1"/>
    <w:rsid w:val="00924AE9"/>
    <w:rsid w:val="0092599E"/>
    <w:rsid w:val="00926C39"/>
    <w:rsid w:val="009309B3"/>
    <w:rsid w:val="00931915"/>
    <w:rsid w:val="009351FC"/>
    <w:rsid w:val="0094013C"/>
    <w:rsid w:val="009425AE"/>
    <w:rsid w:val="00942788"/>
    <w:rsid w:val="0094340F"/>
    <w:rsid w:val="00944A61"/>
    <w:rsid w:val="009456D3"/>
    <w:rsid w:val="00950D23"/>
    <w:rsid w:val="00957315"/>
    <w:rsid w:val="00960F40"/>
    <w:rsid w:val="00963D99"/>
    <w:rsid w:val="00963ED3"/>
    <w:rsid w:val="00966452"/>
    <w:rsid w:val="00966C2C"/>
    <w:rsid w:val="00966D46"/>
    <w:rsid w:val="00974371"/>
    <w:rsid w:val="00983292"/>
    <w:rsid w:val="009832F2"/>
    <w:rsid w:val="00986336"/>
    <w:rsid w:val="00986734"/>
    <w:rsid w:val="009867A4"/>
    <w:rsid w:val="00986983"/>
    <w:rsid w:val="00986C64"/>
    <w:rsid w:val="00986E5C"/>
    <w:rsid w:val="009973BB"/>
    <w:rsid w:val="009A01FF"/>
    <w:rsid w:val="009A06C7"/>
    <w:rsid w:val="009A3619"/>
    <w:rsid w:val="009A4859"/>
    <w:rsid w:val="009B0578"/>
    <w:rsid w:val="009B6E33"/>
    <w:rsid w:val="009B7D36"/>
    <w:rsid w:val="009B7FA6"/>
    <w:rsid w:val="009C253D"/>
    <w:rsid w:val="009C36C7"/>
    <w:rsid w:val="009C73A2"/>
    <w:rsid w:val="009D0B2D"/>
    <w:rsid w:val="009D1920"/>
    <w:rsid w:val="009D4851"/>
    <w:rsid w:val="009D5E9E"/>
    <w:rsid w:val="009D6E03"/>
    <w:rsid w:val="009E59E0"/>
    <w:rsid w:val="009F0307"/>
    <w:rsid w:val="009F034D"/>
    <w:rsid w:val="009F2134"/>
    <w:rsid w:val="009F2C59"/>
    <w:rsid w:val="009F447A"/>
    <w:rsid w:val="009F5E29"/>
    <w:rsid w:val="00A03FB1"/>
    <w:rsid w:val="00A05CB0"/>
    <w:rsid w:val="00A0756A"/>
    <w:rsid w:val="00A10219"/>
    <w:rsid w:val="00A127F0"/>
    <w:rsid w:val="00A14B3C"/>
    <w:rsid w:val="00A24939"/>
    <w:rsid w:val="00A27754"/>
    <w:rsid w:val="00A27805"/>
    <w:rsid w:val="00A3014F"/>
    <w:rsid w:val="00A30A96"/>
    <w:rsid w:val="00A3126D"/>
    <w:rsid w:val="00A31899"/>
    <w:rsid w:val="00A34940"/>
    <w:rsid w:val="00A41197"/>
    <w:rsid w:val="00A41DC7"/>
    <w:rsid w:val="00A43273"/>
    <w:rsid w:val="00A4346E"/>
    <w:rsid w:val="00A472FD"/>
    <w:rsid w:val="00A50397"/>
    <w:rsid w:val="00A507DB"/>
    <w:rsid w:val="00A51E1A"/>
    <w:rsid w:val="00A52BC9"/>
    <w:rsid w:val="00A52E7B"/>
    <w:rsid w:val="00A56919"/>
    <w:rsid w:val="00A57597"/>
    <w:rsid w:val="00A60728"/>
    <w:rsid w:val="00A60921"/>
    <w:rsid w:val="00A613D8"/>
    <w:rsid w:val="00A619E4"/>
    <w:rsid w:val="00A61ABC"/>
    <w:rsid w:val="00A65E3E"/>
    <w:rsid w:val="00A674B6"/>
    <w:rsid w:val="00A677D4"/>
    <w:rsid w:val="00A740F5"/>
    <w:rsid w:val="00A7436D"/>
    <w:rsid w:val="00A748B7"/>
    <w:rsid w:val="00A77814"/>
    <w:rsid w:val="00A80CCF"/>
    <w:rsid w:val="00A81BBC"/>
    <w:rsid w:val="00A83FAB"/>
    <w:rsid w:val="00A844EB"/>
    <w:rsid w:val="00A87417"/>
    <w:rsid w:val="00A90355"/>
    <w:rsid w:val="00A93842"/>
    <w:rsid w:val="00A940A7"/>
    <w:rsid w:val="00A9575A"/>
    <w:rsid w:val="00A957D0"/>
    <w:rsid w:val="00A959A0"/>
    <w:rsid w:val="00A968E8"/>
    <w:rsid w:val="00AA0ABB"/>
    <w:rsid w:val="00AA1C85"/>
    <w:rsid w:val="00AA4070"/>
    <w:rsid w:val="00AA7539"/>
    <w:rsid w:val="00AB0D8B"/>
    <w:rsid w:val="00AB1CAC"/>
    <w:rsid w:val="00AB2DD3"/>
    <w:rsid w:val="00AB3087"/>
    <w:rsid w:val="00AB370B"/>
    <w:rsid w:val="00AB594D"/>
    <w:rsid w:val="00AC057E"/>
    <w:rsid w:val="00AC0B15"/>
    <w:rsid w:val="00AC7460"/>
    <w:rsid w:val="00AC76CD"/>
    <w:rsid w:val="00AD0A02"/>
    <w:rsid w:val="00AD1DEC"/>
    <w:rsid w:val="00AD7142"/>
    <w:rsid w:val="00AE0D95"/>
    <w:rsid w:val="00AE222C"/>
    <w:rsid w:val="00AE4C97"/>
    <w:rsid w:val="00AF1049"/>
    <w:rsid w:val="00B01362"/>
    <w:rsid w:val="00B024DE"/>
    <w:rsid w:val="00B030BC"/>
    <w:rsid w:val="00B04B71"/>
    <w:rsid w:val="00B058FF"/>
    <w:rsid w:val="00B062C1"/>
    <w:rsid w:val="00B07A53"/>
    <w:rsid w:val="00B132AE"/>
    <w:rsid w:val="00B13F28"/>
    <w:rsid w:val="00B14CA5"/>
    <w:rsid w:val="00B15316"/>
    <w:rsid w:val="00B15702"/>
    <w:rsid w:val="00B15CF5"/>
    <w:rsid w:val="00B23B61"/>
    <w:rsid w:val="00B269C1"/>
    <w:rsid w:val="00B34D34"/>
    <w:rsid w:val="00B41682"/>
    <w:rsid w:val="00B4208F"/>
    <w:rsid w:val="00B422A8"/>
    <w:rsid w:val="00B44D0B"/>
    <w:rsid w:val="00B45A6D"/>
    <w:rsid w:val="00B45FEC"/>
    <w:rsid w:val="00B47110"/>
    <w:rsid w:val="00B47CC5"/>
    <w:rsid w:val="00B51A28"/>
    <w:rsid w:val="00B5285A"/>
    <w:rsid w:val="00B52CEB"/>
    <w:rsid w:val="00B53641"/>
    <w:rsid w:val="00B56B6E"/>
    <w:rsid w:val="00B57905"/>
    <w:rsid w:val="00B60055"/>
    <w:rsid w:val="00B6129A"/>
    <w:rsid w:val="00B614CF"/>
    <w:rsid w:val="00B66A61"/>
    <w:rsid w:val="00B71079"/>
    <w:rsid w:val="00B719DB"/>
    <w:rsid w:val="00B72161"/>
    <w:rsid w:val="00B72E0F"/>
    <w:rsid w:val="00B73583"/>
    <w:rsid w:val="00B758D2"/>
    <w:rsid w:val="00B76EBF"/>
    <w:rsid w:val="00B7765C"/>
    <w:rsid w:val="00B81068"/>
    <w:rsid w:val="00B81A63"/>
    <w:rsid w:val="00B828BF"/>
    <w:rsid w:val="00B82AF5"/>
    <w:rsid w:val="00B82D96"/>
    <w:rsid w:val="00B843CC"/>
    <w:rsid w:val="00B8524C"/>
    <w:rsid w:val="00B90E33"/>
    <w:rsid w:val="00BA3F9C"/>
    <w:rsid w:val="00BA450A"/>
    <w:rsid w:val="00BA4AAB"/>
    <w:rsid w:val="00BA5942"/>
    <w:rsid w:val="00BB047A"/>
    <w:rsid w:val="00BB23AD"/>
    <w:rsid w:val="00BB4E27"/>
    <w:rsid w:val="00BB5AD9"/>
    <w:rsid w:val="00BB651E"/>
    <w:rsid w:val="00BB6823"/>
    <w:rsid w:val="00BB6C55"/>
    <w:rsid w:val="00BB76B5"/>
    <w:rsid w:val="00BC1768"/>
    <w:rsid w:val="00BC228C"/>
    <w:rsid w:val="00BC266D"/>
    <w:rsid w:val="00BC2A14"/>
    <w:rsid w:val="00BC330F"/>
    <w:rsid w:val="00BC587E"/>
    <w:rsid w:val="00BC7038"/>
    <w:rsid w:val="00BD0D63"/>
    <w:rsid w:val="00BD1417"/>
    <w:rsid w:val="00BD2A0D"/>
    <w:rsid w:val="00BD63B5"/>
    <w:rsid w:val="00BE0619"/>
    <w:rsid w:val="00BE1DAD"/>
    <w:rsid w:val="00BE669F"/>
    <w:rsid w:val="00BE7564"/>
    <w:rsid w:val="00BF0851"/>
    <w:rsid w:val="00BF1DAF"/>
    <w:rsid w:val="00BF321C"/>
    <w:rsid w:val="00BF3D61"/>
    <w:rsid w:val="00BF4271"/>
    <w:rsid w:val="00BF47ED"/>
    <w:rsid w:val="00BF50A8"/>
    <w:rsid w:val="00BF6555"/>
    <w:rsid w:val="00C02608"/>
    <w:rsid w:val="00C02B68"/>
    <w:rsid w:val="00C037A2"/>
    <w:rsid w:val="00C03F0A"/>
    <w:rsid w:val="00C04259"/>
    <w:rsid w:val="00C05498"/>
    <w:rsid w:val="00C064CD"/>
    <w:rsid w:val="00C071BA"/>
    <w:rsid w:val="00C14592"/>
    <w:rsid w:val="00C14F53"/>
    <w:rsid w:val="00C2210F"/>
    <w:rsid w:val="00C22618"/>
    <w:rsid w:val="00C229DB"/>
    <w:rsid w:val="00C23B35"/>
    <w:rsid w:val="00C258F5"/>
    <w:rsid w:val="00C25ACB"/>
    <w:rsid w:val="00C376E4"/>
    <w:rsid w:val="00C40845"/>
    <w:rsid w:val="00C40B6F"/>
    <w:rsid w:val="00C42658"/>
    <w:rsid w:val="00C42C57"/>
    <w:rsid w:val="00C43157"/>
    <w:rsid w:val="00C43283"/>
    <w:rsid w:val="00C4606E"/>
    <w:rsid w:val="00C46098"/>
    <w:rsid w:val="00C475A8"/>
    <w:rsid w:val="00C500A0"/>
    <w:rsid w:val="00C53D39"/>
    <w:rsid w:val="00C547FE"/>
    <w:rsid w:val="00C562AA"/>
    <w:rsid w:val="00C61E1B"/>
    <w:rsid w:val="00C61E53"/>
    <w:rsid w:val="00C70003"/>
    <w:rsid w:val="00C7115D"/>
    <w:rsid w:val="00C8098C"/>
    <w:rsid w:val="00C8241B"/>
    <w:rsid w:val="00C82427"/>
    <w:rsid w:val="00C82440"/>
    <w:rsid w:val="00C831EA"/>
    <w:rsid w:val="00C8538C"/>
    <w:rsid w:val="00C87165"/>
    <w:rsid w:val="00C9164F"/>
    <w:rsid w:val="00C91766"/>
    <w:rsid w:val="00C9307E"/>
    <w:rsid w:val="00C95162"/>
    <w:rsid w:val="00C96C5D"/>
    <w:rsid w:val="00CA7332"/>
    <w:rsid w:val="00CB0878"/>
    <w:rsid w:val="00CB243B"/>
    <w:rsid w:val="00CB4E5B"/>
    <w:rsid w:val="00CB520E"/>
    <w:rsid w:val="00CB6862"/>
    <w:rsid w:val="00CB7A0E"/>
    <w:rsid w:val="00CC134C"/>
    <w:rsid w:val="00CC2766"/>
    <w:rsid w:val="00CD00C5"/>
    <w:rsid w:val="00CD1CB9"/>
    <w:rsid w:val="00CD214E"/>
    <w:rsid w:val="00CD38F4"/>
    <w:rsid w:val="00CD4F7E"/>
    <w:rsid w:val="00CD5DE4"/>
    <w:rsid w:val="00CE02FE"/>
    <w:rsid w:val="00CE1311"/>
    <w:rsid w:val="00CE28EF"/>
    <w:rsid w:val="00CF24BA"/>
    <w:rsid w:val="00CF6044"/>
    <w:rsid w:val="00CF7BC3"/>
    <w:rsid w:val="00D01DA4"/>
    <w:rsid w:val="00D026D3"/>
    <w:rsid w:val="00D02ED4"/>
    <w:rsid w:val="00D05160"/>
    <w:rsid w:val="00D06481"/>
    <w:rsid w:val="00D06A9B"/>
    <w:rsid w:val="00D14FCD"/>
    <w:rsid w:val="00D15776"/>
    <w:rsid w:val="00D1596F"/>
    <w:rsid w:val="00D17CB2"/>
    <w:rsid w:val="00D225CE"/>
    <w:rsid w:val="00D253DF"/>
    <w:rsid w:val="00D27999"/>
    <w:rsid w:val="00D301DC"/>
    <w:rsid w:val="00D30CB9"/>
    <w:rsid w:val="00D32A10"/>
    <w:rsid w:val="00D366D6"/>
    <w:rsid w:val="00D45092"/>
    <w:rsid w:val="00D456FC"/>
    <w:rsid w:val="00D45DBD"/>
    <w:rsid w:val="00D46700"/>
    <w:rsid w:val="00D479F1"/>
    <w:rsid w:val="00D51FCD"/>
    <w:rsid w:val="00D53285"/>
    <w:rsid w:val="00D53C28"/>
    <w:rsid w:val="00D55698"/>
    <w:rsid w:val="00D57B2B"/>
    <w:rsid w:val="00D60011"/>
    <w:rsid w:val="00D6028B"/>
    <w:rsid w:val="00D617A0"/>
    <w:rsid w:val="00D62E73"/>
    <w:rsid w:val="00D63586"/>
    <w:rsid w:val="00D635AE"/>
    <w:rsid w:val="00D648A9"/>
    <w:rsid w:val="00D66E2A"/>
    <w:rsid w:val="00D67508"/>
    <w:rsid w:val="00D7037B"/>
    <w:rsid w:val="00D70E75"/>
    <w:rsid w:val="00D7440B"/>
    <w:rsid w:val="00D762C8"/>
    <w:rsid w:val="00D764BD"/>
    <w:rsid w:val="00D7701C"/>
    <w:rsid w:val="00D77312"/>
    <w:rsid w:val="00D77773"/>
    <w:rsid w:val="00D8161F"/>
    <w:rsid w:val="00D8235C"/>
    <w:rsid w:val="00D83644"/>
    <w:rsid w:val="00D857E2"/>
    <w:rsid w:val="00D85C60"/>
    <w:rsid w:val="00D86991"/>
    <w:rsid w:val="00D907C6"/>
    <w:rsid w:val="00D9089E"/>
    <w:rsid w:val="00D942F9"/>
    <w:rsid w:val="00D94E8B"/>
    <w:rsid w:val="00D94F87"/>
    <w:rsid w:val="00D95313"/>
    <w:rsid w:val="00D9550C"/>
    <w:rsid w:val="00D957D4"/>
    <w:rsid w:val="00D95827"/>
    <w:rsid w:val="00D96A4C"/>
    <w:rsid w:val="00D97287"/>
    <w:rsid w:val="00DA23EC"/>
    <w:rsid w:val="00DA3C6B"/>
    <w:rsid w:val="00DA456D"/>
    <w:rsid w:val="00DA789F"/>
    <w:rsid w:val="00DB0BDA"/>
    <w:rsid w:val="00DB2727"/>
    <w:rsid w:val="00DB299B"/>
    <w:rsid w:val="00DB2A85"/>
    <w:rsid w:val="00DB4251"/>
    <w:rsid w:val="00DB4F33"/>
    <w:rsid w:val="00DB7243"/>
    <w:rsid w:val="00DC1D2A"/>
    <w:rsid w:val="00DC248D"/>
    <w:rsid w:val="00DC29C5"/>
    <w:rsid w:val="00DC3C48"/>
    <w:rsid w:val="00DD1A87"/>
    <w:rsid w:val="00DD27D6"/>
    <w:rsid w:val="00DE1247"/>
    <w:rsid w:val="00DE1AEB"/>
    <w:rsid w:val="00DE5A3C"/>
    <w:rsid w:val="00DE5B88"/>
    <w:rsid w:val="00DF266C"/>
    <w:rsid w:val="00DF4158"/>
    <w:rsid w:val="00DF4CE6"/>
    <w:rsid w:val="00DF5432"/>
    <w:rsid w:val="00DF5FE9"/>
    <w:rsid w:val="00DF65EF"/>
    <w:rsid w:val="00DF6755"/>
    <w:rsid w:val="00E02BFF"/>
    <w:rsid w:val="00E053E1"/>
    <w:rsid w:val="00E06218"/>
    <w:rsid w:val="00E06467"/>
    <w:rsid w:val="00E06A46"/>
    <w:rsid w:val="00E07331"/>
    <w:rsid w:val="00E14D42"/>
    <w:rsid w:val="00E20704"/>
    <w:rsid w:val="00E22486"/>
    <w:rsid w:val="00E225FB"/>
    <w:rsid w:val="00E22857"/>
    <w:rsid w:val="00E24DF1"/>
    <w:rsid w:val="00E2540D"/>
    <w:rsid w:val="00E26024"/>
    <w:rsid w:val="00E2655D"/>
    <w:rsid w:val="00E30A5E"/>
    <w:rsid w:val="00E30AC6"/>
    <w:rsid w:val="00E30D38"/>
    <w:rsid w:val="00E367BD"/>
    <w:rsid w:val="00E36A51"/>
    <w:rsid w:val="00E4008B"/>
    <w:rsid w:val="00E432C3"/>
    <w:rsid w:val="00E47591"/>
    <w:rsid w:val="00E508C4"/>
    <w:rsid w:val="00E542A7"/>
    <w:rsid w:val="00E551C7"/>
    <w:rsid w:val="00E55482"/>
    <w:rsid w:val="00E6035F"/>
    <w:rsid w:val="00E6108F"/>
    <w:rsid w:val="00E63E04"/>
    <w:rsid w:val="00E67F05"/>
    <w:rsid w:val="00E70E8C"/>
    <w:rsid w:val="00E719A3"/>
    <w:rsid w:val="00E74918"/>
    <w:rsid w:val="00E77AE3"/>
    <w:rsid w:val="00E77C3E"/>
    <w:rsid w:val="00E8062A"/>
    <w:rsid w:val="00E81288"/>
    <w:rsid w:val="00E8184E"/>
    <w:rsid w:val="00E82D12"/>
    <w:rsid w:val="00E83450"/>
    <w:rsid w:val="00E85406"/>
    <w:rsid w:val="00E8584C"/>
    <w:rsid w:val="00E8684F"/>
    <w:rsid w:val="00E875CC"/>
    <w:rsid w:val="00E87F37"/>
    <w:rsid w:val="00E93D87"/>
    <w:rsid w:val="00E941E5"/>
    <w:rsid w:val="00E94851"/>
    <w:rsid w:val="00E95C6B"/>
    <w:rsid w:val="00EA08D2"/>
    <w:rsid w:val="00EA1966"/>
    <w:rsid w:val="00EA3625"/>
    <w:rsid w:val="00EA53FA"/>
    <w:rsid w:val="00EA5835"/>
    <w:rsid w:val="00EA74A0"/>
    <w:rsid w:val="00EB159B"/>
    <w:rsid w:val="00EB1EE8"/>
    <w:rsid w:val="00EB4384"/>
    <w:rsid w:val="00EC0246"/>
    <w:rsid w:val="00EC03A1"/>
    <w:rsid w:val="00EC0E73"/>
    <w:rsid w:val="00EC1254"/>
    <w:rsid w:val="00EC2B0E"/>
    <w:rsid w:val="00EC2BAD"/>
    <w:rsid w:val="00EC2ED5"/>
    <w:rsid w:val="00EC3305"/>
    <w:rsid w:val="00EC37D2"/>
    <w:rsid w:val="00EC57B1"/>
    <w:rsid w:val="00ED2E9E"/>
    <w:rsid w:val="00EE0067"/>
    <w:rsid w:val="00EE02AA"/>
    <w:rsid w:val="00EE27CE"/>
    <w:rsid w:val="00EE7637"/>
    <w:rsid w:val="00EE7E2D"/>
    <w:rsid w:val="00EF254F"/>
    <w:rsid w:val="00EF3C5F"/>
    <w:rsid w:val="00EF5370"/>
    <w:rsid w:val="00EF61FB"/>
    <w:rsid w:val="00EF62A2"/>
    <w:rsid w:val="00F02C66"/>
    <w:rsid w:val="00F033DD"/>
    <w:rsid w:val="00F0371B"/>
    <w:rsid w:val="00F055E7"/>
    <w:rsid w:val="00F06259"/>
    <w:rsid w:val="00F062F5"/>
    <w:rsid w:val="00F06414"/>
    <w:rsid w:val="00F06ADA"/>
    <w:rsid w:val="00F07A16"/>
    <w:rsid w:val="00F10B73"/>
    <w:rsid w:val="00F1240A"/>
    <w:rsid w:val="00F124C5"/>
    <w:rsid w:val="00F13D89"/>
    <w:rsid w:val="00F152EC"/>
    <w:rsid w:val="00F16807"/>
    <w:rsid w:val="00F17227"/>
    <w:rsid w:val="00F203AD"/>
    <w:rsid w:val="00F20960"/>
    <w:rsid w:val="00F20BC9"/>
    <w:rsid w:val="00F2343D"/>
    <w:rsid w:val="00F25317"/>
    <w:rsid w:val="00F256C5"/>
    <w:rsid w:val="00F256D5"/>
    <w:rsid w:val="00F33609"/>
    <w:rsid w:val="00F35C7B"/>
    <w:rsid w:val="00F35DFB"/>
    <w:rsid w:val="00F37D87"/>
    <w:rsid w:val="00F422C4"/>
    <w:rsid w:val="00F45F1E"/>
    <w:rsid w:val="00F5089E"/>
    <w:rsid w:val="00F526C2"/>
    <w:rsid w:val="00F55258"/>
    <w:rsid w:val="00F556BF"/>
    <w:rsid w:val="00F6304C"/>
    <w:rsid w:val="00F65D7D"/>
    <w:rsid w:val="00F6646D"/>
    <w:rsid w:val="00F66AF2"/>
    <w:rsid w:val="00F66CCE"/>
    <w:rsid w:val="00F72AF1"/>
    <w:rsid w:val="00F72D77"/>
    <w:rsid w:val="00F732E9"/>
    <w:rsid w:val="00F749E9"/>
    <w:rsid w:val="00F74BD1"/>
    <w:rsid w:val="00F76D2C"/>
    <w:rsid w:val="00F77D49"/>
    <w:rsid w:val="00F81CF9"/>
    <w:rsid w:val="00F82C8B"/>
    <w:rsid w:val="00F86EAB"/>
    <w:rsid w:val="00F913B2"/>
    <w:rsid w:val="00FA2ED5"/>
    <w:rsid w:val="00FA3C72"/>
    <w:rsid w:val="00FA3E7E"/>
    <w:rsid w:val="00FA46EA"/>
    <w:rsid w:val="00FA5304"/>
    <w:rsid w:val="00FB05E0"/>
    <w:rsid w:val="00FB2986"/>
    <w:rsid w:val="00FB6E30"/>
    <w:rsid w:val="00FC4726"/>
    <w:rsid w:val="00FD2AB0"/>
    <w:rsid w:val="00FD2ADD"/>
    <w:rsid w:val="00FD5B59"/>
    <w:rsid w:val="00FD68C8"/>
    <w:rsid w:val="00FE1F79"/>
    <w:rsid w:val="00FE24BD"/>
    <w:rsid w:val="00FE2CC4"/>
    <w:rsid w:val="00FE41D7"/>
    <w:rsid w:val="00FE7206"/>
    <w:rsid w:val="00FE74A1"/>
    <w:rsid w:val="00FF0AA3"/>
    <w:rsid w:val="00FF1C68"/>
    <w:rsid w:val="00FF5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1EDD9"/>
  <w15:docId w15:val="{389121E4-D8CC-4683-A590-00742B3D3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nhideWhenUsed="1"/>
    <w:lsdException w:name="Table 3D effects 2" w:semiHidden="1" w:uiPriority="99" w:unhideWhenUsed="1"/>
    <w:lsdException w:name="Table 3D effects 3" w:semiHidden="1" w:uiPriority="99" w:unhideWhenUsed="1"/>
    <w:lsdException w:name="Table Contemporary" w:semiHidden="1"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197"/>
    <w:pPr>
      <w:spacing w:after="120" w:line="240" w:lineRule="auto"/>
    </w:pPr>
    <w:rPr>
      <w:rFonts w:ascii="Sylfaen" w:hAnsi="Sylfaen"/>
    </w:rPr>
  </w:style>
  <w:style w:type="paragraph" w:styleId="Heading1">
    <w:name w:val="heading 1"/>
    <w:basedOn w:val="Normal"/>
    <w:next w:val="Normal"/>
    <w:link w:val="Heading1Char"/>
    <w:autoRedefine/>
    <w:uiPriority w:val="9"/>
    <w:qFormat/>
    <w:rsid w:val="00A60921"/>
    <w:pPr>
      <w:keepNext/>
      <w:keepLines/>
      <w:numPr>
        <w:numId w:val="2"/>
      </w:numPr>
      <w:spacing w:after="180"/>
      <w:outlineLvl w:val="0"/>
    </w:pPr>
    <w:rPr>
      <w:rFonts w:eastAsiaTheme="majorEastAsia" w:cstheme="majorBidi"/>
      <w:b/>
      <w:color w:val="1F3864" w:themeColor="accent5" w:themeShade="80"/>
      <w:szCs w:val="32"/>
    </w:rPr>
  </w:style>
  <w:style w:type="paragraph" w:styleId="Heading2">
    <w:name w:val="heading 2"/>
    <w:basedOn w:val="Normal"/>
    <w:next w:val="Normal"/>
    <w:link w:val="Heading2Char"/>
    <w:autoRedefine/>
    <w:uiPriority w:val="9"/>
    <w:unhideWhenUsed/>
    <w:qFormat/>
    <w:rsid w:val="00300C37"/>
    <w:pPr>
      <w:keepNext/>
      <w:keepLines/>
      <w:numPr>
        <w:ilvl w:val="1"/>
        <w:numId w:val="2"/>
      </w:numPr>
      <w:ind w:left="576"/>
      <w:outlineLvl w:val="1"/>
    </w:pPr>
    <w:rPr>
      <w:rFonts w:eastAsiaTheme="majorEastAsia" w:cs="Sylfaen"/>
      <w:b/>
      <w:color w:val="000000" w:themeColor="text1"/>
      <w:szCs w:val="26"/>
      <w:lang w:val="ka-GE"/>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
    <w:basedOn w:val="Normal"/>
    <w:next w:val="Normal"/>
    <w:link w:val="Heading3Char"/>
    <w:autoRedefine/>
    <w:unhideWhenUsed/>
    <w:qFormat/>
    <w:rsid w:val="00116732"/>
    <w:pPr>
      <w:keepNext/>
      <w:keepLines/>
      <w:numPr>
        <w:ilvl w:val="2"/>
        <w:numId w:val="2"/>
      </w:numPr>
      <w:jc w:val="both"/>
      <w:outlineLvl w:val="2"/>
    </w:pPr>
    <w:rPr>
      <w:rFonts w:eastAsiaTheme="majorEastAsia" w:cstheme="majorBidi"/>
      <w:b/>
      <w:color w:val="000000" w:themeColor="text1"/>
      <w:szCs w:val="24"/>
      <w:lang w:val="ka-GE"/>
    </w:rPr>
  </w:style>
  <w:style w:type="paragraph" w:styleId="Heading4">
    <w:name w:val="heading 4"/>
    <w:aliases w:val="Heading 4_Kaxa"/>
    <w:basedOn w:val="Normal"/>
    <w:next w:val="Normal"/>
    <w:link w:val="Heading4Char"/>
    <w:autoRedefine/>
    <w:uiPriority w:val="9"/>
    <w:unhideWhenUsed/>
    <w:qFormat/>
    <w:rsid w:val="00F02C66"/>
    <w:pPr>
      <w:keepNext/>
      <w:keepLines/>
      <w:numPr>
        <w:ilvl w:val="3"/>
        <w:numId w:val="2"/>
      </w:numPr>
      <w:outlineLvl w:val="3"/>
    </w:pPr>
    <w:rPr>
      <w:rFonts w:eastAsiaTheme="majorEastAsia" w:cs="Sylfaen"/>
      <w:b/>
      <w:iCs/>
      <w:color w:val="000000" w:themeColor="text1"/>
      <w:lang w:val="ka-GE"/>
    </w:rPr>
  </w:style>
  <w:style w:type="paragraph" w:styleId="Heading5">
    <w:name w:val="heading 5"/>
    <w:basedOn w:val="Normal"/>
    <w:next w:val="Normal"/>
    <w:link w:val="Heading5Char"/>
    <w:autoRedefine/>
    <w:unhideWhenUsed/>
    <w:qFormat/>
    <w:rsid w:val="00F556BF"/>
    <w:pPr>
      <w:keepNext/>
      <w:keepLines/>
      <w:numPr>
        <w:ilvl w:val="4"/>
        <w:numId w:val="2"/>
      </w:numPr>
      <w:jc w:val="both"/>
      <w:outlineLvl w:val="4"/>
    </w:pPr>
    <w:rPr>
      <w:rFonts w:eastAsiaTheme="majorEastAsia" w:cstheme="majorBidi"/>
      <w:b/>
      <w:color w:val="000000" w:themeColor="text1"/>
    </w:rPr>
  </w:style>
  <w:style w:type="paragraph" w:styleId="Heading6">
    <w:name w:val="heading 6"/>
    <w:basedOn w:val="Normal"/>
    <w:next w:val="Normal"/>
    <w:link w:val="Heading6Char"/>
    <w:autoRedefine/>
    <w:unhideWhenUsed/>
    <w:qFormat/>
    <w:rsid w:val="00F556BF"/>
    <w:pPr>
      <w:keepNext/>
      <w:keepLines/>
      <w:numPr>
        <w:ilvl w:val="5"/>
        <w:numId w:val="1"/>
      </w:numPr>
      <w:spacing w:before="40" w:after="0"/>
      <w:outlineLvl w:val="5"/>
    </w:pPr>
    <w:rPr>
      <w:rFonts w:eastAsiaTheme="majorEastAsia" w:cstheme="majorBidi"/>
      <w:b/>
      <w:color w:val="000000" w:themeColor="text1"/>
    </w:rPr>
  </w:style>
  <w:style w:type="paragraph" w:styleId="Heading7">
    <w:name w:val="heading 7"/>
    <w:basedOn w:val="Normal"/>
    <w:next w:val="Normal"/>
    <w:link w:val="Heading7Char"/>
    <w:unhideWhenUsed/>
    <w:qFormat/>
    <w:rsid w:val="00666E91"/>
    <w:pPr>
      <w:keepNext/>
      <w:keepLines/>
      <w:spacing w:before="200" w:after="0"/>
      <w:outlineLvl w:val="6"/>
    </w:pPr>
    <w:rPr>
      <w:rFonts w:ascii="Cambria" w:eastAsia="Times New Roman" w:hAnsi="Cambria" w:cs="Times New Roman"/>
      <w:i/>
      <w:iCs/>
      <w:color w:val="404040"/>
    </w:rPr>
  </w:style>
  <w:style w:type="paragraph" w:styleId="Heading8">
    <w:name w:val="heading 8"/>
    <w:basedOn w:val="Normal"/>
    <w:next w:val="Normal"/>
    <w:link w:val="Heading8Char"/>
    <w:unhideWhenUsed/>
    <w:qFormat/>
    <w:rsid w:val="00666E91"/>
    <w:pPr>
      <w:keepNext/>
      <w:keepLines/>
      <w:spacing w:before="200" w:after="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nhideWhenUsed/>
    <w:qFormat/>
    <w:rsid w:val="00666E91"/>
    <w:pPr>
      <w:keepNext/>
      <w:keepLines/>
      <w:spacing w:before="20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921"/>
    <w:rPr>
      <w:rFonts w:ascii="Sylfaen" w:eastAsiaTheme="majorEastAsia" w:hAnsi="Sylfaen" w:cstheme="majorBidi"/>
      <w:b/>
      <w:color w:val="1F3864" w:themeColor="accent5" w:themeShade="80"/>
      <w:szCs w:val="32"/>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rsid w:val="00116732"/>
    <w:rPr>
      <w:rFonts w:ascii="Sylfaen" w:eastAsiaTheme="majorEastAsia" w:hAnsi="Sylfaen" w:cstheme="majorBidi"/>
      <w:b/>
      <w:color w:val="000000" w:themeColor="text1"/>
      <w:szCs w:val="24"/>
      <w:lang w:val="ka-GE"/>
    </w:rPr>
  </w:style>
  <w:style w:type="character" w:customStyle="1" w:styleId="Heading2Char">
    <w:name w:val="Heading 2 Char"/>
    <w:basedOn w:val="DefaultParagraphFont"/>
    <w:link w:val="Heading2"/>
    <w:uiPriority w:val="9"/>
    <w:rsid w:val="00300C37"/>
    <w:rPr>
      <w:rFonts w:ascii="Sylfaen" w:eastAsiaTheme="majorEastAsia" w:hAnsi="Sylfaen" w:cs="Sylfaen"/>
      <w:b/>
      <w:color w:val="000000" w:themeColor="text1"/>
      <w:szCs w:val="26"/>
      <w:lang w:val="ka-GE"/>
    </w:rPr>
  </w:style>
  <w:style w:type="character" w:customStyle="1" w:styleId="Heading4Char">
    <w:name w:val="Heading 4 Char"/>
    <w:aliases w:val="Heading 4_Kaxa Char"/>
    <w:basedOn w:val="DefaultParagraphFont"/>
    <w:link w:val="Heading4"/>
    <w:uiPriority w:val="9"/>
    <w:rsid w:val="00F02C66"/>
    <w:rPr>
      <w:rFonts w:ascii="Sylfaen" w:eastAsiaTheme="majorEastAsia" w:hAnsi="Sylfaen" w:cs="Sylfaen"/>
      <w:b/>
      <w:iCs/>
      <w:color w:val="000000" w:themeColor="text1"/>
      <w:lang w:val="ka-GE"/>
    </w:rPr>
  </w:style>
  <w:style w:type="character" w:customStyle="1" w:styleId="Heading5Char">
    <w:name w:val="Heading 5 Char"/>
    <w:basedOn w:val="DefaultParagraphFont"/>
    <w:link w:val="Heading5"/>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qFormat/>
    <w:rsid w:val="00597BC9"/>
    <w:pPr>
      <w:tabs>
        <w:tab w:val="left" w:pos="442"/>
        <w:tab w:val="right" w:leader="dot" w:pos="9629"/>
      </w:tabs>
      <w:spacing w:before="120" w:after="0"/>
      <w:jc w:val="both"/>
    </w:pPr>
    <w:rPr>
      <w:b/>
      <w:color w:val="1F4E79" w:themeColor="accent1" w:themeShade="80"/>
    </w:rPr>
  </w:style>
  <w:style w:type="paragraph" w:styleId="TOC2">
    <w:name w:val="toc 2"/>
    <w:basedOn w:val="Normal"/>
    <w:next w:val="Normal"/>
    <w:autoRedefine/>
    <w:uiPriority w:val="39"/>
    <w:unhideWhenUsed/>
    <w:qFormat/>
    <w:rsid w:val="00F556BF"/>
    <w:pPr>
      <w:spacing w:after="0"/>
      <w:ind w:left="221"/>
    </w:pPr>
    <w:rPr>
      <w:sz w:val="20"/>
    </w:rPr>
  </w:style>
  <w:style w:type="paragraph" w:styleId="TOC3">
    <w:name w:val="toc 3"/>
    <w:basedOn w:val="Normal"/>
    <w:next w:val="Normal"/>
    <w:autoRedefine/>
    <w:uiPriority w:val="39"/>
    <w:unhideWhenUsed/>
    <w:qFormat/>
    <w:rsid w:val="00F556BF"/>
    <w:pPr>
      <w:spacing w:after="0"/>
      <w:ind w:left="442"/>
    </w:pPr>
    <w:rPr>
      <w:sz w:val="20"/>
    </w:rPr>
  </w:style>
  <w:style w:type="paragraph" w:styleId="TOC4">
    <w:name w:val="toc 4"/>
    <w:basedOn w:val="Normal"/>
    <w:next w:val="Normal"/>
    <w:autoRedefine/>
    <w:uiPriority w:val="39"/>
    <w:unhideWhenUsed/>
    <w:qFormat/>
    <w:rsid w:val="00F556BF"/>
    <w:pPr>
      <w:spacing w:after="0"/>
      <w:ind w:left="658"/>
    </w:pPr>
    <w:rPr>
      <w:sz w:val="20"/>
    </w:rPr>
  </w:style>
  <w:style w:type="paragraph" w:styleId="TOC5">
    <w:name w:val="toc 5"/>
    <w:basedOn w:val="Normal"/>
    <w:next w:val="Normal"/>
    <w:autoRedefine/>
    <w:uiPriority w:val="39"/>
    <w:unhideWhenUsed/>
    <w:qFormat/>
    <w:rsid w:val="00F556BF"/>
    <w:pPr>
      <w:spacing w:after="0"/>
      <w:ind w:left="879"/>
    </w:pPr>
    <w:rPr>
      <w:sz w:val="20"/>
    </w:rPr>
  </w:style>
  <w:style w:type="paragraph" w:styleId="TOC6">
    <w:name w:val="toc 6"/>
    <w:basedOn w:val="Normal"/>
    <w:next w:val="Normal"/>
    <w:autoRedefine/>
    <w:uiPriority w:val="39"/>
    <w:unhideWhenUsed/>
    <w:rsid w:val="00F556BF"/>
    <w:pPr>
      <w:spacing w:after="0"/>
      <w:ind w:left="1100"/>
    </w:pPr>
    <w:rPr>
      <w:sz w:val="20"/>
    </w:rPr>
  </w:style>
  <w:style w:type="character" w:customStyle="1" w:styleId="Heading6Char">
    <w:name w:val="Heading 6 Char"/>
    <w:basedOn w:val="DefaultParagraphFont"/>
    <w:link w:val="Heading6"/>
    <w:rsid w:val="00F556BF"/>
    <w:rPr>
      <w:rFonts w:ascii="Sylfaen" w:eastAsiaTheme="majorEastAsia" w:hAnsi="Sylfaen" w:cstheme="majorBidi"/>
      <w:b/>
      <w:color w:val="000000" w:themeColor="text1"/>
    </w:rPr>
  </w:style>
  <w:style w:type="paragraph" w:styleId="Title">
    <w:name w:val="Title"/>
    <w:basedOn w:val="Normal"/>
    <w:next w:val="Normal"/>
    <w:link w:val="TitleChar"/>
    <w:qFormat/>
    <w:rsid w:val="004D755C"/>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rsid w:val="004D755C"/>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qFormat/>
    <w:rsid w:val="004D755C"/>
    <w:pPr>
      <w:numPr>
        <w:ilvl w:val="1"/>
      </w:numPr>
      <w:spacing w:after="160" w:line="259" w:lineRule="auto"/>
    </w:pPr>
    <w:rPr>
      <w:rFonts w:asciiTheme="minorHAnsi" w:eastAsiaTheme="minorEastAsia" w:hAnsiTheme="minorHAnsi" w:cs="Times New Roman"/>
      <w:color w:val="5A5A5A" w:themeColor="text1" w:themeTint="A5"/>
      <w:spacing w:val="15"/>
    </w:rPr>
  </w:style>
  <w:style w:type="character" w:customStyle="1" w:styleId="SubtitleChar">
    <w:name w:val="Subtitle Char"/>
    <w:basedOn w:val="DefaultParagraphFont"/>
    <w:link w:val="Subtitle"/>
    <w:rsid w:val="004D755C"/>
    <w:rPr>
      <w:rFonts w:eastAsiaTheme="minorEastAsia" w:cs="Times New Roman"/>
      <w:color w:val="5A5A5A" w:themeColor="text1" w:themeTint="A5"/>
      <w:spacing w:val="15"/>
    </w:rPr>
  </w:style>
  <w:style w:type="paragraph" w:styleId="Header">
    <w:name w:val="header"/>
    <w:aliases w:val="Header ESE,h,Header 1"/>
    <w:basedOn w:val="Normal"/>
    <w:link w:val="HeaderChar"/>
    <w:uiPriority w:val="99"/>
    <w:unhideWhenUsed/>
    <w:rsid w:val="00874DA6"/>
    <w:pPr>
      <w:tabs>
        <w:tab w:val="center" w:pos="4844"/>
        <w:tab w:val="right" w:pos="9689"/>
      </w:tabs>
      <w:spacing w:after="0"/>
    </w:pPr>
  </w:style>
  <w:style w:type="character" w:customStyle="1" w:styleId="HeaderChar">
    <w:name w:val="Header Char"/>
    <w:aliases w:val="Header ESE Char,h Char,Header 1 Char"/>
    <w:basedOn w:val="DefaultParagraphFont"/>
    <w:link w:val="Header"/>
    <w:uiPriority w:val="99"/>
    <w:rsid w:val="00874DA6"/>
    <w:rPr>
      <w:rFonts w:ascii="Sylfaen" w:hAnsi="Sylfaen"/>
    </w:rPr>
  </w:style>
  <w:style w:type="paragraph" w:styleId="Footer">
    <w:name w:val="footer"/>
    <w:aliases w:val="(allgemein)"/>
    <w:basedOn w:val="Normal"/>
    <w:link w:val="FooterChar"/>
    <w:uiPriority w:val="99"/>
    <w:unhideWhenUsed/>
    <w:rsid w:val="00874DA6"/>
    <w:pPr>
      <w:tabs>
        <w:tab w:val="center" w:pos="4844"/>
        <w:tab w:val="right" w:pos="9689"/>
      </w:tabs>
      <w:spacing w:after="0"/>
    </w:pPr>
  </w:style>
  <w:style w:type="character" w:customStyle="1" w:styleId="FooterChar">
    <w:name w:val="Footer Char"/>
    <w:aliases w:val="(allgemein) Char"/>
    <w:basedOn w:val="DefaultParagraphFont"/>
    <w:link w:val="Footer"/>
    <w:uiPriority w:val="99"/>
    <w:rsid w:val="00874DA6"/>
    <w:rPr>
      <w:rFonts w:ascii="Sylfaen" w:hAnsi="Sylfaen"/>
    </w:rPr>
  </w:style>
  <w:style w:type="character" w:styleId="Hyperlink">
    <w:name w:val="Hyperlink"/>
    <w:basedOn w:val="DefaultParagraphFont"/>
    <w:uiPriority w:val="99"/>
    <w:unhideWhenUsed/>
    <w:rsid w:val="00EC2ED5"/>
    <w:rPr>
      <w:color w:val="0563C1" w:themeColor="hyperlink"/>
      <w:u w:val="single"/>
    </w:rPr>
  </w:style>
  <w:style w:type="table" w:customStyle="1" w:styleId="24">
    <w:name w:val="Сетка таблицы24"/>
    <w:basedOn w:val="TableNormal"/>
    <w:next w:val="TableGrid"/>
    <w:uiPriority w:val="59"/>
    <w:rsid w:val="00D450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450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
    <w:basedOn w:val="Normal"/>
    <w:link w:val="ListParagraphChar"/>
    <w:uiPriority w:val="34"/>
    <w:qFormat/>
    <w:rsid w:val="00D63586"/>
    <w:pPr>
      <w:ind w:left="720"/>
      <w:contextualSpacing/>
    </w:pPr>
  </w:style>
  <w:style w:type="paragraph" w:styleId="BalloonText">
    <w:name w:val="Balloon Text"/>
    <w:basedOn w:val="Normal"/>
    <w:link w:val="BalloonTextChar"/>
    <w:uiPriority w:val="99"/>
    <w:unhideWhenUsed/>
    <w:rsid w:val="00287609"/>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287609"/>
    <w:rPr>
      <w:rFonts w:ascii="Tahoma" w:hAnsi="Tahoma" w:cs="Tahoma"/>
      <w:sz w:val="16"/>
      <w:szCs w:val="16"/>
    </w:rPr>
  </w:style>
  <w:style w:type="paragraph" w:customStyle="1" w:styleId="Default">
    <w:name w:val="Default"/>
    <w:link w:val="DefaultChar"/>
    <w:uiPriority w:val="99"/>
    <w:rsid w:val="003F1324"/>
    <w:pPr>
      <w:autoSpaceDE w:val="0"/>
      <w:autoSpaceDN w:val="0"/>
      <w:adjustRightInd w:val="0"/>
      <w:spacing w:after="0" w:line="240" w:lineRule="auto"/>
    </w:pPr>
    <w:rPr>
      <w:rFonts w:ascii="Sylfaen" w:hAnsi="Sylfaen" w:cs="Sylfaen"/>
      <w:color w:val="000000"/>
      <w:sz w:val="24"/>
      <w:szCs w:val="24"/>
    </w:rPr>
  </w:style>
  <w:style w:type="paragraph" w:styleId="FootnoteText">
    <w:name w:val="footnote text"/>
    <w:aliases w:val="single space,FOOTNOTES,fn,Nbpage Moens,footnote text,ft,Geneva 9,Font: Geneva 9,Boston 10,f,(NECG) Footnote Text,Footnote Text Char Char Char Char Char,Footnote Text Char Char Char Char Char Char,~FootnoteText,RSK-FT,RSK-FT1,RSK-FT2"/>
    <w:basedOn w:val="Normal"/>
    <w:link w:val="FootnoteTextChar"/>
    <w:uiPriority w:val="99"/>
    <w:unhideWhenUsed/>
    <w:rsid w:val="00BF0851"/>
    <w:pPr>
      <w:spacing w:after="0"/>
    </w:pPr>
    <w:rPr>
      <w:sz w:val="20"/>
      <w:szCs w:val="20"/>
    </w:rPr>
  </w:style>
  <w:style w:type="character" w:customStyle="1" w:styleId="FootnoteTextChar">
    <w:name w:val="Footnote Text Char"/>
    <w:aliases w:val="single space Char,FOOTNOTES Char,fn Char,Nbpage Moens Char,footnote text Char,ft Char,Geneva 9 Char,Font: Geneva 9 Char,Boston 10 Char,f Char,(NECG) Footnote Text Char,Footnote Text Char Char Char Char Char Char1,~FootnoteText Char"/>
    <w:basedOn w:val="DefaultParagraphFont"/>
    <w:link w:val="FootnoteText"/>
    <w:uiPriority w:val="99"/>
    <w:rsid w:val="00BF0851"/>
    <w:rPr>
      <w:rFonts w:ascii="Sylfaen" w:hAnsi="Sylfaen"/>
      <w:sz w:val="20"/>
      <w:szCs w:val="20"/>
    </w:rPr>
  </w:style>
  <w:style w:type="character" w:styleId="FootnoteReference">
    <w:name w:val="footnote reference"/>
    <w:aliases w:val="ftref,(NECG) Footnote Reference,fr,Footnote Ref in FtNote,16 Point,Superscript 6 Point,SUPERS,Error-Fußnotenzeichen5,Error-Fußnotenzeichen6,Error-Fußnotenzeichen3,Ref,de nota al pie,Footnote Reference Number"/>
    <w:basedOn w:val="DefaultParagraphFont"/>
    <w:uiPriority w:val="99"/>
    <w:unhideWhenUsed/>
    <w:qFormat/>
    <w:rsid w:val="00BF0851"/>
    <w:rPr>
      <w:vertAlign w:val="superscript"/>
    </w:rPr>
  </w:style>
  <w:style w:type="character" w:styleId="CommentReference">
    <w:name w:val="annotation reference"/>
    <w:basedOn w:val="DefaultParagraphFont"/>
    <w:uiPriority w:val="99"/>
    <w:semiHidden/>
    <w:unhideWhenUsed/>
    <w:rsid w:val="007E1FE1"/>
    <w:rPr>
      <w:sz w:val="16"/>
      <w:szCs w:val="16"/>
    </w:rPr>
  </w:style>
  <w:style w:type="paragraph" w:styleId="CommentText">
    <w:name w:val="annotation text"/>
    <w:basedOn w:val="Normal"/>
    <w:link w:val="CommentTextChar"/>
    <w:uiPriority w:val="99"/>
    <w:unhideWhenUsed/>
    <w:rsid w:val="007E1FE1"/>
    <w:rPr>
      <w:sz w:val="20"/>
      <w:szCs w:val="20"/>
    </w:rPr>
  </w:style>
  <w:style w:type="character" w:customStyle="1" w:styleId="CommentTextChar">
    <w:name w:val="Comment Text Char"/>
    <w:basedOn w:val="DefaultParagraphFont"/>
    <w:link w:val="CommentText"/>
    <w:uiPriority w:val="99"/>
    <w:rsid w:val="007E1FE1"/>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7E1FE1"/>
    <w:rPr>
      <w:b/>
      <w:bCs/>
    </w:rPr>
  </w:style>
  <w:style w:type="character" w:customStyle="1" w:styleId="CommentSubjectChar">
    <w:name w:val="Comment Subject Char"/>
    <w:basedOn w:val="CommentTextChar"/>
    <w:link w:val="CommentSubject"/>
    <w:uiPriority w:val="99"/>
    <w:semiHidden/>
    <w:rsid w:val="007E1FE1"/>
    <w:rPr>
      <w:rFonts w:ascii="Sylfaen" w:hAnsi="Sylfaen"/>
      <w:b/>
      <w:bCs/>
      <w:sz w:val="20"/>
      <w:szCs w:val="20"/>
    </w:rPr>
  </w:style>
  <w:style w:type="table" w:customStyle="1" w:styleId="TableGrid1">
    <w:name w:val="Table Grid1"/>
    <w:basedOn w:val="TableNormal"/>
    <w:next w:val="TableGrid"/>
    <w:uiPriority w:val="39"/>
    <w:rsid w:val="00410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749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D2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
    <w:name w:val="Style113"/>
    <w:rsid w:val="00C04259"/>
  </w:style>
  <w:style w:type="numbering" w:customStyle="1" w:styleId="Style1131">
    <w:name w:val="Style1131"/>
    <w:rsid w:val="00C04259"/>
    <w:pPr>
      <w:numPr>
        <w:numId w:val="4"/>
      </w:numPr>
    </w:pPr>
  </w:style>
  <w:style w:type="table" w:customStyle="1" w:styleId="TableGrid31">
    <w:name w:val="Table Grid31"/>
    <w:basedOn w:val="TableNormal"/>
    <w:next w:val="TableGrid"/>
    <w:uiPriority w:val="59"/>
    <w:rsid w:val="00851B43"/>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31">
    <w:name w:val="Grid Table 6 Colorful - Accent 31"/>
    <w:basedOn w:val="TableNormal"/>
    <w:uiPriority w:val="51"/>
    <w:rsid w:val="0046616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5Dark-Accent51">
    <w:name w:val="Grid Table 5 Dark - Accent 51"/>
    <w:basedOn w:val="TableNormal"/>
    <w:uiPriority w:val="50"/>
    <w:rsid w:val="004661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5Dark-Accent61">
    <w:name w:val="Grid Table 5 Dark - Accent 61"/>
    <w:basedOn w:val="TableNormal"/>
    <w:uiPriority w:val="50"/>
    <w:rsid w:val="004661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1Light-Accent61">
    <w:name w:val="Grid Table 1 Light - Accent 61"/>
    <w:basedOn w:val="TableNormal"/>
    <w:uiPriority w:val="46"/>
    <w:rsid w:val="002372EE"/>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4-Accent61">
    <w:name w:val="Grid Table 4 - Accent 61"/>
    <w:basedOn w:val="TableNormal"/>
    <w:uiPriority w:val="49"/>
    <w:rsid w:val="002372E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PlaceholderText">
    <w:name w:val="Placeholder Text"/>
    <w:basedOn w:val="DefaultParagraphFont"/>
    <w:uiPriority w:val="99"/>
    <w:semiHidden/>
    <w:rsid w:val="00030376"/>
    <w:rPr>
      <w:color w:val="808080"/>
    </w:rPr>
  </w:style>
  <w:style w:type="character" w:styleId="PageNumber">
    <w:name w:val="page number"/>
    <w:aliases w:val="(RF) Page Number"/>
    <w:basedOn w:val="DefaultParagraphFont"/>
    <w:unhideWhenUsed/>
    <w:rsid w:val="00030376"/>
  </w:style>
  <w:style w:type="paragraph" w:styleId="TOCHeading">
    <w:name w:val="TOC Heading"/>
    <w:basedOn w:val="Heading1"/>
    <w:next w:val="Normal"/>
    <w:uiPriority w:val="39"/>
    <w:unhideWhenUsed/>
    <w:qFormat/>
    <w:rsid w:val="00E36A51"/>
    <w:pPr>
      <w:numPr>
        <w:numId w:val="0"/>
      </w:numPr>
      <w:spacing w:before="240" w:after="0" w:line="259" w:lineRule="auto"/>
      <w:outlineLvl w:val="9"/>
    </w:pPr>
    <w:rPr>
      <w:rFonts w:asciiTheme="majorHAnsi" w:hAnsiTheme="majorHAnsi"/>
      <w:b w:val="0"/>
      <w:color w:val="2E74B5" w:themeColor="accent1" w:themeShade="BF"/>
      <w:sz w:val="32"/>
    </w:rPr>
  </w:style>
  <w:style w:type="table" w:customStyle="1" w:styleId="ListTable5Dark-Accent61">
    <w:name w:val="List Table 5 Dark - Accent 61"/>
    <w:basedOn w:val="TableNormal"/>
    <w:uiPriority w:val="50"/>
    <w:rsid w:val="00DB4251"/>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GridLight1">
    <w:name w:val="Table Grid Light1"/>
    <w:basedOn w:val="TableNormal"/>
    <w:uiPriority w:val="40"/>
    <w:rsid w:val="00DB42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4">
    <w:name w:val="Table Grid4"/>
    <w:basedOn w:val="TableNormal"/>
    <w:next w:val="TableGrid"/>
    <w:uiPriority w:val="39"/>
    <w:rsid w:val="00BA450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12CEB"/>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111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111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111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111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111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11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11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111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39"/>
    <w:rsid w:val="00111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7">
    <w:name w:val="toc 7"/>
    <w:basedOn w:val="Normal"/>
    <w:next w:val="Normal"/>
    <w:autoRedefine/>
    <w:uiPriority w:val="39"/>
    <w:unhideWhenUsed/>
    <w:rsid w:val="00116732"/>
    <w:pPr>
      <w:spacing w:after="100" w:line="276" w:lineRule="auto"/>
      <w:ind w:left="1320"/>
    </w:pPr>
    <w:rPr>
      <w:rFonts w:asciiTheme="minorHAnsi" w:eastAsiaTheme="minorEastAsia" w:hAnsiTheme="minorHAnsi"/>
      <w:lang w:val="fr-FR" w:eastAsia="fr-FR"/>
    </w:rPr>
  </w:style>
  <w:style w:type="paragraph" w:styleId="TOC8">
    <w:name w:val="toc 8"/>
    <w:basedOn w:val="Normal"/>
    <w:next w:val="Normal"/>
    <w:autoRedefine/>
    <w:uiPriority w:val="39"/>
    <w:unhideWhenUsed/>
    <w:rsid w:val="00116732"/>
    <w:pPr>
      <w:spacing w:after="100" w:line="276" w:lineRule="auto"/>
      <w:ind w:left="1540"/>
    </w:pPr>
    <w:rPr>
      <w:rFonts w:asciiTheme="minorHAnsi" w:eastAsiaTheme="minorEastAsia" w:hAnsiTheme="minorHAnsi"/>
      <w:lang w:val="fr-FR" w:eastAsia="fr-FR"/>
    </w:rPr>
  </w:style>
  <w:style w:type="paragraph" w:styleId="TOC9">
    <w:name w:val="toc 9"/>
    <w:basedOn w:val="Normal"/>
    <w:next w:val="Normal"/>
    <w:autoRedefine/>
    <w:uiPriority w:val="39"/>
    <w:unhideWhenUsed/>
    <w:rsid w:val="00116732"/>
    <w:pPr>
      <w:spacing w:after="100" w:line="276" w:lineRule="auto"/>
      <w:ind w:left="1760"/>
    </w:pPr>
    <w:rPr>
      <w:rFonts w:asciiTheme="minorHAnsi" w:eastAsiaTheme="minorEastAsia" w:hAnsiTheme="minorHAnsi"/>
      <w:lang w:val="fr-FR" w:eastAsia="fr-FR"/>
    </w:rPr>
  </w:style>
  <w:style w:type="table" w:customStyle="1" w:styleId="GridTable3-Accent41">
    <w:name w:val="Grid Table 3 - Accent 41"/>
    <w:basedOn w:val="TableNormal"/>
    <w:uiPriority w:val="48"/>
    <w:rsid w:val="00116732"/>
    <w:pPr>
      <w:spacing w:after="0"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TableGrid6">
    <w:name w:val="Table Grid6"/>
    <w:basedOn w:val="TableNormal"/>
    <w:next w:val="TableGrid"/>
    <w:uiPriority w:val="59"/>
    <w:rsid w:val="00447E06"/>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71">
    <w:name w:val="Heading 71"/>
    <w:basedOn w:val="Normal"/>
    <w:next w:val="Normal"/>
    <w:uiPriority w:val="9"/>
    <w:unhideWhenUsed/>
    <w:qFormat/>
    <w:rsid w:val="00666E91"/>
    <w:pPr>
      <w:keepNext/>
      <w:keepLines/>
      <w:spacing w:before="200" w:after="0"/>
      <w:ind w:left="5040" w:hanging="360"/>
      <w:jc w:val="both"/>
      <w:outlineLvl w:val="6"/>
    </w:pPr>
    <w:rPr>
      <w:rFonts w:ascii="Cambria" w:eastAsia="Times New Roman" w:hAnsi="Cambria" w:cs="Times New Roman"/>
      <w:i/>
      <w:iCs/>
      <w:color w:val="404040"/>
      <w:lang w:val="fr-FR"/>
    </w:rPr>
  </w:style>
  <w:style w:type="paragraph" w:customStyle="1" w:styleId="Heading81">
    <w:name w:val="Heading 81"/>
    <w:basedOn w:val="Normal"/>
    <w:next w:val="Normal"/>
    <w:uiPriority w:val="9"/>
    <w:unhideWhenUsed/>
    <w:qFormat/>
    <w:rsid w:val="00666E91"/>
    <w:pPr>
      <w:keepNext/>
      <w:keepLines/>
      <w:spacing w:before="200" w:after="0"/>
      <w:ind w:left="5760" w:hanging="360"/>
      <w:jc w:val="both"/>
      <w:outlineLvl w:val="7"/>
    </w:pPr>
    <w:rPr>
      <w:rFonts w:ascii="Cambria" w:eastAsia="Times New Roman" w:hAnsi="Cambria" w:cs="Times New Roman"/>
      <w:color w:val="404040"/>
      <w:sz w:val="20"/>
      <w:szCs w:val="20"/>
      <w:lang w:val="fr-FR"/>
    </w:rPr>
  </w:style>
  <w:style w:type="paragraph" w:customStyle="1" w:styleId="Table1">
    <w:name w:val="Table1"/>
    <w:basedOn w:val="Normal"/>
    <w:next w:val="Normal"/>
    <w:uiPriority w:val="9"/>
    <w:unhideWhenUsed/>
    <w:qFormat/>
    <w:rsid w:val="00666E91"/>
    <w:pPr>
      <w:keepNext/>
      <w:keepLines/>
      <w:spacing w:before="200" w:after="0"/>
      <w:ind w:left="6480" w:hanging="180"/>
      <w:jc w:val="both"/>
      <w:outlineLvl w:val="8"/>
    </w:pPr>
    <w:rPr>
      <w:rFonts w:ascii="Cambria" w:eastAsia="Times New Roman" w:hAnsi="Cambria" w:cs="Times New Roman"/>
      <w:i/>
      <w:iCs/>
      <w:color w:val="404040"/>
      <w:sz w:val="20"/>
      <w:szCs w:val="20"/>
      <w:lang w:val="fr-FR"/>
    </w:rPr>
  </w:style>
  <w:style w:type="numbering" w:customStyle="1" w:styleId="NoList1">
    <w:name w:val="No List1"/>
    <w:next w:val="NoList"/>
    <w:uiPriority w:val="99"/>
    <w:semiHidden/>
    <w:unhideWhenUsed/>
    <w:rsid w:val="00666E91"/>
  </w:style>
  <w:style w:type="character" w:customStyle="1" w:styleId="Heading7Char">
    <w:name w:val="Heading 7 Char"/>
    <w:basedOn w:val="DefaultParagraphFont"/>
    <w:link w:val="Heading7"/>
    <w:rsid w:val="00666E91"/>
    <w:rPr>
      <w:rFonts w:ascii="Cambria" w:eastAsia="Times New Roman" w:hAnsi="Cambria" w:cs="Times New Roman"/>
      <w:i/>
      <w:iCs/>
      <w:color w:val="404040"/>
    </w:rPr>
  </w:style>
  <w:style w:type="character" w:customStyle="1" w:styleId="Heading8Char">
    <w:name w:val="Heading 8 Char"/>
    <w:basedOn w:val="DefaultParagraphFont"/>
    <w:link w:val="Heading8"/>
    <w:rsid w:val="00666E91"/>
    <w:rPr>
      <w:rFonts w:ascii="Cambria" w:eastAsia="Times New Roman" w:hAnsi="Cambria" w:cs="Times New Roman"/>
      <w:color w:val="404040"/>
      <w:sz w:val="20"/>
      <w:szCs w:val="20"/>
    </w:rPr>
  </w:style>
  <w:style w:type="character" w:customStyle="1" w:styleId="Heading9Char">
    <w:name w:val="Heading 9 Char"/>
    <w:basedOn w:val="DefaultParagraphFont"/>
    <w:link w:val="Heading9"/>
    <w:rsid w:val="00666E91"/>
    <w:rPr>
      <w:rFonts w:ascii="Cambria" w:eastAsia="Times New Roman" w:hAnsi="Cambria" w:cs="Times New Roman"/>
      <w:i/>
      <w:iCs/>
      <w:color w:val="404040"/>
      <w:sz w:val="20"/>
      <w:szCs w:val="20"/>
    </w:rPr>
  </w:style>
  <w:style w:type="table" w:customStyle="1" w:styleId="TableGrid7">
    <w:name w:val="Table Grid7"/>
    <w:basedOn w:val="TableNormal"/>
    <w:next w:val="TableGrid"/>
    <w:uiPriority w:val="59"/>
    <w:rsid w:val="00666E91"/>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TableNormal"/>
    <w:next w:val="TableGrid"/>
    <w:uiPriority w:val="59"/>
    <w:rsid w:val="0066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1 Char"/>
    <w:basedOn w:val="DefaultParagraphFont"/>
    <w:link w:val="ListParagraph"/>
    <w:uiPriority w:val="34"/>
    <w:qFormat/>
    <w:rsid w:val="00666E91"/>
    <w:rPr>
      <w:rFonts w:ascii="Sylfaen" w:hAnsi="Sylfaen"/>
    </w:rPr>
  </w:style>
  <w:style w:type="table" w:customStyle="1" w:styleId="TableGrid11">
    <w:name w:val="Table Grid11"/>
    <w:basedOn w:val="TableNormal"/>
    <w:next w:val="TableGrid"/>
    <w:uiPriority w:val="39"/>
    <w:rsid w:val="0066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66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66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66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666E91"/>
    <w:pPr>
      <w:spacing w:after="0" w:line="240" w:lineRule="auto"/>
    </w:pPr>
    <w:rPr>
      <w:rFonts w:ascii="Century Gothic" w:eastAsia="Century Gothic"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666E9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66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khrilixml">
    <w:name w:val="ckhrilixml"/>
    <w:basedOn w:val="Normal"/>
    <w:rsid w:val="00666E91"/>
    <w:pPr>
      <w:spacing w:before="100" w:beforeAutospacing="1" w:after="100" w:afterAutospacing="1"/>
    </w:pPr>
    <w:rPr>
      <w:rFonts w:ascii="Times New Roman" w:eastAsia="Times New Roman" w:hAnsi="Times New Roman" w:cs="Times New Roman"/>
      <w:sz w:val="24"/>
      <w:szCs w:val="24"/>
      <w:lang w:val="fr-FR" w:eastAsia="fr-FR"/>
    </w:rPr>
  </w:style>
  <w:style w:type="table" w:customStyle="1" w:styleId="TableGrid61">
    <w:name w:val="Table Grid61"/>
    <w:basedOn w:val="TableNormal"/>
    <w:next w:val="TableGrid"/>
    <w:uiPriority w:val="59"/>
    <w:rsid w:val="00666E91"/>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39"/>
    <w:rsid w:val="0066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39"/>
    <w:rsid w:val="0066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uiPriority w:val="39"/>
    <w:rsid w:val="0066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39"/>
    <w:rsid w:val="0066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39"/>
    <w:rsid w:val="0066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39"/>
    <w:rsid w:val="0066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uiPriority w:val="39"/>
    <w:rsid w:val="0066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next w:val="TableGrid"/>
    <w:uiPriority w:val="39"/>
    <w:rsid w:val="0066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
    <w:name w:val="Table Grid2011"/>
    <w:basedOn w:val="TableNormal"/>
    <w:next w:val="TableGrid"/>
    <w:uiPriority w:val="39"/>
    <w:rsid w:val="0066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
    <w:name w:val="Report Table 223"/>
    <w:uiPriority w:val="98"/>
    <w:semiHidden/>
    <w:unhideWhenUsed/>
    <w:qFormat/>
    <w:rsid w:val="00666E91"/>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666E91"/>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
    <w:name w:val="No List11"/>
    <w:next w:val="NoList"/>
    <w:uiPriority w:val="99"/>
    <w:semiHidden/>
    <w:unhideWhenUsed/>
    <w:rsid w:val="00666E91"/>
  </w:style>
  <w:style w:type="table" w:customStyle="1" w:styleId="TableGrid72">
    <w:name w:val="Table Grid72"/>
    <w:basedOn w:val="TableNormal"/>
    <w:next w:val="TableGrid"/>
    <w:uiPriority w:val="59"/>
    <w:rsid w:val="00666E9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666E91"/>
  </w:style>
  <w:style w:type="paragraph" w:styleId="BodyText">
    <w:name w:val="Body Text"/>
    <w:basedOn w:val="Normal"/>
    <w:link w:val="BodyTextChar"/>
    <w:uiPriority w:val="99"/>
    <w:qFormat/>
    <w:rsid w:val="00666E91"/>
    <w:pPr>
      <w:spacing w:after="0"/>
      <w:jc w:val="both"/>
    </w:pPr>
    <w:rPr>
      <w:rFonts w:ascii="LitMtavrPS" w:eastAsia="Times New Roman" w:hAnsi="LitMtavrPS" w:cs="Times New Roman"/>
      <w:sz w:val="24"/>
      <w:szCs w:val="20"/>
      <w:lang w:eastAsia="ru-RU"/>
    </w:rPr>
  </w:style>
  <w:style w:type="character" w:customStyle="1" w:styleId="BodyTextChar">
    <w:name w:val="Body Text Char"/>
    <w:basedOn w:val="DefaultParagraphFont"/>
    <w:link w:val="BodyText"/>
    <w:uiPriority w:val="99"/>
    <w:rsid w:val="00666E91"/>
    <w:rPr>
      <w:rFonts w:ascii="LitMtavrPS" w:eastAsia="Times New Roman" w:hAnsi="LitMtavrPS" w:cs="Times New Roman"/>
      <w:sz w:val="24"/>
      <w:szCs w:val="20"/>
      <w:lang w:eastAsia="ru-RU"/>
    </w:rPr>
  </w:style>
  <w:style w:type="paragraph" w:styleId="BodyText2">
    <w:name w:val="Body Text 2"/>
    <w:basedOn w:val="Normal"/>
    <w:link w:val="BodyText2Char"/>
    <w:rsid w:val="00666E91"/>
    <w:pPr>
      <w:spacing w:after="0"/>
      <w:jc w:val="both"/>
    </w:pPr>
    <w:rPr>
      <w:rFonts w:ascii="LitNusx" w:eastAsia="Times New Roman" w:hAnsi="LitNusx" w:cs="Times New Roman"/>
      <w:sz w:val="24"/>
      <w:szCs w:val="20"/>
      <w:lang w:eastAsia="ru-RU"/>
    </w:rPr>
  </w:style>
  <w:style w:type="character" w:customStyle="1" w:styleId="BodyText2Char">
    <w:name w:val="Body Text 2 Char"/>
    <w:basedOn w:val="DefaultParagraphFont"/>
    <w:link w:val="BodyText2"/>
    <w:rsid w:val="00666E91"/>
    <w:rPr>
      <w:rFonts w:ascii="LitNusx" w:eastAsia="Times New Roman" w:hAnsi="LitNusx" w:cs="Times New Roman"/>
      <w:sz w:val="24"/>
      <w:szCs w:val="20"/>
      <w:lang w:eastAsia="ru-RU"/>
    </w:rPr>
  </w:style>
  <w:style w:type="table" w:customStyle="1" w:styleId="TableGrid8">
    <w:name w:val="Table Grid8"/>
    <w:basedOn w:val="TableNormal"/>
    <w:next w:val="TableGrid"/>
    <w:uiPriority w:val="59"/>
    <w:rsid w:val="00666E9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w:basedOn w:val="Normal"/>
    <w:link w:val="PlainTextChar1"/>
    <w:rsid w:val="00666E91"/>
    <w:pPr>
      <w:widowControl w:val="0"/>
      <w:spacing w:after="0"/>
      <w:jc w:val="both"/>
    </w:pPr>
    <w:rPr>
      <w:rFonts w:ascii="AcadNusx" w:eastAsia="Times New Roman" w:hAnsi="AcadNusx" w:cs="Times New Roman"/>
      <w:szCs w:val="20"/>
      <w:lang w:val="ru-RU" w:eastAsia="ru-RU"/>
    </w:rPr>
  </w:style>
  <w:style w:type="character" w:customStyle="1" w:styleId="PlainTextChar">
    <w:name w:val="Plain Text Char"/>
    <w:aliases w:val=" Знак Char1,Знак Знак Char Знак Знак Char,Знак Знак Знак Char,Знак Знак Char Знак Char,Char3 Char"/>
    <w:basedOn w:val="DefaultParagraphFont"/>
    <w:rsid w:val="00666E91"/>
    <w:rPr>
      <w:rFonts w:ascii="Consolas" w:hAnsi="Consolas"/>
      <w:sz w:val="21"/>
      <w:szCs w:val="21"/>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666E91"/>
    <w:rPr>
      <w:rFonts w:ascii="AcadNusx" w:eastAsia="Times New Roman" w:hAnsi="AcadNusx" w:cs="Times New Roman"/>
      <w:szCs w:val="20"/>
      <w:lang w:val="ru-RU" w:eastAsia="ru-RU"/>
    </w:rPr>
  </w:style>
  <w:style w:type="paragraph" w:customStyle="1" w:styleId="naxazi">
    <w:name w:val="naxazi"/>
    <w:basedOn w:val="PlainText"/>
    <w:link w:val="naxazi0"/>
    <w:rsid w:val="00666E91"/>
    <w:pPr>
      <w:jc w:val="center"/>
    </w:pPr>
    <w:rPr>
      <w:b/>
    </w:rPr>
  </w:style>
  <w:style w:type="character" w:customStyle="1" w:styleId="naxazi0">
    <w:name w:val="naxazi Знак"/>
    <w:basedOn w:val="PlainTextChar1"/>
    <w:link w:val="naxazi"/>
    <w:rsid w:val="00666E91"/>
    <w:rPr>
      <w:rFonts w:ascii="AcadNusx" w:eastAsia="Times New Roman" w:hAnsi="AcadNusx" w:cs="Times New Roman"/>
      <w:b/>
      <w:szCs w:val="20"/>
      <w:lang w:val="ru-RU" w:eastAsia="ru-RU"/>
    </w:rPr>
  </w:style>
  <w:style w:type="paragraph" w:customStyle="1" w:styleId="Normal0">
    <w:name w:val="[Normal]"/>
    <w:link w:val="NormalChar"/>
    <w:rsid w:val="00666E91"/>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customStyle="1" w:styleId="NormalChar">
    <w:name w:val="[Normal] Char"/>
    <w:basedOn w:val="DefaultParagraphFont"/>
    <w:link w:val="Normal0"/>
    <w:locked/>
    <w:rsid w:val="00666E91"/>
    <w:rPr>
      <w:rFonts w:ascii="Arial" w:eastAsia="Times New Roman" w:hAnsi="Arial" w:cs="Arial"/>
      <w:sz w:val="24"/>
      <w:szCs w:val="24"/>
      <w:lang w:val="ru-RU" w:eastAsia="ru-RU"/>
    </w:rPr>
  </w:style>
  <w:style w:type="paragraph" w:customStyle="1" w:styleId="FR3">
    <w:name w:val="FR3"/>
    <w:rsid w:val="00666E91"/>
    <w:pPr>
      <w:widowControl w:val="0"/>
      <w:overflowPunct w:val="0"/>
      <w:autoSpaceDE w:val="0"/>
      <w:autoSpaceDN w:val="0"/>
      <w:adjustRightInd w:val="0"/>
      <w:spacing w:after="0" w:line="240" w:lineRule="auto"/>
      <w:textAlignment w:val="baseline"/>
    </w:pPr>
    <w:rPr>
      <w:rFonts w:ascii="Arial" w:eastAsia="Times New Roman" w:hAnsi="Arial" w:cs="Times New Roman"/>
      <w:sz w:val="16"/>
      <w:szCs w:val="20"/>
      <w:lang w:val="ru-RU" w:eastAsia="ru-RU"/>
    </w:rPr>
  </w:style>
  <w:style w:type="paragraph" w:customStyle="1" w:styleId="4AcadNusx">
    <w:name w:val="Заголовок 4 + AcadNusx"/>
    <w:aliases w:val="11 pt"/>
    <w:basedOn w:val="Heading3"/>
    <w:rsid w:val="00666E91"/>
    <w:pPr>
      <w:keepLines w:val="0"/>
      <w:numPr>
        <w:ilvl w:val="3"/>
        <w:numId w:val="18"/>
      </w:numPr>
      <w:spacing w:before="240" w:after="60"/>
      <w:jc w:val="left"/>
    </w:pPr>
    <w:rPr>
      <w:rFonts w:ascii="AcadNusx" w:eastAsia="Times New Roman" w:hAnsi="AcadNusx" w:cs="Arial"/>
      <w:bCs/>
      <w:color w:val="auto"/>
      <w:szCs w:val="22"/>
      <w:lang w:val="en-US" w:eastAsia="ru-RU"/>
    </w:rPr>
  </w:style>
  <w:style w:type="paragraph" w:styleId="BodyTextIndent2">
    <w:name w:val="Body Text Indent 2"/>
    <w:basedOn w:val="Normal"/>
    <w:link w:val="BodyTextIndent2Char"/>
    <w:rsid w:val="00666E91"/>
    <w:pPr>
      <w:spacing w:line="480" w:lineRule="auto"/>
      <w:ind w:left="283"/>
    </w:pPr>
    <w:rPr>
      <w:rFonts w:ascii="Times New Roman" w:eastAsia="Times New Roman" w:hAnsi="Times New Roman" w:cs="Times New Roman"/>
      <w:sz w:val="20"/>
      <w:szCs w:val="20"/>
      <w:lang w:eastAsia="ru-RU"/>
    </w:rPr>
  </w:style>
  <w:style w:type="character" w:customStyle="1" w:styleId="BodyTextIndent2Char">
    <w:name w:val="Body Text Indent 2 Char"/>
    <w:basedOn w:val="DefaultParagraphFont"/>
    <w:link w:val="BodyTextIndent2"/>
    <w:rsid w:val="00666E91"/>
    <w:rPr>
      <w:rFonts w:ascii="Times New Roman" w:eastAsia="Times New Roman" w:hAnsi="Times New Roman" w:cs="Times New Roman"/>
      <w:sz w:val="20"/>
      <w:szCs w:val="20"/>
      <w:lang w:eastAsia="ru-RU"/>
    </w:rPr>
  </w:style>
  <w:style w:type="paragraph" w:styleId="BodyTextIndent">
    <w:name w:val="Body Text Indent"/>
    <w:basedOn w:val="Normal"/>
    <w:link w:val="BodyTextIndentChar"/>
    <w:rsid w:val="00666E91"/>
    <w:pPr>
      <w:ind w:left="283"/>
    </w:pPr>
    <w:rPr>
      <w:rFonts w:ascii="Times New Roman" w:eastAsia="Times New Roman" w:hAnsi="Times New Roman" w:cs="Times New Roman"/>
      <w:sz w:val="20"/>
      <w:szCs w:val="20"/>
      <w:lang w:eastAsia="ru-RU"/>
    </w:rPr>
  </w:style>
  <w:style w:type="character" w:customStyle="1" w:styleId="BodyTextIndentChar">
    <w:name w:val="Body Text Indent Char"/>
    <w:basedOn w:val="DefaultParagraphFont"/>
    <w:link w:val="BodyTextIndent"/>
    <w:rsid w:val="00666E91"/>
    <w:rPr>
      <w:rFonts w:ascii="Times New Roman" w:eastAsia="Times New Roman" w:hAnsi="Times New Roman" w:cs="Times New Roman"/>
      <w:sz w:val="20"/>
      <w:szCs w:val="20"/>
      <w:lang w:eastAsia="ru-RU"/>
    </w:rPr>
  </w:style>
  <w:style w:type="paragraph" w:styleId="BlockText">
    <w:name w:val="Block Text"/>
    <w:basedOn w:val="Normal"/>
    <w:rsid w:val="00666E91"/>
    <w:pPr>
      <w:tabs>
        <w:tab w:val="left" w:pos="1701"/>
        <w:tab w:val="left" w:pos="1985"/>
        <w:tab w:val="left" w:pos="2268"/>
      </w:tabs>
      <w:spacing w:after="0"/>
      <w:ind w:left="567" w:right="766"/>
      <w:jc w:val="center"/>
    </w:pPr>
    <w:rPr>
      <w:rFonts w:ascii="AcadNusx" w:eastAsia="AcadNusx" w:hAnsi="AcadNusx" w:cs="Times New Roman"/>
      <w:b/>
      <w:sz w:val="28"/>
      <w:szCs w:val="20"/>
      <w:lang w:val="en-GB" w:eastAsia="ru-RU"/>
    </w:rPr>
  </w:style>
  <w:style w:type="paragraph" w:customStyle="1" w:styleId="Tabletext">
    <w:name w:val="Tabletext"/>
    <w:basedOn w:val="Normal"/>
    <w:next w:val="Normal"/>
    <w:uiPriority w:val="99"/>
    <w:rsid w:val="00666E91"/>
    <w:pPr>
      <w:keepLines/>
      <w:suppressLineNumbers/>
      <w:spacing w:after="0"/>
    </w:pPr>
    <w:rPr>
      <w:rFonts w:ascii="AcadNusx" w:eastAsia="Times New Roman" w:hAnsi="AcadNusx" w:cs="Times New Roman"/>
      <w:sz w:val="20"/>
      <w:szCs w:val="20"/>
    </w:rPr>
  </w:style>
  <w:style w:type="paragraph" w:customStyle="1" w:styleId="Heading">
    <w:name w:val="Heading"/>
    <w:rsid w:val="00666E91"/>
    <w:pPr>
      <w:autoSpaceDE w:val="0"/>
      <w:autoSpaceDN w:val="0"/>
      <w:adjustRightInd w:val="0"/>
      <w:spacing w:after="0" w:line="240" w:lineRule="auto"/>
    </w:pPr>
    <w:rPr>
      <w:rFonts w:ascii="Arial" w:eastAsia="Times New Roman" w:hAnsi="Arial" w:cs="Arial"/>
      <w:b/>
      <w:bCs/>
      <w:lang w:val="ru-RU" w:eastAsia="ru-RU"/>
    </w:rPr>
  </w:style>
  <w:style w:type="paragraph" w:styleId="NormalWeb">
    <w:name w:val="Normal (Web)"/>
    <w:basedOn w:val="Normal"/>
    <w:uiPriority w:val="99"/>
    <w:rsid w:val="00666E91"/>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Normal1">
    <w:name w:val="Normal1"/>
    <w:rsid w:val="00666E91"/>
    <w:pPr>
      <w:spacing w:before="100" w:after="100" w:line="240" w:lineRule="auto"/>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link w:val="naxazi2"/>
    <w:rsid w:val="00666E91"/>
    <w:rPr>
      <w:rFonts w:ascii="AcadNusx" w:hAnsi="AcadNusx"/>
      <w:b/>
      <w:lang w:val="ru-RU" w:eastAsia="ru-RU"/>
    </w:rPr>
  </w:style>
  <w:style w:type="paragraph" w:customStyle="1" w:styleId="naxazi2">
    <w:name w:val="naxazi Знак Знак"/>
    <w:basedOn w:val="PlainText"/>
    <w:link w:val="naxazi1"/>
    <w:rsid w:val="00666E91"/>
    <w:pPr>
      <w:jc w:val="center"/>
    </w:pPr>
    <w:rPr>
      <w:rFonts w:eastAsiaTheme="minorHAnsi" w:cstheme="minorBidi"/>
      <w:b/>
      <w:szCs w:val="22"/>
    </w:rPr>
  </w:style>
  <w:style w:type="character" w:customStyle="1" w:styleId="naxazi3">
    <w:name w:val="naxazi Знак Знак Знак Знак"/>
    <w:basedOn w:val="DefaultParagraphFont"/>
    <w:rsid w:val="00666E91"/>
    <w:rPr>
      <w:rFonts w:ascii="AcadNusx" w:hAnsi="AcadNusx"/>
      <w:b/>
      <w:sz w:val="22"/>
      <w:lang w:val="ru-RU" w:eastAsia="ru-RU" w:bidi="ar-SA"/>
    </w:rPr>
  </w:style>
  <w:style w:type="paragraph" w:customStyle="1" w:styleId="txt">
    <w:name w:val="txt"/>
    <w:basedOn w:val="Normal"/>
    <w:rsid w:val="00666E91"/>
    <w:pPr>
      <w:spacing w:before="100" w:beforeAutospacing="1" w:after="100" w:afterAutospacing="1"/>
    </w:pPr>
    <w:rPr>
      <w:rFonts w:ascii="Verdana" w:eastAsia="Times New Roman" w:hAnsi="Verdana" w:cs="Times New Roman"/>
      <w:color w:val="000000"/>
      <w:sz w:val="13"/>
      <w:szCs w:val="13"/>
      <w:lang w:val="ru-RU" w:eastAsia="ru-RU"/>
    </w:rPr>
  </w:style>
  <w:style w:type="character" w:customStyle="1" w:styleId="naxaziChar">
    <w:name w:val="naxazi Char"/>
    <w:rsid w:val="00666E91"/>
    <w:rPr>
      <w:rFonts w:ascii="AcadNusx" w:hAnsi="AcadNusx"/>
      <w:b/>
      <w:sz w:val="22"/>
      <w:lang w:val="ru-RU" w:eastAsia="ru-RU" w:bidi="ar-SA"/>
    </w:rPr>
  </w:style>
  <w:style w:type="character" w:customStyle="1" w:styleId="right1">
    <w:name w:val="right1"/>
    <w:basedOn w:val="DefaultParagraphFont"/>
    <w:rsid w:val="00666E91"/>
    <w:rPr>
      <w:rFonts w:ascii="Trebuchet MS" w:hAnsi="Trebuchet MS" w:hint="default"/>
      <w:sz w:val="18"/>
      <w:szCs w:val="18"/>
    </w:rPr>
  </w:style>
  <w:style w:type="character" w:styleId="FollowedHyperlink">
    <w:name w:val="FollowedHyperlink"/>
    <w:basedOn w:val="DefaultParagraphFont"/>
    <w:uiPriority w:val="99"/>
    <w:rsid w:val="00666E91"/>
    <w:rPr>
      <w:color w:val="800080"/>
      <w:u w:val="single"/>
    </w:rPr>
  </w:style>
  <w:style w:type="character" w:styleId="Strong">
    <w:name w:val="Strong"/>
    <w:basedOn w:val="DefaultParagraphFont"/>
    <w:uiPriority w:val="22"/>
    <w:qFormat/>
    <w:rsid w:val="00666E91"/>
    <w:rPr>
      <w:b/>
      <w:bCs/>
    </w:rPr>
  </w:style>
  <w:style w:type="character" w:customStyle="1" w:styleId="title1">
    <w:name w:val="title1"/>
    <w:basedOn w:val="DefaultParagraphFont"/>
    <w:rsid w:val="00666E91"/>
    <w:rPr>
      <w:rFonts w:ascii="Sylfaen" w:hAnsi="Sylfaen" w:hint="default"/>
      <w:b/>
      <w:bCs/>
      <w:color w:val="73A41D"/>
      <w:sz w:val="18"/>
      <w:szCs w:val="18"/>
    </w:rPr>
  </w:style>
  <w:style w:type="character" w:customStyle="1" w:styleId="crumbsyelow1">
    <w:name w:val="crumbsyelow1"/>
    <w:basedOn w:val="DefaultParagraphFont"/>
    <w:rsid w:val="00666E91"/>
    <w:rPr>
      <w:rFonts w:ascii="Arial" w:hAnsi="Arial" w:cs="Arial" w:hint="default"/>
      <w:b/>
      <w:bCs/>
      <w:strike w:val="0"/>
      <w:dstrike w:val="0"/>
      <w:color w:val="F58345"/>
      <w:sz w:val="18"/>
      <w:szCs w:val="18"/>
      <w:u w:val="none"/>
      <w:effect w:val="none"/>
    </w:rPr>
  </w:style>
  <w:style w:type="character" w:customStyle="1" w:styleId="a0">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666E91"/>
    <w:rPr>
      <w:rFonts w:ascii="AcadNusx" w:hAnsi="AcadNusx"/>
      <w:sz w:val="22"/>
      <w:szCs w:val="24"/>
      <w:lang w:val="ru-RU" w:eastAsia="ru-RU" w:bidi="ar-SA"/>
    </w:rPr>
  </w:style>
  <w:style w:type="paragraph" w:customStyle="1" w:styleId="base">
    <w:name w:val="base"/>
    <w:basedOn w:val="Normal"/>
    <w:rsid w:val="00666E91"/>
    <w:pPr>
      <w:spacing w:before="400" w:after="400"/>
      <w:ind w:left="400" w:right="400"/>
      <w:jc w:val="both"/>
    </w:pPr>
    <w:rPr>
      <w:rFonts w:ascii="Tahoma" w:eastAsia="Times New Roman" w:hAnsi="Tahoma" w:cs="Tahoma"/>
      <w:color w:val="000000"/>
      <w:sz w:val="20"/>
      <w:szCs w:val="20"/>
    </w:rPr>
  </w:style>
  <w:style w:type="paragraph" w:styleId="BodyTextIndent3">
    <w:name w:val="Body Text Indent 3"/>
    <w:basedOn w:val="Normal"/>
    <w:link w:val="BodyTextIndent3Char"/>
    <w:rsid w:val="00666E91"/>
    <w:pPr>
      <w:ind w:left="283"/>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666E91"/>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666E91"/>
    <w:pPr>
      <w:tabs>
        <w:tab w:val="num" w:pos="690"/>
      </w:tabs>
      <w:ind w:left="1872" w:hanging="454"/>
      <w:jc w:val="both"/>
    </w:pPr>
    <w:rPr>
      <w:rFonts w:ascii="AcadNusx" w:eastAsia="Times New Roman" w:hAnsi="AcadNusx" w:cs="Times New Roman"/>
      <w:sz w:val="20"/>
      <w:szCs w:val="20"/>
      <w:lang w:val="en-GB"/>
    </w:rPr>
  </w:style>
  <w:style w:type="paragraph" w:customStyle="1" w:styleId="NormIndent">
    <w:name w:val="NormIndent"/>
    <w:basedOn w:val="Normal"/>
    <w:rsid w:val="00666E91"/>
    <w:pPr>
      <w:spacing w:after="0"/>
      <w:ind w:left="680"/>
    </w:pPr>
    <w:rPr>
      <w:rFonts w:ascii="Univers" w:eastAsia="Times New Roman" w:hAnsi="Univers" w:cs="Times New Roman"/>
      <w:szCs w:val="20"/>
      <w:lang w:val="en-GB"/>
    </w:rPr>
  </w:style>
  <w:style w:type="paragraph" w:customStyle="1" w:styleId="CenteredtitleLcase">
    <w:name w:val="Centered title. Lcase"/>
    <w:basedOn w:val="Heading1"/>
    <w:rsid w:val="00666E91"/>
    <w:pPr>
      <w:keepNext w:val="0"/>
      <w:keepLines w:val="0"/>
      <w:numPr>
        <w:numId w:val="0"/>
      </w:numPr>
      <w:shd w:val="clear" w:color="auto" w:fill="DBE5F1"/>
      <w:tabs>
        <w:tab w:val="num" w:pos="360"/>
        <w:tab w:val="left" w:pos="680"/>
      </w:tabs>
      <w:spacing w:after="0"/>
      <w:ind w:left="360" w:hanging="360"/>
      <w:jc w:val="center"/>
      <w:outlineLvl w:val="9"/>
    </w:pPr>
    <w:rPr>
      <w:rFonts w:ascii="DumbaMtavr" w:eastAsia="Times New Roman" w:hAnsi="DumbaMtavr" w:cs="Times New Roman"/>
      <w:caps/>
      <w:color w:val="auto"/>
      <w:sz w:val="20"/>
      <w:szCs w:val="20"/>
      <w:lang w:val="en-GB"/>
    </w:rPr>
  </w:style>
  <w:style w:type="paragraph" w:customStyle="1" w:styleId="Style1">
    <w:name w:val="Style1"/>
    <w:basedOn w:val="Normal"/>
    <w:next w:val="Normal"/>
    <w:link w:val="Style1Char"/>
    <w:qFormat/>
    <w:rsid w:val="00666E91"/>
    <w:pPr>
      <w:numPr>
        <w:numId w:val="19"/>
      </w:numPr>
      <w:spacing w:after="0"/>
      <w:jc w:val="both"/>
    </w:pPr>
    <w:rPr>
      <w:rFonts w:ascii="AcadNusx" w:eastAsia="Times New Roman" w:hAnsi="AcadNusx" w:cs="Times New Roman"/>
      <w:b/>
      <w:color w:val="1F497D"/>
      <w:szCs w:val="28"/>
      <w:lang w:eastAsia="ru-RU"/>
    </w:rPr>
  </w:style>
  <w:style w:type="character" w:customStyle="1" w:styleId="Style1Char">
    <w:name w:val="Style1 Char"/>
    <w:basedOn w:val="Heading1Char"/>
    <w:link w:val="Style1"/>
    <w:rsid w:val="00666E91"/>
    <w:rPr>
      <w:rFonts w:ascii="AcadNusx" w:eastAsia="Times New Roman" w:hAnsi="AcadNusx" w:cs="Times New Roman"/>
      <w:b/>
      <w:color w:val="1F497D"/>
      <w:szCs w:val="28"/>
      <w:lang w:eastAsia="ru-RU"/>
    </w:rPr>
  </w:style>
  <w:style w:type="paragraph" w:customStyle="1" w:styleId="Alekseevka2">
    <w:name w:val="Alekseevka2"/>
    <w:basedOn w:val="Normal"/>
    <w:autoRedefine/>
    <w:rsid w:val="00666E91"/>
    <w:pPr>
      <w:numPr>
        <w:ilvl w:val="1"/>
        <w:numId w:val="19"/>
      </w:numPr>
      <w:spacing w:after="0"/>
      <w:ind w:left="0" w:firstLine="0"/>
    </w:pPr>
    <w:rPr>
      <w:rFonts w:ascii="AcadNusx" w:eastAsia="Times New Roman" w:hAnsi="AcadNusx" w:cs="Times New Roman"/>
      <w:b/>
      <w:bCs/>
      <w:lang w:eastAsia="ru-RU"/>
    </w:rPr>
  </w:style>
  <w:style w:type="paragraph" w:customStyle="1" w:styleId="Alekseevka3">
    <w:name w:val="Alekseevka3"/>
    <w:basedOn w:val="Normal"/>
    <w:rsid w:val="00666E91"/>
    <w:pPr>
      <w:numPr>
        <w:ilvl w:val="2"/>
        <w:numId w:val="19"/>
      </w:numPr>
      <w:spacing w:after="0"/>
    </w:pPr>
    <w:rPr>
      <w:rFonts w:ascii="AcadNusx" w:eastAsia="Times New Roman" w:hAnsi="AcadNusx" w:cs="Times New Roman"/>
      <w:lang w:eastAsia="ru-RU"/>
    </w:rPr>
  </w:style>
  <w:style w:type="paragraph" w:customStyle="1" w:styleId="Alekseevka4">
    <w:name w:val="Alekseevka4"/>
    <w:basedOn w:val="Normal"/>
    <w:autoRedefine/>
    <w:rsid w:val="00666E91"/>
    <w:pPr>
      <w:numPr>
        <w:ilvl w:val="3"/>
        <w:numId w:val="19"/>
      </w:numPr>
      <w:spacing w:after="0"/>
      <w:ind w:hanging="360"/>
    </w:pPr>
    <w:rPr>
      <w:rFonts w:ascii="AcadNusx" w:eastAsia="Times New Roman" w:hAnsi="AcadNusx" w:cs="Times New Roman"/>
      <w:lang w:eastAsia="ru-RU"/>
    </w:rPr>
  </w:style>
  <w:style w:type="paragraph" w:styleId="E-mailSignature">
    <w:name w:val="E-mail Signature"/>
    <w:basedOn w:val="Normal"/>
    <w:link w:val="E-mailSignatureChar"/>
    <w:rsid w:val="00666E91"/>
    <w:pPr>
      <w:spacing w:after="0"/>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666E91"/>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666E91"/>
    <w:rPr>
      <w:rFonts w:ascii="Verdana" w:hAnsi="Verdana" w:hint="default"/>
      <w:sz w:val="16"/>
      <w:szCs w:val="16"/>
    </w:rPr>
  </w:style>
  <w:style w:type="paragraph" w:customStyle="1" w:styleId="Bullet12">
    <w:name w:val="Bullet 1. 2."/>
    <w:basedOn w:val="Normal"/>
    <w:rsid w:val="00666E91"/>
    <w:pPr>
      <w:numPr>
        <w:numId w:val="20"/>
      </w:numPr>
      <w:ind w:left="1718" w:hanging="357"/>
      <w:jc w:val="both"/>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666E91"/>
    <w:rPr>
      <w:rFonts w:ascii="AcadNusx" w:hAnsi="AcadNusx"/>
      <w:b/>
      <w:sz w:val="22"/>
      <w:szCs w:val="24"/>
      <w:lang w:val="ru-RU" w:eastAsia="ru-RU" w:bidi="ar-SA"/>
    </w:rPr>
  </w:style>
  <w:style w:type="paragraph" w:styleId="ListBullet">
    <w:name w:val="List Bullet"/>
    <w:basedOn w:val="Normal"/>
    <w:autoRedefine/>
    <w:rsid w:val="00666E91"/>
    <w:pPr>
      <w:numPr>
        <w:numId w:val="21"/>
      </w:numPr>
      <w:spacing w:after="0"/>
    </w:pPr>
    <w:rPr>
      <w:rFonts w:ascii="Times New Roman" w:eastAsia="Times New Roman" w:hAnsi="Times New Roman" w:cs="Times New Roman"/>
      <w:sz w:val="20"/>
      <w:szCs w:val="20"/>
      <w:lang w:val="ru-RU" w:eastAsia="ru-RU"/>
    </w:rPr>
  </w:style>
  <w:style w:type="character" w:styleId="Emphasis">
    <w:name w:val="Emphasis"/>
    <w:basedOn w:val="DefaultParagraphFont"/>
    <w:uiPriority w:val="20"/>
    <w:qFormat/>
    <w:rsid w:val="00666E91"/>
    <w:rPr>
      <w:i/>
      <w:iCs/>
    </w:rPr>
  </w:style>
  <w:style w:type="paragraph" w:styleId="ListBullet2">
    <w:name w:val="List Bullet 2"/>
    <w:basedOn w:val="Normal"/>
    <w:autoRedefine/>
    <w:rsid w:val="00666E91"/>
    <w:pPr>
      <w:numPr>
        <w:numId w:val="22"/>
      </w:numPr>
      <w:spacing w:after="0"/>
    </w:pPr>
    <w:rPr>
      <w:rFonts w:ascii="Times New Roman" w:eastAsia="Times New Roman" w:hAnsi="Times New Roman" w:cs="Times New Roman"/>
      <w:sz w:val="20"/>
      <w:szCs w:val="20"/>
      <w:lang w:val="ru-RU" w:eastAsia="ru-RU"/>
    </w:rPr>
  </w:style>
  <w:style w:type="paragraph" w:styleId="ListContinue2">
    <w:name w:val="List Continue 2"/>
    <w:basedOn w:val="Normal"/>
    <w:rsid w:val="00666E91"/>
    <w:pPr>
      <w:ind w:left="566"/>
    </w:pPr>
    <w:rPr>
      <w:rFonts w:ascii="Times New Roman" w:eastAsia="Times New Roman" w:hAnsi="Times New Roman" w:cs="Times New Roman"/>
      <w:sz w:val="20"/>
      <w:szCs w:val="20"/>
      <w:lang w:val="ru-RU" w:eastAsia="ru-RU"/>
    </w:rPr>
  </w:style>
  <w:style w:type="paragraph" w:customStyle="1" w:styleId="textbl">
    <w:name w:val="textbl"/>
    <w:basedOn w:val="Normal"/>
    <w:rsid w:val="00666E91"/>
    <w:pPr>
      <w:shd w:val="clear" w:color="auto" w:fill="CCCCCC"/>
      <w:spacing w:before="100" w:beforeAutospacing="1" w:after="100" w:afterAutospacing="1"/>
    </w:pPr>
    <w:rPr>
      <w:rFonts w:ascii="Verdana" w:eastAsia="Times New Roman" w:hAnsi="Verdana" w:cs="Times New Roman"/>
      <w:color w:val="000000"/>
      <w:sz w:val="15"/>
      <w:szCs w:val="15"/>
      <w:lang w:val="ru-RU" w:eastAsia="ru-RU"/>
    </w:rPr>
  </w:style>
  <w:style w:type="paragraph" w:customStyle="1" w:styleId="style10">
    <w:name w:val="style1"/>
    <w:basedOn w:val="Normal"/>
    <w:rsid w:val="00666E91"/>
    <w:pPr>
      <w:spacing w:before="100" w:beforeAutospacing="1" w:after="100" w:afterAutospacing="1"/>
    </w:pPr>
    <w:rPr>
      <w:rFonts w:ascii="Times New Roman" w:eastAsia="Times New Roman" w:hAnsi="Times New Roman" w:cs="Times New Roman"/>
      <w:sz w:val="20"/>
      <w:szCs w:val="20"/>
      <w:lang w:val="ru-RU" w:eastAsia="ru-RU"/>
    </w:rPr>
  </w:style>
  <w:style w:type="character" w:customStyle="1" w:styleId="Char">
    <w:name w:val="Знак Char"/>
    <w:basedOn w:val="DefaultParagraphFont"/>
    <w:rsid w:val="00666E91"/>
    <w:rPr>
      <w:rFonts w:ascii="AcadNusx" w:hAnsi="AcadNusx"/>
      <w:sz w:val="22"/>
      <w:lang w:val="ru-RU" w:eastAsia="ru-RU" w:bidi="ar-SA"/>
    </w:rPr>
  </w:style>
  <w:style w:type="paragraph" w:customStyle="1" w:styleId="DNV-Body">
    <w:name w:val="Основной текст.DNV-Body"/>
    <w:rsid w:val="00666E91"/>
    <w:pPr>
      <w:spacing w:after="0" w:line="240" w:lineRule="auto"/>
      <w:jc w:val="both"/>
    </w:pPr>
    <w:rPr>
      <w:rFonts w:ascii="Times New Roman" w:eastAsia="Times New Roman" w:hAnsi="Times New Roman" w:cs="Times New Roman"/>
      <w:sz w:val="24"/>
      <w:szCs w:val="24"/>
      <w:lang w:eastAsia="ru-RU"/>
    </w:rPr>
  </w:style>
  <w:style w:type="table" w:customStyle="1" w:styleId="ReportTable2">
    <w:name w:val="Report Table 2"/>
    <w:uiPriority w:val="98"/>
    <w:semiHidden/>
    <w:unhideWhenUsed/>
    <w:qFormat/>
    <w:rsid w:val="00666E91"/>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666E91"/>
    <w:pPr>
      <w:keepLines w:val="0"/>
      <w:numPr>
        <w:numId w:val="23"/>
      </w:numPr>
      <w:spacing w:before="60" w:after="240"/>
      <w:jc w:val="left"/>
    </w:pPr>
    <w:rPr>
      <w:rFonts w:eastAsia="Times New Roman" w:cs="Sylfaen"/>
      <w:bCs/>
      <w:color w:val="auto"/>
      <w:szCs w:val="22"/>
      <w:lang w:eastAsia="ru-RU"/>
    </w:rPr>
  </w:style>
  <w:style w:type="character" w:customStyle="1" w:styleId="Style3Char">
    <w:name w:val="Style3 Char"/>
    <w:basedOn w:val="DefaultParagraphFont"/>
    <w:link w:val="Style3"/>
    <w:rsid w:val="00666E91"/>
    <w:rPr>
      <w:rFonts w:ascii="Sylfaen" w:eastAsia="Times New Roman" w:hAnsi="Sylfaen" w:cs="Sylfaen"/>
      <w:b/>
      <w:bCs/>
      <w:lang w:val="ka-GE" w:eastAsia="ru-RU"/>
    </w:rPr>
  </w:style>
  <w:style w:type="paragraph" w:customStyle="1" w:styleId="Style2">
    <w:name w:val="Style2"/>
    <w:basedOn w:val="Heading2"/>
    <w:link w:val="Style2Char"/>
    <w:qFormat/>
    <w:rsid w:val="00666E91"/>
    <w:pPr>
      <w:numPr>
        <w:numId w:val="0"/>
      </w:numPr>
      <w:spacing w:before="60" w:after="240"/>
      <w:ind w:left="1080" w:hanging="720"/>
    </w:pPr>
    <w:rPr>
      <w:rFonts w:eastAsia="Times New Roman"/>
      <w:bCs/>
      <w:i/>
      <w:sz w:val="24"/>
      <w:szCs w:val="24"/>
    </w:rPr>
  </w:style>
  <w:style w:type="character" w:customStyle="1" w:styleId="Style2Char">
    <w:name w:val="Style2 Char"/>
    <w:basedOn w:val="Heading2Char"/>
    <w:link w:val="Style2"/>
    <w:rsid w:val="00666E91"/>
    <w:rPr>
      <w:rFonts w:ascii="Sylfaen" w:eastAsia="Times New Roman" w:hAnsi="Sylfaen" w:cs="Sylfaen"/>
      <w:b/>
      <w:bCs/>
      <w:i/>
      <w:color w:val="000000" w:themeColor="text1"/>
      <w:sz w:val="24"/>
      <w:szCs w:val="24"/>
      <w:lang w:val="ka-GE"/>
    </w:rPr>
  </w:style>
  <w:style w:type="paragraph" w:customStyle="1" w:styleId="ReportText">
    <w:name w:val="Report Text"/>
    <w:link w:val="ReportTextChar1"/>
    <w:rsid w:val="00666E91"/>
    <w:pPr>
      <w:spacing w:after="312" w:line="312" w:lineRule="exact"/>
      <w:jc w:val="both"/>
    </w:pPr>
    <w:rPr>
      <w:rFonts w:ascii="Times New Roman" w:eastAsia="Times New Roman" w:hAnsi="Times New Roman" w:cs="Times New Roman"/>
      <w:szCs w:val="20"/>
      <w:lang w:val="en-GB"/>
    </w:rPr>
  </w:style>
  <w:style w:type="paragraph" w:customStyle="1" w:styleId="Indent1">
    <w:name w:val="Indent 1"/>
    <w:basedOn w:val="Normal"/>
    <w:rsid w:val="00666E91"/>
    <w:pPr>
      <w:tabs>
        <w:tab w:val="num" w:pos="720"/>
      </w:tabs>
      <w:spacing w:after="0"/>
      <w:ind w:left="720" w:hanging="360"/>
      <w:jc w:val="both"/>
    </w:pPr>
    <w:rPr>
      <w:rFonts w:ascii="Times New Roman" w:eastAsia="Times New Roman" w:hAnsi="Times New Roman" w:cs="Times New Roman"/>
      <w:szCs w:val="20"/>
      <w:lang w:val="en-GB"/>
    </w:rPr>
  </w:style>
  <w:style w:type="paragraph" w:customStyle="1" w:styleId="Style4">
    <w:name w:val="Style4"/>
    <w:basedOn w:val="Heading4"/>
    <w:link w:val="Style4Char"/>
    <w:qFormat/>
    <w:rsid w:val="00666E91"/>
    <w:pPr>
      <w:keepLines w:val="0"/>
      <w:numPr>
        <w:numId w:val="24"/>
      </w:numPr>
      <w:spacing w:before="60" w:after="240"/>
    </w:pPr>
    <w:rPr>
      <w:rFonts w:eastAsia="Times New Roman"/>
      <w:bCs/>
      <w:i/>
      <w:iCs w:val="0"/>
      <w:lang w:eastAsia="ru-RU"/>
    </w:rPr>
  </w:style>
  <w:style w:type="character" w:customStyle="1" w:styleId="Style4Char">
    <w:name w:val="Style4 Char"/>
    <w:basedOn w:val="Heading4Char"/>
    <w:link w:val="Style4"/>
    <w:rsid w:val="00666E91"/>
    <w:rPr>
      <w:rFonts w:ascii="Sylfaen" w:eastAsia="Times New Roman" w:hAnsi="Sylfaen" w:cs="Sylfaen"/>
      <w:b/>
      <w:bCs/>
      <w:i/>
      <w:iCs w:val="0"/>
      <w:color w:val="000000" w:themeColor="text1"/>
      <w:lang w:val="ka-GE" w:eastAsia="ru-RU"/>
    </w:rPr>
  </w:style>
  <w:style w:type="paragraph" w:customStyle="1" w:styleId="xl25">
    <w:name w:val="xl25"/>
    <w:basedOn w:val="Normal"/>
    <w:rsid w:val="00666E91"/>
    <w:pPr>
      <w:spacing w:before="100" w:beforeAutospacing="1" w:after="100" w:afterAutospacing="1"/>
      <w:textAlignment w:val="center"/>
    </w:pPr>
    <w:rPr>
      <w:rFonts w:ascii="Times New Roman" w:eastAsia="Arial Unicode MS" w:hAnsi="Times New Roman" w:cs="Times New Roman"/>
      <w:sz w:val="18"/>
      <w:szCs w:val="18"/>
    </w:rPr>
  </w:style>
  <w:style w:type="paragraph" w:styleId="ListNumber">
    <w:name w:val="List Number"/>
    <w:aliases w:val="Знак Зна Char Char Char Char Char Char,Знак Зна Char Char Char Char Char"/>
    <w:basedOn w:val="Normal"/>
    <w:unhideWhenUsed/>
    <w:rsid w:val="00666E91"/>
    <w:pPr>
      <w:framePr w:wrap="around" w:hAnchor="text"/>
      <w:numPr>
        <w:numId w:val="25"/>
      </w:numPr>
      <w:spacing w:after="0"/>
      <w:contextualSpacing/>
    </w:pPr>
    <w:rPr>
      <w:rFonts w:eastAsia="Times New Roman" w:cs="Times New Roman"/>
      <w:szCs w:val="20"/>
    </w:rPr>
  </w:style>
  <w:style w:type="paragraph" w:customStyle="1" w:styleId="StyleJustified">
    <w:name w:val="Style Justified"/>
    <w:basedOn w:val="Normal"/>
    <w:rsid w:val="00666E91"/>
    <w:pPr>
      <w:spacing w:after="0"/>
      <w:jc w:val="both"/>
    </w:pPr>
    <w:rPr>
      <w:rFonts w:eastAsia="SimSun" w:cs="Times New Roman"/>
      <w:b/>
      <w:bCs/>
      <w:szCs w:val="24"/>
      <w:lang w:val="ka-GE" w:eastAsia="zh-CN"/>
    </w:rPr>
  </w:style>
  <w:style w:type="table" w:styleId="Table3Deffects1">
    <w:name w:val="Table 3D effects 1"/>
    <w:basedOn w:val="TableNormal"/>
    <w:rsid w:val="00666E91"/>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hps">
    <w:name w:val="hps"/>
    <w:basedOn w:val="DefaultParagraphFont"/>
    <w:rsid w:val="00666E91"/>
  </w:style>
  <w:style w:type="character" w:customStyle="1" w:styleId="shorttext">
    <w:name w:val="short_text"/>
    <w:basedOn w:val="DefaultParagraphFont"/>
    <w:rsid w:val="00666E91"/>
  </w:style>
  <w:style w:type="paragraph" w:customStyle="1" w:styleId="CBIPlainText">
    <w:name w:val="CBI Plain Text"/>
    <w:link w:val="CBIPlainText0"/>
    <w:qFormat/>
    <w:rsid w:val="00666E91"/>
    <w:pPr>
      <w:suppressAutoHyphens/>
      <w:spacing w:before="120" w:after="120" w:line="240" w:lineRule="auto"/>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666E91"/>
    <w:rPr>
      <w:rFonts w:ascii="Arial" w:eastAsia="Times New Roman" w:hAnsi="Arial" w:cs="Times New Roman"/>
      <w:color w:val="000000"/>
      <w:sz w:val="20"/>
      <w:lang w:val="en-GB"/>
    </w:rPr>
  </w:style>
  <w:style w:type="paragraph" w:customStyle="1" w:styleId="sataurixml">
    <w:name w:val="satauri_xml"/>
    <w:basedOn w:val="Normal"/>
    <w:autoRedefine/>
    <w:rsid w:val="00666E91"/>
    <w:pPr>
      <w:spacing w:after="0"/>
      <w:ind w:left="360"/>
    </w:pPr>
    <w:rPr>
      <w:rFonts w:eastAsia="Times New Roman" w:cs="Sylfaen"/>
      <w:sz w:val="20"/>
      <w:szCs w:val="20"/>
    </w:rPr>
  </w:style>
  <w:style w:type="paragraph" w:customStyle="1" w:styleId="ckhrilixml0">
    <w:name w:val="ckhrili_xml"/>
    <w:basedOn w:val="Normal"/>
    <w:autoRedefine/>
    <w:rsid w:val="00666E91"/>
    <w:pPr>
      <w:spacing w:after="0"/>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link w:val="abzacixmlChar"/>
    <w:autoRedefine/>
    <w:rsid w:val="00666E91"/>
    <w:pPr>
      <w:widowControl/>
      <w:spacing w:before="120" w:after="120"/>
    </w:pPr>
    <w:rPr>
      <w:rFonts w:ascii="Sylfaen" w:hAnsi="Sylfaen" w:cs="Sylfaen"/>
      <w:bCs/>
      <w:szCs w:val="22"/>
      <w:lang w:val="ka-GE" w:eastAsia="en-US"/>
    </w:rPr>
  </w:style>
  <w:style w:type="paragraph" w:customStyle="1" w:styleId="danartixml">
    <w:name w:val="danarti_xml"/>
    <w:basedOn w:val="abzacixml"/>
    <w:autoRedefine/>
    <w:rsid w:val="00666E91"/>
    <w:pPr>
      <w:ind w:firstLine="284"/>
      <w:outlineLvl w:val="0"/>
    </w:pPr>
    <w:rPr>
      <w:rFonts w:cs="Courier New"/>
      <w:sz w:val="24"/>
      <w:lang w:eastAsia="ru-RU"/>
    </w:rPr>
  </w:style>
  <w:style w:type="table" w:customStyle="1" w:styleId="ReportTable24">
    <w:name w:val="Report Table 24"/>
    <w:uiPriority w:val="98"/>
    <w:semiHidden/>
    <w:unhideWhenUsed/>
    <w:qFormat/>
    <w:rsid w:val="00666E91"/>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Абзац списка1"/>
    <w:basedOn w:val="Normal"/>
    <w:qFormat/>
    <w:rsid w:val="00666E91"/>
    <w:pPr>
      <w:spacing w:after="0"/>
      <w:ind w:left="720"/>
      <w:contextualSpacing/>
    </w:pPr>
    <w:rPr>
      <w:rFonts w:ascii="Times New Roman" w:eastAsia="Times New Roman" w:hAnsi="Times New Roman" w:cs="Times New Roman"/>
      <w:sz w:val="24"/>
      <w:szCs w:val="20"/>
      <w:lang w:val="ru-RU" w:eastAsia="ru-RU"/>
    </w:rPr>
  </w:style>
  <w:style w:type="paragraph" w:customStyle="1" w:styleId="B1b">
    <w:name w:val="B1b"/>
    <w:basedOn w:val="Normal"/>
    <w:link w:val="B1bChar"/>
    <w:uiPriority w:val="99"/>
    <w:rsid w:val="00666E91"/>
    <w:pPr>
      <w:tabs>
        <w:tab w:val="right" w:pos="9356"/>
      </w:tabs>
      <w:spacing w:after="0" w:line="360" w:lineRule="atLeast"/>
      <w:ind w:left="1418"/>
      <w:jc w:val="both"/>
    </w:pPr>
    <w:rPr>
      <w:rFonts w:ascii="Arial" w:eastAsia="Times New Roman" w:hAnsi="Arial" w:cs="Times New Roman"/>
      <w:szCs w:val="20"/>
      <w:lang w:val="en-GB" w:eastAsia="de-DE"/>
    </w:rPr>
  </w:style>
  <w:style w:type="character" w:customStyle="1" w:styleId="B1bChar">
    <w:name w:val="B1b Char"/>
    <w:basedOn w:val="DefaultParagraphFont"/>
    <w:link w:val="B1b"/>
    <w:uiPriority w:val="99"/>
    <w:locked/>
    <w:rsid w:val="00666E91"/>
    <w:rPr>
      <w:rFonts w:ascii="Arial" w:eastAsia="Times New Roman" w:hAnsi="Arial" w:cs="Times New Roman"/>
      <w:szCs w:val="20"/>
      <w:lang w:val="en-GB" w:eastAsia="de-DE"/>
    </w:rPr>
  </w:style>
  <w:style w:type="paragraph" w:customStyle="1" w:styleId="b2a">
    <w:name w:val="b2a"/>
    <w:basedOn w:val="Normal"/>
    <w:rsid w:val="00666E91"/>
    <w:pPr>
      <w:numPr>
        <w:ilvl w:val="2"/>
        <w:numId w:val="26"/>
      </w:numPr>
      <w:tabs>
        <w:tab w:val="left" w:pos="2127"/>
        <w:tab w:val="right" w:pos="9356"/>
      </w:tabs>
      <w:spacing w:after="0" w:line="360" w:lineRule="atLeast"/>
      <w:jc w:val="both"/>
    </w:pPr>
    <w:rPr>
      <w:rFonts w:ascii="Arial" w:eastAsia="Times New Roman" w:hAnsi="Arial" w:cs="Times New Roman"/>
      <w:szCs w:val="20"/>
      <w:lang w:val="en-GB" w:eastAsia="de-DE"/>
    </w:rPr>
  </w:style>
  <w:style w:type="character" w:customStyle="1" w:styleId="B1bCharChar">
    <w:name w:val="B1b Char Char"/>
    <w:basedOn w:val="DefaultParagraphFont"/>
    <w:uiPriority w:val="99"/>
    <w:locked/>
    <w:rsid w:val="00666E91"/>
    <w:rPr>
      <w:rFonts w:ascii="Arial" w:hAnsi="Arial" w:cs="Times New Roman"/>
      <w:szCs w:val="20"/>
      <w:lang w:val="en-GB" w:eastAsia="de-DE"/>
    </w:rPr>
  </w:style>
  <w:style w:type="paragraph" w:customStyle="1" w:styleId="3">
    <w:name w:val="Абзац списка3"/>
    <w:basedOn w:val="Normal"/>
    <w:qFormat/>
    <w:rsid w:val="00666E91"/>
    <w:pPr>
      <w:framePr w:wrap="around" w:hAnchor="text"/>
      <w:spacing w:after="200" w:line="276" w:lineRule="auto"/>
      <w:ind w:left="720"/>
      <w:contextualSpacing/>
    </w:pPr>
    <w:rPr>
      <w:rFonts w:ascii="Calibri" w:eastAsia="Times New Roman" w:hAnsi="Calibri" w:cs="Times New Roman"/>
      <w:sz w:val="20"/>
      <w:lang w:val="ru-RU" w:eastAsia="ru-RU"/>
    </w:rPr>
  </w:style>
  <w:style w:type="table" w:customStyle="1" w:styleId="ReportTable21">
    <w:name w:val="Report Table 21"/>
    <w:uiPriority w:val="98"/>
    <w:semiHidden/>
    <w:unhideWhenUsed/>
    <w:qFormat/>
    <w:rsid w:val="00666E91"/>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
    <w:name w:val="No List111"/>
    <w:next w:val="NoList"/>
    <w:uiPriority w:val="99"/>
    <w:semiHidden/>
    <w:unhideWhenUsed/>
    <w:rsid w:val="00666E91"/>
  </w:style>
  <w:style w:type="paragraph" w:customStyle="1" w:styleId="B0AbsatzBlock">
    <w:name w:val="B0 Absatz Block"/>
    <w:basedOn w:val="Normal"/>
    <w:rsid w:val="00666E91"/>
    <w:pPr>
      <w:keepLines/>
      <w:tabs>
        <w:tab w:val="right" w:pos="8789"/>
      </w:tabs>
      <w:spacing w:after="0" w:line="240" w:lineRule="atLeast"/>
      <w:jc w:val="both"/>
    </w:pPr>
    <w:rPr>
      <w:rFonts w:ascii="Arial" w:eastAsia="Times New Roman" w:hAnsi="Arial" w:cs="Times New Roman"/>
      <w:szCs w:val="20"/>
      <w:lang w:val="en-GB" w:eastAsia="de-DE"/>
    </w:rPr>
  </w:style>
  <w:style w:type="table" w:customStyle="1" w:styleId="2411">
    <w:name w:val="Сетка таблицы2411"/>
    <w:basedOn w:val="TableNormal"/>
    <w:uiPriority w:val="59"/>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666E9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ableBullets">
    <w:name w:val="Report Table Bullets"/>
    <w:basedOn w:val="Normal"/>
    <w:next w:val="Normal"/>
    <w:uiPriority w:val="99"/>
    <w:rsid w:val="00666E91"/>
    <w:pPr>
      <w:numPr>
        <w:numId w:val="27"/>
      </w:numPr>
      <w:spacing w:before="80" w:after="80" w:line="240" w:lineRule="exact"/>
      <w:jc w:val="both"/>
    </w:pPr>
    <w:rPr>
      <w:rFonts w:ascii="Arial" w:eastAsia="Times New Roman" w:hAnsi="Arial" w:cs="Times New Roman"/>
      <w:sz w:val="20"/>
      <w:szCs w:val="20"/>
      <w:lang w:val="en-GB"/>
    </w:rPr>
  </w:style>
  <w:style w:type="paragraph" w:customStyle="1" w:styleId="NummerierterAbsatzI">
    <w:name w:val="Nummerierter Absatz I"/>
    <w:basedOn w:val="Normal"/>
    <w:rsid w:val="00666E91"/>
    <w:pPr>
      <w:numPr>
        <w:numId w:val="28"/>
      </w:numPr>
      <w:spacing w:after="0"/>
      <w:jc w:val="both"/>
    </w:pPr>
    <w:rPr>
      <w:rFonts w:ascii="Arial" w:eastAsia="Calibri" w:hAnsi="Arial" w:cs="Times New Roman"/>
      <w:szCs w:val="20"/>
      <w:lang w:val="en-GB"/>
    </w:rPr>
  </w:style>
  <w:style w:type="character" w:customStyle="1" w:styleId="apple-converted-space">
    <w:name w:val="apple-converted-space"/>
    <w:basedOn w:val="DefaultParagraphFont"/>
    <w:rsid w:val="00666E91"/>
  </w:style>
  <w:style w:type="character" w:customStyle="1" w:styleId="mw-headline">
    <w:name w:val="mw-headline"/>
    <w:basedOn w:val="DefaultParagraphFont"/>
    <w:rsid w:val="00666E91"/>
  </w:style>
  <w:style w:type="table" w:customStyle="1" w:styleId="TableGrid1111">
    <w:name w:val="Table Grid1111"/>
    <w:basedOn w:val="TableNormal"/>
    <w:next w:val="TableGrid"/>
    <w:uiPriority w:val="59"/>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TableNormal"/>
    <w:next w:val="TableGrid"/>
    <w:rsid w:val="00666E91"/>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TableNormal"/>
    <w:next w:val="TableGrid"/>
    <w:rsid w:val="00666E91"/>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666E91"/>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1">
    <w:name w:val="Body Text 31"/>
    <w:basedOn w:val="Normal"/>
    <w:next w:val="BodyText3"/>
    <w:link w:val="BodyText3Char"/>
    <w:unhideWhenUsed/>
    <w:rsid w:val="00666E91"/>
    <w:rPr>
      <w:rFonts w:eastAsia="Calibri" w:cs="Times New Roman"/>
      <w:sz w:val="16"/>
      <w:szCs w:val="16"/>
      <w:lang w:val="fr-FR"/>
    </w:rPr>
  </w:style>
  <w:style w:type="character" w:customStyle="1" w:styleId="BodyText3Char">
    <w:name w:val="Body Text 3 Char"/>
    <w:basedOn w:val="DefaultParagraphFont"/>
    <w:link w:val="BodyText31"/>
    <w:rsid w:val="00666E91"/>
    <w:rPr>
      <w:rFonts w:ascii="Sylfaen" w:eastAsia="Calibri" w:hAnsi="Sylfaen" w:cs="Times New Roman"/>
      <w:sz w:val="16"/>
      <w:szCs w:val="16"/>
      <w:lang w:val="fr-FR"/>
    </w:rPr>
  </w:style>
  <w:style w:type="paragraph" w:customStyle="1" w:styleId="EndnoteText1">
    <w:name w:val="Endnote Text1"/>
    <w:basedOn w:val="Normal"/>
    <w:next w:val="EndnoteText"/>
    <w:link w:val="EndnoteTextChar"/>
    <w:uiPriority w:val="99"/>
    <w:semiHidden/>
    <w:unhideWhenUsed/>
    <w:rsid w:val="00666E91"/>
    <w:pPr>
      <w:spacing w:after="0"/>
    </w:pPr>
    <w:rPr>
      <w:rFonts w:eastAsia="Calibri" w:cs="Times New Roman"/>
      <w:lang w:val="fr-FR"/>
    </w:rPr>
  </w:style>
  <w:style w:type="character" w:customStyle="1" w:styleId="EndnoteTextChar">
    <w:name w:val="Endnote Text Char"/>
    <w:basedOn w:val="DefaultParagraphFont"/>
    <w:link w:val="EndnoteText1"/>
    <w:semiHidden/>
    <w:rsid w:val="00666E91"/>
    <w:rPr>
      <w:rFonts w:ascii="Sylfaen" w:eastAsia="Calibri" w:hAnsi="Sylfaen" w:cs="Times New Roman"/>
      <w:lang w:val="fr-FR"/>
    </w:rPr>
  </w:style>
  <w:style w:type="character" w:styleId="EndnoteReference">
    <w:name w:val="endnote reference"/>
    <w:basedOn w:val="DefaultParagraphFont"/>
    <w:uiPriority w:val="99"/>
    <w:semiHidden/>
    <w:unhideWhenUsed/>
    <w:rsid w:val="00666E91"/>
    <w:rPr>
      <w:vertAlign w:val="superscript"/>
    </w:rPr>
  </w:style>
  <w:style w:type="paragraph" w:customStyle="1" w:styleId="T1Tabelle">
    <w:name w:val="T1 Tabelle"/>
    <w:basedOn w:val="Normal"/>
    <w:next w:val="Normal"/>
    <w:autoRedefine/>
    <w:rsid w:val="00666E91"/>
    <w:pPr>
      <w:tabs>
        <w:tab w:val="left" w:pos="1701"/>
        <w:tab w:val="right" w:pos="9356"/>
      </w:tabs>
      <w:spacing w:after="360" w:line="360" w:lineRule="atLeast"/>
      <w:ind w:left="1701" w:hanging="1417"/>
      <w:jc w:val="both"/>
    </w:pPr>
    <w:rPr>
      <w:rFonts w:ascii="AcadNusx" w:eastAsia="Times New Roman" w:hAnsi="AcadNusx" w:cs="Times New Roman"/>
      <w:b/>
      <w:bCs/>
      <w:szCs w:val="20"/>
      <w:lang w:val="it-IT" w:eastAsia="de-DE"/>
    </w:rPr>
  </w:style>
  <w:style w:type="table" w:customStyle="1" w:styleId="TableGrid211">
    <w:name w:val="Table Grid211"/>
    <w:basedOn w:val="TableNormal"/>
    <w:uiPriority w:val="59"/>
    <w:rsid w:val="00666E91"/>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TableNormal"/>
    <w:next w:val="TableGrid"/>
    <w:uiPriority w:val="59"/>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portTextChar1">
    <w:name w:val="Report Text Char1"/>
    <w:basedOn w:val="DefaultParagraphFont"/>
    <w:link w:val="ReportText"/>
    <w:rsid w:val="00666E91"/>
    <w:rPr>
      <w:rFonts w:ascii="Times New Roman" w:eastAsia="Times New Roman" w:hAnsi="Times New Roman" w:cs="Times New Roman"/>
      <w:szCs w:val="20"/>
      <w:lang w:val="en-GB"/>
    </w:rPr>
  </w:style>
  <w:style w:type="table" w:customStyle="1" w:styleId="ReportTable22">
    <w:name w:val="Report Table 22"/>
    <w:uiPriority w:val="98"/>
    <w:semiHidden/>
    <w:unhideWhenUsed/>
    <w:qFormat/>
    <w:rsid w:val="00666E91"/>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0">
    <w:name w:val="Сетка таблицы1"/>
    <w:basedOn w:val="TableNormal"/>
    <w:next w:val="TableGrid"/>
    <w:uiPriority w:val="59"/>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TableNormal"/>
    <w:next w:val="TableGrid"/>
    <w:uiPriority w:val="59"/>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TableNormal"/>
    <w:next w:val="TableGrid"/>
    <w:uiPriority w:val="59"/>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TableNormal"/>
    <w:next w:val="TableGrid"/>
    <w:uiPriority w:val="59"/>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NoList"/>
    <w:uiPriority w:val="99"/>
    <w:semiHidden/>
    <w:unhideWhenUsed/>
    <w:rsid w:val="00666E91"/>
  </w:style>
  <w:style w:type="paragraph" w:styleId="Index1">
    <w:name w:val="index 1"/>
    <w:basedOn w:val="Normal"/>
    <w:next w:val="Normal"/>
    <w:link w:val="Index1Char"/>
    <w:autoRedefine/>
    <w:rsid w:val="00666E91"/>
    <w:pPr>
      <w:widowControl w:val="0"/>
      <w:tabs>
        <w:tab w:val="num" w:pos="720"/>
      </w:tabs>
      <w:adjustRightInd w:val="0"/>
      <w:spacing w:after="0"/>
      <w:ind w:left="72" w:hanging="72"/>
      <w:jc w:val="both"/>
      <w:textAlignment w:val="baseline"/>
    </w:pPr>
    <w:rPr>
      <w:rFonts w:eastAsia="Times New Roman" w:cs="Arial"/>
      <w:b/>
      <w:sz w:val="20"/>
      <w:lang w:val="en-GB"/>
    </w:rPr>
  </w:style>
  <w:style w:type="paragraph" w:styleId="Caption">
    <w:name w:val="caption"/>
    <w:basedOn w:val="Normal"/>
    <w:next w:val="Normal"/>
    <w:link w:val="CaptionChar"/>
    <w:qFormat/>
    <w:rsid w:val="00666E91"/>
    <w:pPr>
      <w:framePr w:wrap="around" w:hAnchor="text"/>
      <w:spacing w:after="0"/>
    </w:pPr>
    <w:rPr>
      <w:rFonts w:eastAsia="Times New Roman" w:cs="Times New Roman"/>
      <w:b/>
      <w:bCs/>
      <w:sz w:val="20"/>
      <w:szCs w:val="20"/>
      <w:lang w:val="ru-RU" w:eastAsia="ru-RU"/>
    </w:rPr>
  </w:style>
  <w:style w:type="paragraph" w:styleId="TableofFigures">
    <w:name w:val="table of figures"/>
    <w:basedOn w:val="Normal"/>
    <w:next w:val="Normal"/>
    <w:rsid w:val="00666E91"/>
    <w:pPr>
      <w:spacing w:after="0" w:line="312" w:lineRule="exact"/>
    </w:pPr>
    <w:rPr>
      <w:rFonts w:eastAsia="Times New Roman" w:cs="Sylfaen"/>
      <w:sz w:val="20"/>
      <w:szCs w:val="20"/>
      <w:lang w:val="en-GB"/>
    </w:rPr>
  </w:style>
  <w:style w:type="paragraph" w:styleId="DocumentMap">
    <w:name w:val="Document Map"/>
    <w:basedOn w:val="Normal"/>
    <w:link w:val="DocumentMapChar"/>
    <w:semiHidden/>
    <w:rsid w:val="00666E91"/>
    <w:pPr>
      <w:shd w:val="clear" w:color="auto" w:fill="000080"/>
      <w:spacing w:after="0"/>
    </w:pPr>
    <w:rPr>
      <w:rFonts w:ascii="Tahoma" w:eastAsia="Times New Roman" w:hAnsi="Tahoma" w:cs="Tahoma"/>
      <w:sz w:val="20"/>
      <w:szCs w:val="20"/>
      <w:lang w:val="ka-GE" w:eastAsia="ru-RU"/>
    </w:rPr>
  </w:style>
  <w:style w:type="character" w:customStyle="1" w:styleId="DocumentMapChar">
    <w:name w:val="Document Map Char"/>
    <w:basedOn w:val="DefaultParagraphFont"/>
    <w:link w:val="DocumentMap"/>
    <w:semiHidden/>
    <w:rsid w:val="00666E91"/>
    <w:rPr>
      <w:rFonts w:ascii="Tahoma" w:eastAsia="Times New Roman" w:hAnsi="Tahoma" w:cs="Tahoma"/>
      <w:sz w:val="20"/>
      <w:szCs w:val="20"/>
      <w:shd w:val="clear" w:color="auto" w:fill="000080"/>
      <w:lang w:val="ka-GE" w:eastAsia="ru-RU"/>
    </w:rPr>
  </w:style>
  <w:style w:type="paragraph" w:styleId="HTMLPreformatted">
    <w:name w:val="HTML Preformatted"/>
    <w:basedOn w:val="Normal"/>
    <w:link w:val="HTMLPreformattedChar"/>
    <w:rsid w:val="00666E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val="ka-GE" w:eastAsia="ru-RU"/>
    </w:rPr>
  </w:style>
  <w:style w:type="character" w:customStyle="1" w:styleId="HTMLPreformattedChar">
    <w:name w:val="HTML Preformatted Char"/>
    <w:basedOn w:val="DefaultParagraphFont"/>
    <w:link w:val="HTMLPreformatted"/>
    <w:rsid w:val="00666E91"/>
    <w:rPr>
      <w:rFonts w:ascii="Courier New" w:eastAsia="Times New Roman" w:hAnsi="Courier New" w:cs="Courier New"/>
      <w:sz w:val="20"/>
      <w:szCs w:val="20"/>
      <w:lang w:val="ka-GE" w:eastAsia="ru-RU"/>
    </w:rPr>
  </w:style>
  <w:style w:type="table" w:styleId="TableContemporary">
    <w:name w:val="Table Contemporary"/>
    <w:basedOn w:val="TableNormal"/>
    <w:rsid w:val="00666E91"/>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6">
    <w:name w:val="Сетка таблицы6"/>
    <w:basedOn w:val="TableNormal"/>
    <w:next w:val="TableGrid"/>
    <w:uiPriority w:val="59"/>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66E91"/>
    <w:pPr>
      <w:spacing w:after="0" w:line="240" w:lineRule="auto"/>
    </w:pPr>
    <w:rPr>
      <w:rFonts w:ascii="LitNusx" w:eastAsia="Times New Roman" w:hAnsi="LitNusx" w:cs="Times New Roman"/>
      <w:sz w:val="28"/>
      <w:szCs w:val="20"/>
      <w:lang w:val="en-AU"/>
    </w:rPr>
  </w:style>
  <w:style w:type="paragraph" w:styleId="Quote">
    <w:name w:val="Quote"/>
    <w:basedOn w:val="Normal"/>
    <w:next w:val="Normal"/>
    <w:link w:val="QuoteChar"/>
    <w:uiPriority w:val="29"/>
    <w:qFormat/>
    <w:rsid w:val="00666E91"/>
    <w:pPr>
      <w:spacing w:after="0"/>
      <w:jc w:val="both"/>
    </w:pPr>
    <w:rPr>
      <w:rFonts w:ascii="Calibri" w:eastAsia="Times New Roman" w:hAnsi="Calibri" w:cs="Times New Roman"/>
      <w:i/>
      <w:iCs/>
      <w:color w:val="000000"/>
      <w:sz w:val="20"/>
      <w:szCs w:val="20"/>
      <w:lang w:val="en-GB" w:eastAsia="ru-RU"/>
    </w:rPr>
  </w:style>
  <w:style w:type="character" w:customStyle="1" w:styleId="QuoteChar">
    <w:name w:val="Quote Char"/>
    <w:basedOn w:val="DefaultParagraphFont"/>
    <w:link w:val="Quote"/>
    <w:uiPriority w:val="29"/>
    <w:rsid w:val="00666E91"/>
    <w:rPr>
      <w:rFonts w:ascii="Calibri" w:eastAsia="Times New Roman" w:hAnsi="Calibri" w:cs="Times New Roman"/>
      <w:i/>
      <w:iCs/>
      <w:color w:val="000000"/>
      <w:sz w:val="20"/>
      <w:szCs w:val="20"/>
      <w:lang w:val="en-GB" w:eastAsia="ru-RU"/>
    </w:rPr>
  </w:style>
  <w:style w:type="paragraph" w:styleId="IntenseQuote">
    <w:name w:val="Intense Quote"/>
    <w:basedOn w:val="Normal"/>
    <w:next w:val="Normal"/>
    <w:link w:val="IntenseQuoteChar"/>
    <w:uiPriority w:val="30"/>
    <w:qFormat/>
    <w:rsid w:val="00666E91"/>
    <w:pPr>
      <w:pBdr>
        <w:bottom w:val="single" w:sz="4" w:space="4" w:color="4F81BD"/>
      </w:pBdr>
      <w:spacing w:before="200" w:after="280"/>
      <w:ind w:left="936" w:right="936"/>
      <w:jc w:val="both"/>
    </w:pPr>
    <w:rPr>
      <w:rFonts w:ascii="Calibri" w:eastAsia="Times New Roman" w:hAnsi="Calibri" w:cs="Times New Roman"/>
      <w:b/>
      <w:bCs/>
      <w:i/>
      <w:iCs/>
      <w:color w:val="4F81BD"/>
      <w:sz w:val="20"/>
      <w:szCs w:val="20"/>
      <w:lang w:val="en-GB" w:eastAsia="ru-RU"/>
    </w:rPr>
  </w:style>
  <w:style w:type="character" w:customStyle="1" w:styleId="IntenseQuoteChar">
    <w:name w:val="Intense Quote Char"/>
    <w:basedOn w:val="DefaultParagraphFont"/>
    <w:link w:val="IntenseQuote"/>
    <w:uiPriority w:val="30"/>
    <w:rsid w:val="00666E91"/>
    <w:rPr>
      <w:rFonts w:ascii="Calibri" w:eastAsia="Times New Roman" w:hAnsi="Calibri" w:cs="Times New Roman"/>
      <w:b/>
      <w:bCs/>
      <w:i/>
      <w:iCs/>
      <w:color w:val="4F81BD"/>
      <w:sz w:val="20"/>
      <w:szCs w:val="20"/>
      <w:lang w:val="en-GB" w:eastAsia="ru-RU"/>
    </w:rPr>
  </w:style>
  <w:style w:type="character" w:styleId="SubtleEmphasis">
    <w:name w:val="Subtle Emphasis"/>
    <w:basedOn w:val="DefaultParagraphFont"/>
    <w:uiPriority w:val="19"/>
    <w:qFormat/>
    <w:rsid w:val="00666E91"/>
    <w:rPr>
      <w:i/>
      <w:iCs/>
      <w:color w:val="808080"/>
    </w:rPr>
  </w:style>
  <w:style w:type="paragraph" w:customStyle="1" w:styleId="14">
    <w:name w:val="Заголовок оглавления1"/>
    <w:basedOn w:val="Heading1"/>
    <w:next w:val="Normal"/>
    <w:rsid w:val="00666E91"/>
    <w:pPr>
      <w:framePr w:hSpace="180" w:wrap="around" w:vAnchor="page" w:hAnchor="margin" w:y="1078"/>
      <w:numPr>
        <w:numId w:val="0"/>
      </w:numPr>
      <w:shd w:val="clear" w:color="auto" w:fill="DBE5F1"/>
      <w:spacing w:before="480" w:after="240" w:line="276" w:lineRule="auto"/>
      <w:outlineLvl w:val="9"/>
    </w:pPr>
    <w:rPr>
      <w:rFonts w:eastAsia="Times New Roman" w:cs="Times New Roman"/>
      <w:color w:val="365F91"/>
      <w:sz w:val="24"/>
      <w:szCs w:val="28"/>
      <w:lang w:val="ka-GE"/>
    </w:rPr>
  </w:style>
  <w:style w:type="paragraph" w:customStyle="1" w:styleId="StyleHeading2">
    <w:name w:val="Style Heading 2"/>
    <w:basedOn w:val="Heading2"/>
    <w:rsid w:val="00666E91"/>
    <w:pPr>
      <w:framePr w:wrap="around" w:hAnchor="text"/>
      <w:numPr>
        <w:ilvl w:val="0"/>
        <w:numId w:val="29"/>
      </w:numPr>
      <w:spacing w:before="120" w:after="240"/>
      <w:jc w:val="both"/>
    </w:pPr>
    <w:rPr>
      <w:rFonts w:eastAsia="Times New Roman" w:cs="Times New Roman"/>
      <w:bCs/>
      <w:color w:val="auto"/>
      <w:szCs w:val="20"/>
      <w:lang w:val="en-GB"/>
    </w:rPr>
  </w:style>
  <w:style w:type="paragraph" w:customStyle="1" w:styleId="20">
    <w:name w:val="Абзац списка2"/>
    <w:basedOn w:val="Normal"/>
    <w:qFormat/>
    <w:rsid w:val="00666E91"/>
    <w:pPr>
      <w:framePr w:wrap="around" w:hAnchor="text"/>
      <w:spacing w:after="200" w:line="276" w:lineRule="auto"/>
      <w:ind w:left="720"/>
      <w:contextualSpacing/>
    </w:pPr>
    <w:rPr>
      <w:rFonts w:ascii="Calibri" w:eastAsia="Times New Roman" w:hAnsi="Calibri" w:cs="Times New Roman"/>
      <w:sz w:val="20"/>
      <w:lang w:val="ru-RU" w:eastAsia="ru-RU"/>
    </w:r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666E91"/>
    <w:rPr>
      <w:rFonts w:ascii="Arial" w:hAnsi="Arial" w:cs="Arial"/>
      <w:b/>
      <w:bCs/>
      <w:sz w:val="26"/>
      <w:szCs w:val="26"/>
      <w:lang w:val="ka-GE" w:eastAsia="ru-RU"/>
    </w:rPr>
  </w:style>
  <w:style w:type="paragraph" w:customStyle="1" w:styleId="CM4">
    <w:name w:val="CM4"/>
    <w:basedOn w:val="Normal"/>
    <w:next w:val="Normal"/>
    <w:rsid w:val="00666E91"/>
    <w:pPr>
      <w:widowControl w:val="0"/>
      <w:autoSpaceDE w:val="0"/>
      <w:autoSpaceDN w:val="0"/>
      <w:adjustRightInd w:val="0"/>
      <w:spacing w:after="0"/>
    </w:pPr>
    <w:rPr>
      <w:rFonts w:ascii="Arial" w:eastAsia="Times New Roman" w:hAnsi="Arial" w:cs="Arial"/>
      <w:sz w:val="24"/>
      <w:szCs w:val="24"/>
      <w:lang w:val="ru-RU" w:eastAsia="ru-RU"/>
    </w:rPr>
  </w:style>
  <w:style w:type="paragraph" w:customStyle="1" w:styleId="CM10">
    <w:name w:val="CM10"/>
    <w:basedOn w:val="Normal"/>
    <w:next w:val="Normal"/>
    <w:rsid w:val="00666E91"/>
    <w:pPr>
      <w:widowControl w:val="0"/>
      <w:autoSpaceDE w:val="0"/>
      <w:autoSpaceDN w:val="0"/>
      <w:adjustRightInd w:val="0"/>
      <w:spacing w:after="0"/>
    </w:pPr>
    <w:rPr>
      <w:rFonts w:ascii="Arial" w:eastAsia="Times New Roman" w:hAnsi="Arial" w:cs="Arial"/>
      <w:sz w:val="24"/>
      <w:szCs w:val="24"/>
      <w:lang w:val="ru-RU" w:eastAsia="ru-RU"/>
    </w:rPr>
  </w:style>
  <w:style w:type="paragraph" w:customStyle="1" w:styleId="CM49">
    <w:name w:val="CM49"/>
    <w:basedOn w:val="Normal"/>
    <w:next w:val="Normal"/>
    <w:rsid w:val="00666E91"/>
    <w:pPr>
      <w:widowControl w:val="0"/>
      <w:autoSpaceDE w:val="0"/>
      <w:autoSpaceDN w:val="0"/>
      <w:adjustRightInd w:val="0"/>
      <w:spacing w:after="1388"/>
    </w:pPr>
    <w:rPr>
      <w:rFonts w:ascii="Arial" w:eastAsia="Times New Roman" w:hAnsi="Arial" w:cs="Arial"/>
      <w:sz w:val="24"/>
      <w:szCs w:val="24"/>
      <w:lang w:val="ru-RU" w:eastAsia="ru-RU"/>
    </w:rPr>
  </w:style>
  <w:style w:type="paragraph" w:customStyle="1" w:styleId="CM50">
    <w:name w:val="CM50"/>
    <w:basedOn w:val="Normal"/>
    <w:next w:val="Normal"/>
    <w:rsid w:val="00666E91"/>
    <w:pPr>
      <w:widowControl w:val="0"/>
      <w:autoSpaceDE w:val="0"/>
      <w:autoSpaceDN w:val="0"/>
      <w:adjustRightInd w:val="0"/>
      <w:spacing w:after="653"/>
    </w:pPr>
    <w:rPr>
      <w:rFonts w:ascii="Arial" w:eastAsia="Times New Roman" w:hAnsi="Arial" w:cs="Arial"/>
      <w:sz w:val="24"/>
      <w:szCs w:val="24"/>
      <w:lang w:val="ru-RU" w:eastAsia="ru-RU"/>
    </w:rPr>
  </w:style>
  <w:style w:type="paragraph" w:customStyle="1" w:styleId="CM5">
    <w:name w:val="CM5"/>
    <w:basedOn w:val="Normal"/>
    <w:next w:val="Normal"/>
    <w:rsid w:val="00666E91"/>
    <w:pPr>
      <w:widowControl w:val="0"/>
      <w:autoSpaceDE w:val="0"/>
      <w:autoSpaceDN w:val="0"/>
      <w:adjustRightInd w:val="0"/>
      <w:spacing w:after="0" w:line="303" w:lineRule="atLeast"/>
    </w:pPr>
    <w:rPr>
      <w:rFonts w:ascii="Arial" w:eastAsia="Times New Roman" w:hAnsi="Arial" w:cs="Arial"/>
      <w:sz w:val="24"/>
      <w:szCs w:val="24"/>
      <w:lang w:val="ru-RU" w:eastAsia="ru-RU"/>
    </w:rPr>
  </w:style>
  <w:style w:type="paragraph" w:customStyle="1" w:styleId="CM48">
    <w:name w:val="CM48"/>
    <w:basedOn w:val="Normal"/>
    <w:next w:val="Normal"/>
    <w:rsid w:val="00666E91"/>
    <w:pPr>
      <w:widowControl w:val="0"/>
      <w:autoSpaceDE w:val="0"/>
      <w:autoSpaceDN w:val="0"/>
      <w:adjustRightInd w:val="0"/>
      <w:spacing w:after="3755"/>
    </w:pPr>
    <w:rPr>
      <w:rFonts w:ascii="Arial" w:eastAsia="Times New Roman" w:hAnsi="Arial" w:cs="Arial"/>
      <w:sz w:val="24"/>
      <w:szCs w:val="24"/>
      <w:lang w:val="ru-RU" w:eastAsia="ru-RU"/>
    </w:rPr>
  </w:style>
  <w:style w:type="paragraph" w:customStyle="1" w:styleId="CM3">
    <w:name w:val="CM3"/>
    <w:basedOn w:val="Normal"/>
    <w:next w:val="Normal"/>
    <w:rsid w:val="00666E91"/>
    <w:pPr>
      <w:widowControl w:val="0"/>
      <w:autoSpaceDE w:val="0"/>
      <w:autoSpaceDN w:val="0"/>
      <w:adjustRightInd w:val="0"/>
      <w:spacing w:after="0" w:line="298" w:lineRule="atLeast"/>
    </w:pPr>
    <w:rPr>
      <w:rFonts w:ascii="Arial" w:eastAsia="Times New Roman" w:hAnsi="Arial" w:cs="Arial"/>
      <w:sz w:val="24"/>
      <w:szCs w:val="24"/>
      <w:lang w:val="ru-RU" w:eastAsia="ru-RU"/>
    </w:rPr>
  </w:style>
  <w:style w:type="paragraph" w:customStyle="1" w:styleId="CM45">
    <w:name w:val="CM45"/>
    <w:basedOn w:val="Normal"/>
    <w:next w:val="Normal"/>
    <w:rsid w:val="00666E91"/>
    <w:pPr>
      <w:widowControl w:val="0"/>
      <w:autoSpaceDE w:val="0"/>
      <w:autoSpaceDN w:val="0"/>
      <w:adjustRightInd w:val="0"/>
      <w:spacing w:after="330"/>
    </w:pPr>
    <w:rPr>
      <w:rFonts w:ascii="Arial" w:eastAsia="Times New Roman" w:hAnsi="Arial" w:cs="Arial"/>
      <w:sz w:val="24"/>
      <w:szCs w:val="24"/>
      <w:lang w:val="ru-RU" w:eastAsia="ru-RU"/>
    </w:rPr>
  </w:style>
  <w:style w:type="paragraph" w:customStyle="1" w:styleId="CM43">
    <w:name w:val="CM43"/>
    <w:basedOn w:val="Normal"/>
    <w:next w:val="Normal"/>
    <w:rsid w:val="00666E91"/>
    <w:pPr>
      <w:widowControl w:val="0"/>
      <w:autoSpaceDE w:val="0"/>
      <w:autoSpaceDN w:val="0"/>
      <w:adjustRightInd w:val="0"/>
      <w:spacing w:after="125"/>
    </w:pPr>
    <w:rPr>
      <w:rFonts w:ascii="Arial" w:eastAsia="Times New Roman" w:hAnsi="Arial" w:cs="Arial"/>
      <w:sz w:val="24"/>
      <w:szCs w:val="24"/>
      <w:lang w:val="ru-RU" w:eastAsia="ru-RU"/>
    </w:rPr>
  </w:style>
  <w:style w:type="paragraph" w:customStyle="1" w:styleId="CM46">
    <w:name w:val="CM46"/>
    <w:basedOn w:val="Normal"/>
    <w:next w:val="Normal"/>
    <w:rsid w:val="00666E91"/>
    <w:pPr>
      <w:widowControl w:val="0"/>
      <w:autoSpaceDE w:val="0"/>
      <w:autoSpaceDN w:val="0"/>
      <w:adjustRightInd w:val="0"/>
      <w:spacing w:after="540"/>
    </w:pPr>
    <w:rPr>
      <w:rFonts w:ascii="Arial" w:eastAsia="Times New Roman" w:hAnsi="Arial" w:cs="Arial"/>
      <w:sz w:val="24"/>
      <w:szCs w:val="24"/>
      <w:lang w:val="ru-RU" w:eastAsia="ru-RU"/>
    </w:rPr>
  </w:style>
  <w:style w:type="paragraph" w:customStyle="1" w:styleId="CM1">
    <w:name w:val="CM1"/>
    <w:basedOn w:val="Default"/>
    <w:next w:val="Default"/>
    <w:rsid w:val="00666E91"/>
    <w:pPr>
      <w:widowControl w:val="0"/>
      <w:spacing w:line="303" w:lineRule="atLeast"/>
    </w:pPr>
    <w:rPr>
      <w:rFonts w:ascii="Arial" w:eastAsia="Times New Roman" w:hAnsi="Arial" w:cs="Arial"/>
      <w:color w:val="auto"/>
      <w:lang w:val="ru-RU" w:eastAsia="ru-RU"/>
    </w:rPr>
  </w:style>
  <w:style w:type="paragraph" w:customStyle="1" w:styleId="CM44">
    <w:name w:val="CM44"/>
    <w:basedOn w:val="Default"/>
    <w:next w:val="Default"/>
    <w:rsid w:val="00666E91"/>
    <w:pPr>
      <w:widowControl w:val="0"/>
      <w:spacing w:after="2050"/>
    </w:pPr>
    <w:rPr>
      <w:rFonts w:ascii="Arial" w:eastAsia="Times New Roman" w:hAnsi="Arial" w:cs="Arial"/>
      <w:color w:val="auto"/>
      <w:lang w:val="ru-RU" w:eastAsia="ru-RU"/>
    </w:rPr>
  </w:style>
  <w:style w:type="paragraph" w:customStyle="1" w:styleId="CM55">
    <w:name w:val="CM55"/>
    <w:basedOn w:val="Default"/>
    <w:next w:val="Default"/>
    <w:rsid w:val="00666E91"/>
    <w:pPr>
      <w:widowControl w:val="0"/>
      <w:spacing w:after="1030"/>
    </w:pPr>
    <w:rPr>
      <w:rFonts w:ascii="Arial" w:eastAsia="Times New Roman" w:hAnsi="Arial" w:cs="Arial"/>
      <w:color w:val="auto"/>
      <w:lang w:val="ru-RU" w:eastAsia="ru-RU"/>
    </w:rPr>
  </w:style>
  <w:style w:type="paragraph" w:customStyle="1" w:styleId="CM56">
    <w:name w:val="CM56"/>
    <w:basedOn w:val="Default"/>
    <w:next w:val="Default"/>
    <w:rsid w:val="00666E91"/>
    <w:pPr>
      <w:widowControl w:val="0"/>
      <w:spacing w:after="1113"/>
    </w:pPr>
    <w:rPr>
      <w:rFonts w:ascii="Arial" w:eastAsia="Times New Roman" w:hAnsi="Arial" w:cs="Arial"/>
      <w:color w:val="auto"/>
      <w:lang w:val="ru-RU" w:eastAsia="ru-RU"/>
    </w:rPr>
  </w:style>
  <w:style w:type="paragraph" w:customStyle="1" w:styleId="CM57">
    <w:name w:val="CM57"/>
    <w:basedOn w:val="Default"/>
    <w:next w:val="Default"/>
    <w:rsid w:val="00666E91"/>
    <w:pPr>
      <w:widowControl w:val="0"/>
      <w:spacing w:after="50"/>
    </w:pPr>
    <w:rPr>
      <w:rFonts w:ascii="Arial" w:eastAsia="Times New Roman" w:hAnsi="Arial" w:cs="Arial"/>
      <w:color w:val="auto"/>
      <w:lang w:val="ru-RU" w:eastAsia="ru-RU"/>
    </w:rPr>
  </w:style>
  <w:style w:type="paragraph" w:customStyle="1" w:styleId="CM11">
    <w:name w:val="CM11"/>
    <w:basedOn w:val="Default"/>
    <w:next w:val="Default"/>
    <w:rsid w:val="00666E91"/>
    <w:pPr>
      <w:widowControl w:val="0"/>
    </w:pPr>
    <w:rPr>
      <w:rFonts w:ascii="Arial" w:eastAsia="Times New Roman" w:hAnsi="Arial" w:cs="Arial"/>
      <w:color w:val="auto"/>
      <w:lang w:val="ru-RU" w:eastAsia="ru-RU"/>
    </w:rPr>
  </w:style>
  <w:style w:type="paragraph" w:customStyle="1" w:styleId="CM12">
    <w:name w:val="CM12"/>
    <w:basedOn w:val="Default"/>
    <w:next w:val="Default"/>
    <w:rsid w:val="00666E91"/>
    <w:pPr>
      <w:widowControl w:val="0"/>
    </w:pPr>
    <w:rPr>
      <w:rFonts w:ascii="Arial" w:eastAsia="Times New Roman" w:hAnsi="Arial" w:cs="Arial"/>
      <w:color w:val="auto"/>
      <w:lang w:val="ru-RU" w:eastAsia="ru-RU"/>
    </w:rPr>
  </w:style>
  <w:style w:type="paragraph" w:customStyle="1" w:styleId="CM13">
    <w:name w:val="CM13"/>
    <w:basedOn w:val="Default"/>
    <w:next w:val="Default"/>
    <w:rsid w:val="00666E91"/>
    <w:pPr>
      <w:widowControl w:val="0"/>
      <w:spacing w:line="313" w:lineRule="atLeast"/>
    </w:pPr>
    <w:rPr>
      <w:rFonts w:ascii="Arial" w:eastAsia="Times New Roman" w:hAnsi="Arial" w:cs="Arial"/>
      <w:color w:val="auto"/>
      <w:lang w:val="ru-RU" w:eastAsia="ru-RU"/>
    </w:rPr>
  </w:style>
  <w:style w:type="paragraph" w:customStyle="1" w:styleId="CM14">
    <w:name w:val="CM14"/>
    <w:basedOn w:val="Default"/>
    <w:next w:val="Default"/>
    <w:rsid w:val="00666E91"/>
    <w:pPr>
      <w:widowControl w:val="0"/>
      <w:spacing w:line="313" w:lineRule="atLeast"/>
    </w:pPr>
    <w:rPr>
      <w:rFonts w:ascii="Arial" w:eastAsia="Times New Roman" w:hAnsi="Arial" w:cs="Arial"/>
      <w:color w:val="auto"/>
      <w:lang w:val="ru-RU" w:eastAsia="ru-RU"/>
    </w:rPr>
  </w:style>
  <w:style w:type="paragraph" w:customStyle="1" w:styleId="CM15">
    <w:name w:val="CM15"/>
    <w:basedOn w:val="Default"/>
    <w:next w:val="Default"/>
    <w:rsid w:val="00666E91"/>
    <w:pPr>
      <w:widowControl w:val="0"/>
    </w:pPr>
    <w:rPr>
      <w:rFonts w:ascii="Arial" w:eastAsia="Times New Roman" w:hAnsi="Arial" w:cs="Arial"/>
      <w:color w:val="auto"/>
      <w:lang w:val="ru-RU" w:eastAsia="ru-RU"/>
    </w:rPr>
  </w:style>
  <w:style w:type="paragraph" w:customStyle="1" w:styleId="CM16">
    <w:name w:val="CM16"/>
    <w:basedOn w:val="Default"/>
    <w:next w:val="Default"/>
    <w:rsid w:val="00666E91"/>
    <w:pPr>
      <w:widowControl w:val="0"/>
      <w:spacing w:line="300" w:lineRule="atLeast"/>
    </w:pPr>
    <w:rPr>
      <w:rFonts w:ascii="Arial" w:eastAsia="Times New Roman" w:hAnsi="Arial" w:cs="Arial"/>
      <w:color w:val="auto"/>
      <w:lang w:val="ru-RU" w:eastAsia="ru-RU"/>
    </w:rPr>
  </w:style>
  <w:style w:type="paragraph" w:customStyle="1" w:styleId="CM17">
    <w:name w:val="CM17"/>
    <w:basedOn w:val="Default"/>
    <w:next w:val="Default"/>
    <w:rsid w:val="00666E91"/>
    <w:pPr>
      <w:widowControl w:val="0"/>
    </w:pPr>
    <w:rPr>
      <w:rFonts w:ascii="Arial" w:eastAsia="Times New Roman" w:hAnsi="Arial" w:cs="Arial"/>
      <w:color w:val="auto"/>
      <w:lang w:val="ru-RU" w:eastAsia="ru-RU"/>
    </w:rPr>
  </w:style>
  <w:style w:type="paragraph" w:customStyle="1" w:styleId="CM47">
    <w:name w:val="CM47"/>
    <w:basedOn w:val="Default"/>
    <w:next w:val="Default"/>
    <w:rsid w:val="00666E91"/>
    <w:pPr>
      <w:widowControl w:val="0"/>
      <w:spacing w:after="245"/>
    </w:pPr>
    <w:rPr>
      <w:rFonts w:ascii="Arial" w:eastAsia="Times New Roman" w:hAnsi="Arial" w:cs="Arial"/>
      <w:color w:val="auto"/>
      <w:lang w:val="ru-RU" w:eastAsia="ru-RU"/>
    </w:rPr>
  </w:style>
  <w:style w:type="paragraph" w:customStyle="1" w:styleId="CM52">
    <w:name w:val="CM52"/>
    <w:basedOn w:val="Default"/>
    <w:next w:val="Default"/>
    <w:rsid w:val="00666E91"/>
    <w:pPr>
      <w:widowControl w:val="0"/>
      <w:spacing w:after="770"/>
    </w:pPr>
    <w:rPr>
      <w:rFonts w:ascii="Arial" w:eastAsia="Times New Roman" w:hAnsi="Arial" w:cs="Arial"/>
      <w:color w:val="auto"/>
      <w:lang w:val="ru-RU" w:eastAsia="ru-RU"/>
    </w:rPr>
  </w:style>
  <w:style w:type="paragraph" w:customStyle="1" w:styleId="CM20">
    <w:name w:val="CM20"/>
    <w:basedOn w:val="Default"/>
    <w:next w:val="Default"/>
    <w:rsid w:val="00666E91"/>
    <w:pPr>
      <w:widowControl w:val="0"/>
      <w:spacing w:line="238" w:lineRule="atLeast"/>
    </w:pPr>
    <w:rPr>
      <w:rFonts w:ascii="Arial" w:eastAsia="Times New Roman" w:hAnsi="Arial" w:cs="Arial"/>
      <w:color w:val="auto"/>
      <w:lang w:val="ru-RU" w:eastAsia="ru-RU"/>
    </w:rPr>
  </w:style>
  <w:style w:type="paragraph" w:customStyle="1" w:styleId="CM6">
    <w:name w:val="CM6"/>
    <w:basedOn w:val="Default"/>
    <w:next w:val="Default"/>
    <w:rsid w:val="00666E91"/>
    <w:pPr>
      <w:widowControl w:val="0"/>
      <w:spacing w:line="291" w:lineRule="atLeast"/>
    </w:pPr>
    <w:rPr>
      <w:rFonts w:ascii="Arial" w:eastAsia="Times New Roman" w:hAnsi="Arial" w:cs="Arial"/>
      <w:color w:val="auto"/>
      <w:lang w:val="ru-RU" w:eastAsia="ru-RU"/>
    </w:rPr>
  </w:style>
  <w:style w:type="paragraph" w:customStyle="1" w:styleId="CM19">
    <w:name w:val="CM19"/>
    <w:basedOn w:val="Default"/>
    <w:next w:val="Default"/>
    <w:rsid w:val="00666E91"/>
    <w:pPr>
      <w:widowControl w:val="0"/>
      <w:spacing w:line="291" w:lineRule="atLeast"/>
    </w:pPr>
    <w:rPr>
      <w:rFonts w:ascii="Arial" w:eastAsia="Times New Roman" w:hAnsi="Arial" w:cs="Arial"/>
      <w:color w:val="auto"/>
      <w:lang w:val="ru-RU" w:eastAsia="ru-RU"/>
    </w:rPr>
  </w:style>
  <w:style w:type="paragraph" w:customStyle="1" w:styleId="CM21">
    <w:name w:val="CM21"/>
    <w:basedOn w:val="Default"/>
    <w:next w:val="Default"/>
    <w:rsid w:val="00666E91"/>
    <w:pPr>
      <w:widowControl w:val="0"/>
      <w:spacing w:line="528" w:lineRule="atLeast"/>
    </w:pPr>
    <w:rPr>
      <w:rFonts w:ascii="Arial" w:eastAsia="Times New Roman" w:hAnsi="Arial" w:cs="Arial"/>
      <w:color w:val="auto"/>
      <w:lang w:val="ru-RU" w:eastAsia="ru-RU"/>
    </w:rPr>
  </w:style>
  <w:style w:type="paragraph" w:customStyle="1" w:styleId="CM63">
    <w:name w:val="CM63"/>
    <w:basedOn w:val="Default"/>
    <w:next w:val="Default"/>
    <w:rsid w:val="00666E91"/>
    <w:pPr>
      <w:widowControl w:val="0"/>
      <w:spacing w:after="232"/>
    </w:pPr>
    <w:rPr>
      <w:rFonts w:ascii="Arial" w:eastAsia="Times New Roman" w:hAnsi="Arial" w:cs="Arial"/>
      <w:color w:val="auto"/>
      <w:lang w:val="ru-RU" w:eastAsia="ru-RU"/>
    </w:rPr>
  </w:style>
  <w:style w:type="paragraph" w:customStyle="1" w:styleId="CM22">
    <w:name w:val="CM22"/>
    <w:basedOn w:val="Default"/>
    <w:next w:val="Default"/>
    <w:rsid w:val="00666E91"/>
    <w:pPr>
      <w:widowControl w:val="0"/>
      <w:spacing w:line="238" w:lineRule="atLeast"/>
    </w:pPr>
    <w:rPr>
      <w:rFonts w:ascii="Arial" w:eastAsia="Times New Roman" w:hAnsi="Arial" w:cs="Arial"/>
      <w:color w:val="auto"/>
      <w:lang w:val="ru-RU" w:eastAsia="ru-RU"/>
    </w:rPr>
  </w:style>
  <w:style w:type="paragraph" w:customStyle="1" w:styleId="CM18">
    <w:name w:val="CM18"/>
    <w:basedOn w:val="Default"/>
    <w:next w:val="Default"/>
    <w:rsid w:val="00666E91"/>
    <w:pPr>
      <w:widowControl w:val="0"/>
      <w:spacing w:line="283" w:lineRule="atLeast"/>
    </w:pPr>
    <w:rPr>
      <w:rFonts w:ascii="Arial" w:eastAsia="Times New Roman" w:hAnsi="Arial" w:cs="Arial"/>
      <w:color w:val="auto"/>
      <w:lang w:val="ru-RU" w:eastAsia="ru-RU"/>
    </w:rPr>
  </w:style>
  <w:style w:type="paragraph" w:customStyle="1" w:styleId="CM23">
    <w:name w:val="CM23"/>
    <w:basedOn w:val="Default"/>
    <w:next w:val="Default"/>
    <w:rsid w:val="00666E91"/>
    <w:pPr>
      <w:widowControl w:val="0"/>
      <w:spacing w:line="291" w:lineRule="atLeast"/>
    </w:pPr>
    <w:rPr>
      <w:rFonts w:ascii="Arial" w:eastAsia="Times New Roman" w:hAnsi="Arial" w:cs="Arial"/>
      <w:color w:val="auto"/>
      <w:lang w:val="ru-RU" w:eastAsia="ru-RU"/>
    </w:rPr>
  </w:style>
  <w:style w:type="paragraph" w:customStyle="1" w:styleId="CM53">
    <w:name w:val="CM53"/>
    <w:basedOn w:val="Default"/>
    <w:next w:val="Default"/>
    <w:rsid w:val="00666E91"/>
    <w:pPr>
      <w:widowControl w:val="0"/>
      <w:spacing w:after="405"/>
    </w:pPr>
    <w:rPr>
      <w:rFonts w:ascii="Arial" w:eastAsia="Times New Roman" w:hAnsi="Arial" w:cs="Arial"/>
      <w:color w:val="auto"/>
      <w:lang w:val="ru-RU" w:eastAsia="ru-RU"/>
    </w:rPr>
  </w:style>
  <w:style w:type="paragraph" w:customStyle="1" w:styleId="CM66">
    <w:name w:val="CM66"/>
    <w:basedOn w:val="Default"/>
    <w:next w:val="Default"/>
    <w:rsid w:val="00666E91"/>
    <w:pPr>
      <w:widowControl w:val="0"/>
      <w:spacing w:after="9183"/>
    </w:pPr>
    <w:rPr>
      <w:rFonts w:ascii="Arial" w:eastAsia="Times New Roman" w:hAnsi="Arial" w:cs="Arial"/>
      <w:color w:val="auto"/>
      <w:lang w:val="ru-RU" w:eastAsia="ru-RU"/>
    </w:rPr>
  </w:style>
  <w:style w:type="paragraph" w:customStyle="1" w:styleId="CM24">
    <w:name w:val="CM24"/>
    <w:basedOn w:val="Default"/>
    <w:next w:val="Default"/>
    <w:rsid w:val="00666E91"/>
    <w:pPr>
      <w:widowControl w:val="0"/>
      <w:spacing w:line="313" w:lineRule="atLeast"/>
    </w:pPr>
    <w:rPr>
      <w:rFonts w:ascii="Arial" w:eastAsia="Times New Roman" w:hAnsi="Arial" w:cs="Arial"/>
      <w:color w:val="auto"/>
      <w:lang w:val="ru-RU" w:eastAsia="ru-RU"/>
    </w:rPr>
  </w:style>
  <w:style w:type="paragraph" w:customStyle="1" w:styleId="CM26">
    <w:name w:val="CM26"/>
    <w:basedOn w:val="Default"/>
    <w:next w:val="Default"/>
    <w:rsid w:val="00666E91"/>
    <w:pPr>
      <w:widowControl w:val="0"/>
      <w:spacing w:line="248" w:lineRule="atLeast"/>
    </w:pPr>
    <w:rPr>
      <w:rFonts w:ascii="Arial" w:eastAsia="Times New Roman" w:hAnsi="Arial" w:cs="Arial"/>
      <w:color w:val="auto"/>
      <w:lang w:val="ru-RU" w:eastAsia="ru-RU"/>
    </w:rPr>
  </w:style>
  <w:style w:type="paragraph" w:customStyle="1" w:styleId="CM27">
    <w:name w:val="CM27"/>
    <w:basedOn w:val="Default"/>
    <w:next w:val="Default"/>
    <w:rsid w:val="00666E91"/>
    <w:pPr>
      <w:widowControl w:val="0"/>
      <w:spacing w:line="478" w:lineRule="atLeast"/>
    </w:pPr>
    <w:rPr>
      <w:rFonts w:ascii="Arial" w:eastAsia="Times New Roman" w:hAnsi="Arial" w:cs="Arial"/>
      <w:color w:val="auto"/>
      <w:lang w:val="ru-RU" w:eastAsia="ru-RU"/>
    </w:rPr>
  </w:style>
  <w:style w:type="paragraph" w:customStyle="1" w:styleId="CM58">
    <w:name w:val="CM58"/>
    <w:basedOn w:val="Default"/>
    <w:next w:val="Default"/>
    <w:rsid w:val="00666E91"/>
    <w:pPr>
      <w:widowControl w:val="0"/>
      <w:spacing w:after="958"/>
    </w:pPr>
    <w:rPr>
      <w:rFonts w:ascii="Arial" w:eastAsia="Times New Roman" w:hAnsi="Arial" w:cs="Arial"/>
      <w:color w:val="auto"/>
      <w:lang w:val="ru-RU" w:eastAsia="ru-RU"/>
    </w:rPr>
  </w:style>
  <w:style w:type="paragraph" w:customStyle="1" w:styleId="CM28">
    <w:name w:val="CM28"/>
    <w:basedOn w:val="Default"/>
    <w:next w:val="Default"/>
    <w:rsid w:val="00666E91"/>
    <w:pPr>
      <w:widowControl w:val="0"/>
      <w:spacing w:line="411" w:lineRule="atLeast"/>
    </w:pPr>
    <w:rPr>
      <w:rFonts w:ascii="Arial" w:eastAsia="Times New Roman" w:hAnsi="Arial" w:cs="Arial"/>
      <w:color w:val="auto"/>
      <w:lang w:val="ru-RU" w:eastAsia="ru-RU"/>
    </w:rPr>
  </w:style>
  <w:style w:type="paragraph" w:customStyle="1" w:styleId="CM69">
    <w:name w:val="CM69"/>
    <w:basedOn w:val="Default"/>
    <w:next w:val="Default"/>
    <w:rsid w:val="00666E91"/>
    <w:pPr>
      <w:widowControl w:val="0"/>
      <w:spacing w:after="2915"/>
    </w:pPr>
    <w:rPr>
      <w:rFonts w:ascii="Arial" w:eastAsia="Times New Roman" w:hAnsi="Arial" w:cs="Arial"/>
      <w:color w:val="auto"/>
      <w:lang w:val="ru-RU" w:eastAsia="ru-RU"/>
    </w:rPr>
  </w:style>
  <w:style w:type="paragraph" w:customStyle="1" w:styleId="CM51">
    <w:name w:val="CM51"/>
    <w:basedOn w:val="Default"/>
    <w:next w:val="Default"/>
    <w:rsid w:val="00666E91"/>
    <w:pPr>
      <w:widowControl w:val="0"/>
      <w:spacing w:after="1603"/>
    </w:pPr>
    <w:rPr>
      <w:rFonts w:ascii="Arial" w:eastAsia="Times New Roman" w:hAnsi="Arial" w:cs="Arial"/>
      <w:color w:val="auto"/>
      <w:lang w:val="ru-RU" w:eastAsia="ru-RU"/>
    </w:rPr>
  </w:style>
  <w:style w:type="paragraph" w:customStyle="1" w:styleId="CM30">
    <w:name w:val="CM30"/>
    <w:basedOn w:val="Default"/>
    <w:next w:val="Default"/>
    <w:rsid w:val="00666E91"/>
    <w:pPr>
      <w:widowControl w:val="0"/>
      <w:spacing w:line="371" w:lineRule="atLeast"/>
    </w:pPr>
    <w:rPr>
      <w:rFonts w:ascii="Arial" w:eastAsia="Times New Roman" w:hAnsi="Arial" w:cs="Arial"/>
      <w:color w:val="auto"/>
      <w:lang w:val="ru-RU" w:eastAsia="ru-RU"/>
    </w:rPr>
  </w:style>
  <w:style w:type="paragraph" w:customStyle="1" w:styleId="CM70">
    <w:name w:val="CM70"/>
    <w:basedOn w:val="Default"/>
    <w:next w:val="Default"/>
    <w:rsid w:val="00666E91"/>
    <w:pPr>
      <w:widowControl w:val="0"/>
      <w:spacing w:after="97"/>
    </w:pPr>
    <w:rPr>
      <w:rFonts w:ascii="Arial" w:eastAsia="Times New Roman" w:hAnsi="Arial" w:cs="Arial"/>
      <w:color w:val="auto"/>
      <w:lang w:val="ru-RU" w:eastAsia="ru-RU"/>
    </w:rPr>
  </w:style>
  <w:style w:type="paragraph" w:customStyle="1" w:styleId="CM67">
    <w:name w:val="CM67"/>
    <w:basedOn w:val="Default"/>
    <w:next w:val="Default"/>
    <w:rsid w:val="00666E91"/>
    <w:pPr>
      <w:widowControl w:val="0"/>
      <w:spacing w:after="1745"/>
    </w:pPr>
    <w:rPr>
      <w:rFonts w:ascii="Arial" w:eastAsia="Times New Roman" w:hAnsi="Arial" w:cs="Arial"/>
      <w:color w:val="auto"/>
      <w:lang w:val="ru-RU" w:eastAsia="ru-RU"/>
    </w:rPr>
  </w:style>
  <w:style w:type="paragraph" w:customStyle="1" w:styleId="CM72">
    <w:name w:val="CM72"/>
    <w:basedOn w:val="Default"/>
    <w:next w:val="Default"/>
    <w:rsid w:val="00666E91"/>
    <w:pPr>
      <w:widowControl w:val="0"/>
      <w:spacing w:after="718"/>
    </w:pPr>
    <w:rPr>
      <w:rFonts w:ascii="Arial" w:eastAsia="Times New Roman" w:hAnsi="Arial" w:cs="Arial"/>
      <w:color w:val="auto"/>
      <w:lang w:val="ru-RU" w:eastAsia="ru-RU"/>
    </w:rPr>
  </w:style>
  <w:style w:type="paragraph" w:customStyle="1" w:styleId="CM73">
    <w:name w:val="CM73"/>
    <w:basedOn w:val="Default"/>
    <w:next w:val="Default"/>
    <w:rsid w:val="00666E91"/>
    <w:pPr>
      <w:widowControl w:val="0"/>
      <w:spacing w:after="175"/>
    </w:pPr>
    <w:rPr>
      <w:rFonts w:ascii="Arial" w:eastAsia="Times New Roman" w:hAnsi="Arial" w:cs="Arial"/>
      <w:color w:val="auto"/>
      <w:lang w:val="ru-RU" w:eastAsia="ru-RU"/>
    </w:rPr>
  </w:style>
  <w:style w:type="paragraph" w:customStyle="1" w:styleId="CM65">
    <w:name w:val="CM65"/>
    <w:basedOn w:val="Default"/>
    <w:next w:val="Default"/>
    <w:rsid w:val="00666E91"/>
    <w:pPr>
      <w:widowControl w:val="0"/>
      <w:spacing w:after="463"/>
    </w:pPr>
    <w:rPr>
      <w:rFonts w:ascii="Arial" w:eastAsia="Times New Roman" w:hAnsi="Arial" w:cs="Arial"/>
      <w:color w:val="auto"/>
      <w:lang w:val="ru-RU" w:eastAsia="ru-RU"/>
    </w:rPr>
  </w:style>
  <w:style w:type="paragraph" w:customStyle="1" w:styleId="CM34">
    <w:name w:val="CM34"/>
    <w:basedOn w:val="Default"/>
    <w:next w:val="Default"/>
    <w:rsid w:val="00666E91"/>
    <w:pPr>
      <w:widowControl w:val="0"/>
      <w:spacing w:line="313" w:lineRule="atLeast"/>
    </w:pPr>
    <w:rPr>
      <w:rFonts w:ascii="Arial" w:eastAsia="Times New Roman" w:hAnsi="Arial" w:cs="Arial"/>
      <w:color w:val="auto"/>
      <w:lang w:val="ru-RU" w:eastAsia="ru-RU"/>
    </w:rPr>
  </w:style>
  <w:style w:type="paragraph" w:customStyle="1" w:styleId="CM35">
    <w:name w:val="CM35"/>
    <w:basedOn w:val="Default"/>
    <w:next w:val="Default"/>
    <w:rsid w:val="00666E91"/>
    <w:pPr>
      <w:widowControl w:val="0"/>
      <w:spacing w:line="180" w:lineRule="atLeast"/>
    </w:pPr>
    <w:rPr>
      <w:rFonts w:ascii="Arial" w:eastAsia="Times New Roman" w:hAnsi="Arial" w:cs="Arial"/>
      <w:color w:val="auto"/>
      <w:lang w:val="ru-RU" w:eastAsia="ru-RU"/>
    </w:rPr>
  </w:style>
  <w:style w:type="paragraph" w:customStyle="1" w:styleId="CM36">
    <w:name w:val="CM36"/>
    <w:basedOn w:val="Default"/>
    <w:next w:val="Default"/>
    <w:rsid w:val="00666E91"/>
    <w:pPr>
      <w:widowControl w:val="0"/>
    </w:pPr>
    <w:rPr>
      <w:rFonts w:ascii="Arial" w:eastAsia="Times New Roman" w:hAnsi="Arial" w:cs="Arial"/>
      <w:color w:val="auto"/>
      <w:lang w:val="ru-RU" w:eastAsia="ru-RU"/>
    </w:rPr>
  </w:style>
  <w:style w:type="paragraph" w:customStyle="1" w:styleId="CM33">
    <w:name w:val="CM33"/>
    <w:basedOn w:val="Default"/>
    <w:next w:val="Default"/>
    <w:rsid w:val="00666E91"/>
    <w:pPr>
      <w:widowControl w:val="0"/>
      <w:spacing w:line="291" w:lineRule="atLeast"/>
    </w:pPr>
    <w:rPr>
      <w:rFonts w:ascii="Arial" w:eastAsia="Times New Roman" w:hAnsi="Arial" w:cs="Arial"/>
      <w:color w:val="auto"/>
      <w:lang w:val="ru-RU" w:eastAsia="ru-RU"/>
    </w:rPr>
  </w:style>
  <w:style w:type="paragraph" w:customStyle="1" w:styleId="CM7">
    <w:name w:val="CM7"/>
    <w:basedOn w:val="Default"/>
    <w:next w:val="Default"/>
    <w:rsid w:val="00666E91"/>
    <w:pPr>
      <w:widowControl w:val="0"/>
      <w:spacing w:line="313" w:lineRule="atLeast"/>
    </w:pPr>
    <w:rPr>
      <w:rFonts w:ascii="Arial" w:eastAsia="Times New Roman" w:hAnsi="Arial" w:cs="Arial"/>
      <w:color w:val="auto"/>
      <w:lang w:val="ru-RU" w:eastAsia="ru-RU"/>
    </w:rPr>
  </w:style>
  <w:style w:type="paragraph" w:customStyle="1" w:styleId="CM38">
    <w:name w:val="CM38"/>
    <w:basedOn w:val="Default"/>
    <w:next w:val="Default"/>
    <w:rsid w:val="00666E91"/>
    <w:pPr>
      <w:widowControl w:val="0"/>
      <w:spacing w:line="313" w:lineRule="atLeast"/>
    </w:pPr>
    <w:rPr>
      <w:rFonts w:ascii="Arial" w:eastAsia="Times New Roman" w:hAnsi="Arial" w:cs="Arial"/>
      <w:color w:val="auto"/>
      <w:lang w:val="ru-RU" w:eastAsia="ru-RU"/>
    </w:rPr>
  </w:style>
  <w:style w:type="paragraph" w:customStyle="1" w:styleId="CM78">
    <w:name w:val="CM78"/>
    <w:basedOn w:val="Default"/>
    <w:next w:val="Default"/>
    <w:rsid w:val="00666E91"/>
    <w:pPr>
      <w:widowControl w:val="0"/>
      <w:spacing w:after="590"/>
    </w:pPr>
    <w:rPr>
      <w:rFonts w:ascii="Arial" w:eastAsia="Times New Roman" w:hAnsi="Arial" w:cs="Arial"/>
      <w:color w:val="auto"/>
      <w:lang w:val="ru-RU" w:eastAsia="ru-RU"/>
    </w:rPr>
  </w:style>
  <w:style w:type="paragraph" w:customStyle="1" w:styleId="CM76">
    <w:name w:val="CM76"/>
    <w:basedOn w:val="Default"/>
    <w:next w:val="Default"/>
    <w:rsid w:val="00666E91"/>
    <w:pPr>
      <w:widowControl w:val="0"/>
      <w:spacing w:after="1170"/>
    </w:pPr>
    <w:rPr>
      <w:rFonts w:ascii="Arial" w:eastAsia="Times New Roman" w:hAnsi="Arial" w:cs="Arial"/>
      <w:color w:val="auto"/>
      <w:lang w:val="ru-RU" w:eastAsia="ru-RU"/>
    </w:rPr>
  </w:style>
  <w:style w:type="paragraph" w:customStyle="1" w:styleId="CM68">
    <w:name w:val="CM68"/>
    <w:basedOn w:val="Default"/>
    <w:next w:val="Default"/>
    <w:rsid w:val="00666E91"/>
    <w:pPr>
      <w:widowControl w:val="0"/>
      <w:spacing w:after="7425"/>
    </w:pPr>
    <w:rPr>
      <w:rFonts w:ascii="Arial" w:eastAsia="Times New Roman" w:hAnsi="Arial" w:cs="Arial"/>
      <w:color w:val="auto"/>
      <w:lang w:val="ru-RU" w:eastAsia="ru-RU"/>
    </w:rPr>
  </w:style>
  <w:style w:type="paragraph" w:customStyle="1" w:styleId="CM39">
    <w:name w:val="CM39"/>
    <w:basedOn w:val="Default"/>
    <w:next w:val="Default"/>
    <w:rsid w:val="00666E91"/>
    <w:pPr>
      <w:widowControl w:val="0"/>
      <w:spacing w:line="640" w:lineRule="atLeast"/>
    </w:pPr>
    <w:rPr>
      <w:rFonts w:ascii="Arial" w:eastAsia="Times New Roman" w:hAnsi="Arial" w:cs="Arial"/>
      <w:color w:val="auto"/>
      <w:lang w:val="ru-RU" w:eastAsia="ru-RU"/>
    </w:rPr>
  </w:style>
  <w:style w:type="paragraph" w:customStyle="1" w:styleId="CM40">
    <w:name w:val="CM40"/>
    <w:basedOn w:val="Default"/>
    <w:next w:val="Default"/>
    <w:rsid w:val="00666E91"/>
    <w:pPr>
      <w:widowControl w:val="0"/>
    </w:pPr>
    <w:rPr>
      <w:rFonts w:ascii="Arial" w:eastAsia="Times New Roman" w:hAnsi="Arial" w:cs="Arial"/>
      <w:color w:val="auto"/>
      <w:lang w:val="ru-RU" w:eastAsia="ru-RU"/>
    </w:rPr>
  </w:style>
  <w:style w:type="paragraph" w:customStyle="1" w:styleId="CM80">
    <w:name w:val="CM80"/>
    <w:basedOn w:val="Default"/>
    <w:next w:val="Default"/>
    <w:rsid w:val="00666E91"/>
    <w:pPr>
      <w:widowControl w:val="0"/>
      <w:spacing w:after="175"/>
    </w:pPr>
    <w:rPr>
      <w:rFonts w:ascii="Arial" w:eastAsia="Times New Roman" w:hAnsi="Arial" w:cs="Arial"/>
      <w:color w:val="auto"/>
      <w:lang w:val="ru-RU" w:eastAsia="ru-RU"/>
    </w:rPr>
  </w:style>
  <w:style w:type="paragraph" w:customStyle="1" w:styleId="CM61">
    <w:name w:val="CM61"/>
    <w:basedOn w:val="Default"/>
    <w:next w:val="Default"/>
    <w:rsid w:val="00666E91"/>
    <w:pPr>
      <w:widowControl w:val="0"/>
      <w:spacing w:after="1245"/>
    </w:pPr>
    <w:rPr>
      <w:rFonts w:ascii="Arial" w:eastAsia="Times New Roman" w:hAnsi="Arial" w:cs="Arial"/>
      <w:color w:val="auto"/>
      <w:lang w:val="ru-RU" w:eastAsia="ru-RU"/>
    </w:rPr>
  </w:style>
  <w:style w:type="paragraph" w:customStyle="1" w:styleId="CM41">
    <w:name w:val="CM41"/>
    <w:basedOn w:val="Default"/>
    <w:next w:val="Default"/>
    <w:rsid w:val="00666E91"/>
    <w:pPr>
      <w:widowControl w:val="0"/>
      <w:spacing w:line="171" w:lineRule="atLeast"/>
    </w:pPr>
    <w:rPr>
      <w:rFonts w:ascii="Arial" w:eastAsia="Times New Roman" w:hAnsi="Arial" w:cs="Arial"/>
      <w:color w:val="auto"/>
      <w:lang w:val="ru-RU" w:eastAsia="ru-RU"/>
    </w:rPr>
  </w:style>
  <w:style w:type="paragraph" w:customStyle="1" w:styleId="CM59">
    <w:name w:val="CM59"/>
    <w:basedOn w:val="Default"/>
    <w:next w:val="Default"/>
    <w:rsid w:val="00666E91"/>
    <w:pPr>
      <w:widowControl w:val="0"/>
      <w:spacing w:after="880"/>
    </w:pPr>
    <w:rPr>
      <w:rFonts w:ascii="Arial" w:eastAsia="Times New Roman" w:hAnsi="Arial" w:cs="Arial"/>
      <w:color w:val="auto"/>
      <w:lang w:val="ru-RU" w:eastAsia="ru-RU"/>
    </w:rPr>
  </w:style>
  <w:style w:type="paragraph" w:customStyle="1" w:styleId="CM74">
    <w:name w:val="CM74"/>
    <w:basedOn w:val="Default"/>
    <w:next w:val="Default"/>
    <w:rsid w:val="00666E91"/>
    <w:pPr>
      <w:widowControl w:val="0"/>
      <w:spacing w:after="1490"/>
    </w:pPr>
    <w:rPr>
      <w:rFonts w:ascii="Arial" w:eastAsia="Times New Roman" w:hAnsi="Arial" w:cs="Arial"/>
      <w:color w:val="auto"/>
      <w:lang w:val="ru-RU" w:eastAsia="ru-RU"/>
    </w:rPr>
  </w:style>
  <w:style w:type="paragraph" w:customStyle="1" w:styleId="CM42">
    <w:name w:val="CM42"/>
    <w:basedOn w:val="Default"/>
    <w:next w:val="Default"/>
    <w:rsid w:val="00666E91"/>
    <w:pPr>
      <w:widowControl w:val="0"/>
    </w:pPr>
    <w:rPr>
      <w:rFonts w:ascii="Arial" w:eastAsia="Times New Roman" w:hAnsi="Arial" w:cs="Arial"/>
      <w:color w:val="auto"/>
      <w:lang w:val="ru-RU" w:eastAsia="ru-RU"/>
    </w:rPr>
  </w:style>
  <w:style w:type="paragraph" w:customStyle="1" w:styleId="15">
    <w:name w:val="Стиль1"/>
    <w:basedOn w:val="Heading4"/>
    <w:rsid w:val="00666E91"/>
    <w:pPr>
      <w:keepLines w:val="0"/>
      <w:numPr>
        <w:ilvl w:val="0"/>
        <w:numId w:val="0"/>
      </w:numPr>
      <w:spacing w:after="0" w:line="360" w:lineRule="auto"/>
      <w:jc w:val="center"/>
    </w:pPr>
    <w:rPr>
      <w:rFonts w:ascii="LitNusx" w:eastAsia="Times New Roman" w:hAnsi="LitNusx"/>
      <w:iCs w:val="0"/>
      <w:color w:val="auto"/>
      <w:sz w:val="40"/>
      <w:szCs w:val="20"/>
      <w:lang w:val="en-GB" w:eastAsia="ru-RU"/>
    </w:rPr>
  </w:style>
  <w:style w:type="paragraph" w:customStyle="1" w:styleId="Address">
    <w:name w:val="Address"/>
    <w:rsid w:val="00666E91"/>
    <w:pPr>
      <w:tabs>
        <w:tab w:val="left" w:pos="1152"/>
      </w:tabs>
      <w:spacing w:after="312" w:line="312" w:lineRule="exact"/>
    </w:pPr>
    <w:rPr>
      <w:rFonts w:ascii="Sylfaen" w:eastAsia="Times New Roman" w:hAnsi="Sylfaen" w:cs="Sylfaen"/>
      <w:sz w:val="20"/>
      <w:szCs w:val="20"/>
      <w:lang w:val="en-GB"/>
    </w:rPr>
  </w:style>
  <w:style w:type="paragraph" w:customStyle="1" w:styleId="TablesTitle">
    <w:name w:val="Tables Title"/>
    <w:basedOn w:val="TableofFigures"/>
    <w:rsid w:val="00666E91"/>
    <w:pPr>
      <w:keepNext/>
      <w:tabs>
        <w:tab w:val="right" w:leader="dot" w:pos="8640"/>
      </w:tabs>
      <w:spacing w:after="312"/>
      <w:jc w:val="center"/>
    </w:pPr>
    <w:rPr>
      <w:b/>
    </w:rPr>
  </w:style>
  <w:style w:type="paragraph" w:customStyle="1" w:styleId="Address1">
    <w:name w:val="Address1"/>
    <w:basedOn w:val="Normal"/>
    <w:rsid w:val="00666E91"/>
    <w:pPr>
      <w:spacing w:after="0"/>
    </w:pPr>
    <w:rPr>
      <w:rFonts w:eastAsia="Times New Roman" w:cs="Sylfaen"/>
      <w:sz w:val="20"/>
      <w:szCs w:val="20"/>
      <w:lang w:val="en-GB"/>
    </w:rPr>
  </w:style>
  <w:style w:type="paragraph" w:customStyle="1" w:styleId="Heading-4">
    <w:name w:val="Heading-4"/>
    <w:basedOn w:val="Normal"/>
    <w:next w:val="Normal"/>
    <w:link w:val="Heading-4Char"/>
    <w:autoRedefine/>
    <w:rsid w:val="00666E91"/>
    <w:pPr>
      <w:widowControl w:val="0"/>
      <w:tabs>
        <w:tab w:val="left" w:pos="900"/>
      </w:tabs>
      <w:adjustRightInd w:val="0"/>
      <w:spacing w:after="0" w:line="360" w:lineRule="atLeast"/>
      <w:jc w:val="both"/>
      <w:textAlignment w:val="baseline"/>
      <w:outlineLvl w:val="3"/>
    </w:pPr>
    <w:rPr>
      <w:rFonts w:eastAsia="Times New Roman" w:cs="Arial"/>
      <w:i/>
      <w:color w:val="000080"/>
      <w:sz w:val="20"/>
      <w:lang w:val="en-GB"/>
    </w:rPr>
  </w:style>
  <w:style w:type="paragraph" w:customStyle="1" w:styleId="Tabletextleft">
    <w:name w:val="Table text left"/>
    <w:basedOn w:val="Normal"/>
    <w:link w:val="TabletextleftChar"/>
    <w:rsid w:val="00666E91"/>
    <w:pPr>
      <w:keepNext/>
      <w:keepLines/>
      <w:widowControl w:val="0"/>
      <w:tabs>
        <w:tab w:val="right" w:pos="8730"/>
      </w:tabs>
      <w:adjustRightInd w:val="0"/>
      <w:spacing w:after="0" w:line="360" w:lineRule="atLeast"/>
      <w:jc w:val="both"/>
      <w:textAlignment w:val="baseline"/>
    </w:pPr>
    <w:rPr>
      <w:rFonts w:ascii="Arial" w:eastAsia="Times New Roman" w:hAnsi="Arial" w:cs="Arial"/>
      <w:sz w:val="20"/>
      <w:lang w:val="en-GB"/>
    </w:rPr>
  </w:style>
  <w:style w:type="paragraph" w:customStyle="1" w:styleId="Tabletitle">
    <w:name w:val="Table title"/>
    <w:basedOn w:val="Normal"/>
    <w:next w:val="Normal"/>
    <w:autoRedefine/>
    <w:rsid w:val="00666E91"/>
    <w:pPr>
      <w:keepNext/>
      <w:keepLines/>
      <w:widowControl w:val="0"/>
      <w:adjustRightInd w:val="0"/>
      <w:spacing w:after="0" w:line="360" w:lineRule="atLeast"/>
      <w:jc w:val="center"/>
      <w:textAlignment w:val="baseline"/>
    </w:pPr>
    <w:rPr>
      <w:rFonts w:ascii="Arial Bold" w:eastAsia="Times New Roman" w:hAnsi="Arial Bold" w:cs="Arial"/>
      <w:sz w:val="20"/>
      <w:lang w:val="en-GB"/>
    </w:rPr>
  </w:style>
  <w:style w:type="paragraph" w:customStyle="1" w:styleId="Tablecolumnheadings">
    <w:name w:val="Table column headings"/>
    <w:basedOn w:val="Normal"/>
    <w:link w:val="TablecolumnheadingsChar"/>
    <w:rsid w:val="00666E91"/>
    <w:pPr>
      <w:widowControl w:val="0"/>
      <w:adjustRightInd w:val="0"/>
      <w:spacing w:after="0" w:line="360" w:lineRule="atLeast"/>
      <w:jc w:val="center"/>
      <w:textAlignment w:val="baseline"/>
    </w:pPr>
    <w:rPr>
      <w:rFonts w:ascii="Arial" w:eastAsia="Times New Roman" w:hAnsi="Arial" w:cs="Arial"/>
      <w:i/>
      <w:sz w:val="20"/>
      <w:lang w:val="en-GB"/>
    </w:rPr>
  </w:style>
  <w:style w:type="paragraph" w:customStyle="1" w:styleId="Tabletextcentered">
    <w:name w:val="Table text centered"/>
    <w:basedOn w:val="Tabletextleft"/>
    <w:link w:val="TabletextcenteredChar"/>
    <w:rsid w:val="00666E91"/>
    <w:pPr>
      <w:jc w:val="center"/>
    </w:pPr>
  </w:style>
  <w:style w:type="paragraph" w:customStyle="1" w:styleId="BulletItem">
    <w:name w:val="Bullet Item"/>
    <w:basedOn w:val="Normal"/>
    <w:rsid w:val="00666E91"/>
    <w:pPr>
      <w:widowControl w:val="0"/>
      <w:tabs>
        <w:tab w:val="num" w:pos="360"/>
      </w:tabs>
      <w:adjustRightInd w:val="0"/>
      <w:spacing w:line="360" w:lineRule="atLeast"/>
      <w:ind w:left="360" w:hanging="360"/>
      <w:jc w:val="both"/>
      <w:textAlignment w:val="baseline"/>
    </w:pPr>
    <w:rPr>
      <w:rFonts w:ascii="Arial" w:eastAsia="Times New Roman" w:hAnsi="Arial" w:cs="Sylfaen"/>
      <w:sz w:val="20"/>
      <w:szCs w:val="20"/>
      <w:lang w:val="en-GB"/>
    </w:rPr>
  </w:style>
  <w:style w:type="paragraph" w:customStyle="1" w:styleId="IntroductoryText">
    <w:name w:val="Introductory Text"/>
    <w:basedOn w:val="Normal"/>
    <w:link w:val="IntroductoryTextChar"/>
    <w:autoRedefine/>
    <w:rsid w:val="00666E91"/>
    <w:pPr>
      <w:widowControl w:val="0"/>
      <w:adjustRightInd w:val="0"/>
      <w:spacing w:after="0"/>
      <w:jc w:val="both"/>
      <w:textAlignment w:val="baseline"/>
    </w:pPr>
    <w:rPr>
      <w:rFonts w:ascii="Arial" w:eastAsia="Times New Roman" w:hAnsi="Arial" w:cs="Arial"/>
      <w:sz w:val="20"/>
      <w:szCs w:val="20"/>
      <w:lang w:val="en-GB" w:eastAsia="ru-RU"/>
    </w:rPr>
  </w:style>
  <w:style w:type="paragraph" w:customStyle="1" w:styleId="xl31">
    <w:name w:val="xl31"/>
    <w:basedOn w:val="Normal"/>
    <w:rsid w:val="00666E91"/>
    <w:pPr>
      <w:pBdr>
        <w:right w:val="single" w:sz="4" w:space="0" w:color="auto"/>
      </w:pBdr>
      <w:spacing w:before="100" w:beforeAutospacing="1" w:after="100" w:afterAutospacing="1"/>
      <w:jc w:val="right"/>
    </w:pPr>
    <w:rPr>
      <w:rFonts w:ascii="Arial" w:eastAsia="Times New Roman" w:hAnsi="Arial" w:cs="Arial"/>
      <w:sz w:val="24"/>
      <w:szCs w:val="24"/>
      <w:lang w:val="en-GB"/>
    </w:rPr>
  </w:style>
  <w:style w:type="paragraph" w:customStyle="1" w:styleId="xl49">
    <w:name w:val="xl49"/>
    <w:basedOn w:val="Normal"/>
    <w:rsid w:val="00666E91"/>
    <w:pPr>
      <w:spacing w:before="100" w:beforeAutospacing="1" w:after="100" w:afterAutospacing="1"/>
    </w:pPr>
    <w:rPr>
      <w:rFonts w:ascii="LitNusx" w:eastAsia="Times New Roman" w:hAnsi="LitNusx" w:cs="LitNusx"/>
      <w:b/>
      <w:bCs/>
      <w:sz w:val="24"/>
      <w:szCs w:val="24"/>
      <w:lang w:val="en-GB"/>
    </w:rPr>
  </w:style>
  <w:style w:type="paragraph" w:customStyle="1" w:styleId="content">
    <w:name w:val="content"/>
    <w:basedOn w:val="Normal"/>
    <w:rsid w:val="00666E91"/>
    <w:pPr>
      <w:spacing w:before="100" w:beforeAutospacing="1" w:after="100" w:afterAutospacing="1"/>
    </w:pPr>
    <w:rPr>
      <w:rFonts w:eastAsia="Times New Roman" w:cs="Sylfaen"/>
      <w:sz w:val="24"/>
      <w:szCs w:val="24"/>
      <w:lang w:val="ka-GE" w:eastAsia="ru-RU"/>
    </w:rPr>
  </w:style>
  <w:style w:type="paragraph" w:customStyle="1" w:styleId="style68">
    <w:name w:val="style68"/>
    <w:basedOn w:val="Normal"/>
    <w:rsid w:val="00666E91"/>
    <w:pPr>
      <w:spacing w:before="100" w:beforeAutospacing="1" w:after="100" w:afterAutospacing="1"/>
    </w:pPr>
    <w:rPr>
      <w:rFonts w:ascii="BPG U Chveulebrivi" w:eastAsia="Times New Roman" w:hAnsi="BPG U Chveulebrivi" w:cs="Sylfaen"/>
      <w:color w:val="003333"/>
      <w:sz w:val="21"/>
      <w:szCs w:val="21"/>
      <w:lang w:val="ka-GE" w:eastAsia="ru-RU"/>
    </w:rPr>
  </w:style>
  <w:style w:type="paragraph" w:customStyle="1" w:styleId="Prosto">
    <w:name w:val="Prosto"/>
    <w:basedOn w:val="Normal"/>
    <w:autoRedefine/>
    <w:rsid w:val="00666E91"/>
    <w:pPr>
      <w:spacing w:after="0"/>
      <w:jc w:val="both"/>
    </w:pPr>
    <w:rPr>
      <w:rFonts w:ascii="AcadNusx" w:eastAsia="Times New Roman" w:hAnsi="AcadNusx" w:cs="Sylfaen"/>
      <w:iCs/>
      <w:sz w:val="20"/>
      <w:szCs w:val="20"/>
      <w:lang w:val="en-GB"/>
    </w:rPr>
  </w:style>
  <w:style w:type="paragraph" w:customStyle="1" w:styleId="hang1">
    <w:name w:val="hang1"/>
    <w:basedOn w:val="Normal"/>
    <w:rsid w:val="00666E91"/>
    <w:pPr>
      <w:overflowPunct w:val="0"/>
      <w:autoSpaceDE w:val="0"/>
      <w:autoSpaceDN w:val="0"/>
      <w:adjustRightInd w:val="0"/>
      <w:ind w:left="567" w:hanging="567"/>
      <w:textAlignment w:val="baseline"/>
    </w:pPr>
    <w:rPr>
      <w:rFonts w:eastAsia="Times New Roman" w:cs="Sylfaen"/>
      <w:sz w:val="20"/>
      <w:szCs w:val="20"/>
      <w:lang w:val="en-GB" w:eastAsia="ru-RU"/>
    </w:rPr>
  </w:style>
  <w:style w:type="paragraph" w:customStyle="1" w:styleId="Figure">
    <w:name w:val="Figure"/>
    <w:basedOn w:val="Normal"/>
    <w:next w:val="Normal"/>
    <w:rsid w:val="00666E91"/>
    <w:pPr>
      <w:spacing w:after="0"/>
      <w:ind w:left="680"/>
      <w:jc w:val="center"/>
      <w:outlineLvl w:val="3"/>
    </w:pPr>
    <w:rPr>
      <w:rFonts w:ascii="zgc" w:eastAsia="Times New Roman" w:hAnsi="zgc" w:cs="Sylfaen"/>
      <w:b/>
      <w:sz w:val="20"/>
      <w:szCs w:val="20"/>
      <w:lang w:val="en-GB"/>
    </w:rPr>
  </w:style>
  <w:style w:type="paragraph" w:customStyle="1" w:styleId="Normalsylfaen">
    <w:name w:val="Normal + sylfaen"/>
    <w:basedOn w:val="Normal0"/>
    <w:rsid w:val="00666E91"/>
    <w:pPr>
      <w:jc w:val="both"/>
    </w:pPr>
    <w:rPr>
      <w:rFonts w:ascii="Sylfaen" w:hAnsi="Sylfaen" w:cs="Sylfaen"/>
    </w:rPr>
  </w:style>
  <w:style w:type="paragraph" w:customStyle="1" w:styleId="Sylfaen">
    <w:name w:val="Sylfaen"/>
    <w:basedOn w:val="Heading2"/>
    <w:rsid w:val="00666E91"/>
    <w:pPr>
      <w:numPr>
        <w:ilvl w:val="0"/>
        <w:numId w:val="0"/>
      </w:numPr>
      <w:tabs>
        <w:tab w:val="num" w:pos="360"/>
      </w:tabs>
      <w:spacing w:before="240" w:after="60"/>
    </w:pPr>
    <w:rPr>
      <w:rFonts w:ascii="Arial" w:eastAsia="Times New Roman" w:hAnsi="Arial" w:cs="Arial"/>
      <w:bCs/>
      <w:color w:val="auto"/>
      <w:sz w:val="28"/>
      <w:szCs w:val="22"/>
      <w:lang w:eastAsia="ru-RU"/>
    </w:rPr>
  </w:style>
  <w:style w:type="paragraph" w:customStyle="1" w:styleId="Normal-Geo">
    <w:name w:val="Normal-Geo"/>
    <w:basedOn w:val="Normal"/>
    <w:rsid w:val="00666E91"/>
    <w:pPr>
      <w:spacing w:after="0" w:line="312" w:lineRule="auto"/>
      <w:ind w:left="680"/>
      <w:jc w:val="both"/>
    </w:pPr>
    <w:rPr>
      <w:rFonts w:ascii="AcadNusx" w:eastAsia="Times New Roman" w:hAnsi="AcadNusx" w:cs="Sylfaen"/>
      <w:sz w:val="20"/>
      <w:szCs w:val="20"/>
      <w:lang w:val="en-GB" w:eastAsia="ru-RU"/>
    </w:rPr>
  </w:style>
  <w:style w:type="paragraph" w:customStyle="1" w:styleId="CM31">
    <w:name w:val="CM31"/>
    <w:basedOn w:val="Normal"/>
    <w:next w:val="Normal"/>
    <w:rsid w:val="00666E91"/>
    <w:pPr>
      <w:widowControl w:val="0"/>
      <w:autoSpaceDE w:val="0"/>
      <w:autoSpaceDN w:val="0"/>
      <w:adjustRightInd w:val="0"/>
      <w:spacing w:after="388"/>
    </w:pPr>
    <w:rPr>
      <w:rFonts w:eastAsia="Times New Roman" w:cs="Sylfaen"/>
      <w:sz w:val="24"/>
      <w:szCs w:val="24"/>
      <w:lang w:val="ka-GE" w:eastAsia="ru-RU"/>
    </w:rPr>
  </w:style>
  <w:style w:type="paragraph" w:customStyle="1" w:styleId="CM32">
    <w:name w:val="CM32"/>
    <w:basedOn w:val="Default"/>
    <w:next w:val="Default"/>
    <w:rsid w:val="00666E91"/>
    <w:pPr>
      <w:widowControl w:val="0"/>
      <w:spacing w:after="250"/>
    </w:pPr>
    <w:rPr>
      <w:rFonts w:ascii="Times New Roman" w:eastAsia="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666E91"/>
    <w:pPr>
      <w:spacing w:after="0"/>
    </w:pPr>
    <w:rPr>
      <w:rFonts w:eastAsia="Times New Roman" w:cs="Sylfaen"/>
      <w:sz w:val="24"/>
      <w:szCs w:val="24"/>
      <w:lang w:val="pl-PL" w:eastAsia="pl-PL"/>
    </w:rPr>
  </w:style>
  <w:style w:type="paragraph" w:customStyle="1" w:styleId="reporttext0">
    <w:name w:val="reporttext"/>
    <w:basedOn w:val="Normal"/>
    <w:rsid w:val="00666E91"/>
    <w:pPr>
      <w:spacing w:after="312" w:line="312" w:lineRule="atLeast"/>
      <w:jc w:val="both"/>
    </w:pPr>
    <w:rPr>
      <w:rFonts w:eastAsia="Times New Roman" w:cs="Sylfaen"/>
      <w:sz w:val="20"/>
      <w:lang w:val="ka-GE" w:eastAsia="ru-RU"/>
    </w:rPr>
  </w:style>
  <w:style w:type="paragraph" w:customStyle="1" w:styleId="xl24">
    <w:name w:val="xl24"/>
    <w:basedOn w:val="Normal"/>
    <w:rsid w:val="00666E91"/>
    <w:pPr>
      <w:spacing w:before="100" w:beforeAutospacing="1" w:after="100" w:afterAutospacing="1"/>
      <w:textAlignment w:val="center"/>
    </w:pPr>
    <w:rPr>
      <w:rFonts w:ascii="Arial" w:eastAsia="Times New Roman" w:hAnsi="Arial" w:cs="Arial"/>
      <w:b/>
      <w:bCs/>
      <w:sz w:val="18"/>
      <w:szCs w:val="18"/>
      <w:lang w:val="en-GB"/>
    </w:rPr>
  </w:style>
  <w:style w:type="paragraph" w:customStyle="1" w:styleId="Indent3">
    <w:name w:val="Indent 3"/>
    <w:rsid w:val="00666E91"/>
    <w:pPr>
      <w:tabs>
        <w:tab w:val="num" w:pos="1701"/>
      </w:tabs>
      <w:spacing w:after="0" w:line="240" w:lineRule="auto"/>
      <w:ind w:left="1701" w:hanging="567"/>
      <w:jc w:val="both"/>
    </w:pPr>
    <w:rPr>
      <w:rFonts w:ascii="Sylfaen" w:eastAsia="Times New Roman" w:hAnsi="Sylfaen" w:cs="Sylfaen"/>
      <w:sz w:val="20"/>
      <w:szCs w:val="20"/>
      <w:lang w:val="en-GB"/>
    </w:rPr>
  </w:style>
  <w:style w:type="paragraph" w:customStyle="1" w:styleId="Body1">
    <w:name w:val="Body1"/>
    <w:rsid w:val="00666E91"/>
    <w:pPr>
      <w:autoSpaceDE w:val="0"/>
      <w:autoSpaceDN w:val="0"/>
      <w:adjustRightInd w:val="0"/>
      <w:spacing w:after="0" w:line="240" w:lineRule="auto"/>
      <w:jc w:val="both"/>
    </w:pPr>
    <w:rPr>
      <w:rFonts w:ascii="AcadNusx" w:eastAsia="Times New Roman" w:hAnsi="AcadNusx" w:cs="Sylfaen"/>
      <w:color w:val="000000"/>
      <w:sz w:val="26"/>
      <w:szCs w:val="26"/>
      <w:lang w:val="ru-RU" w:eastAsia="ru-RU"/>
    </w:rPr>
  </w:style>
  <w:style w:type="character" w:customStyle="1" w:styleId="Indent1Char">
    <w:name w:val="Indent 1 Char"/>
    <w:basedOn w:val="DefaultParagraphFont"/>
    <w:rsid w:val="00666E91"/>
    <w:rPr>
      <w:rFonts w:cs="Times New Roman"/>
      <w:sz w:val="22"/>
      <w:lang w:val="en-GB" w:eastAsia="en-US" w:bidi="ar-SA"/>
    </w:rPr>
  </w:style>
  <w:style w:type="paragraph" w:customStyle="1" w:styleId="Indent2">
    <w:name w:val="Indent 2"/>
    <w:rsid w:val="00666E91"/>
    <w:pPr>
      <w:tabs>
        <w:tab w:val="num" w:pos="1134"/>
      </w:tabs>
      <w:spacing w:after="0" w:line="240" w:lineRule="auto"/>
      <w:ind w:left="1134" w:hanging="567"/>
      <w:jc w:val="both"/>
    </w:pPr>
    <w:rPr>
      <w:rFonts w:ascii="Sylfaen" w:eastAsia="Times New Roman" w:hAnsi="Sylfaen" w:cs="Sylfaen"/>
      <w:sz w:val="20"/>
      <w:szCs w:val="20"/>
      <w:lang w:val="en-GB"/>
    </w:rPr>
  </w:style>
  <w:style w:type="paragraph" w:customStyle="1" w:styleId="StyleHeading2MajorResetnumberingMajor1Resetnumbering1Major">
    <w:name w:val="Style Heading 2MajorReset numberingMajor1Reset numbering1Major..."/>
    <w:basedOn w:val="Heading2"/>
    <w:rsid w:val="00666E91"/>
    <w:pPr>
      <w:numPr>
        <w:numId w:val="30"/>
      </w:numPr>
      <w:spacing w:before="120" w:after="0"/>
      <w:jc w:val="both"/>
    </w:pPr>
    <w:rPr>
      <w:rFonts w:eastAsia="Times New Roman" w:cs="Times New Roman"/>
      <w:bCs/>
      <w:color w:val="auto"/>
      <w:sz w:val="24"/>
      <w:szCs w:val="20"/>
      <w:lang w:val="en-GB"/>
    </w:rPr>
  </w:style>
  <w:style w:type="paragraph" w:customStyle="1" w:styleId="StyleHeading2MajorResetnumberingMajor1Resetnumbering1Major1">
    <w:name w:val="Style Heading 2MajorReset numberingMajor1Reset numbering1Major...1"/>
    <w:basedOn w:val="Heading2"/>
    <w:rsid w:val="00666E91"/>
    <w:pPr>
      <w:numPr>
        <w:ilvl w:val="0"/>
        <w:numId w:val="0"/>
      </w:numPr>
      <w:tabs>
        <w:tab w:val="num" w:pos="720"/>
        <w:tab w:val="num" w:pos="792"/>
        <w:tab w:val="num" w:pos="964"/>
        <w:tab w:val="num" w:pos="1440"/>
      </w:tabs>
      <w:spacing w:before="120" w:after="0"/>
      <w:ind w:left="720" w:hanging="360"/>
      <w:jc w:val="both"/>
    </w:pPr>
    <w:rPr>
      <w:rFonts w:eastAsia="Times New Roman" w:cs="Times New Roman"/>
      <w:bCs/>
      <w:color w:val="auto"/>
      <w:sz w:val="24"/>
      <w:szCs w:val="20"/>
      <w:lang w:val="en-GB"/>
    </w:rPr>
  </w:style>
  <w:style w:type="paragraph" w:customStyle="1" w:styleId="StyleHeading1CharAUKSectionSectionHeadingSection1SectionH">
    <w:name w:val="Style Heading 1CharAUKSectionSection HeadingSection1Section H..."/>
    <w:basedOn w:val="Heading1"/>
    <w:rsid w:val="00666E91"/>
    <w:pPr>
      <w:numPr>
        <w:numId w:val="30"/>
      </w:numPr>
      <w:shd w:val="clear" w:color="auto" w:fill="DBE5F1"/>
      <w:spacing w:before="480" w:after="240"/>
      <w:ind w:left="720"/>
      <w:jc w:val="both"/>
    </w:pPr>
    <w:rPr>
      <w:rFonts w:eastAsia="Times New Roman" w:cs="Times New Roman"/>
      <w:bCs/>
      <w:color w:val="auto"/>
      <w:szCs w:val="20"/>
      <w:lang w:val="ka-GE"/>
    </w:rPr>
  </w:style>
  <w:style w:type="paragraph" w:customStyle="1" w:styleId="StyleHeading2MajorResetnumberingMajor1Resetnumbering1Major2">
    <w:name w:val="Style Heading 2MajorReset numberingMajor1Reset numbering1Major...2"/>
    <w:basedOn w:val="Heading2"/>
    <w:rsid w:val="00666E91"/>
    <w:pPr>
      <w:numPr>
        <w:ilvl w:val="0"/>
        <w:numId w:val="0"/>
      </w:numPr>
      <w:tabs>
        <w:tab w:val="num" w:pos="792"/>
        <w:tab w:val="num" w:pos="964"/>
        <w:tab w:val="num" w:pos="1440"/>
      </w:tabs>
      <w:spacing w:before="120" w:after="240"/>
      <w:ind w:left="1440" w:hanging="360"/>
      <w:jc w:val="both"/>
    </w:pPr>
    <w:rPr>
      <w:rFonts w:eastAsia="Times New Roman" w:cs="Times New Roman"/>
      <w:bCs/>
      <w:color w:val="auto"/>
      <w:sz w:val="24"/>
      <w:szCs w:val="20"/>
      <w:lang w:val="en-GB"/>
    </w:rPr>
  </w:style>
  <w:style w:type="character" w:customStyle="1" w:styleId="CharCharChar">
    <w:name w:val="Знак Знак Знак Знак Знак Char Char Char"/>
    <w:basedOn w:val="DefaultParagraphFont"/>
    <w:rsid w:val="00666E91"/>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666E91"/>
    <w:pPr>
      <w:keepLines w:val="0"/>
      <w:numPr>
        <w:numId w:val="0"/>
      </w:numPr>
      <w:shd w:val="clear" w:color="auto" w:fill="DBE5F1"/>
      <w:tabs>
        <w:tab w:val="num" w:pos="360"/>
        <w:tab w:val="num" w:pos="720"/>
      </w:tabs>
      <w:spacing w:before="60" w:after="240"/>
      <w:ind w:left="720" w:hanging="360"/>
    </w:pPr>
    <w:rPr>
      <w:rFonts w:ascii="AcadNusx" w:eastAsia="Times New Roman" w:hAnsi="AcadNusx" w:cs="Arial"/>
      <w:bCs/>
      <w:color w:val="auto"/>
      <w:kern w:val="32"/>
      <w:sz w:val="24"/>
      <w:szCs w:val="24"/>
      <w:lang w:eastAsia="ru-RU"/>
    </w:rPr>
  </w:style>
  <w:style w:type="character" w:customStyle="1" w:styleId="Char11">
    <w:name w:val="Знак Знак Char11"/>
    <w:aliases w:val="Знак Char2,Char Char2,Знак Char Char Char Char Char"/>
    <w:basedOn w:val="DefaultParagraphFont"/>
    <w:uiPriority w:val="99"/>
    <w:rsid w:val="00666E91"/>
    <w:rPr>
      <w:rFonts w:ascii="AcadNusx" w:hAnsi="AcadNusx" w:cs="Times New Roman"/>
      <w:sz w:val="24"/>
      <w:szCs w:val="24"/>
      <w:lang w:val="ru-RU" w:eastAsia="ru-RU" w:bidi="ar-SA"/>
    </w:rPr>
  </w:style>
  <w:style w:type="paragraph" w:customStyle="1" w:styleId="ESENormal">
    <w:name w:val="ESE Normal"/>
    <w:basedOn w:val="Normal"/>
    <w:rsid w:val="00666E91"/>
    <w:pPr>
      <w:spacing w:after="0"/>
      <w:jc w:val="both"/>
    </w:pPr>
    <w:rPr>
      <w:rFonts w:eastAsia="Times New Roman" w:cs="Sylfaen"/>
      <w:sz w:val="20"/>
      <w:szCs w:val="24"/>
      <w:lang w:val="en-GB"/>
    </w:rPr>
  </w:style>
  <w:style w:type="paragraph" w:customStyle="1" w:styleId="normalSylfaen0">
    <w:name w:val="normal + Sylfaen"/>
    <w:basedOn w:val="TOC1"/>
    <w:rsid w:val="00666E91"/>
    <w:pPr>
      <w:tabs>
        <w:tab w:val="clear" w:pos="9629"/>
        <w:tab w:val="left" w:pos="540"/>
        <w:tab w:val="right" w:leader="dot" w:pos="9360"/>
        <w:tab w:val="right" w:leader="dot" w:pos="9628"/>
      </w:tabs>
      <w:spacing w:before="0"/>
    </w:pPr>
    <w:rPr>
      <w:rFonts w:eastAsia="Times New Roman" w:cs="Sylfaen"/>
      <w:b w:val="0"/>
      <w:bCs/>
      <w:i/>
      <w:iCs/>
      <w:noProof/>
      <w:color w:val="auto"/>
      <w:lang w:val="ka-GE" w:eastAsia="ru-RU"/>
    </w:rPr>
  </w:style>
  <w:style w:type="paragraph" w:customStyle="1" w:styleId="Style6">
    <w:name w:val="Style6"/>
    <w:basedOn w:val="Heading2"/>
    <w:rsid w:val="00666E91"/>
    <w:pPr>
      <w:numPr>
        <w:ilvl w:val="0"/>
        <w:numId w:val="0"/>
      </w:numPr>
      <w:tabs>
        <w:tab w:val="num" w:pos="792"/>
        <w:tab w:val="num" w:pos="964"/>
        <w:tab w:val="num" w:pos="1440"/>
      </w:tabs>
      <w:spacing w:before="240" w:after="60"/>
      <w:ind w:left="1440" w:hanging="360"/>
    </w:pPr>
    <w:rPr>
      <w:rFonts w:ascii="Gill Sans" w:eastAsia="Times New Roman" w:hAnsi="Gill Sans" w:cs="Times New Roman"/>
      <w:bCs/>
      <w:i/>
      <w:iCs/>
      <w:color w:val="auto"/>
      <w:szCs w:val="22"/>
      <w:lang w:val="pt-BR"/>
    </w:rPr>
  </w:style>
  <w:style w:type="paragraph" w:customStyle="1" w:styleId="Input">
    <w:name w:val="Input"/>
    <w:basedOn w:val="Normal"/>
    <w:rsid w:val="00666E91"/>
    <w:pPr>
      <w:spacing w:before="60" w:after="60"/>
    </w:pPr>
    <w:rPr>
      <w:rFonts w:ascii="Geneva" w:eastAsia="Times New Roman" w:hAnsi="Geneva" w:cs="Sylfaen"/>
      <w:sz w:val="24"/>
      <w:szCs w:val="20"/>
      <w:lang w:val="en-AU"/>
    </w:rPr>
  </w:style>
  <w:style w:type="paragraph" w:customStyle="1" w:styleId="Scopeofworktext">
    <w:name w:val="Scope of work text"/>
    <w:basedOn w:val="Normal"/>
    <w:rsid w:val="00666E91"/>
    <w:pPr>
      <w:spacing w:before="40" w:after="40"/>
    </w:pPr>
    <w:rPr>
      <w:rFonts w:ascii="Times" w:eastAsia="Times New Roman" w:hAnsi="Times" w:cs="Sylfaen"/>
      <w:sz w:val="20"/>
      <w:szCs w:val="20"/>
      <w:lang w:val="en-AU"/>
    </w:rPr>
  </w:style>
  <w:style w:type="paragraph" w:customStyle="1" w:styleId="StyleAcadNusxBold">
    <w:name w:val="Style AcadNusx Bold"/>
    <w:basedOn w:val="Heading4"/>
    <w:next w:val="Heading4"/>
    <w:autoRedefine/>
    <w:rsid w:val="00666E91"/>
    <w:pPr>
      <w:keepLines w:val="0"/>
      <w:numPr>
        <w:numId w:val="0"/>
      </w:numPr>
      <w:tabs>
        <w:tab w:val="num" w:pos="864"/>
        <w:tab w:val="num" w:pos="1418"/>
      </w:tabs>
      <w:spacing w:before="240" w:after="60"/>
      <w:ind w:left="1418" w:hanging="1418"/>
    </w:pPr>
    <w:rPr>
      <w:rFonts w:ascii="AcadNusx" w:eastAsia="Times New Roman" w:hAnsi="AcadNusx"/>
      <w:iCs w:val="0"/>
      <w:color w:val="auto"/>
      <w:szCs w:val="28"/>
      <w:lang w:val="en-GB"/>
    </w:rPr>
  </w:style>
  <w:style w:type="character" w:customStyle="1" w:styleId="addtype1">
    <w:name w:val="addtype1"/>
    <w:basedOn w:val="DefaultParagraphFont"/>
    <w:rsid w:val="00666E91"/>
    <w:rPr>
      <w:rFonts w:cs="Times New Roman"/>
      <w:i/>
      <w:iCs/>
      <w:color w:val="000000"/>
    </w:rPr>
  </w:style>
  <w:style w:type="paragraph" w:customStyle="1" w:styleId="head2">
    <w:name w:val="head2"/>
    <w:basedOn w:val="Normal"/>
    <w:rsid w:val="00666E91"/>
    <w:pPr>
      <w:spacing w:before="100" w:beforeAutospacing="1" w:after="100" w:afterAutospacing="1"/>
      <w:jc w:val="center"/>
      <w:textAlignment w:val="top"/>
    </w:pPr>
    <w:rPr>
      <w:rFonts w:ascii="Arial" w:eastAsia="Times New Roman" w:hAnsi="Arial" w:cs="Arial"/>
      <w:b/>
      <w:bCs/>
      <w:sz w:val="16"/>
      <w:szCs w:val="16"/>
      <w:lang w:val="ka-GE" w:eastAsia="ru-RU"/>
    </w:rPr>
  </w:style>
  <w:style w:type="paragraph" w:customStyle="1" w:styleId="StyleHeading2CharGillSans">
    <w:name w:val="Style Heading 2Знак Char + Gill Sans"/>
    <w:basedOn w:val="Heading2"/>
    <w:rsid w:val="00666E91"/>
    <w:pPr>
      <w:numPr>
        <w:ilvl w:val="0"/>
        <w:numId w:val="0"/>
      </w:numPr>
      <w:tabs>
        <w:tab w:val="num" w:pos="792"/>
        <w:tab w:val="num" w:pos="964"/>
        <w:tab w:val="num" w:pos="1440"/>
      </w:tabs>
      <w:spacing w:before="240" w:after="60"/>
      <w:ind w:left="964" w:hanging="680"/>
    </w:pPr>
    <w:rPr>
      <w:rFonts w:ascii="Gill Sans" w:eastAsia="Times New Roman" w:hAnsi="Gill Sans" w:cs="Times New Roman"/>
      <w:bCs/>
      <w:i/>
      <w:iCs/>
      <w:color w:val="auto"/>
      <w:szCs w:val="22"/>
      <w:lang w:val="pt-BR"/>
    </w:rPr>
  </w:style>
  <w:style w:type="paragraph" w:customStyle="1" w:styleId="Alekseevka1">
    <w:name w:val="Alekseevka1"/>
    <w:basedOn w:val="Normal"/>
    <w:autoRedefine/>
    <w:rsid w:val="00666E91"/>
    <w:pPr>
      <w:tabs>
        <w:tab w:val="num" w:pos="540"/>
      </w:tabs>
      <w:spacing w:after="0"/>
      <w:ind w:left="540" w:hanging="360"/>
      <w:jc w:val="both"/>
    </w:pPr>
    <w:rPr>
      <w:rFonts w:ascii="AcadNusx" w:eastAsia="Times New Roman" w:hAnsi="AcadNusx" w:cs="Sylfaen"/>
      <w:b/>
      <w:sz w:val="20"/>
      <w:lang w:val="en-GB" w:eastAsia="ru-RU"/>
    </w:rPr>
  </w:style>
  <w:style w:type="paragraph" w:customStyle="1" w:styleId="Naxazi10">
    <w:name w:val="Naxazi1"/>
    <w:basedOn w:val="Normal"/>
    <w:autoRedefine/>
    <w:rsid w:val="00666E91"/>
    <w:pPr>
      <w:spacing w:after="0"/>
      <w:ind w:left="227"/>
    </w:pPr>
    <w:rPr>
      <w:rFonts w:ascii="AcadNusx" w:eastAsia="Times New Roman" w:hAnsi="AcadNusx" w:cs="Sylfaen"/>
      <w:b/>
      <w:bCs/>
      <w:sz w:val="20"/>
      <w:lang w:val="en-GB" w:eastAsia="ru-RU"/>
    </w:rPr>
  </w:style>
  <w:style w:type="paragraph" w:customStyle="1" w:styleId="StyleAcadNusx11ptBoldCentered">
    <w:name w:val="Style AcadNusx 11 pt Bold Centered"/>
    <w:basedOn w:val="Normal"/>
    <w:autoRedefine/>
    <w:rsid w:val="00666E91"/>
    <w:pPr>
      <w:spacing w:after="0"/>
      <w:jc w:val="center"/>
    </w:pPr>
    <w:rPr>
      <w:rFonts w:ascii="AcadNusx" w:eastAsia="Times New Roman" w:hAnsi="AcadNusx" w:cs="Sylfaen"/>
      <w:b/>
      <w:bCs/>
      <w:sz w:val="20"/>
      <w:szCs w:val="20"/>
      <w:lang w:val="en-GB" w:eastAsia="ru-RU"/>
    </w:rPr>
  </w:style>
  <w:style w:type="paragraph" w:customStyle="1" w:styleId="Style5">
    <w:name w:val="Style5"/>
    <w:basedOn w:val="Normal"/>
    <w:next w:val="Naxazi10"/>
    <w:autoRedefine/>
    <w:rsid w:val="00666E91"/>
    <w:pPr>
      <w:spacing w:after="0"/>
      <w:jc w:val="center"/>
    </w:pPr>
    <w:rPr>
      <w:rFonts w:ascii="AcadNusx" w:eastAsia="Times New Roman" w:hAnsi="AcadNusx" w:cs="Sylfaen"/>
      <w:b/>
      <w:bCs/>
      <w:color w:val="FFFFFF"/>
      <w:sz w:val="20"/>
      <w:szCs w:val="20"/>
      <w:lang w:val="en-GB" w:eastAsia="ru-RU"/>
    </w:rPr>
  </w:style>
  <w:style w:type="paragraph" w:customStyle="1" w:styleId="StyleHeading2CharGillSans1">
    <w:name w:val="Style Heading 2Знак Char + Gill Sans1"/>
    <w:basedOn w:val="Heading2"/>
    <w:autoRedefine/>
    <w:rsid w:val="00666E91"/>
    <w:pPr>
      <w:numPr>
        <w:ilvl w:val="0"/>
        <w:numId w:val="0"/>
      </w:numPr>
      <w:tabs>
        <w:tab w:val="num" w:pos="792"/>
        <w:tab w:val="num" w:pos="964"/>
        <w:tab w:val="num" w:pos="1440"/>
      </w:tabs>
      <w:spacing w:before="240" w:after="60"/>
      <w:ind w:left="1440" w:hanging="360"/>
    </w:pPr>
    <w:rPr>
      <w:rFonts w:ascii="Gill Sans" w:eastAsia="Times New Roman" w:hAnsi="Gill Sans" w:cs="Times New Roman"/>
      <w:bCs/>
      <w:i/>
      <w:iCs/>
      <w:color w:val="auto"/>
      <w:szCs w:val="22"/>
      <w:lang w:val="pt-BR"/>
    </w:rPr>
  </w:style>
  <w:style w:type="paragraph" w:customStyle="1" w:styleId="21">
    <w:name w:val="Стиль2"/>
    <w:basedOn w:val="Heading1"/>
    <w:rsid w:val="00666E91"/>
    <w:pPr>
      <w:keepLines w:val="0"/>
      <w:numPr>
        <w:numId w:val="0"/>
      </w:numPr>
      <w:shd w:val="clear" w:color="auto" w:fill="DBE5F1"/>
      <w:tabs>
        <w:tab w:val="num" w:pos="720"/>
      </w:tabs>
      <w:spacing w:before="120" w:after="60"/>
      <w:ind w:left="720" w:hanging="360"/>
      <w:jc w:val="center"/>
    </w:pPr>
    <w:rPr>
      <w:rFonts w:ascii="Times New Roman" w:eastAsia="Times New Roman" w:hAnsi="Times New Roman" w:cs="Times New Roman"/>
      <w:color w:val="auto"/>
      <w:kern w:val="28"/>
      <w:sz w:val="24"/>
      <w:szCs w:val="20"/>
      <w:lang w:val="pt-BR"/>
    </w:rPr>
  </w:style>
  <w:style w:type="paragraph" w:customStyle="1" w:styleId="31">
    <w:name w:val="Стиль3"/>
    <w:basedOn w:val="Heading2"/>
    <w:rsid w:val="00666E91"/>
    <w:pPr>
      <w:numPr>
        <w:ilvl w:val="0"/>
        <w:numId w:val="0"/>
      </w:numPr>
      <w:tabs>
        <w:tab w:val="num" w:pos="792"/>
        <w:tab w:val="num" w:pos="964"/>
        <w:tab w:val="num" w:pos="1440"/>
      </w:tabs>
      <w:spacing w:before="120" w:after="60"/>
      <w:ind w:left="964" w:hanging="680"/>
    </w:pPr>
    <w:rPr>
      <w:rFonts w:ascii="Times New Roman" w:eastAsia="Times New Roman" w:hAnsi="Times New Roman" w:cs="Times New Roman"/>
      <w:i/>
      <w:color w:val="auto"/>
      <w:sz w:val="24"/>
      <w:szCs w:val="20"/>
      <w:lang w:val="en-GB"/>
    </w:rPr>
  </w:style>
  <w:style w:type="paragraph" w:customStyle="1" w:styleId="40">
    <w:name w:val="Стиль4"/>
    <w:basedOn w:val="Heading3"/>
    <w:rsid w:val="00666E91"/>
    <w:pPr>
      <w:keepLines w:val="0"/>
      <w:numPr>
        <w:numId w:val="0"/>
      </w:numPr>
      <w:tabs>
        <w:tab w:val="num" w:pos="1080"/>
      </w:tabs>
      <w:spacing w:before="60" w:after="40"/>
      <w:ind w:left="720" w:hanging="720"/>
    </w:pPr>
    <w:rPr>
      <w:rFonts w:ascii="AcadNusx" w:eastAsia="Times New Roman" w:hAnsi="AcadNusx" w:cs="Times New Roman"/>
      <w:color w:val="auto"/>
      <w:sz w:val="24"/>
      <w:szCs w:val="20"/>
      <w:lang w:val="en-GB"/>
    </w:rPr>
  </w:style>
  <w:style w:type="paragraph" w:customStyle="1" w:styleId="50">
    <w:name w:val="Стиль5"/>
    <w:basedOn w:val="Normal"/>
    <w:rsid w:val="00666E91"/>
    <w:pPr>
      <w:spacing w:after="0"/>
      <w:jc w:val="center"/>
    </w:pPr>
    <w:rPr>
      <w:rFonts w:ascii="AcadNusx" w:eastAsia="Times New Roman" w:hAnsi="AcadNusx" w:cs="Sylfaen"/>
      <w:b/>
      <w:sz w:val="20"/>
      <w:szCs w:val="20"/>
      <w:lang w:val="ka-GE"/>
    </w:rPr>
  </w:style>
  <w:style w:type="paragraph" w:customStyle="1" w:styleId="60">
    <w:name w:val="Стиль6"/>
    <w:basedOn w:val="Normal"/>
    <w:rsid w:val="00666E91"/>
    <w:pPr>
      <w:spacing w:after="0"/>
      <w:jc w:val="both"/>
    </w:pPr>
    <w:rPr>
      <w:rFonts w:ascii="AcadNusx" w:eastAsia="Times New Roman" w:hAnsi="AcadNusx" w:cs="Sylfaen"/>
      <w:sz w:val="20"/>
      <w:szCs w:val="20"/>
      <w:lang w:val="en-GB"/>
    </w:rPr>
  </w:style>
  <w:style w:type="paragraph" w:customStyle="1" w:styleId="StyleStyleHeading2CharGillSans1Left0cmFirstli">
    <w:name w:val="Style Style Heading 2Знак Char + Gill Sans1 + Left:  0 cm First li..."/>
    <w:basedOn w:val="StyleHeading2CharGillSans1"/>
    <w:autoRedefine/>
    <w:rsid w:val="00666E91"/>
    <w:pPr>
      <w:tabs>
        <w:tab w:val="clear" w:pos="1440"/>
      </w:tabs>
      <w:ind w:left="0" w:firstLine="0"/>
    </w:pPr>
    <w:rPr>
      <w:szCs w:val="20"/>
    </w:rPr>
  </w:style>
  <w:style w:type="paragraph" w:customStyle="1" w:styleId="Batumi">
    <w:name w:val="Batumi"/>
    <w:basedOn w:val="Alekseevka2"/>
    <w:autoRedefine/>
    <w:rsid w:val="00666E91"/>
    <w:pPr>
      <w:numPr>
        <w:ilvl w:val="0"/>
        <w:numId w:val="0"/>
      </w:numPr>
      <w:tabs>
        <w:tab w:val="num" w:pos="720"/>
      </w:tabs>
      <w:spacing w:after="60"/>
      <w:ind w:left="720" w:hanging="360"/>
    </w:pPr>
    <w:rPr>
      <w:rFonts w:cs="Sylfaen"/>
      <w:sz w:val="20"/>
      <w:lang w:val="pt-BR"/>
    </w:rPr>
  </w:style>
  <w:style w:type="character" w:customStyle="1" w:styleId="CharChar1">
    <w:name w:val="Char Char1"/>
    <w:basedOn w:val="DefaultParagraphFont"/>
    <w:rsid w:val="00666E91"/>
    <w:rPr>
      <w:rFonts w:cs="Times New Roman"/>
      <w:sz w:val="24"/>
      <w:szCs w:val="24"/>
      <w:lang w:val="en-US" w:eastAsia="en-US" w:bidi="ar-SA"/>
    </w:rPr>
  </w:style>
  <w:style w:type="paragraph" w:customStyle="1" w:styleId="MRIbullet">
    <w:name w:val="MRIbullet"/>
    <w:basedOn w:val="ListBullet2"/>
    <w:rsid w:val="00666E91"/>
    <w:pPr>
      <w:numPr>
        <w:numId w:val="0"/>
      </w:num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666E91"/>
    <w:pPr>
      <w:keepLines w:val="0"/>
      <w:numPr>
        <w:numId w:val="0"/>
      </w:numPr>
      <w:tabs>
        <w:tab w:val="num" w:pos="1080"/>
      </w:tabs>
      <w:spacing w:after="0"/>
      <w:ind w:left="720" w:hanging="720"/>
      <w:jc w:val="left"/>
    </w:pPr>
    <w:rPr>
      <w:rFonts w:ascii="AcadNusx" w:eastAsia="Times New Roman" w:hAnsi="AcadNusx" w:cs="Times New Roman"/>
      <w:bCs/>
      <w:color w:val="auto"/>
      <w:sz w:val="24"/>
      <w:lang w:val="pt-BR"/>
    </w:rPr>
  </w:style>
  <w:style w:type="paragraph" w:customStyle="1" w:styleId="Bullet0">
    <w:name w:val="Bullet"/>
    <w:basedOn w:val="Normal"/>
    <w:rsid w:val="00666E91"/>
    <w:pPr>
      <w:ind w:left="1702" w:hanging="284"/>
      <w:jc w:val="both"/>
    </w:pPr>
    <w:rPr>
      <w:rFonts w:ascii="Univers" w:eastAsia="Times New Roman" w:hAnsi="Univers" w:cs="Sylfaen"/>
      <w:sz w:val="20"/>
      <w:szCs w:val="20"/>
      <w:lang w:val="en-GB"/>
    </w:rPr>
  </w:style>
  <w:style w:type="paragraph" w:customStyle="1" w:styleId="StyleHeading4AcadNusx">
    <w:name w:val="Style Heading 4 + AcadNusx"/>
    <w:basedOn w:val="Heading4"/>
    <w:autoRedefine/>
    <w:rsid w:val="00666E91"/>
    <w:pPr>
      <w:keepLines w:val="0"/>
      <w:numPr>
        <w:numId w:val="30"/>
      </w:numPr>
      <w:spacing w:before="240" w:after="60"/>
    </w:pPr>
    <w:rPr>
      <w:rFonts w:ascii="AcadNusx" w:eastAsia="Times New Roman" w:hAnsi="AcadNusx"/>
      <w:bCs/>
      <w:i/>
      <w:iCs w:val="0"/>
      <w:color w:val="auto"/>
      <w:szCs w:val="28"/>
      <w:lang w:val="en-GB"/>
    </w:rPr>
  </w:style>
  <w:style w:type="character" w:customStyle="1" w:styleId="zgc15Char">
    <w:name w:val="+zgc 15 Char"/>
    <w:aliases w:val="bold + zgc Char,14 pt Char,Before:  5 pt Char,After:  5 pt Char,Line spacin... Char Char"/>
    <w:basedOn w:val="DefaultParagraphFont"/>
    <w:rsid w:val="00666E91"/>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666E91"/>
    <w:pPr>
      <w:tabs>
        <w:tab w:val="num" w:pos="1440"/>
      </w:tabs>
      <w:ind w:left="1440" w:hanging="360"/>
    </w:pPr>
  </w:style>
  <w:style w:type="paragraph" w:customStyle="1" w:styleId="StyleHeading1AcadNusx">
    <w:name w:val="Style Heading 1 + AcadNusx"/>
    <w:basedOn w:val="Heading1"/>
    <w:autoRedefine/>
    <w:rsid w:val="00666E91"/>
    <w:pPr>
      <w:keepLines w:val="0"/>
      <w:numPr>
        <w:numId w:val="0"/>
      </w:numPr>
      <w:shd w:val="clear" w:color="auto" w:fill="DBE5F1"/>
      <w:tabs>
        <w:tab w:val="num" w:pos="720"/>
      </w:tabs>
      <w:spacing w:before="240" w:after="60"/>
      <w:ind w:left="720" w:hanging="360"/>
      <w:jc w:val="center"/>
    </w:pPr>
    <w:rPr>
      <w:rFonts w:ascii="AcadNusx" w:eastAsia="Times New Roman" w:hAnsi="AcadNusx" w:cs="Times New Roman"/>
      <w:bCs/>
      <w:color w:val="auto"/>
      <w:kern w:val="32"/>
      <w:lang w:val="ka-GE" w:eastAsia="ru-RU"/>
    </w:rPr>
  </w:style>
  <w:style w:type="character" w:customStyle="1" w:styleId="title3">
    <w:name w:val="title3"/>
    <w:basedOn w:val="DefaultParagraphFont"/>
    <w:rsid w:val="00666E91"/>
    <w:rPr>
      <w:rFonts w:cs="Times New Roman"/>
      <w:color w:val="666666"/>
      <w:sz w:val="29"/>
      <w:szCs w:val="29"/>
    </w:rPr>
  </w:style>
  <w:style w:type="paragraph" w:customStyle="1" w:styleId="ga-section">
    <w:name w:val="ga-section"/>
    <w:basedOn w:val="Normal"/>
    <w:rsid w:val="00666E91"/>
    <w:pPr>
      <w:keepNext/>
      <w:tabs>
        <w:tab w:val="num" w:pos="720"/>
        <w:tab w:val="right" w:pos="8640"/>
      </w:tabs>
      <w:spacing w:after="0" w:line="288" w:lineRule="exact"/>
      <w:jc w:val="both"/>
    </w:pPr>
    <w:rPr>
      <w:rFonts w:eastAsia="Times New Roman" w:cs="Sylfaen"/>
      <w:b/>
      <w:sz w:val="20"/>
      <w:szCs w:val="20"/>
      <w:lang w:val="en-GB"/>
    </w:rPr>
  </w:style>
  <w:style w:type="paragraph" w:customStyle="1" w:styleId="17">
    <w:name w:val="Основной текст1"/>
    <w:basedOn w:val="Normal"/>
    <w:rsid w:val="00666E91"/>
    <w:pPr>
      <w:spacing w:after="0"/>
      <w:jc w:val="both"/>
    </w:pPr>
    <w:rPr>
      <w:rFonts w:ascii="Arial" w:eastAsia="SimSun" w:hAnsi="Arial" w:cs="Sylfaen"/>
      <w:iCs/>
      <w:sz w:val="20"/>
      <w:szCs w:val="18"/>
      <w:lang w:val="en-GB" w:eastAsia="zh-CN"/>
    </w:rPr>
  </w:style>
  <w:style w:type="paragraph" w:customStyle="1" w:styleId="StyleBul">
    <w:name w:val="Style Bul"/>
    <w:basedOn w:val="Normal"/>
    <w:rsid w:val="00666E91"/>
    <w:pPr>
      <w:tabs>
        <w:tab w:val="num" w:pos="720"/>
      </w:tabs>
      <w:spacing w:after="0"/>
      <w:ind w:left="720" w:hanging="360"/>
      <w:jc w:val="both"/>
    </w:pPr>
    <w:rPr>
      <w:rFonts w:ascii="Arial" w:eastAsia="Times New Roman" w:hAnsi="Arial" w:cs="Arial"/>
      <w:sz w:val="20"/>
      <w:szCs w:val="24"/>
      <w:lang w:val="en-GB" w:eastAsia="fr-FR"/>
    </w:rPr>
  </w:style>
  <w:style w:type="character" w:customStyle="1" w:styleId="articleseperator">
    <w:name w:val="article_seperator"/>
    <w:basedOn w:val="DefaultParagraphFont"/>
    <w:rsid w:val="00666E91"/>
    <w:rPr>
      <w:rFonts w:cs="Times New Roman"/>
    </w:rPr>
  </w:style>
  <w:style w:type="character" w:customStyle="1" w:styleId="ft1">
    <w:name w:val="ft1"/>
    <w:basedOn w:val="DefaultParagraphFont"/>
    <w:rsid w:val="00666E91"/>
    <w:rPr>
      <w:rFonts w:cs="Times New Roman"/>
    </w:rPr>
  </w:style>
  <w:style w:type="paragraph" w:customStyle="1" w:styleId="StyleLatinSylfaen11ptJustifiedLeft125cm">
    <w:name w:val="Style (Latin) Sylfaen 11 pt Justified Left:  1.25 cm"/>
    <w:basedOn w:val="Normal"/>
    <w:autoRedefine/>
    <w:rsid w:val="00666E91"/>
    <w:pPr>
      <w:spacing w:after="0"/>
      <w:jc w:val="center"/>
    </w:pPr>
    <w:rPr>
      <w:rFonts w:eastAsia="Times New Roman" w:cs="Sylfaen"/>
      <w:b/>
      <w:bCs/>
      <w:sz w:val="20"/>
      <w:szCs w:val="20"/>
      <w:lang w:val="ka-GE"/>
    </w:rPr>
  </w:style>
  <w:style w:type="paragraph" w:customStyle="1" w:styleId="AppendixPage">
    <w:name w:val="Appendix Page"/>
    <w:basedOn w:val="Normal"/>
    <w:rsid w:val="00666E91"/>
    <w:pPr>
      <w:spacing w:after="0" w:line="312" w:lineRule="exact"/>
      <w:jc w:val="center"/>
    </w:pPr>
    <w:rPr>
      <w:rFonts w:ascii="Arial" w:eastAsia="Times New Roman" w:hAnsi="Arial" w:cs="Sylfaen"/>
      <w:b/>
      <w:caps/>
      <w:sz w:val="28"/>
      <w:szCs w:val="20"/>
      <w:lang w:val="en-GB"/>
    </w:rPr>
  </w:style>
  <w:style w:type="paragraph" w:customStyle="1" w:styleId="StyleAcadNusx14ptBold">
    <w:name w:val="Style AcadNusx 14 pt Bold"/>
    <w:basedOn w:val="Normal"/>
    <w:autoRedefine/>
    <w:rsid w:val="00666E91"/>
    <w:pPr>
      <w:tabs>
        <w:tab w:val="num" w:pos="720"/>
      </w:tabs>
      <w:spacing w:after="0"/>
      <w:ind w:left="720" w:hanging="360"/>
    </w:pPr>
    <w:rPr>
      <w:rFonts w:ascii="AcadNusx" w:eastAsia="Times New Roman" w:hAnsi="AcadNusx" w:cs="Sylfaen"/>
      <w:b/>
      <w:bCs/>
      <w:sz w:val="28"/>
      <w:szCs w:val="28"/>
      <w:lang w:val="en-GB"/>
    </w:rPr>
  </w:style>
  <w:style w:type="paragraph" w:customStyle="1" w:styleId="Appendix1stLevelH">
    <w:name w:val="Appendix 1st Level H"/>
    <w:rsid w:val="00666E91"/>
    <w:pPr>
      <w:keepNext/>
      <w:spacing w:after="312" w:line="312" w:lineRule="exact"/>
      <w:ind w:left="720" w:hanging="720"/>
    </w:pPr>
    <w:rPr>
      <w:rFonts w:ascii="Arial" w:eastAsia="Times New Roman" w:hAnsi="Arial" w:cs="Sylfaen"/>
      <w:b/>
      <w:caps/>
      <w:sz w:val="24"/>
      <w:szCs w:val="20"/>
      <w:lang w:val="en-GB"/>
    </w:rPr>
  </w:style>
  <w:style w:type="paragraph" w:customStyle="1" w:styleId="Appendix2ndLevelH">
    <w:name w:val="Appendix 2nd Level H"/>
    <w:rsid w:val="00666E91"/>
    <w:pPr>
      <w:keepNext/>
      <w:spacing w:after="312" w:line="312" w:lineRule="exact"/>
      <w:ind w:left="720" w:hanging="720"/>
    </w:pPr>
    <w:rPr>
      <w:rFonts w:ascii="Arial" w:eastAsia="Times New Roman" w:hAnsi="Arial" w:cs="Sylfaen"/>
      <w:b/>
      <w:sz w:val="20"/>
      <w:szCs w:val="20"/>
      <w:lang w:val="en-GB"/>
    </w:rPr>
  </w:style>
  <w:style w:type="paragraph" w:customStyle="1" w:styleId="Appendix3rdLevelH">
    <w:name w:val="Appendix 3rd Level H"/>
    <w:rsid w:val="00666E91"/>
    <w:pPr>
      <w:keepNext/>
      <w:spacing w:after="312" w:line="312" w:lineRule="exact"/>
      <w:ind w:left="720" w:hanging="720"/>
    </w:pPr>
    <w:rPr>
      <w:rFonts w:ascii="Arial" w:eastAsia="Times New Roman" w:hAnsi="Arial" w:cs="Sylfaen"/>
      <w:sz w:val="20"/>
      <w:szCs w:val="20"/>
      <w:lang w:val="en-GB"/>
    </w:rPr>
  </w:style>
  <w:style w:type="paragraph" w:customStyle="1" w:styleId="AppendixSheet">
    <w:name w:val="Appendix Sheet"/>
    <w:basedOn w:val="Normal"/>
    <w:rsid w:val="00666E91"/>
    <w:pPr>
      <w:spacing w:after="0" w:line="312" w:lineRule="exact"/>
      <w:jc w:val="center"/>
    </w:pPr>
    <w:rPr>
      <w:rFonts w:ascii="Arial" w:eastAsia="Times New Roman" w:hAnsi="Arial" w:cs="Sylfaen"/>
      <w:b/>
      <w:caps/>
      <w:sz w:val="28"/>
      <w:szCs w:val="20"/>
      <w:lang w:val="en-GB"/>
    </w:rPr>
  </w:style>
  <w:style w:type="paragraph" w:customStyle="1" w:styleId="ga-exp">
    <w:name w:val="ga-exp"/>
    <w:basedOn w:val="Normal"/>
    <w:rsid w:val="00666E91"/>
    <w:pPr>
      <w:tabs>
        <w:tab w:val="left" w:pos="1711"/>
        <w:tab w:val="right" w:pos="8640"/>
      </w:tabs>
      <w:spacing w:after="0" w:line="288" w:lineRule="exact"/>
      <w:ind w:left="1714" w:hanging="1714"/>
      <w:jc w:val="both"/>
    </w:pPr>
    <w:rPr>
      <w:rFonts w:eastAsia="Times New Roman" w:cs="Sylfaen"/>
      <w:sz w:val="20"/>
      <w:szCs w:val="20"/>
      <w:lang w:val="en-GB"/>
    </w:rPr>
  </w:style>
  <w:style w:type="paragraph" w:customStyle="1" w:styleId="ga-text">
    <w:name w:val="ga-text"/>
    <w:basedOn w:val="Normal"/>
    <w:rsid w:val="00666E91"/>
    <w:pPr>
      <w:tabs>
        <w:tab w:val="right" w:pos="8640"/>
      </w:tabs>
      <w:spacing w:after="288" w:line="288" w:lineRule="exact"/>
      <w:jc w:val="both"/>
    </w:pPr>
    <w:rPr>
      <w:rFonts w:eastAsia="Times New Roman" w:cs="Sylfaen"/>
      <w:sz w:val="20"/>
      <w:szCs w:val="20"/>
      <w:lang w:val="en-GB"/>
    </w:rPr>
  </w:style>
  <w:style w:type="paragraph" w:customStyle="1" w:styleId="Footnotes">
    <w:name w:val="Footnotes"/>
    <w:rsid w:val="00666E91"/>
    <w:pPr>
      <w:tabs>
        <w:tab w:val="left" w:pos="360"/>
      </w:tabs>
      <w:spacing w:after="0" w:line="240" w:lineRule="exact"/>
      <w:ind w:left="360" w:hanging="360"/>
      <w:jc w:val="both"/>
    </w:pPr>
    <w:rPr>
      <w:rFonts w:ascii="Sylfaen" w:eastAsia="Times New Roman" w:hAnsi="Sylfaen" w:cs="Sylfaen"/>
      <w:sz w:val="18"/>
      <w:szCs w:val="20"/>
      <w:lang w:val="en-GB"/>
    </w:rPr>
  </w:style>
  <w:style w:type="paragraph" w:customStyle="1" w:styleId="Indent4">
    <w:name w:val="Indent 4"/>
    <w:rsid w:val="00666E91"/>
    <w:pPr>
      <w:spacing w:after="0" w:line="240" w:lineRule="auto"/>
      <w:ind w:left="567" w:hanging="567"/>
    </w:pPr>
    <w:rPr>
      <w:rFonts w:ascii="Sylfaen" w:eastAsia="Times New Roman" w:hAnsi="Sylfaen" w:cs="Sylfaen"/>
      <w:sz w:val="20"/>
      <w:szCs w:val="20"/>
      <w:lang w:val="en-GB"/>
    </w:rPr>
  </w:style>
  <w:style w:type="paragraph" w:customStyle="1" w:styleId="LetterText">
    <w:name w:val="Letter Text"/>
    <w:rsid w:val="00666E91"/>
    <w:pPr>
      <w:spacing w:after="312" w:line="312" w:lineRule="exact"/>
      <w:jc w:val="both"/>
    </w:pPr>
    <w:rPr>
      <w:rFonts w:ascii="Sylfaen" w:eastAsia="Times New Roman" w:hAnsi="Sylfaen" w:cs="Sylfaen"/>
      <w:sz w:val="20"/>
      <w:szCs w:val="20"/>
      <w:lang w:val="en-GB"/>
    </w:rPr>
  </w:style>
  <w:style w:type="paragraph" w:customStyle="1" w:styleId="Q1">
    <w:name w:val="Q1"/>
    <w:rsid w:val="00666E91"/>
    <w:pPr>
      <w:spacing w:after="312" w:line="312" w:lineRule="exact"/>
      <w:ind w:left="720" w:right="720"/>
      <w:jc w:val="both"/>
    </w:pPr>
    <w:rPr>
      <w:rFonts w:ascii="Sylfaen" w:eastAsia="Times New Roman" w:hAnsi="Sylfaen" w:cs="Sylfaen"/>
      <w:sz w:val="20"/>
      <w:szCs w:val="20"/>
    </w:rPr>
  </w:style>
  <w:style w:type="paragraph" w:customStyle="1" w:styleId="Remarks">
    <w:name w:val="Remarks"/>
    <w:rsid w:val="00666E91"/>
    <w:pPr>
      <w:spacing w:after="312" w:line="312" w:lineRule="exact"/>
      <w:ind w:left="720" w:hanging="720"/>
    </w:pPr>
    <w:rPr>
      <w:rFonts w:ascii="Sylfaen" w:eastAsia="Times New Roman" w:hAnsi="Sylfaen" w:cs="Sylfaen"/>
      <w:b/>
      <w:caps/>
      <w:sz w:val="20"/>
      <w:szCs w:val="20"/>
      <w:lang w:val="en-GB"/>
    </w:rPr>
  </w:style>
  <w:style w:type="paragraph" w:customStyle="1" w:styleId="TOCLists">
    <w:name w:val="TOC Lists"/>
    <w:basedOn w:val="Appendix2ndLevelH"/>
    <w:rsid w:val="00666E91"/>
    <w:pPr>
      <w:spacing w:after="0"/>
    </w:pPr>
    <w:rPr>
      <w:caps/>
      <w:sz w:val="24"/>
    </w:rPr>
  </w:style>
  <w:style w:type="paragraph" w:customStyle="1" w:styleId="ga-title">
    <w:name w:val="ga-title"/>
    <w:basedOn w:val="Normal"/>
    <w:rsid w:val="00666E91"/>
    <w:pPr>
      <w:tabs>
        <w:tab w:val="left" w:pos="1711"/>
        <w:tab w:val="right" w:pos="8640"/>
      </w:tabs>
      <w:spacing w:after="0" w:line="288" w:lineRule="exact"/>
      <w:jc w:val="both"/>
    </w:pPr>
    <w:rPr>
      <w:rFonts w:eastAsia="Times New Roman" w:cs="Sylfaen"/>
      <w:b/>
      <w:i/>
      <w:sz w:val="20"/>
      <w:szCs w:val="20"/>
      <w:lang w:val="en-GB"/>
    </w:rPr>
  </w:style>
  <w:style w:type="paragraph" w:customStyle="1" w:styleId="FileDesignation">
    <w:name w:val="File Designation"/>
    <w:basedOn w:val="Normal"/>
    <w:rsid w:val="00666E91"/>
    <w:pPr>
      <w:spacing w:after="0"/>
    </w:pPr>
    <w:rPr>
      <w:rFonts w:eastAsia="Times New Roman" w:cs="Sylfaen"/>
      <w:sz w:val="12"/>
      <w:szCs w:val="20"/>
      <w:lang w:val="en-GB"/>
    </w:rPr>
  </w:style>
  <w:style w:type="paragraph" w:customStyle="1" w:styleId="TextBody">
    <w:name w:val="Text Body"/>
    <w:basedOn w:val="Normal"/>
    <w:rsid w:val="00666E91"/>
    <w:pPr>
      <w:spacing w:after="312" w:line="312" w:lineRule="exact"/>
      <w:jc w:val="both"/>
    </w:pPr>
    <w:rPr>
      <w:rFonts w:eastAsia="Times New Roman" w:cs="Sylfaen"/>
      <w:sz w:val="20"/>
      <w:szCs w:val="20"/>
      <w:lang w:val="en-GB"/>
    </w:rPr>
  </w:style>
  <w:style w:type="paragraph" w:customStyle="1" w:styleId="GolderCostEstimate">
    <w:name w:val="Golder Cost Estimate"/>
    <w:rsid w:val="00666E91"/>
    <w:pPr>
      <w:tabs>
        <w:tab w:val="left" w:pos="720"/>
        <w:tab w:val="left" w:pos="1440"/>
        <w:tab w:val="left" w:pos="2160"/>
        <w:tab w:val="left" w:pos="2880"/>
        <w:tab w:val="left" w:pos="4320"/>
        <w:tab w:val="right" w:pos="8640"/>
      </w:tabs>
      <w:spacing w:after="312" w:line="312" w:lineRule="exact"/>
    </w:pPr>
    <w:rPr>
      <w:rFonts w:ascii="Sylfaen" w:eastAsia="Times New Roman" w:hAnsi="Sylfaen" w:cs="Sylfaen"/>
      <w:sz w:val="20"/>
      <w:szCs w:val="20"/>
      <w:lang w:val="en-GB"/>
    </w:rPr>
  </w:style>
  <w:style w:type="paragraph" w:customStyle="1" w:styleId="ExecSummTitle">
    <w:name w:val="ExecSumm Title"/>
    <w:basedOn w:val="TablesTitle"/>
    <w:rsid w:val="00666E91"/>
    <w:rPr>
      <w:rFonts w:ascii="Arial" w:hAnsi="Arial"/>
      <w:sz w:val="24"/>
    </w:rPr>
  </w:style>
  <w:style w:type="character" w:customStyle="1" w:styleId="ReportTextChar">
    <w:name w:val="Report Text Char"/>
    <w:basedOn w:val="DefaultParagraphFont"/>
    <w:rsid w:val="00666E91"/>
    <w:rPr>
      <w:rFonts w:cs="Times New Roman"/>
      <w:sz w:val="22"/>
      <w:lang w:val="en-GB" w:eastAsia="en-US" w:bidi="ar-SA"/>
    </w:rPr>
  </w:style>
  <w:style w:type="character" w:customStyle="1" w:styleId="FootnotesChar">
    <w:name w:val="Footnotes Char"/>
    <w:basedOn w:val="DefaultParagraphFont"/>
    <w:rsid w:val="00666E91"/>
    <w:rPr>
      <w:rFonts w:cs="Times New Roman"/>
      <w:sz w:val="18"/>
      <w:lang w:val="en-GB" w:eastAsia="en-US" w:bidi="ar-SA"/>
    </w:rPr>
  </w:style>
  <w:style w:type="paragraph" w:customStyle="1" w:styleId="text">
    <w:name w:val="text"/>
    <w:basedOn w:val="Normal"/>
    <w:rsid w:val="00666E91"/>
    <w:pPr>
      <w:spacing w:after="360" w:line="360" w:lineRule="auto"/>
      <w:jc w:val="both"/>
    </w:pPr>
    <w:rPr>
      <w:rFonts w:ascii="Arial" w:eastAsia="Times New Roman" w:hAnsi="Arial" w:cs="Sylfaen"/>
      <w:sz w:val="20"/>
      <w:szCs w:val="20"/>
      <w:lang w:val="en-GB"/>
    </w:rPr>
  </w:style>
  <w:style w:type="character" w:customStyle="1" w:styleId="ReportTextChar2">
    <w:name w:val="Report Text Char2"/>
    <w:basedOn w:val="DefaultParagraphFont"/>
    <w:rsid w:val="00666E91"/>
    <w:rPr>
      <w:rFonts w:cs="Times New Roman"/>
      <w:sz w:val="22"/>
      <w:lang w:val="en-GB" w:eastAsia="en-US" w:bidi="ar-SA"/>
    </w:rPr>
  </w:style>
  <w:style w:type="paragraph" w:customStyle="1" w:styleId="StyleLatinSylfaen11ptJustified">
    <w:name w:val="Style (Latin) Sylfaen 11 pt Justified"/>
    <w:basedOn w:val="Normal"/>
    <w:rsid w:val="00666E91"/>
    <w:pPr>
      <w:tabs>
        <w:tab w:val="left" w:pos="680"/>
      </w:tabs>
      <w:spacing w:after="0"/>
      <w:jc w:val="both"/>
    </w:pPr>
    <w:rPr>
      <w:rFonts w:eastAsia="Times New Roman" w:cs="Sylfaen"/>
      <w:sz w:val="20"/>
      <w:szCs w:val="20"/>
      <w:lang w:val="ka-GE" w:eastAsia="zh-CN"/>
    </w:rPr>
  </w:style>
  <w:style w:type="paragraph" w:customStyle="1" w:styleId="StyleHeading3AcadNusx">
    <w:name w:val="Style Heading 3 + AcadNusx"/>
    <w:basedOn w:val="Normal"/>
    <w:rsid w:val="00666E91"/>
    <w:pPr>
      <w:tabs>
        <w:tab w:val="num" w:pos="3360"/>
      </w:tabs>
      <w:spacing w:after="0"/>
      <w:ind w:left="2712" w:hanging="792"/>
    </w:pPr>
    <w:rPr>
      <w:rFonts w:ascii="Univers" w:eastAsia="Times New Roman" w:hAnsi="Univers" w:cs="Sylfaen"/>
      <w:sz w:val="20"/>
      <w:szCs w:val="20"/>
      <w:lang w:val="en-GB"/>
    </w:rPr>
  </w:style>
  <w:style w:type="paragraph" w:customStyle="1" w:styleId="style20">
    <w:name w:val="style2"/>
    <w:basedOn w:val="Normal"/>
    <w:rsid w:val="00666E91"/>
    <w:pPr>
      <w:spacing w:before="100" w:beforeAutospacing="1" w:after="100" w:afterAutospacing="1"/>
    </w:pPr>
    <w:rPr>
      <w:rFonts w:eastAsia="Times New Roman" w:cs="Sylfaen"/>
      <w:sz w:val="12"/>
      <w:szCs w:val="12"/>
      <w:lang w:val="en-GB"/>
    </w:rPr>
  </w:style>
  <w:style w:type="character" w:customStyle="1" w:styleId="a1">
    <w:name w:val="Гипертекстовая ссылка"/>
    <w:basedOn w:val="DefaultParagraphFont"/>
    <w:uiPriority w:val="99"/>
    <w:rsid w:val="00666E91"/>
    <w:rPr>
      <w:rFonts w:cs="Times New Roman"/>
      <w:b/>
      <w:bCs/>
      <w:color w:val="008000"/>
      <w:sz w:val="20"/>
      <w:szCs w:val="20"/>
      <w:u w:val="single"/>
    </w:rPr>
  </w:style>
  <w:style w:type="paragraph" w:customStyle="1" w:styleId="CharChar6CharCharChar">
    <w:name w:val="Char Char6 Char Char Char"/>
    <w:basedOn w:val="Normal"/>
    <w:next w:val="Normal"/>
    <w:uiPriority w:val="99"/>
    <w:rsid w:val="00666E91"/>
    <w:pPr>
      <w:spacing w:after="0"/>
    </w:pPr>
    <w:rPr>
      <w:rFonts w:eastAsia="Times New Roman" w:cs="Sylfaen"/>
      <w:sz w:val="24"/>
      <w:szCs w:val="24"/>
      <w:lang w:val="pl-PL" w:eastAsia="pl-PL"/>
    </w:rPr>
  </w:style>
  <w:style w:type="paragraph" w:customStyle="1" w:styleId="CharChar6CharCharCharChar">
    <w:name w:val="Char Char6 Char Char Char Char"/>
    <w:basedOn w:val="Normal"/>
    <w:next w:val="Normal"/>
    <w:rsid w:val="00666E91"/>
    <w:pPr>
      <w:spacing w:after="0"/>
    </w:pPr>
    <w:rPr>
      <w:rFonts w:eastAsia="Times New Roman" w:cs="Sylfaen"/>
      <w:sz w:val="24"/>
      <w:szCs w:val="24"/>
      <w:lang w:val="pl-PL" w:eastAsia="pl-PL"/>
    </w:rPr>
  </w:style>
  <w:style w:type="character" w:customStyle="1" w:styleId="apple-style-span">
    <w:name w:val="apple-style-span"/>
    <w:basedOn w:val="DefaultParagraphFont"/>
    <w:rsid w:val="00666E91"/>
    <w:rPr>
      <w:rFonts w:cs="Times New Roman"/>
    </w:rPr>
  </w:style>
  <w:style w:type="table" w:customStyle="1" w:styleId="110">
    <w:name w:val="Сетка таблицы11"/>
    <w:uiPriority w:val="99"/>
    <w:rsid w:val="00666E9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666E9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666E9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666E9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666E9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666E91"/>
    <w:pPr>
      <w:numPr>
        <w:numId w:val="31"/>
      </w:numPr>
      <w:spacing w:line="280" w:lineRule="exact"/>
      <w:jc w:val="both"/>
    </w:pPr>
    <w:rPr>
      <w:rFonts w:ascii="Arial" w:eastAsia="Times New Roman" w:hAnsi="Arial" w:cs="Times New Roman"/>
      <w:sz w:val="20"/>
      <w:szCs w:val="20"/>
      <w:lang w:val="en-GB"/>
    </w:rPr>
  </w:style>
  <w:style w:type="paragraph" w:customStyle="1" w:styleId="Bulleting">
    <w:name w:val="Bulleting"/>
    <w:basedOn w:val="ReportBullet"/>
    <w:uiPriority w:val="99"/>
    <w:rsid w:val="00666E91"/>
    <w:pPr>
      <w:numPr>
        <w:numId w:val="0"/>
      </w:numPr>
    </w:pPr>
    <w:rPr>
      <w:rFonts w:ascii="Sylfaen" w:hAnsi="Sylfaen"/>
      <w:lang w:val="ka-GE"/>
    </w:rPr>
  </w:style>
  <w:style w:type="paragraph" w:customStyle="1" w:styleId="ReportBodyText">
    <w:name w:val="Report Body Text"/>
    <w:basedOn w:val="Normal"/>
    <w:link w:val="ReportBodyTextChar"/>
    <w:rsid w:val="00666E91"/>
    <w:pPr>
      <w:spacing w:after="240" w:line="280" w:lineRule="exact"/>
      <w:jc w:val="both"/>
    </w:pPr>
    <w:rPr>
      <w:rFonts w:ascii="Arial" w:eastAsia="Times New Roman" w:hAnsi="Arial" w:cs="Times New Roman"/>
      <w:sz w:val="20"/>
      <w:szCs w:val="20"/>
      <w:lang w:val="en-GB" w:eastAsia="ru-RU"/>
    </w:rPr>
  </w:style>
  <w:style w:type="paragraph" w:customStyle="1" w:styleId="Source1">
    <w:name w:val="Source 1"/>
    <w:basedOn w:val="Normal"/>
    <w:next w:val="Normal"/>
    <w:link w:val="Source1Char"/>
    <w:uiPriority w:val="99"/>
    <w:rsid w:val="00666E91"/>
    <w:pPr>
      <w:spacing w:before="100" w:after="0" w:line="240" w:lineRule="exact"/>
      <w:jc w:val="both"/>
    </w:pPr>
    <w:rPr>
      <w:rFonts w:ascii="Arial" w:eastAsia="Times New Roman" w:hAnsi="Arial" w:cs="Times New Roman"/>
      <w:sz w:val="20"/>
      <w:szCs w:val="20"/>
      <w:lang w:val="en-GB" w:eastAsia="ru-RU"/>
    </w:rPr>
  </w:style>
  <w:style w:type="paragraph" w:customStyle="1" w:styleId="ReportTableHeadingCentre">
    <w:name w:val="Report Table Heading Centre"/>
    <w:basedOn w:val="Normal"/>
    <w:uiPriority w:val="99"/>
    <w:rsid w:val="00666E91"/>
    <w:pPr>
      <w:spacing w:before="60" w:after="60" w:line="280" w:lineRule="exact"/>
      <w:jc w:val="center"/>
    </w:pPr>
    <w:rPr>
      <w:rFonts w:ascii="Arial" w:eastAsia="Times New Roman" w:hAnsi="Arial" w:cs="Times New Roman"/>
      <w:b/>
      <w:bCs/>
      <w:color w:val="00506C"/>
      <w:sz w:val="20"/>
      <w:szCs w:val="20"/>
      <w:lang w:val="en-GB"/>
    </w:rPr>
  </w:style>
  <w:style w:type="paragraph" w:customStyle="1" w:styleId="ListParagraph1">
    <w:name w:val="List Paragraph1"/>
    <w:basedOn w:val="Normal"/>
    <w:uiPriority w:val="99"/>
    <w:rsid w:val="00666E91"/>
    <w:pPr>
      <w:spacing w:after="0"/>
      <w:ind w:left="720"/>
      <w:contextualSpacing/>
      <w:jc w:val="both"/>
    </w:pPr>
    <w:rPr>
      <w:rFonts w:eastAsia="Times New Roman" w:cs="Times New Roman"/>
      <w:sz w:val="20"/>
      <w:szCs w:val="24"/>
      <w:lang w:val="ru-RU" w:eastAsia="ru-RU"/>
    </w:rPr>
  </w:style>
  <w:style w:type="paragraph" w:customStyle="1" w:styleId="tarigixml">
    <w:name w:val="tarigi_xml"/>
    <w:basedOn w:val="Normal"/>
    <w:autoRedefine/>
    <w:rsid w:val="00666E91"/>
    <w:pPr>
      <w:spacing w:before="120"/>
      <w:ind w:firstLine="284"/>
      <w:jc w:val="center"/>
      <w:outlineLvl w:val="0"/>
    </w:pPr>
    <w:rPr>
      <w:rFonts w:eastAsia="Times New Roman" w:cs="Courier New"/>
      <w:b/>
      <w:sz w:val="20"/>
      <w:szCs w:val="20"/>
      <w:lang w:val="en-GB" w:eastAsia="ru-RU"/>
    </w:rPr>
  </w:style>
  <w:style w:type="paragraph" w:customStyle="1" w:styleId="saxexml">
    <w:name w:val="saxe_xml"/>
    <w:basedOn w:val="Normal"/>
    <w:rsid w:val="00666E91"/>
    <w:pPr>
      <w:spacing w:before="120" w:after="0"/>
      <w:ind w:firstLine="283"/>
      <w:jc w:val="center"/>
    </w:pPr>
    <w:rPr>
      <w:rFonts w:eastAsia="Times New Roman" w:cs="Sylfaen"/>
      <w:b/>
      <w:sz w:val="20"/>
      <w:lang w:val="fr-FR"/>
    </w:rPr>
  </w:style>
  <w:style w:type="paragraph" w:customStyle="1" w:styleId="adgilixml">
    <w:name w:val="adgili_xml"/>
    <w:basedOn w:val="Normal"/>
    <w:rsid w:val="00666E91"/>
    <w:pPr>
      <w:spacing w:before="120"/>
      <w:ind w:firstLine="284"/>
      <w:jc w:val="center"/>
      <w:outlineLvl w:val="0"/>
    </w:pPr>
    <w:rPr>
      <w:rFonts w:eastAsia="Times New Roman" w:cs="Courier New"/>
      <w:b/>
      <w:sz w:val="20"/>
      <w:szCs w:val="20"/>
      <w:lang w:val="en-GB" w:eastAsia="ru-RU"/>
    </w:rPr>
  </w:style>
  <w:style w:type="table" w:customStyle="1" w:styleId="61">
    <w:name w:val="Сетка таблицы61"/>
    <w:basedOn w:val="TableNormal"/>
    <w:next w:val="TableGrid"/>
    <w:rsid w:val="00666E9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TableNormal"/>
    <w:next w:val="TableGrid"/>
    <w:uiPriority w:val="99"/>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TableNormal"/>
    <w:next w:val="TableGrid"/>
    <w:uiPriority w:val="59"/>
    <w:rsid w:val="00666E91"/>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TableNormal"/>
    <w:next w:val="TableGrid"/>
    <w:rsid w:val="00666E91"/>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TableNormal"/>
    <w:next w:val="TableGrid"/>
    <w:rsid w:val="00666E91"/>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Абзац списка4"/>
    <w:basedOn w:val="Normal"/>
    <w:qFormat/>
    <w:rsid w:val="00666E91"/>
    <w:pPr>
      <w:spacing w:after="200" w:line="276" w:lineRule="auto"/>
      <w:ind w:left="720"/>
      <w:contextualSpacing/>
    </w:pPr>
    <w:rPr>
      <w:rFonts w:ascii="Calibri" w:eastAsia="Times New Roman" w:hAnsi="Calibri" w:cs="Times New Roman"/>
      <w:sz w:val="20"/>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666E91"/>
    <w:pPr>
      <w:spacing w:after="0"/>
    </w:pPr>
    <w:rPr>
      <w:rFonts w:ascii="Times New Roman" w:eastAsia="Times New Roman" w:hAnsi="Times New Roman" w:cs="Times New Roman"/>
      <w:sz w:val="24"/>
      <w:szCs w:val="24"/>
      <w:lang w:val="pl-PL" w:eastAsia="pl-PL"/>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
    <w:locked/>
    <w:rsid w:val="00666E91"/>
    <w:rPr>
      <w:rFonts w:ascii="Arial" w:hAnsi="Arial"/>
      <w:b/>
      <w:sz w:val="26"/>
      <w:lang w:val="ru-RU" w:eastAsia="ru-RU"/>
    </w:rPr>
  </w:style>
  <w:style w:type="table" w:customStyle="1" w:styleId="140">
    <w:name w:val="Сетка таблицы14"/>
    <w:basedOn w:val="TableNormal"/>
    <w:next w:val="TableGrid"/>
    <w:rsid w:val="00666E91"/>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TableNormal"/>
    <w:next w:val="TableGrid"/>
    <w:rsid w:val="00666E91"/>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TableNormal"/>
    <w:next w:val="TableGrid"/>
    <w:rsid w:val="00666E91"/>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TableNormal"/>
    <w:next w:val="TableGrid"/>
    <w:rsid w:val="00666E91"/>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TableNormal"/>
    <w:next w:val="TableGrid"/>
    <w:uiPriority w:val="59"/>
    <w:rsid w:val="00666E9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olumnheadingsCharChar">
    <w:name w:val="Table column headings Char Char"/>
    <w:rsid w:val="00666E91"/>
    <w:rPr>
      <w:rFonts w:ascii="Arial" w:hAnsi="Arial"/>
      <w:i/>
      <w:sz w:val="22"/>
      <w:lang w:val="en-US" w:eastAsia="en-US"/>
    </w:rPr>
  </w:style>
  <w:style w:type="character" w:customStyle="1" w:styleId="longtext">
    <w:name w:val="long_text"/>
    <w:rsid w:val="00666E91"/>
  </w:style>
  <w:style w:type="paragraph" w:customStyle="1" w:styleId="msg">
    <w:name w:val="msg"/>
    <w:basedOn w:val="Normal"/>
    <w:rsid w:val="00666E91"/>
    <w:pPr>
      <w:spacing w:before="100" w:beforeAutospacing="1" w:after="100" w:afterAutospacing="1"/>
      <w:jc w:val="both"/>
    </w:pPr>
    <w:rPr>
      <w:rFonts w:ascii="Times New Roman" w:eastAsia="Times New Roman" w:hAnsi="Times New Roman" w:cs="Times New Roman"/>
      <w:sz w:val="24"/>
      <w:szCs w:val="24"/>
      <w:lang w:val="en-GB"/>
    </w:rPr>
  </w:style>
  <w:style w:type="paragraph" w:customStyle="1" w:styleId="ReportTableHeading">
    <w:name w:val="Report Table Heading"/>
    <w:basedOn w:val="Normal"/>
    <w:rsid w:val="00666E91"/>
    <w:pPr>
      <w:spacing w:before="60" w:after="60"/>
      <w:jc w:val="center"/>
    </w:pPr>
    <w:rPr>
      <w:rFonts w:ascii="Arial" w:eastAsia="Times New Roman" w:hAnsi="Arial" w:cs="Times New Roman"/>
      <w:b/>
      <w:bCs/>
      <w:color w:val="00506C"/>
      <w:sz w:val="20"/>
      <w:szCs w:val="20"/>
      <w:lang w:val="en-GB"/>
    </w:rPr>
  </w:style>
  <w:style w:type="paragraph" w:customStyle="1" w:styleId="ReportHeading3">
    <w:name w:val="Report Heading 3"/>
    <w:basedOn w:val="Heading3"/>
    <w:next w:val="ReportBodyText"/>
    <w:link w:val="ReportHeading3CharChar"/>
    <w:autoRedefine/>
    <w:rsid w:val="00666E91"/>
    <w:pPr>
      <w:keepLines w:val="0"/>
      <w:numPr>
        <w:numId w:val="32"/>
      </w:numPr>
      <w:tabs>
        <w:tab w:val="left" w:pos="1728"/>
      </w:tabs>
      <w:spacing w:before="240" w:after="60" w:line="280" w:lineRule="exact"/>
    </w:pPr>
    <w:rPr>
      <w:rFonts w:ascii="Arial" w:eastAsia="Times New Roman" w:hAnsi="Arial" w:cs="Times New Roman"/>
      <w:color w:val="auto"/>
      <w:szCs w:val="20"/>
      <w:lang w:val="en-GB"/>
    </w:rPr>
  </w:style>
  <w:style w:type="paragraph" w:customStyle="1" w:styleId="ReportHeading1">
    <w:name w:val="Report Heading 1"/>
    <w:basedOn w:val="Heading1"/>
    <w:autoRedefine/>
    <w:rsid w:val="00666E91"/>
    <w:pPr>
      <w:keepLines w:val="0"/>
      <w:numPr>
        <w:numId w:val="32"/>
      </w:numPr>
      <w:shd w:val="clear" w:color="auto" w:fill="DBE5F1"/>
      <w:tabs>
        <w:tab w:val="clear" w:pos="576"/>
      </w:tabs>
      <w:spacing w:after="160"/>
      <w:ind w:left="720" w:hanging="360"/>
      <w:jc w:val="both"/>
    </w:pPr>
    <w:rPr>
      <w:rFonts w:ascii="Arial" w:eastAsia="Times New Roman" w:hAnsi="Arial" w:cs="Times New Roman"/>
      <w:color w:val="000000"/>
      <w:sz w:val="32"/>
      <w:szCs w:val="20"/>
      <w:lang w:val="ka-GE"/>
    </w:rPr>
  </w:style>
  <w:style w:type="paragraph" w:customStyle="1" w:styleId="ReportFooterLEFT">
    <w:name w:val="Report Footer LEFT"/>
    <w:basedOn w:val="Footer"/>
    <w:autoRedefine/>
    <w:rsid w:val="00666E91"/>
    <w:pPr>
      <w:tabs>
        <w:tab w:val="clear" w:pos="4844"/>
        <w:tab w:val="clear" w:pos="9689"/>
        <w:tab w:val="center" w:pos="4320"/>
        <w:tab w:val="right" w:pos="8640"/>
      </w:tabs>
      <w:spacing w:line="300" w:lineRule="auto"/>
      <w:ind w:left="144"/>
      <w:jc w:val="both"/>
    </w:pPr>
    <w:rPr>
      <w:rFonts w:ascii="Arial" w:eastAsia="Times New Roman" w:hAnsi="Arial" w:cs="Arial"/>
      <w:iCs/>
      <w:sz w:val="18"/>
      <w:szCs w:val="20"/>
      <w:lang w:val="en-GB"/>
    </w:rPr>
  </w:style>
  <w:style w:type="paragraph" w:customStyle="1" w:styleId="ReportFooterLogo">
    <w:name w:val="Report Footer Logo"/>
    <w:basedOn w:val="Footer"/>
    <w:rsid w:val="00666E91"/>
    <w:pPr>
      <w:tabs>
        <w:tab w:val="clear" w:pos="4844"/>
        <w:tab w:val="clear" w:pos="9689"/>
        <w:tab w:val="center" w:pos="4320"/>
        <w:tab w:val="right" w:pos="8640"/>
      </w:tabs>
      <w:spacing w:line="300" w:lineRule="auto"/>
      <w:ind w:firstLine="720"/>
      <w:jc w:val="right"/>
    </w:pPr>
    <w:rPr>
      <w:rFonts w:ascii="Arial" w:eastAsia="Times New Roman" w:hAnsi="Arial" w:cs="Times New Roman"/>
      <w:noProof/>
      <w:sz w:val="20"/>
      <w:szCs w:val="20"/>
      <w:lang w:val="en-GB"/>
    </w:rPr>
  </w:style>
  <w:style w:type="paragraph" w:customStyle="1" w:styleId="ReportHeading2">
    <w:name w:val="Report Heading 2"/>
    <w:basedOn w:val="Heading2"/>
    <w:link w:val="ReportHeading2CharChar"/>
    <w:autoRedefine/>
    <w:rsid w:val="00666E91"/>
    <w:pPr>
      <w:numPr>
        <w:numId w:val="32"/>
      </w:numPr>
      <w:tabs>
        <w:tab w:val="left" w:pos="1152"/>
        <w:tab w:val="left" w:pos="1728"/>
        <w:tab w:val="left" w:pos="2304"/>
        <w:tab w:val="left" w:pos="2880"/>
      </w:tabs>
      <w:spacing w:before="240" w:after="60"/>
      <w:jc w:val="both"/>
    </w:pPr>
    <w:rPr>
      <w:rFonts w:ascii="Arial" w:eastAsia="Times New Roman" w:hAnsi="Arial" w:cs="Times New Roman"/>
      <w:bCs/>
      <w:color w:val="000000"/>
      <w:szCs w:val="20"/>
      <w:lang w:val="en-GB"/>
    </w:rPr>
  </w:style>
  <w:style w:type="paragraph" w:customStyle="1" w:styleId="ReportFooterPageNumbers">
    <w:name w:val="Report Footer Page Numbers"/>
    <w:basedOn w:val="Normal"/>
    <w:rsid w:val="00666E91"/>
    <w:pPr>
      <w:snapToGrid w:val="0"/>
      <w:spacing w:after="0" w:line="300" w:lineRule="auto"/>
      <w:ind w:left="432" w:firstLine="720"/>
      <w:jc w:val="both"/>
    </w:pPr>
    <w:rPr>
      <w:rFonts w:ascii="Arial" w:eastAsia="Times New Roman" w:hAnsi="Arial" w:cs="Arial"/>
      <w:sz w:val="20"/>
      <w:szCs w:val="20"/>
      <w:lang w:val="en-GB"/>
    </w:rPr>
  </w:style>
  <w:style w:type="character" w:customStyle="1" w:styleId="CharChar15">
    <w:name w:val="Char Char15"/>
    <w:locked/>
    <w:rsid w:val="00666E91"/>
    <w:rPr>
      <w:rFonts w:eastAsia="Times New Roman"/>
      <w:sz w:val="28"/>
      <w:lang w:val="en-US" w:eastAsia="ru-RU"/>
    </w:rPr>
  </w:style>
  <w:style w:type="character" w:customStyle="1" w:styleId="style811">
    <w:name w:val="style811"/>
    <w:rsid w:val="00666E91"/>
    <w:rPr>
      <w:rFonts w:ascii="Arial" w:hAnsi="Arial"/>
    </w:rPr>
  </w:style>
  <w:style w:type="character" w:customStyle="1" w:styleId="1a">
    <w:name w:val="Знак Знак Знак Знак1"/>
    <w:rsid w:val="00666E91"/>
    <w:rPr>
      <w:rFonts w:ascii="AcadNusx" w:hAnsi="AcadNusx"/>
      <w:sz w:val="24"/>
      <w:lang w:val="ru-RU" w:eastAsia="ru-RU"/>
    </w:rPr>
  </w:style>
  <w:style w:type="character" w:customStyle="1" w:styleId="Char9">
    <w:name w:val="Char9"/>
    <w:rsid w:val="00666E91"/>
    <w:rPr>
      <w:rFonts w:ascii="Sylfaen" w:hAnsi="Sylfaen"/>
      <w:b/>
      <w:kern w:val="32"/>
      <w:sz w:val="24"/>
      <w:lang w:val="ka-GE" w:eastAsia="ru-RU"/>
    </w:rPr>
  </w:style>
  <w:style w:type="character" w:customStyle="1" w:styleId="Char7">
    <w:name w:val="Char7"/>
    <w:rsid w:val="00666E91"/>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666E91"/>
    <w:pPr>
      <w:spacing w:after="0"/>
      <w:jc w:val="both"/>
    </w:pPr>
    <w:rPr>
      <w:rFonts w:ascii="Times New Roman" w:eastAsia="Times New Roman" w:hAnsi="Times New Roman" w:cs="Times New Roman"/>
      <w:sz w:val="24"/>
      <w:szCs w:val="24"/>
      <w:lang w:val="en-GB"/>
    </w:rPr>
  </w:style>
  <w:style w:type="paragraph" w:customStyle="1" w:styleId="Heading2-">
    <w:name w:val="Heading 2-"/>
    <w:basedOn w:val="Heading1"/>
    <w:rsid w:val="00666E91"/>
    <w:pPr>
      <w:keepLines w:val="0"/>
      <w:numPr>
        <w:numId w:val="0"/>
      </w:numPr>
      <w:shd w:val="clear" w:color="auto" w:fill="DBE5F1"/>
      <w:tabs>
        <w:tab w:val="num" w:pos="360"/>
        <w:tab w:val="num" w:pos="720"/>
      </w:tabs>
      <w:spacing w:before="60" w:after="240"/>
      <w:ind w:left="720" w:hanging="360"/>
      <w:jc w:val="both"/>
    </w:pPr>
    <w:rPr>
      <w:rFonts w:ascii="AcadNusx" w:eastAsia="Times New Roman" w:hAnsi="AcadNusx" w:cs="Arial"/>
      <w:bCs/>
      <w:color w:val="000000"/>
      <w:kern w:val="32"/>
      <w:sz w:val="24"/>
      <w:szCs w:val="24"/>
      <w:lang w:eastAsia="ru-RU"/>
    </w:rPr>
  </w:style>
  <w:style w:type="paragraph" w:customStyle="1" w:styleId="StyleHeading1">
    <w:name w:val="Style Heading 1"/>
    <w:basedOn w:val="Heading1"/>
    <w:autoRedefine/>
    <w:rsid w:val="00666E91"/>
    <w:pPr>
      <w:keepLines w:val="0"/>
      <w:numPr>
        <w:numId w:val="0"/>
      </w:numPr>
      <w:shd w:val="clear" w:color="auto" w:fill="DBE5F1"/>
      <w:tabs>
        <w:tab w:val="num" w:pos="720"/>
      </w:tabs>
      <w:spacing w:before="240" w:after="60"/>
      <w:ind w:left="720" w:hanging="360"/>
      <w:jc w:val="center"/>
    </w:pPr>
    <w:rPr>
      <w:rFonts w:ascii="AcadNusx" w:eastAsia="Times New Roman" w:hAnsi="AcadNusx" w:cs="Times New Roman"/>
      <w:bCs/>
      <w:color w:val="000000"/>
      <w:kern w:val="32"/>
      <w:lang w:val="ru-RU" w:eastAsia="ru-RU"/>
    </w:rPr>
  </w:style>
  <w:style w:type="character" w:customStyle="1" w:styleId="bluetitle">
    <w:name w:val="bluetitle"/>
    <w:rsid w:val="00666E91"/>
  </w:style>
  <w:style w:type="paragraph" w:customStyle="1" w:styleId="ReportTableHeadingLeft">
    <w:name w:val="Report Table Heading Left"/>
    <w:basedOn w:val="Normal"/>
    <w:uiPriority w:val="99"/>
    <w:rsid w:val="00666E91"/>
    <w:pPr>
      <w:spacing w:before="60" w:after="60" w:line="280" w:lineRule="exact"/>
      <w:jc w:val="both"/>
    </w:pPr>
    <w:rPr>
      <w:rFonts w:ascii="Arial" w:eastAsia="Times New Roman" w:hAnsi="Arial" w:cs="Times New Roman"/>
      <w:b/>
      <w:bCs/>
      <w:color w:val="00506C"/>
      <w:sz w:val="20"/>
      <w:szCs w:val="20"/>
      <w:lang w:val="en-GB"/>
    </w:rPr>
  </w:style>
  <w:style w:type="paragraph" w:customStyle="1" w:styleId="mimgebixml">
    <w:name w:val="mimgebi_xml"/>
    <w:basedOn w:val="Normal"/>
    <w:rsid w:val="00666E91"/>
    <w:pPr>
      <w:spacing w:after="0"/>
      <w:ind w:firstLine="284"/>
      <w:jc w:val="center"/>
    </w:pPr>
    <w:rPr>
      <w:rFonts w:eastAsia="Times New Roman" w:cs="Times New Roman"/>
      <w:b/>
      <w:sz w:val="28"/>
      <w:szCs w:val="20"/>
      <w:lang w:val="en-GB"/>
    </w:rPr>
  </w:style>
  <w:style w:type="character" w:customStyle="1" w:styleId="st1">
    <w:name w:val="st1"/>
    <w:uiPriority w:val="99"/>
    <w:rsid w:val="00666E91"/>
  </w:style>
  <w:style w:type="paragraph" w:customStyle="1" w:styleId="parlamdrst">
    <w:name w:val="parlamdrst"/>
    <w:basedOn w:val="PlainText"/>
    <w:autoRedefine/>
    <w:rsid w:val="00666E91"/>
    <w:pPr>
      <w:widowControl/>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pPr>
    <w:rPr>
      <w:rFonts w:ascii="Times New Roman" w:hAnsi="Times New Roman"/>
      <w:bCs/>
      <w:noProof/>
      <w:sz w:val="20"/>
      <w:lang w:val="en-GB" w:eastAsia="en-US"/>
    </w:rPr>
  </w:style>
  <w:style w:type="paragraph" w:customStyle="1" w:styleId="a2">
    <w:name w:val="......."/>
    <w:basedOn w:val="Default"/>
    <w:next w:val="Default"/>
    <w:uiPriority w:val="99"/>
    <w:rsid w:val="00666E91"/>
    <w:rPr>
      <w:rFonts w:ascii="AcadNusx" w:eastAsia="Times New Roman" w:hAnsi="AcadNusx" w:cs="Times New Roman"/>
      <w:color w:val="auto"/>
      <w:lang w:val="ru-RU"/>
    </w:rPr>
  </w:style>
  <w:style w:type="character" w:customStyle="1" w:styleId="sciname1">
    <w:name w:val="sciname1"/>
    <w:rsid w:val="00666E91"/>
    <w:rPr>
      <w:i/>
    </w:rPr>
  </w:style>
  <w:style w:type="character" w:customStyle="1" w:styleId="sheader61">
    <w:name w:val="sheader61"/>
    <w:rsid w:val="00666E91"/>
    <w:rPr>
      <w:rFonts w:ascii="Times New Roman" w:hAnsi="Times New Roman"/>
      <w:sz w:val="34"/>
    </w:rPr>
  </w:style>
  <w:style w:type="character" w:customStyle="1" w:styleId="slabel1">
    <w:name w:val="slabel1"/>
    <w:rsid w:val="00666E91"/>
  </w:style>
  <w:style w:type="character" w:customStyle="1" w:styleId="tvalue31">
    <w:name w:val="t_value31"/>
    <w:rsid w:val="00666E91"/>
    <w:rPr>
      <w:rFonts w:ascii="Arial" w:hAnsi="Arial"/>
      <w:color w:val="000000"/>
      <w:sz w:val="16"/>
    </w:rPr>
  </w:style>
  <w:style w:type="paragraph" w:customStyle="1" w:styleId="a3">
    <w:name w:val="........ ....."/>
    <w:basedOn w:val="Default"/>
    <w:next w:val="Default"/>
    <w:uiPriority w:val="99"/>
    <w:rsid w:val="00666E91"/>
    <w:rPr>
      <w:rFonts w:ascii="AcadNusx" w:eastAsia="Times New Roman" w:hAnsi="AcadNusx" w:cs="Times New Roman"/>
      <w:color w:val="auto"/>
      <w:lang w:val="ru-RU"/>
    </w:rPr>
  </w:style>
  <w:style w:type="paragraph" w:customStyle="1" w:styleId="a">
    <w:name w:val="_"/>
    <w:basedOn w:val="Normal"/>
    <w:semiHidden/>
    <w:rsid w:val="00666E91"/>
    <w:pPr>
      <w:numPr>
        <w:numId w:val="33"/>
      </w:numPr>
      <w:spacing w:after="0" w:line="300" w:lineRule="auto"/>
      <w:jc w:val="both"/>
    </w:pPr>
    <w:rPr>
      <w:rFonts w:ascii="Times New Roman" w:eastAsia="Times New Roman" w:hAnsi="Times New Roman" w:cs="Times New Roman"/>
      <w:sz w:val="24"/>
      <w:szCs w:val="20"/>
      <w:lang w:val="en-GB"/>
    </w:rPr>
  </w:style>
  <w:style w:type="paragraph" w:customStyle="1" w:styleId="Bodytext13">
    <w:name w:val="Body text (13)"/>
    <w:basedOn w:val="Normal"/>
    <w:link w:val="Bodytext130"/>
    <w:rsid w:val="00666E91"/>
    <w:pPr>
      <w:shd w:val="clear" w:color="auto" w:fill="FFFFFF"/>
      <w:spacing w:after="0" w:line="240" w:lineRule="atLeast"/>
    </w:pPr>
    <w:rPr>
      <w:rFonts w:ascii="Arial" w:eastAsia="Times New Roman" w:hAnsi="Arial" w:cs="Times New Roman"/>
      <w:sz w:val="18"/>
      <w:szCs w:val="20"/>
      <w:lang w:val="ru-RU" w:eastAsia="ru-RU"/>
    </w:rPr>
  </w:style>
  <w:style w:type="paragraph" w:customStyle="1" w:styleId="style13205056660000000595msonormal">
    <w:name w:val="style_13205056660000000595msonormal"/>
    <w:basedOn w:val="Normal"/>
    <w:rsid w:val="00666E91"/>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bullet">
    <w:name w:val="bullet"/>
    <w:basedOn w:val="Normal"/>
    <w:uiPriority w:val="99"/>
    <w:semiHidden/>
    <w:rsid w:val="00666E91"/>
    <w:pPr>
      <w:numPr>
        <w:numId w:val="34"/>
      </w:numPr>
      <w:spacing w:after="0" w:line="300" w:lineRule="auto"/>
    </w:pPr>
    <w:rPr>
      <w:rFonts w:ascii="Times New Roman" w:eastAsia="Times New Roman" w:hAnsi="Times New Roman" w:cs="Times New Roman"/>
      <w:sz w:val="24"/>
      <w:szCs w:val="20"/>
      <w:lang w:val="en-GB"/>
    </w:rPr>
  </w:style>
  <w:style w:type="paragraph" w:customStyle="1" w:styleId="Pa8">
    <w:name w:val="Pa8"/>
    <w:basedOn w:val="Default"/>
    <w:next w:val="Default"/>
    <w:uiPriority w:val="99"/>
    <w:rsid w:val="00666E91"/>
    <w:pPr>
      <w:spacing w:line="241" w:lineRule="atLeast"/>
    </w:pPr>
    <w:rPr>
      <w:rFonts w:ascii="Academiuri" w:eastAsia="Times New Roman" w:hAnsi="Academiuri" w:cs="Times New Roman"/>
      <w:color w:val="auto"/>
      <w:lang w:val="ru-RU" w:eastAsia="ru-RU"/>
    </w:rPr>
  </w:style>
  <w:style w:type="paragraph" w:customStyle="1" w:styleId="Pa9">
    <w:name w:val="Pa9"/>
    <w:basedOn w:val="Default"/>
    <w:next w:val="Default"/>
    <w:uiPriority w:val="99"/>
    <w:rsid w:val="00666E91"/>
    <w:pPr>
      <w:spacing w:line="241" w:lineRule="atLeast"/>
    </w:pPr>
    <w:rPr>
      <w:rFonts w:ascii="Academiuri" w:eastAsia="Times New Roman" w:hAnsi="Academiuri" w:cs="Times New Roman"/>
      <w:color w:val="auto"/>
      <w:lang w:val="ru-RU" w:eastAsia="ru-RU"/>
    </w:rPr>
  </w:style>
  <w:style w:type="paragraph" w:customStyle="1" w:styleId="Bullet1">
    <w:name w:val="~Bullet1"/>
    <w:basedOn w:val="Normal"/>
    <w:link w:val="Bullet1Char"/>
    <w:rsid w:val="00666E91"/>
    <w:pPr>
      <w:numPr>
        <w:ilvl w:val="2"/>
        <w:numId w:val="35"/>
      </w:numPr>
      <w:spacing w:after="0" w:line="260" w:lineRule="exact"/>
    </w:pPr>
    <w:rPr>
      <w:rFonts w:ascii="Arial" w:eastAsia="Times New Roman" w:hAnsi="Arial" w:cs="Arial"/>
      <w:sz w:val="20"/>
      <w:szCs w:val="24"/>
      <w:lang w:val="en-GB" w:eastAsia="en-GB"/>
    </w:rPr>
  </w:style>
  <w:style w:type="paragraph" w:customStyle="1" w:styleId="Pa1">
    <w:name w:val="Pa1"/>
    <w:basedOn w:val="Default"/>
    <w:next w:val="Default"/>
    <w:uiPriority w:val="99"/>
    <w:rsid w:val="00666E91"/>
    <w:pPr>
      <w:spacing w:line="241" w:lineRule="atLeast"/>
    </w:pPr>
    <w:rPr>
      <w:rFonts w:ascii="Avaza" w:eastAsia="Times New Roman" w:hAnsi="Avaza" w:cs="Times New Roman"/>
      <w:color w:val="auto"/>
      <w:sz w:val="22"/>
      <w:szCs w:val="22"/>
      <w:lang w:val="ru-RU"/>
    </w:rPr>
  </w:style>
  <w:style w:type="character" w:customStyle="1" w:styleId="A30">
    <w:name w:val="A3"/>
    <w:uiPriority w:val="99"/>
    <w:rsid w:val="00666E91"/>
    <w:rPr>
      <w:color w:val="000000"/>
      <w:sz w:val="20"/>
    </w:rPr>
  </w:style>
  <w:style w:type="character" w:customStyle="1" w:styleId="A7">
    <w:name w:val="A7"/>
    <w:uiPriority w:val="99"/>
    <w:rsid w:val="00666E91"/>
    <w:rPr>
      <w:color w:val="000000"/>
      <w:sz w:val="18"/>
    </w:rPr>
  </w:style>
  <w:style w:type="paragraph" w:customStyle="1" w:styleId="text1">
    <w:name w:val="text1"/>
    <w:basedOn w:val="Normal"/>
    <w:uiPriority w:val="99"/>
    <w:rsid w:val="00666E91"/>
    <w:pPr>
      <w:tabs>
        <w:tab w:val="left" w:pos="0"/>
        <w:tab w:val="left" w:pos="90"/>
      </w:tabs>
      <w:spacing w:after="200" w:line="360" w:lineRule="auto"/>
      <w:jc w:val="both"/>
    </w:pPr>
    <w:rPr>
      <w:rFonts w:ascii="Times New Roman" w:eastAsia="Times New Roman" w:hAnsi="Times New Roman" w:cs="Times New Roman"/>
      <w:noProof/>
      <w:sz w:val="24"/>
      <w:lang w:val="tr-TR" w:eastAsia="tr-TR"/>
    </w:rPr>
  </w:style>
  <w:style w:type="character" w:customStyle="1" w:styleId="atn">
    <w:name w:val="atn"/>
    <w:rsid w:val="00666E91"/>
  </w:style>
  <w:style w:type="paragraph" w:customStyle="1" w:styleId="22">
    <w:name w:val="Основной текст2"/>
    <w:basedOn w:val="Normal"/>
    <w:rsid w:val="00666E91"/>
    <w:pPr>
      <w:spacing w:after="0"/>
      <w:jc w:val="both"/>
    </w:pPr>
    <w:rPr>
      <w:rFonts w:ascii="Arial" w:eastAsia="SimSun" w:hAnsi="Arial" w:cs="Times New Roman"/>
      <w:iCs/>
      <w:sz w:val="20"/>
      <w:szCs w:val="18"/>
      <w:lang w:val="en-GB" w:eastAsia="zh-CN"/>
    </w:rPr>
  </w:style>
  <w:style w:type="paragraph" w:customStyle="1" w:styleId="mtavariteqsti">
    <w:name w:val="!_mtavari teqsti"/>
    <w:basedOn w:val="Normal"/>
    <w:rsid w:val="00666E91"/>
    <w:pPr>
      <w:widowControl w:val="0"/>
      <w:tabs>
        <w:tab w:val="left" w:pos="851"/>
      </w:tabs>
      <w:spacing w:after="0"/>
      <w:ind w:left="851"/>
      <w:jc w:val="both"/>
    </w:pPr>
    <w:rPr>
      <w:rFonts w:eastAsia="Times New Roman" w:cs="Times New Roman"/>
      <w:sz w:val="20"/>
      <w:lang w:val="ka-GE"/>
    </w:rPr>
  </w:style>
  <w:style w:type="paragraph" w:customStyle="1" w:styleId="bullets">
    <w:name w:val="!_bullets"/>
    <w:basedOn w:val="mtavariteqsti"/>
    <w:autoRedefine/>
    <w:rsid w:val="00666E91"/>
    <w:pPr>
      <w:numPr>
        <w:numId w:val="36"/>
      </w:numPr>
      <w:tabs>
        <w:tab w:val="clear" w:pos="851"/>
        <w:tab w:val="left" w:pos="1276"/>
      </w:tabs>
    </w:pPr>
  </w:style>
  <w:style w:type="paragraph" w:customStyle="1" w:styleId="Heading20">
    <w:name w:val="!_Heading 2"/>
    <w:basedOn w:val="Heading2"/>
    <w:autoRedefine/>
    <w:rsid w:val="00666E91"/>
    <w:pPr>
      <w:widowControl w:val="0"/>
      <w:numPr>
        <w:ilvl w:val="0"/>
        <w:numId w:val="0"/>
      </w:numPr>
      <w:tabs>
        <w:tab w:val="num" w:pos="792"/>
        <w:tab w:val="left" w:pos="851"/>
      </w:tabs>
      <w:spacing w:before="120" w:after="240"/>
      <w:ind w:left="851" w:hanging="851"/>
    </w:pPr>
    <w:rPr>
      <w:rFonts w:eastAsia="Times New Roman" w:cs="Times New Roman"/>
      <w:color w:val="auto"/>
      <w:sz w:val="26"/>
    </w:rPr>
  </w:style>
  <w:style w:type="table" w:customStyle="1" w:styleId="ReportTable">
    <w:name w:val="Report Table"/>
    <w:uiPriority w:val="99"/>
    <w:semiHidden/>
    <w:unhideWhenUsed/>
    <w:qFormat/>
    <w:rsid w:val="00666E91"/>
    <w:pPr>
      <w:spacing w:after="0" w:line="240" w:lineRule="auto"/>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666E91"/>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2">
    <w:name w:val="Абзац списка5"/>
    <w:basedOn w:val="Normal"/>
    <w:qFormat/>
    <w:rsid w:val="00666E91"/>
    <w:pPr>
      <w:spacing w:after="200" w:line="276" w:lineRule="auto"/>
      <w:ind w:left="720"/>
      <w:contextualSpacing/>
    </w:pPr>
    <w:rPr>
      <w:rFonts w:ascii="Calibri" w:eastAsia="Times New Roman" w:hAnsi="Calibri" w:cs="Times New Roman"/>
      <w:sz w:val="20"/>
      <w:lang w:val="ru-RU" w:eastAsia="ru-RU"/>
    </w:rPr>
  </w:style>
  <w:style w:type="numbering" w:customStyle="1" w:styleId="NoList1111">
    <w:name w:val="No List1111"/>
    <w:next w:val="NoList"/>
    <w:uiPriority w:val="99"/>
    <w:semiHidden/>
    <w:unhideWhenUsed/>
    <w:rsid w:val="00666E91"/>
  </w:style>
  <w:style w:type="character" w:customStyle="1" w:styleId="BodyTextChar1">
    <w:name w:val="Body Text Char1"/>
    <w:basedOn w:val="DefaultParagraphFont"/>
    <w:uiPriority w:val="99"/>
    <w:semiHidden/>
    <w:rsid w:val="00666E91"/>
    <w:rPr>
      <w:rFonts w:ascii="Sylfaen" w:hAnsi="Sylfaen"/>
      <w:sz w:val="22"/>
      <w:lang w:val="en-US" w:eastAsia="en-US"/>
    </w:rPr>
  </w:style>
  <w:style w:type="character" w:customStyle="1" w:styleId="BodyTextIndentChar1">
    <w:name w:val="Body Text Indent Char1"/>
    <w:basedOn w:val="DefaultParagraphFont"/>
    <w:uiPriority w:val="99"/>
    <w:semiHidden/>
    <w:rsid w:val="00666E91"/>
    <w:rPr>
      <w:rFonts w:ascii="Sylfaen" w:hAnsi="Sylfaen"/>
      <w:sz w:val="22"/>
      <w:lang w:val="en-US" w:eastAsia="en-US"/>
    </w:rPr>
  </w:style>
  <w:style w:type="character" w:customStyle="1" w:styleId="BodyText2Char1">
    <w:name w:val="Body Text 2 Char1"/>
    <w:basedOn w:val="DefaultParagraphFont"/>
    <w:uiPriority w:val="99"/>
    <w:semiHidden/>
    <w:rsid w:val="00666E91"/>
    <w:rPr>
      <w:rFonts w:ascii="Sylfaen" w:hAnsi="Sylfaen"/>
      <w:sz w:val="22"/>
      <w:lang w:val="en-US" w:eastAsia="en-US"/>
    </w:rPr>
  </w:style>
  <w:style w:type="character" w:customStyle="1" w:styleId="BodyText3Char1">
    <w:name w:val="Body Text 3 Char1"/>
    <w:basedOn w:val="DefaultParagraphFont"/>
    <w:uiPriority w:val="99"/>
    <w:semiHidden/>
    <w:rsid w:val="00666E91"/>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666E91"/>
    <w:rPr>
      <w:rFonts w:ascii="Sylfaen" w:hAnsi="Sylfaen"/>
      <w:sz w:val="22"/>
      <w:lang w:val="en-US" w:eastAsia="en-US"/>
    </w:rPr>
  </w:style>
  <w:style w:type="paragraph" w:customStyle="1" w:styleId="1b">
    <w:name w:val="Обычный1"/>
    <w:rsid w:val="00666E91"/>
    <w:pPr>
      <w:autoSpaceDE w:val="0"/>
      <w:autoSpaceDN w:val="0"/>
      <w:spacing w:after="120" w:line="360" w:lineRule="auto"/>
      <w:ind w:firstLine="567"/>
      <w:jc w:val="both"/>
    </w:pPr>
    <w:rPr>
      <w:rFonts w:ascii="Times New Roman" w:eastAsia="Times New Roman" w:hAnsi="Times New Roman" w:cs="Times New Roman"/>
      <w:sz w:val="24"/>
      <w:szCs w:val="24"/>
      <w:lang w:val="ru-RU" w:eastAsia="ru-RU"/>
    </w:rPr>
  </w:style>
  <w:style w:type="paragraph" w:customStyle="1" w:styleId="a4">
    <w:name w:val="正文小标题"/>
    <w:basedOn w:val="Normal"/>
    <w:rsid w:val="00666E91"/>
    <w:pPr>
      <w:widowControl w:val="0"/>
      <w:tabs>
        <w:tab w:val="num" w:pos="852"/>
      </w:tabs>
      <w:overflowPunct w:val="0"/>
      <w:autoSpaceDE w:val="0"/>
      <w:autoSpaceDN w:val="0"/>
      <w:adjustRightInd w:val="0"/>
      <w:spacing w:after="0" w:line="488" w:lineRule="exact"/>
      <w:ind w:left="852" w:hanging="852"/>
      <w:jc w:val="both"/>
    </w:pPr>
    <w:rPr>
      <w:rFonts w:ascii="FangSong_GB2312" w:eastAsia="SimSun" w:hAnsi="Arial" w:cs="Times New Roman"/>
      <w:sz w:val="24"/>
      <w:szCs w:val="20"/>
      <w:lang w:val="en-GB" w:eastAsia="zh-CN"/>
    </w:rPr>
  </w:style>
  <w:style w:type="paragraph" w:customStyle="1" w:styleId="62">
    <w:name w:val="Абзац списка6"/>
    <w:basedOn w:val="Normal"/>
    <w:qFormat/>
    <w:rsid w:val="00666E91"/>
    <w:pPr>
      <w:spacing w:after="200" w:line="276" w:lineRule="auto"/>
      <w:ind w:left="720"/>
      <w:contextualSpacing/>
    </w:pPr>
    <w:rPr>
      <w:rFonts w:ascii="Calibri" w:eastAsia="Times New Roman" w:hAnsi="Calibri" w:cs="Times New Roman"/>
      <w:sz w:val="20"/>
      <w:lang w:val="ru-RU" w:eastAsia="ru-RU"/>
    </w:rPr>
  </w:style>
  <w:style w:type="numbering" w:customStyle="1" w:styleId="111">
    <w:name w:val="Нет списка11"/>
    <w:next w:val="NoList"/>
    <w:uiPriority w:val="99"/>
    <w:semiHidden/>
    <w:unhideWhenUsed/>
    <w:rsid w:val="00666E91"/>
  </w:style>
  <w:style w:type="numbering" w:customStyle="1" w:styleId="23">
    <w:name w:val="Нет списка2"/>
    <w:next w:val="NoList"/>
    <w:uiPriority w:val="99"/>
    <w:semiHidden/>
    <w:unhideWhenUsed/>
    <w:rsid w:val="00666E91"/>
  </w:style>
  <w:style w:type="numbering" w:customStyle="1" w:styleId="32">
    <w:name w:val="Нет списка3"/>
    <w:next w:val="NoList"/>
    <w:uiPriority w:val="99"/>
    <w:semiHidden/>
    <w:unhideWhenUsed/>
    <w:rsid w:val="00666E91"/>
  </w:style>
  <w:style w:type="numbering" w:customStyle="1" w:styleId="1110">
    <w:name w:val="Нет списка111"/>
    <w:next w:val="NoList"/>
    <w:uiPriority w:val="99"/>
    <w:semiHidden/>
    <w:unhideWhenUsed/>
    <w:rsid w:val="00666E91"/>
  </w:style>
  <w:style w:type="numbering" w:customStyle="1" w:styleId="211">
    <w:name w:val="Нет списка21"/>
    <w:next w:val="NoList"/>
    <w:uiPriority w:val="99"/>
    <w:semiHidden/>
    <w:unhideWhenUsed/>
    <w:rsid w:val="00666E91"/>
  </w:style>
  <w:style w:type="character" w:customStyle="1" w:styleId="Heading-4Char">
    <w:name w:val="Heading-4 Char"/>
    <w:basedOn w:val="DefaultParagraphFont"/>
    <w:link w:val="Heading-4"/>
    <w:locked/>
    <w:rsid w:val="00666E91"/>
    <w:rPr>
      <w:rFonts w:ascii="Sylfaen" w:eastAsia="Times New Roman" w:hAnsi="Sylfaen" w:cs="Arial"/>
      <w:i/>
      <w:color w:val="000080"/>
      <w:sz w:val="20"/>
      <w:lang w:val="en-GB"/>
    </w:rPr>
  </w:style>
  <w:style w:type="character" w:customStyle="1" w:styleId="TabletextleftChar">
    <w:name w:val="Table text left Char"/>
    <w:basedOn w:val="DefaultParagraphFont"/>
    <w:link w:val="Tabletextleft"/>
    <w:locked/>
    <w:rsid w:val="00666E91"/>
    <w:rPr>
      <w:rFonts w:ascii="Arial" w:eastAsia="Times New Roman" w:hAnsi="Arial" w:cs="Arial"/>
      <w:sz w:val="20"/>
      <w:lang w:val="en-GB"/>
    </w:rPr>
  </w:style>
  <w:style w:type="character" w:customStyle="1" w:styleId="TablecolumnheadingsChar">
    <w:name w:val="Table column headings Char"/>
    <w:basedOn w:val="DefaultParagraphFont"/>
    <w:link w:val="Tablecolumnheadings"/>
    <w:locked/>
    <w:rsid w:val="00666E91"/>
    <w:rPr>
      <w:rFonts w:ascii="Arial" w:eastAsia="Times New Roman" w:hAnsi="Arial" w:cs="Arial"/>
      <w:i/>
      <w:sz w:val="20"/>
      <w:lang w:val="en-GB"/>
    </w:rPr>
  </w:style>
  <w:style w:type="character" w:customStyle="1" w:styleId="TabletextcenteredChar">
    <w:name w:val="Table text centered Char"/>
    <w:basedOn w:val="TabletextleftChar"/>
    <w:link w:val="Tabletextcentered"/>
    <w:locked/>
    <w:rsid w:val="00666E91"/>
    <w:rPr>
      <w:rFonts w:ascii="Arial" w:eastAsia="Times New Roman" w:hAnsi="Arial" w:cs="Arial"/>
      <w:sz w:val="20"/>
      <w:lang w:val="en-GB"/>
    </w:rPr>
  </w:style>
  <w:style w:type="character" w:customStyle="1" w:styleId="IntroductoryTextChar">
    <w:name w:val="Introductory Text Char"/>
    <w:basedOn w:val="DefaultParagraphFont"/>
    <w:link w:val="IntroductoryText"/>
    <w:locked/>
    <w:rsid w:val="00666E91"/>
    <w:rPr>
      <w:rFonts w:ascii="Arial" w:eastAsia="Times New Roman" w:hAnsi="Arial" w:cs="Arial"/>
      <w:sz w:val="20"/>
      <w:szCs w:val="20"/>
      <w:lang w:val="en-GB" w:eastAsia="ru-RU"/>
    </w:rPr>
  </w:style>
  <w:style w:type="character" w:customStyle="1" w:styleId="ReportBodyTextChar">
    <w:name w:val="Report Body Text Char"/>
    <w:link w:val="ReportBodyText"/>
    <w:locked/>
    <w:rsid w:val="00666E91"/>
    <w:rPr>
      <w:rFonts w:ascii="Arial" w:eastAsia="Times New Roman" w:hAnsi="Arial" w:cs="Times New Roman"/>
      <w:sz w:val="20"/>
      <w:szCs w:val="20"/>
      <w:lang w:val="en-GB" w:eastAsia="ru-RU"/>
    </w:rPr>
  </w:style>
  <w:style w:type="character" w:customStyle="1" w:styleId="Source1Char">
    <w:name w:val="Source 1 Char"/>
    <w:link w:val="Source1"/>
    <w:uiPriority w:val="99"/>
    <w:locked/>
    <w:rsid w:val="00666E91"/>
    <w:rPr>
      <w:rFonts w:ascii="Arial" w:eastAsia="Times New Roman" w:hAnsi="Arial" w:cs="Times New Roman"/>
      <w:sz w:val="20"/>
      <w:szCs w:val="20"/>
      <w:lang w:val="en-GB" w:eastAsia="ru-RU"/>
    </w:rPr>
  </w:style>
  <w:style w:type="character" w:customStyle="1" w:styleId="DefaultChar">
    <w:name w:val="Default Char"/>
    <w:link w:val="Default"/>
    <w:uiPriority w:val="99"/>
    <w:locked/>
    <w:rsid w:val="00666E91"/>
    <w:rPr>
      <w:rFonts w:ascii="Sylfaen" w:hAnsi="Sylfaen" w:cs="Sylfaen"/>
      <w:color w:val="000000"/>
      <w:sz w:val="24"/>
      <w:szCs w:val="24"/>
    </w:rPr>
  </w:style>
  <w:style w:type="paragraph" w:styleId="Revision">
    <w:name w:val="Revision"/>
    <w:hidden/>
    <w:uiPriority w:val="99"/>
    <w:semiHidden/>
    <w:rsid w:val="00666E91"/>
    <w:pPr>
      <w:spacing w:after="0" w:line="240" w:lineRule="auto"/>
    </w:pPr>
    <w:rPr>
      <w:rFonts w:ascii="Sylfaen" w:eastAsia="Times New Roman" w:hAnsi="Sylfaen" w:cs="Times New Roman"/>
    </w:rPr>
  </w:style>
  <w:style w:type="character" w:customStyle="1" w:styleId="ReportHeading3CharChar">
    <w:name w:val="Report Heading 3 Char Char"/>
    <w:link w:val="ReportHeading3"/>
    <w:locked/>
    <w:rsid w:val="00666E91"/>
    <w:rPr>
      <w:rFonts w:ascii="Arial" w:eastAsia="Times New Roman" w:hAnsi="Arial" w:cs="Times New Roman"/>
      <w:b/>
      <w:szCs w:val="20"/>
      <w:lang w:val="en-GB"/>
    </w:rPr>
  </w:style>
  <w:style w:type="character" w:customStyle="1" w:styleId="ReportHeading2CharChar">
    <w:name w:val="Report Heading 2 Char Char"/>
    <w:link w:val="ReportHeading2"/>
    <w:locked/>
    <w:rsid w:val="00666E91"/>
    <w:rPr>
      <w:rFonts w:ascii="Arial" w:eastAsia="Times New Roman" w:hAnsi="Arial" w:cs="Times New Roman"/>
      <w:b/>
      <w:bCs/>
      <w:color w:val="000000"/>
      <w:szCs w:val="20"/>
      <w:lang w:val="en-GB"/>
    </w:rPr>
  </w:style>
  <w:style w:type="character" w:customStyle="1" w:styleId="Bodytext130">
    <w:name w:val="Body text (13)_"/>
    <w:link w:val="Bodytext13"/>
    <w:locked/>
    <w:rsid w:val="00666E91"/>
    <w:rPr>
      <w:rFonts w:ascii="Arial" w:eastAsia="Times New Roman" w:hAnsi="Arial" w:cs="Times New Roman"/>
      <w:sz w:val="18"/>
      <w:szCs w:val="20"/>
      <w:shd w:val="clear" w:color="auto" w:fill="FFFFFF"/>
      <w:lang w:val="ru-RU" w:eastAsia="ru-RU"/>
    </w:rPr>
  </w:style>
  <w:style w:type="character" w:customStyle="1" w:styleId="Bullet1Char">
    <w:name w:val="~Bullet1 Char"/>
    <w:link w:val="Bullet1"/>
    <w:locked/>
    <w:rsid w:val="00666E91"/>
    <w:rPr>
      <w:rFonts w:ascii="Arial" w:eastAsia="Times New Roman" w:hAnsi="Arial" w:cs="Arial"/>
      <w:sz w:val="20"/>
      <w:szCs w:val="24"/>
      <w:lang w:val="en-GB" w:eastAsia="en-GB"/>
    </w:rPr>
  </w:style>
  <w:style w:type="character" w:customStyle="1" w:styleId="abzacixmlChar">
    <w:name w:val="abzaci_xml Char"/>
    <w:link w:val="abzacixml"/>
    <w:locked/>
    <w:rsid w:val="00666E91"/>
    <w:rPr>
      <w:rFonts w:ascii="Sylfaen" w:eastAsia="Times New Roman" w:hAnsi="Sylfaen" w:cs="Sylfaen"/>
      <w:bCs/>
      <w:lang w:val="ka-GE"/>
    </w:rPr>
  </w:style>
  <w:style w:type="character" w:customStyle="1" w:styleId="Index1Char">
    <w:name w:val="Index 1 Char"/>
    <w:link w:val="Index1"/>
    <w:uiPriority w:val="99"/>
    <w:locked/>
    <w:rsid w:val="00666E91"/>
    <w:rPr>
      <w:rFonts w:ascii="Sylfaen" w:eastAsia="Times New Roman" w:hAnsi="Sylfaen" w:cs="Arial"/>
      <w:b/>
      <w:sz w:val="20"/>
      <w:lang w:val="en-GB"/>
    </w:rPr>
  </w:style>
  <w:style w:type="numbering" w:customStyle="1" w:styleId="43">
    <w:name w:val="Нет списка4"/>
    <w:next w:val="NoList"/>
    <w:uiPriority w:val="99"/>
    <w:semiHidden/>
    <w:unhideWhenUsed/>
    <w:rsid w:val="00666E91"/>
  </w:style>
  <w:style w:type="table" w:customStyle="1" w:styleId="220">
    <w:name w:val="Сетка таблицы22"/>
    <w:basedOn w:val="TableNormal"/>
    <w:next w:val="TableGrid"/>
    <w:uiPriority w:val="59"/>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uiPriority w:val="59"/>
    <w:rsid w:val="00666E9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uiPriority w:val="99"/>
    <w:rsid w:val="00666E9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99"/>
    <w:rsid w:val="00666E9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99"/>
    <w:rsid w:val="00666E9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uiPriority w:val="99"/>
    <w:rsid w:val="00666E9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TableNormal"/>
    <w:next w:val="TableGrid"/>
    <w:rsid w:val="00666E9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666E91"/>
  </w:style>
  <w:style w:type="numbering" w:customStyle="1" w:styleId="120">
    <w:name w:val="Нет списка12"/>
    <w:next w:val="NoList"/>
    <w:uiPriority w:val="99"/>
    <w:semiHidden/>
    <w:unhideWhenUsed/>
    <w:rsid w:val="00666E91"/>
  </w:style>
  <w:style w:type="numbering" w:customStyle="1" w:styleId="221">
    <w:name w:val="Нет списка22"/>
    <w:next w:val="NoList"/>
    <w:uiPriority w:val="99"/>
    <w:semiHidden/>
    <w:unhideWhenUsed/>
    <w:rsid w:val="00666E91"/>
  </w:style>
  <w:style w:type="numbering" w:customStyle="1" w:styleId="311">
    <w:name w:val="Нет списка31"/>
    <w:next w:val="NoList"/>
    <w:uiPriority w:val="99"/>
    <w:semiHidden/>
    <w:unhideWhenUsed/>
    <w:rsid w:val="00666E91"/>
  </w:style>
  <w:style w:type="numbering" w:customStyle="1" w:styleId="112">
    <w:name w:val="Нет списка112"/>
    <w:next w:val="NoList"/>
    <w:uiPriority w:val="99"/>
    <w:semiHidden/>
    <w:unhideWhenUsed/>
    <w:rsid w:val="00666E91"/>
  </w:style>
  <w:style w:type="numbering" w:customStyle="1" w:styleId="2110">
    <w:name w:val="Нет списка211"/>
    <w:next w:val="NoList"/>
    <w:uiPriority w:val="99"/>
    <w:semiHidden/>
    <w:unhideWhenUsed/>
    <w:rsid w:val="00666E91"/>
  </w:style>
  <w:style w:type="paragraph" w:customStyle="1" w:styleId="Heading1kaxa">
    <w:name w:val="Heading 1_kaxa"/>
    <w:basedOn w:val="Heading1"/>
    <w:autoRedefine/>
    <w:qFormat/>
    <w:rsid w:val="00666E91"/>
    <w:pPr>
      <w:keepLines w:val="0"/>
      <w:numPr>
        <w:numId w:val="0"/>
      </w:numPr>
      <w:shd w:val="clear" w:color="auto" w:fill="DBE5F1"/>
      <w:tabs>
        <w:tab w:val="num" w:pos="432"/>
      </w:tabs>
      <w:spacing w:before="120" w:after="240"/>
      <w:ind w:left="431" w:hanging="431"/>
    </w:pPr>
    <w:rPr>
      <w:rFonts w:eastAsia="Times New Roman" w:cs="Arial"/>
      <w:bCs/>
      <w:color w:val="auto"/>
      <w:kern w:val="32"/>
      <w:szCs w:val="22"/>
      <w:lang w:val="ka-GE" w:eastAsia="ru-RU"/>
    </w:rPr>
  </w:style>
  <w:style w:type="paragraph" w:customStyle="1" w:styleId="Heading2Kaxa">
    <w:name w:val="Heading 2_Kaxa"/>
    <w:basedOn w:val="Heading2"/>
    <w:autoRedefine/>
    <w:qFormat/>
    <w:rsid w:val="00666E91"/>
    <w:pPr>
      <w:numPr>
        <w:ilvl w:val="0"/>
        <w:numId w:val="0"/>
      </w:numPr>
      <w:tabs>
        <w:tab w:val="num" w:pos="576"/>
      </w:tabs>
      <w:spacing w:before="120"/>
      <w:ind w:left="578" w:hanging="578"/>
    </w:pPr>
    <w:rPr>
      <w:rFonts w:eastAsia="Calibri" w:cs="Arial"/>
      <w:color w:val="auto"/>
      <w:szCs w:val="28"/>
      <w:lang w:eastAsia="ru-RU"/>
    </w:rPr>
  </w:style>
  <w:style w:type="table" w:customStyle="1" w:styleId="TableGrid311">
    <w:name w:val="Table Grid311"/>
    <w:basedOn w:val="TableNormal"/>
    <w:next w:val="TableGrid"/>
    <w:uiPriority w:val="59"/>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taurixml0">
    <w:name w:val="sataurixml"/>
    <w:basedOn w:val="Normal"/>
    <w:rsid w:val="00666E91"/>
    <w:pPr>
      <w:spacing w:before="100" w:beforeAutospacing="1" w:after="100" w:afterAutospacing="1"/>
    </w:pPr>
    <w:rPr>
      <w:rFonts w:ascii="Times New Roman" w:eastAsia="Times New Roman" w:hAnsi="Times New Roman" w:cs="Times New Roman"/>
      <w:sz w:val="24"/>
      <w:szCs w:val="24"/>
    </w:rPr>
  </w:style>
  <w:style w:type="paragraph" w:customStyle="1" w:styleId="70">
    <w:name w:val="Абзац списка7"/>
    <w:basedOn w:val="Normal"/>
    <w:uiPriority w:val="34"/>
    <w:qFormat/>
    <w:rsid w:val="00666E91"/>
    <w:pPr>
      <w:spacing w:after="0"/>
      <w:ind w:left="720"/>
      <w:contextualSpacing/>
    </w:pPr>
    <w:rPr>
      <w:rFonts w:ascii="Times New Roman" w:eastAsia="Times New Roman" w:hAnsi="Times New Roman" w:cs="Times New Roman"/>
      <w:sz w:val="24"/>
      <w:szCs w:val="20"/>
      <w:lang w:val="ru-RU" w:eastAsia="ru-RU"/>
    </w:rPr>
  </w:style>
  <w:style w:type="numbering" w:customStyle="1" w:styleId="NoList21">
    <w:name w:val="No List21"/>
    <w:next w:val="NoList"/>
    <w:uiPriority w:val="99"/>
    <w:semiHidden/>
    <w:unhideWhenUsed/>
    <w:rsid w:val="00666E91"/>
  </w:style>
  <w:style w:type="table" w:customStyle="1" w:styleId="ReportTable211">
    <w:name w:val="Report Table 211"/>
    <w:uiPriority w:val="98"/>
    <w:semiHidden/>
    <w:unhideWhenUsed/>
    <w:qFormat/>
    <w:rsid w:val="00666E91"/>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BodyText3">
    <w:name w:val="Body Text 3"/>
    <w:basedOn w:val="Normal"/>
    <w:link w:val="BodyText3Char2"/>
    <w:unhideWhenUsed/>
    <w:rsid w:val="00666E91"/>
    <w:pPr>
      <w:jc w:val="both"/>
    </w:pPr>
    <w:rPr>
      <w:sz w:val="16"/>
      <w:szCs w:val="16"/>
      <w:lang w:val="fr-FR"/>
    </w:rPr>
  </w:style>
  <w:style w:type="character" w:customStyle="1" w:styleId="BodyText3Char2">
    <w:name w:val="Body Text 3 Char2"/>
    <w:basedOn w:val="DefaultParagraphFont"/>
    <w:link w:val="BodyText3"/>
    <w:uiPriority w:val="99"/>
    <w:semiHidden/>
    <w:rsid w:val="00666E91"/>
    <w:rPr>
      <w:rFonts w:ascii="Sylfaen" w:hAnsi="Sylfaen"/>
      <w:sz w:val="16"/>
      <w:szCs w:val="16"/>
      <w:lang w:val="fr-FR"/>
    </w:rPr>
  </w:style>
  <w:style w:type="paragraph" w:styleId="EndnoteText">
    <w:name w:val="endnote text"/>
    <w:basedOn w:val="Normal"/>
    <w:link w:val="EndnoteTextChar1"/>
    <w:semiHidden/>
    <w:unhideWhenUsed/>
    <w:rsid w:val="00666E91"/>
    <w:pPr>
      <w:spacing w:after="0"/>
      <w:jc w:val="both"/>
    </w:pPr>
    <w:rPr>
      <w:sz w:val="20"/>
      <w:szCs w:val="20"/>
      <w:lang w:val="fr-FR"/>
    </w:rPr>
  </w:style>
  <w:style w:type="character" w:customStyle="1" w:styleId="EndnoteTextChar1">
    <w:name w:val="Endnote Text Char1"/>
    <w:basedOn w:val="DefaultParagraphFont"/>
    <w:link w:val="EndnoteText"/>
    <w:uiPriority w:val="99"/>
    <w:semiHidden/>
    <w:rsid w:val="00666E91"/>
    <w:rPr>
      <w:rFonts w:ascii="Sylfaen" w:hAnsi="Sylfaen"/>
      <w:sz w:val="20"/>
      <w:szCs w:val="20"/>
      <w:lang w:val="fr-FR"/>
    </w:rPr>
  </w:style>
  <w:style w:type="table" w:customStyle="1" w:styleId="TableGrid9">
    <w:name w:val="Table Grid9"/>
    <w:basedOn w:val="TableNormal"/>
    <w:next w:val="TableGrid"/>
    <w:uiPriority w:val="59"/>
    <w:rsid w:val="00666E91"/>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uiPriority w:val="39"/>
    <w:rsid w:val="00666E91"/>
    <w:pPr>
      <w:spacing w:after="0" w:line="240" w:lineRule="auto"/>
    </w:pPr>
    <w:rPr>
      <w:rFonts w:ascii="Calibri" w:eastAsia="Calibri"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666E91"/>
  </w:style>
  <w:style w:type="numbering" w:customStyle="1" w:styleId="NoList12">
    <w:name w:val="No List12"/>
    <w:next w:val="NoList"/>
    <w:uiPriority w:val="99"/>
    <w:semiHidden/>
    <w:unhideWhenUsed/>
    <w:rsid w:val="00666E91"/>
  </w:style>
  <w:style w:type="character" w:customStyle="1" w:styleId="CaptionChar">
    <w:name w:val="Caption Char"/>
    <w:link w:val="Caption"/>
    <w:uiPriority w:val="35"/>
    <w:locked/>
    <w:rsid w:val="00666E91"/>
    <w:rPr>
      <w:rFonts w:ascii="Sylfaen" w:eastAsia="Times New Roman" w:hAnsi="Sylfaen" w:cs="Times New Roman"/>
      <w:b/>
      <w:bCs/>
      <w:sz w:val="20"/>
      <w:szCs w:val="20"/>
      <w:lang w:val="ru-RU" w:eastAsia="ru-RU"/>
    </w:rPr>
  </w:style>
  <w:style w:type="paragraph" w:customStyle="1" w:styleId="HBP1">
    <w:name w:val="HBP1"/>
    <w:basedOn w:val="Normal"/>
    <w:next w:val="Normal"/>
    <w:uiPriority w:val="35"/>
    <w:semiHidden/>
    <w:unhideWhenUsed/>
    <w:qFormat/>
    <w:rsid w:val="00666E91"/>
    <w:rPr>
      <w:caps/>
      <w:spacing w:val="10"/>
      <w:sz w:val="18"/>
      <w:szCs w:val="18"/>
    </w:rPr>
  </w:style>
  <w:style w:type="paragraph" w:customStyle="1" w:styleId="Subtitle1">
    <w:name w:val="Subtitle1"/>
    <w:basedOn w:val="Normal"/>
    <w:next w:val="Normal"/>
    <w:uiPriority w:val="11"/>
    <w:qFormat/>
    <w:rsid w:val="00666E91"/>
    <w:pPr>
      <w:spacing w:after="160" w:line="256" w:lineRule="auto"/>
    </w:pPr>
    <w:rPr>
      <w:rFonts w:ascii="Calibri" w:eastAsia="Times New Roman" w:hAnsi="Calibri" w:cs="Times New Roman"/>
      <w:color w:val="5A5A5A"/>
      <w:spacing w:val="15"/>
    </w:rPr>
  </w:style>
  <w:style w:type="character" w:customStyle="1" w:styleId="NoSpacingChar">
    <w:name w:val="No Spacing Char"/>
    <w:basedOn w:val="DefaultParagraphFont"/>
    <w:link w:val="NoSpacing"/>
    <w:uiPriority w:val="1"/>
    <w:locked/>
    <w:rsid w:val="00666E91"/>
    <w:rPr>
      <w:rFonts w:ascii="LitNusx" w:eastAsia="Times New Roman" w:hAnsi="LitNusx" w:cs="Times New Roman"/>
      <w:sz w:val="28"/>
      <w:szCs w:val="20"/>
      <w:lang w:val="en-AU"/>
    </w:rPr>
  </w:style>
  <w:style w:type="paragraph" w:customStyle="1" w:styleId="BaseStyle1">
    <w:name w:val="~BaseStyle1"/>
    <w:basedOn w:val="Normal"/>
    <w:next w:val="NoSpacing"/>
    <w:uiPriority w:val="1"/>
    <w:qFormat/>
    <w:rsid w:val="00666E91"/>
    <w:pPr>
      <w:spacing w:after="0"/>
    </w:pPr>
  </w:style>
  <w:style w:type="paragraph" w:customStyle="1" w:styleId="1c">
    <w:name w:val="점1"/>
    <w:basedOn w:val="Normal"/>
    <w:next w:val="ListParagraph"/>
    <w:uiPriority w:val="34"/>
    <w:qFormat/>
    <w:rsid w:val="00666E91"/>
    <w:pPr>
      <w:ind w:left="720"/>
      <w:contextualSpacing/>
    </w:pPr>
  </w:style>
  <w:style w:type="paragraph" w:customStyle="1" w:styleId="IntenseQuote1">
    <w:name w:val="Intense Quote1"/>
    <w:basedOn w:val="Normal"/>
    <w:next w:val="Normal"/>
    <w:uiPriority w:val="30"/>
    <w:qFormat/>
    <w:rsid w:val="00666E91"/>
    <w:pPr>
      <w:pBdr>
        <w:bottom w:val="single" w:sz="4" w:space="4" w:color="5B9BD5"/>
      </w:pBdr>
      <w:spacing w:before="200" w:after="280"/>
      <w:ind w:left="936" w:right="936"/>
    </w:pPr>
    <w:rPr>
      <w:rFonts w:ascii="Calibri" w:eastAsia="Calibri" w:hAnsi="Calibri" w:cs="Arial"/>
      <w:caps/>
      <w:color w:val="8A3E00"/>
      <w:spacing w:val="5"/>
      <w:sz w:val="20"/>
      <w:szCs w:val="20"/>
    </w:rPr>
  </w:style>
  <w:style w:type="paragraph" w:customStyle="1" w:styleId="Heading91">
    <w:name w:val="Heading 91"/>
    <w:basedOn w:val="Normal"/>
    <w:next w:val="Normal"/>
    <w:uiPriority w:val="9"/>
    <w:semiHidden/>
    <w:qFormat/>
    <w:rsid w:val="00666E91"/>
    <w:pPr>
      <w:keepNext/>
      <w:keepLines/>
      <w:spacing w:before="40" w:after="0"/>
      <w:ind w:left="1584" w:hanging="1584"/>
      <w:outlineLvl w:val="8"/>
    </w:pPr>
    <w:rPr>
      <w:rFonts w:ascii="Calibri" w:eastAsia="Times New Roman" w:hAnsi="Calibri" w:cs="Times New Roman"/>
      <w:i/>
      <w:iCs/>
      <w:color w:val="272727"/>
      <w:sz w:val="21"/>
      <w:szCs w:val="21"/>
    </w:rPr>
  </w:style>
  <w:style w:type="paragraph" w:customStyle="1" w:styleId="font5">
    <w:name w:val="font5"/>
    <w:basedOn w:val="Normal"/>
    <w:rsid w:val="00666E91"/>
    <w:pPr>
      <w:spacing w:before="100" w:beforeAutospacing="1" w:after="100" w:afterAutospacing="1"/>
    </w:pPr>
    <w:rPr>
      <w:rFonts w:ascii="AcadNusx" w:eastAsia="Times New Roman" w:hAnsi="AcadNusx" w:cs="Times New Roman"/>
      <w:b/>
      <w:bCs/>
    </w:rPr>
  </w:style>
  <w:style w:type="paragraph" w:customStyle="1" w:styleId="font6">
    <w:name w:val="font6"/>
    <w:basedOn w:val="Normal"/>
    <w:rsid w:val="00666E91"/>
    <w:pPr>
      <w:spacing w:before="100" w:beforeAutospacing="1" w:after="100" w:afterAutospacing="1"/>
    </w:pPr>
    <w:rPr>
      <w:rFonts w:ascii="Arial" w:eastAsia="Times New Roman" w:hAnsi="Arial" w:cs="Times New Roman"/>
      <w:b/>
      <w:bCs/>
    </w:rPr>
  </w:style>
  <w:style w:type="paragraph" w:customStyle="1" w:styleId="xl74">
    <w:name w:val="xl74"/>
    <w:basedOn w:val="Normal"/>
    <w:rsid w:val="00666E91"/>
    <w:pPr>
      <w:spacing w:before="100" w:beforeAutospacing="1" w:after="100" w:afterAutospacing="1"/>
    </w:pPr>
    <w:rPr>
      <w:rFonts w:ascii="Times New Roman" w:eastAsia="Times New Roman" w:hAnsi="Times New Roman" w:cs="Times New Roman"/>
      <w:sz w:val="24"/>
      <w:szCs w:val="24"/>
    </w:rPr>
  </w:style>
  <w:style w:type="paragraph" w:customStyle="1" w:styleId="xl75">
    <w:name w:val="xl75"/>
    <w:basedOn w:val="Normal"/>
    <w:rsid w:val="00666E9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76">
    <w:name w:val="xl76"/>
    <w:basedOn w:val="Normal"/>
    <w:rsid w:val="00666E9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77">
    <w:name w:val="xl77"/>
    <w:basedOn w:val="Normal"/>
    <w:rsid w:val="00666E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rPr>
  </w:style>
  <w:style w:type="paragraph" w:customStyle="1" w:styleId="xl78">
    <w:name w:val="xl78"/>
    <w:basedOn w:val="Normal"/>
    <w:rsid w:val="00666E91"/>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rPr>
  </w:style>
  <w:style w:type="paragraph" w:customStyle="1" w:styleId="xl79">
    <w:name w:val="xl79"/>
    <w:basedOn w:val="Normal"/>
    <w:rsid w:val="00666E91"/>
    <w:pPr>
      <w:pBdr>
        <w:top w:val="single" w:sz="4" w:space="0" w:color="auto"/>
        <w:bottom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rPr>
  </w:style>
  <w:style w:type="paragraph" w:customStyle="1" w:styleId="xl80">
    <w:name w:val="xl80"/>
    <w:basedOn w:val="Normal"/>
    <w:rsid w:val="00666E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rPr>
  </w:style>
  <w:style w:type="paragraph" w:customStyle="1" w:styleId="xl81">
    <w:name w:val="xl81"/>
    <w:basedOn w:val="Normal"/>
    <w:rsid w:val="00666E91"/>
    <w:pPr>
      <w:pBdr>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rPr>
  </w:style>
  <w:style w:type="paragraph" w:customStyle="1" w:styleId="xl82">
    <w:name w:val="xl82"/>
    <w:basedOn w:val="Normal"/>
    <w:rsid w:val="00666E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rPr>
  </w:style>
  <w:style w:type="paragraph" w:customStyle="1" w:styleId="xl83">
    <w:name w:val="xl83"/>
    <w:basedOn w:val="Normal"/>
    <w:rsid w:val="00666E91"/>
    <w:pPr>
      <w:pBdr>
        <w:top w:val="single" w:sz="4" w:space="0" w:color="auto"/>
        <w:left w:val="single" w:sz="4" w:space="0" w:color="auto"/>
        <w:bottom w:val="single" w:sz="4" w:space="0" w:color="auto"/>
        <w:right w:val="single" w:sz="4" w:space="0" w:color="auto"/>
      </w:pBdr>
      <w:spacing w:before="100" w:beforeAutospacing="1" w:after="100" w:afterAutospacing="1"/>
    </w:pPr>
    <w:rPr>
      <w:rFonts w:ascii="AcadNusx" w:eastAsia="Times New Roman" w:hAnsi="AcadNusx" w:cs="Times New Roman"/>
      <w:sz w:val="24"/>
      <w:szCs w:val="24"/>
    </w:rPr>
  </w:style>
  <w:style w:type="paragraph" w:customStyle="1" w:styleId="xl84">
    <w:name w:val="xl84"/>
    <w:basedOn w:val="Normal"/>
    <w:rsid w:val="00666E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rPr>
  </w:style>
  <w:style w:type="paragraph" w:customStyle="1" w:styleId="xl85">
    <w:name w:val="xl85"/>
    <w:basedOn w:val="Normal"/>
    <w:rsid w:val="00666E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86">
    <w:name w:val="xl86"/>
    <w:basedOn w:val="Normal"/>
    <w:rsid w:val="00666E91"/>
    <w:pPr>
      <w:pBdr>
        <w:top w:val="single" w:sz="4" w:space="0" w:color="auto"/>
        <w:left w:val="single" w:sz="4" w:space="0" w:color="auto"/>
        <w:bottom w:val="single" w:sz="8" w:space="0" w:color="auto"/>
        <w:right w:val="single" w:sz="4" w:space="0" w:color="auto"/>
      </w:pBdr>
      <w:spacing w:before="100" w:beforeAutospacing="1" w:after="100" w:afterAutospacing="1"/>
    </w:pPr>
    <w:rPr>
      <w:rFonts w:ascii="AcadNusx" w:eastAsia="Times New Roman" w:hAnsi="AcadNusx" w:cs="Times New Roman"/>
      <w:b/>
      <w:bCs/>
      <w:sz w:val="28"/>
      <w:szCs w:val="28"/>
    </w:rPr>
  </w:style>
  <w:style w:type="paragraph" w:customStyle="1" w:styleId="xl87">
    <w:name w:val="xl87"/>
    <w:basedOn w:val="Normal"/>
    <w:rsid w:val="00666E91"/>
    <w:pPr>
      <w:pBdr>
        <w:top w:val="single" w:sz="4" w:space="0" w:color="auto"/>
        <w:left w:val="single" w:sz="4" w:space="0" w:color="auto"/>
        <w:bottom w:val="single" w:sz="4"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88">
    <w:name w:val="xl88"/>
    <w:basedOn w:val="Normal"/>
    <w:rsid w:val="00666E91"/>
    <w:pPr>
      <w:pBdr>
        <w:top w:val="single" w:sz="4" w:space="0" w:color="auto"/>
        <w:left w:val="single" w:sz="4" w:space="0" w:color="auto"/>
        <w:bottom w:val="single" w:sz="8" w:space="0" w:color="auto"/>
      </w:pBdr>
      <w:spacing w:before="100" w:beforeAutospacing="1" w:after="100" w:afterAutospacing="1"/>
      <w:jc w:val="center"/>
    </w:pPr>
    <w:rPr>
      <w:rFonts w:ascii="AcadNusx" w:eastAsia="Times New Roman" w:hAnsi="AcadNusx" w:cs="Times New Roman"/>
      <w:b/>
      <w:bCs/>
      <w:sz w:val="28"/>
      <w:szCs w:val="28"/>
    </w:rPr>
  </w:style>
  <w:style w:type="paragraph" w:customStyle="1" w:styleId="xl89">
    <w:name w:val="xl89"/>
    <w:basedOn w:val="Normal"/>
    <w:rsid w:val="00666E91"/>
    <w:pPr>
      <w:pBdr>
        <w:top w:val="single" w:sz="4" w:space="0" w:color="auto"/>
        <w:bottom w:val="single" w:sz="4" w:space="0" w:color="auto"/>
        <w:right w:val="single" w:sz="4" w:space="0" w:color="auto"/>
      </w:pBdr>
      <w:spacing w:before="100" w:beforeAutospacing="1" w:after="100" w:afterAutospacing="1"/>
    </w:pPr>
    <w:rPr>
      <w:rFonts w:ascii="AcadNusx" w:eastAsia="Times New Roman" w:hAnsi="AcadNusx" w:cs="Times New Roman"/>
      <w:sz w:val="24"/>
      <w:szCs w:val="24"/>
    </w:rPr>
  </w:style>
  <w:style w:type="paragraph" w:customStyle="1" w:styleId="xl90">
    <w:name w:val="xl90"/>
    <w:basedOn w:val="Normal"/>
    <w:rsid w:val="00666E91"/>
    <w:pPr>
      <w:pBdr>
        <w:top w:val="single" w:sz="4" w:space="0" w:color="auto"/>
        <w:left w:val="single" w:sz="4" w:space="0" w:color="auto"/>
        <w:bottom w:val="single" w:sz="4" w:space="0" w:color="auto"/>
      </w:pBdr>
      <w:spacing w:before="100" w:beforeAutospacing="1" w:after="100" w:afterAutospacing="1"/>
      <w:jc w:val="center"/>
    </w:pPr>
    <w:rPr>
      <w:rFonts w:ascii="AcadNusx" w:eastAsia="Times New Roman" w:hAnsi="AcadNusx" w:cs="Times New Roman"/>
      <w:sz w:val="24"/>
      <w:szCs w:val="24"/>
    </w:rPr>
  </w:style>
  <w:style w:type="paragraph" w:customStyle="1" w:styleId="xl91">
    <w:name w:val="xl91"/>
    <w:basedOn w:val="Normal"/>
    <w:rsid w:val="00666E9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cadNusx" w:eastAsia="Times New Roman" w:hAnsi="AcadNusx" w:cs="Times New Roman"/>
      <w:b/>
      <w:bCs/>
      <w:sz w:val="28"/>
      <w:szCs w:val="28"/>
    </w:rPr>
  </w:style>
  <w:style w:type="paragraph" w:customStyle="1" w:styleId="xl92">
    <w:name w:val="xl92"/>
    <w:basedOn w:val="Normal"/>
    <w:rsid w:val="00666E91"/>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rPr>
  </w:style>
  <w:style w:type="paragraph" w:customStyle="1" w:styleId="xl93">
    <w:name w:val="xl93"/>
    <w:basedOn w:val="Normal"/>
    <w:rsid w:val="00666E91"/>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sz w:val="20"/>
      <w:szCs w:val="20"/>
    </w:rPr>
  </w:style>
  <w:style w:type="paragraph" w:customStyle="1" w:styleId="xl94">
    <w:name w:val="xl94"/>
    <w:basedOn w:val="Normal"/>
    <w:uiPriority w:val="99"/>
    <w:rsid w:val="00666E91"/>
    <w:pPr>
      <w:pBdr>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rPr>
  </w:style>
  <w:style w:type="paragraph" w:customStyle="1" w:styleId="xl95">
    <w:name w:val="xl95"/>
    <w:basedOn w:val="Normal"/>
    <w:uiPriority w:val="99"/>
    <w:rsid w:val="00666E9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rPr>
  </w:style>
  <w:style w:type="paragraph" w:customStyle="1" w:styleId="xl96">
    <w:name w:val="xl96"/>
    <w:basedOn w:val="Normal"/>
    <w:uiPriority w:val="99"/>
    <w:rsid w:val="00666E91"/>
    <w:pPr>
      <w:pBdr>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sz w:val="20"/>
      <w:szCs w:val="20"/>
    </w:rPr>
  </w:style>
  <w:style w:type="paragraph" w:customStyle="1" w:styleId="xl97">
    <w:name w:val="xl97"/>
    <w:basedOn w:val="Normal"/>
    <w:uiPriority w:val="99"/>
    <w:rsid w:val="00666E9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sz w:val="24"/>
      <w:szCs w:val="24"/>
    </w:rPr>
  </w:style>
  <w:style w:type="paragraph" w:customStyle="1" w:styleId="xl98">
    <w:name w:val="xl98"/>
    <w:basedOn w:val="Normal"/>
    <w:uiPriority w:val="99"/>
    <w:rsid w:val="00666E91"/>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rPr>
  </w:style>
  <w:style w:type="paragraph" w:customStyle="1" w:styleId="xl99">
    <w:name w:val="xl99"/>
    <w:basedOn w:val="Normal"/>
    <w:uiPriority w:val="99"/>
    <w:rsid w:val="00666E91"/>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00">
    <w:name w:val="xl100"/>
    <w:basedOn w:val="Normal"/>
    <w:uiPriority w:val="99"/>
    <w:rsid w:val="00666E91"/>
    <w:pPr>
      <w:pBdr>
        <w:top w:val="single" w:sz="4" w:space="0" w:color="auto"/>
        <w:left w:val="single" w:sz="4" w:space="0" w:color="auto"/>
        <w:bottom w:val="single" w:sz="8" w:space="0" w:color="auto"/>
      </w:pBdr>
      <w:shd w:val="clear" w:color="auto"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01">
    <w:name w:val="xl101"/>
    <w:basedOn w:val="Normal"/>
    <w:uiPriority w:val="99"/>
    <w:rsid w:val="00666E91"/>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02">
    <w:name w:val="xl102"/>
    <w:basedOn w:val="Normal"/>
    <w:uiPriority w:val="99"/>
    <w:rsid w:val="00666E91"/>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03">
    <w:name w:val="xl103"/>
    <w:basedOn w:val="Normal"/>
    <w:uiPriority w:val="99"/>
    <w:rsid w:val="00666E91"/>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cadNusx" w:eastAsia="Times New Roman" w:hAnsi="AcadNusx" w:cs="Times New Roman"/>
      <w:b/>
      <w:bCs/>
      <w:sz w:val="20"/>
      <w:szCs w:val="20"/>
    </w:rPr>
  </w:style>
  <w:style w:type="paragraph" w:customStyle="1" w:styleId="xl104">
    <w:name w:val="xl104"/>
    <w:basedOn w:val="Normal"/>
    <w:uiPriority w:val="99"/>
    <w:rsid w:val="00666E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rPr>
  </w:style>
  <w:style w:type="paragraph" w:customStyle="1" w:styleId="xl105">
    <w:name w:val="xl105"/>
    <w:basedOn w:val="Normal"/>
    <w:uiPriority w:val="99"/>
    <w:rsid w:val="00666E91"/>
    <w:pPr>
      <w:shd w:val="clear" w:color="auto"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06">
    <w:name w:val="xl106"/>
    <w:basedOn w:val="Normal"/>
    <w:uiPriority w:val="99"/>
    <w:rsid w:val="00666E91"/>
    <w:pPr>
      <w:shd w:val="clear" w:color="auto"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07">
    <w:name w:val="xl107"/>
    <w:basedOn w:val="Normal"/>
    <w:uiPriority w:val="99"/>
    <w:rsid w:val="00666E91"/>
    <w:pPr>
      <w:shd w:val="clear" w:color="auto"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08">
    <w:name w:val="xl108"/>
    <w:basedOn w:val="Normal"/>
    <w:uiPriority w:val="99"/>
    <w:rsid w:val="00666E91"/>
    <w:pPr>
      <w:shd w:val="clear" w:color="auto"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09">
    <w:name w:val="xl109"/>
    <w:basedOn w:val="Normal"/>
    <w:uiPriority w:val="99"/>
    <w:rsid w:val="00666E91"/>
    <w:pPr>
      <w:shd w:val="clear" w:color="auto"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10">
    <w:name w:val="xl110"/>
    <w:basedOn w:val="Normal"/>
    <w:uiPriority w:val="99"/>
    <w:rsid w:val="00666E91"/>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11">
    <w:name w:val="xl111"/>
    <w:basedOn w:val="Normal"/>
    <w:uiPriority w:val="99"/>
    <w:rsid w:val="00666E9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sz w:val="20"/>
      <w:szCs w:val="20"/>
    </w:rPr>
  </w:style>
  <w:style w:type="paragraph" w:customStyle="1" w:styleId="xl112">
    <w:name w:val="xl112"/>
    <w:basedOn w:val="Normal"/>
    <w:uiPriority w:val="99"/>
    <w:rsid w:val="00666E91"/>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13">
    <w:name w:val="xl113"/>
    <w:basedOn w:val="Normal"/>
    <w:uiPriority w:val="99"/>
    <w:rsid w:val="00666E91"/>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rPr>
  </w:style>
  <w:style w:type="paragraph" w:customStyle="1" w:styleId="xl114">
    <w:name w:val="xl114"/>
    <w:basedOn w:val="Normal"/>
    <w:uiPriority w:val="99"/>
    <w:rsid w:val="00666E91"/>
    <w:pPr>
      <w:pBdr>
        <w:top w:val="single" w:sz="4" w:space="0" w:color="auto"/>
        <w:left w:val="single" w:sz="8" w:space="0" w:color="auto"/>
        <w:bottom w:val="single" w:sz="4" w:space="0" w:color="auto"/>
        <w:right w:val="single" w:sz="8" w:space="0" w:color="auto"/>
      </w:pBdr>
      <w:spacing w:before="100" w:beforeAutospacing="1" w:after="100" w:afterAutospacing="1"/>
    </w:pPr>
    <w:rPr>
      <w:rFonts w:ascii="AcadNusx" w:eastAsia="Times New Roman" w:hAnsi="AcadNusx" w:cs="Times New Roman"/>
      <w:sz w:val="24"/>
      <w:szCs w:val="24"/>
    </w:rPr>
  </w:style>
  <w:style w:type="paragraph" w:customStyle="1" w:styleId="xl115">
    <w:name w:val="xl115"/>
    <w:basedOn w:val="Normal"/>
    <w:uiPriority w:val="99"/>
    <w:rsid w:val="00666E91"/>
    <w:pPr>
      <w:pBdr>
        <w:top w:val="single" w:sz="4" w:space="0" w:color="auto"/>
        <w:left w:val="single" w:sz="8" w:space="0" w:color="auto"/>
        <w:bottom w:val="single" w:sz="4" w:space="0" w:color="auto"/>
        <w:right w:val="single" w:sz="4" w:space="0" w:color="auto"/>
      </w:pBdr>
      <w:spacing w:before="100" w:beforeAutospacing="1" w:after="100" w:afterAutospacing="1"/>
    </w:pPr>
    <w:rPr>
      <w:rFonts w:ascii="AcadNusx" w:eastAsia="Times New Roman" w:hAnsi="AcadNusx" w:cs="Times New Roman"/>
      <w:sz w:val="24"/>
      <w:szCs w:val="24"/>
    </w:rPr>
  </w:style>
  <w:style w:type="paragraph" w:customStyle="1" w:styleId="xl116">
    <w:name w:val="xl116"/>
    <w:basedOn w:val="Normal"/>
    <w:uiPriority w:val="99"/>
    <w:rsid w:val="00666E91"/>
    <w:pPr>
      <w:pBdr>
        <w:top w:val="single" w:sz="4" w:space="0" w:color="auto"/>
        <w:left w:val="single" w:sz="4" w:space="0" w:color="auto"/>
        <w:bottom w:val="single" w:sz="4" w:space="0" w:color="auto"/>
      </w:pBdr>
      <w:spacing w:before="100" w:beforeAutospacing="1" w:after="100" w:afterAutospacing="1"/>
    </w:pPr>
    <w:rPr>
      <w:rFonts w:ascii="AcadNusx" w:eastAsia="Times New Roman" w:hAnsi="AcadNusx" w:cs="Times New Roman"/>
      <w:sz w:val="24"/>
      <w:szCs w:val="24"/>
    </w:rPr>
  </w:style>
  <w:style w:type="paragraph" w:customStyle="1" w:styleId="xl117">
    <w:name w:val="xl117"/>
    <w:basedOn w:val="Normal"/>
    <w:uiPriority w:val="99"/>
    <w:rsid w:val="00666E91"/>
    <w:pPr>
      <w:pBdr>
        <w:top w:val="single" w:sz="4" w:space="0" w:color="auto"/>
        <w:left w:val="single" w:sz="8" w:space="0" w:color="auto"/>
        <w:bottom w:val="single" w:sz="8" w:space="0" w:color="auto"/>
        <w:right w:val="single" w:sz="8" w:space="0" w:color="auto"/>
      </w:pBdr>
      <w:spacing w:before="100" w:beforeAutospacing="1" w:after="100" w:afterAutospacing="1"/>
    </w:pPr>
    <w:rPr>
      <w:rFonts w:ascii="AcadNusx" w:eastAsia="Times New Roman" w:hAnsi="AcadNusx" w:cs="Times New Roman"/>
      <w:sz w:val="24"/>
      <w:szCs w:val="24"/>
    </w:rPr>
  </w:style>
  <w:style w:type="paragraph" w:customStyle="1" w:styleId="xl118">
    <w:name w:val="xl118"/>
    <w:basedOn w:val="Normal"/>
    <w:uiPriority w:val="99"/>
    <w:rsid w:val="00666E91"/>
    <w:pPr>
      <w:spacing w:before="100" w:beforeAutospacing="1" w:after="100" w:afterAutospacing="1"/>
    </w:pPr>
    <w:rPr>
      <w:rFonts w:ascii="AcadNusx" w:eastAsia="Times New Roman" w:hAnsi="AcadNusx" w:cs="Times New Roman"/>
      <w:sz w:val="24"/>
      <w:szCs w:val="24"/>
    </w:rPr>
  </w:style>
  <w:style w:type="paragraph" w:customStyle="1" w:styleId="xl119">
    <w:name w:val="xl119"/>
    <w:basedOn w:val="Normal"/>
    <w:uiPriority w:val="99"/>
    <w:rsid w:val="00666E91"/>
    <w:pPr>
      <w:pBdr>
        <w:bottom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rPr>
  </w:style>
  <w:style w:type="paragraph" w:customStyle="1" w:styleId="xl120">
    <w:name w:val="xl120"/>
    <w:basedOn w:val="Normal"/>
    <w:uiPriority w:val="99"/>
    <w:rsid w:val="00666E91"/>
    <w:pPr>
      <w:pBdr>
        <w:top w:val="single" w:sz="8"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rPr>
  </w:style>
  <w:style w:type="paragraph" w:customStyle="1" w:styleId="xl121">
    <w:name w:val="xl121"/>
    <w:basedOn w:val="Normal"/>
    <w:uiPriority w:val="99"/>
    <w:rsid w:val="00666E91"/>
    <w:pPr>
      <w:pBdr>
        <w:top w:val="single" w:sz="4" w:space="0" w:color="auto"/>
        <w:bottom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22">
    <w:name w:val="xl122"/>
    <w:basedOn w:val="Normal"/>
    <w:uiPriority w:val="99"/>
    <w:rsid w:val="00666E91"/>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rPr>
  </w:style>
  <w:style w:type="paragraph" w:customStyle="1" w:styleId="xl123">
    <w:name w:val="xl123"/>
    <w:basedOn w:val="Normal"/>
    <w:uiPriority w:val="99"/>
    <w:rsid w:val="00666E91"/>
    <w:pPr>
      <w:pBdr>
        <w:bottom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24">
    <w:name w:val="xl124"/>
    <w:basedOn w:val="Normal"/>
    <w:uiPriority w:val="99"/>
    <w:rsid w:val="00666E91"/>
    <w:pPr>
      <w:pBdr>
        <w:top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25">
    <w:name w:val="xl125"/>
    <w:basedOn w:val="Normal"/>
    <w:uiPriority w:val="99"/>
    <w:rsid w:val="00666E91"/>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26">
    <w:name w:val="xl126"/>
    <w:basedOn w:val="Normal"/>
    <w:uiPriority w:val="99"/>
    <w:rsid w:val="00666E91"/>
    <w:pPr>
      <w:pBdr>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27">
    <w:name w:val="xl127"/>
    <w:basedOn w:val="Normal"/>
    <w:uiPriority w:val="99"/>
    <w:rsid w:val="00666E91"/>
    <w:pPr>
      <w:pBdr>
        <w:top w:val="single" w:sz="4" w:space="0" w:color="auto"/>
        <w:left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sz w:val="24"/>
      <w:szCs w:val="24"/>
    </w:rPr>
  </w:style>
  <w:style w:type="paragraph" w:customStyle="1" w:styleId="xl128">
    <w:name w:val="xl128"/>
    <w:basedOn w:val="Normal"/>
    <w:uiPriority w:val="99"/>
    <w:rsid w:val="00666E91"/>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rPr>
  </w:style>
  <w:style w:type="paragraph" w:customStyle="1" w:styleId="xl129">
    <w:name w:val="xl129"/>
    <w:basedOn w:val="Normal"/>
    <w:uiPriority w:val="99"/>
    <w:rsid w:val="00666E91"/>
    <w:pPr>
      <w:pBdr>
        <w:top w:val="single" w:sz="4" w:space="0" w:color="auto"/>
        <w:left w:val="single" w:sz="8"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30">
    <w:name w:val="xl130"/>
    <w:basedOn w:val="Normal"/>
    <w:uiPriority w:val="99"/>
    <w:rsid w:val="00666E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131">
    <w:name w:val="xl131"/>
    <w:basedOn w:val="Normal"/>
    <w:uiPriority w:val="99"/>
    <w:rsid w:val="00666E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32">
    <w:name w:val="xl132"/>
    <w:basedOn w:val="Normal"/>
    <w:uiPriority w:val="99"/>
    <w:rsid w:val="00666E91"/>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rPr>
  </w:style>
  <w:style w:type="paragraph" w:customStyle="1" w:styleId="xl133">
    <w:name w:val="xl133"/>
    <w:basedOn w:val="Normal"/>
    <w:uiPriority w:val="99"/>
    <w:rsid w:val="00666E9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34">
    <w:name w:val="xl134"/>
    <w:basedOn w:val="Normal"/>
    <w:uiPriority w:val="99"/>
    <w:rsid w:val="00666E91"/>
    <w:pPr>
      <w:pBdr>
        <w:bottom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rPr>
  </w:style>
  <w:style w:type="paragraph" w:customStyle="1" w:styleId="xl135">
    <w:name w:val="xl135"/>
    <w:basedOn w:val="Normal"/>
    <w:uiPriority w:val="99"/>
    <w:rsid w:val="00666E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rPr>
  </w:style>
  <w:style w:type="paragraph" w:customStyle="1" w:styleId="xl136">
    <w:name w:val="xl136"/>
    <w:basedOn w:val="Normal"/>
    <w:uiPriority w:val="99"/>
    <w:rsid w:val="00666E91"/>
    <w:pPr>
      <w:shd w:val="clear" w:color="auto" w:fill="FFFFFF"/>
      <w:spacing w:before="100" w:beforeAutospacing="1" w:after="100" w:afterAutospacing="1"/>
      <w:jc w:val="center"/>
    </w:pPr>
    <w:rPr>
      <w:rFonts w:ascii="AcadNusx" w:eastAsia="Times New Roman" w:hAnsi="AcadNusx" w:cs="Times New Roman"/>
      <w:sz w:val="24"/>
      <w:szCs w:val="24"/>
    </w:rPr>
  </w:style>
  <w:style w:type="paragraph" w:customStyle="1" w:styleId="xl137">
    <w:name w:val="xl137"/>
    <w:basedOn w:val="Normal"/>
    <w:uiPriority w:val="99"/>
    <w:rsid w:val="00666E91"/>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rPr>
  </w:style>
  <w:style w:type="paragraph" w:customStyle="1" w:styleId="xl138">
    <w:name w:val="xl138"/>
    <w:basedOn w:val="Normal"/>
    <w:uiPriority w:val="99"/>
    <w:rsid w:val="00666E91"/>
    <w:pPr>
      <w:pBdr>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rPr>
  </w:style>
  <w:style w:type="paragraph" w:customStyle="1" w:styleId="xl139">
    <w:name w:val="xl139"/>
    <w:basedOn w:val="Normal"/>
    <w:uiPriority w:val="99"/>
    <w:rsid w:val="00666E9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color w:val="FF0000"/>
      <w:sz w:val="24"/>
      <w:szCs w:val="24"/>
    </w:rPr>
  </w:style>
  <w:style w:type="paragraph" w:customStyle="1" w:styleId="xl140">
    <w:name w:val="xl140"/>
    <w:basedOn w:val="Normal"/>
    <w:uiPriority w:val="99"/>
    <w:rsid w:val="00666E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141">
    <w:name w:val="xl141"/>
    <w:basedOn w:val="Normal"/>
    <w:uiPriority w:val="99"/>
    <w:rsid w:val="00666E91"/>
    <w:pPr>
      <w:pBdr>
        <w:lef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rPr>
  </w:style>
  <w:style w:type="paragraph" w:customStyle="1" w:styleId="xl142">
    <w:name w:val="xl142"/>
    <w:basedOn w:val="Normal"/>
    <w:uiPriority w:val="99"/>
    <w:rsid w:val="00666E91"/>
    <w:pPr>
      <w:pBdr>
        <w:top w:val="single" w:sz="4" w:space="0" w:color="auto"/>
        <w:left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rPr>
  </w:style>
  <w:style w:type="paragraph" w:customStyle="1" w:styleId="xl143">
    <w:name w:val="xl143"/>
    <w:basedOn w:val="Normal"/>
    <w:uiPriority w:val="99"/>
    <w:rsid w:val="00666E91"/>
    <w:pPr>
      <w:pBdr>
        <w:top w:val="single" w:sz="4" w:space="0" w:color="auto"/>
        <w:left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rPr>
  </w:style>
  <w:style w:type="paragraph" w:customStyle="1" w:styleId="xl144">
    <w:name w:val="xl144"/>
    <w:basedOn w:val="Normal"/>
    <w:uiPriority w:val="99"/>
    <w:rsid w:val="00666E91"/>
    <w:pPr>
      <w:pBdr>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rPr>
  </w:style>
  <w:style w:type="paragraph" w:customStyle="1" w:styleId="xl145">
    <w:name w:val="xl145"/>
    <w:basedOn w:val="Normal"/>
    <w:uiPriority w:val="99"/>
    <w:rsid w:val="00666E91"/>
    <w:pPr>
      <w:pBdr>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146">
    <w:name w:val="xl146"/>
    <w:basedOn w:val="Normal"/>
    <w:uiPriority w:val="99"/>
    <w:rsid w:val="00666E91"/>
    <w:pPr>
      <w:spacing w:before="100" w:beforeAutospacing="1" w:after="100" w:afterAutospacing="1"/>
    </w:pPr>
    <w:rPr>
      <w:rFonts w:ascii="AcadNusx" w:eastAsia="Times New Roman" w:hAnsi="AcadNusx" w:cs="Times New Roman"/>
      <w:sz w:val="24"/>
      <w:szCs w:val="24"/>
    </w:rPr>
  </w:style>
  <w:style w:type="paragraph" w:customStyle="1" w:styleId="xl147">
    <w:name w:val="xl147"/>
    <w:basedOn w:val="Normal"/>
    <w:uiPriority w:val="99"/>
    <w:rsid w:val="00666E91"/>
    <w:pPr>
      <w:pBdr>
        <w:left w:val="single" w:sz="8" w:space="0" w:color="auto"/>
        <w:bottom w:val="single" w:sz="8"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148">
    <w:name w:val="xl148"/>
    <w:basedOn w:val="Normal"/>
    <w:uiPriority w:val="99"/>
    <w:rsid w:val="00666E91"/>
    <w:pPr>
      <w:pBdr>
        <w:bottom w:val="single" w:sz="8"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149">
    <w:name w:val="xl149"/>
    <w:basedOn w:val="Normal"/>
    <w:uiPriority w:val="99"/>
    <w:rsid w:val="00666E91"/>
    <w:pPr>
      <w:pBdr>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150">
    <w:name w:val="xl150"/>
    <w:basedOn w:val="Normal"/>
    <w:uiPriority w:val="99"/>
    <w:rsid w:val="00666E91"/>
    <w:pPr>
      <w:pBdr>
        <w:top w:val="single" w:sz="4" w:space="0" w:color="auto"/>
        <w:left w:val="single" w:sz="8" w:space="0" w:color="auto"/>
        <w:bottom w:val="single" w:sz="4" w:space="0" w:color="auto"/>
      </w:pBdr>
      <w:spacing w:before="100" w:beforeAutospacing="1" w:after="100" w:afterAutospacing="1"/>
    </w:pPr>
    <w:rPr>
      <w:rFonts w:ascii="AcadNusx" w:eastAsia="Times New Roman" w:hAnsi="AcadNusx" w:cs="Times New Roman"/>
      <w:sz w:val="24"/>
      <w:szCs w:val="24"/>
    </w:rPr>
  </w:style>
  <w:style w:type="paragraph" w:customStyle="1" w:styleId="xl151">
    <w:name w:val="xl151"/>
    <w:basedOn w:val="Normal"/>
    <w:uiPriority w:val="99"/>
    <w:rsid w:val="00666E91"/>
    <w:pPr>
      <w:pBdr>
        <w:top w:val="single" w:sz="4" w:space="0" w:color="auto"/>
        <w:bottom w:val="single" w:sz="4" w:space="0" w:color="auto"/>
        <w:right w:val="single" w:sz="4" w:space="0" w:color="auto"/>
      </w:pBdr>
      <w:spacing w:before="100" w:beforeAutospacing="1" w:after="100" w:afterAutospacing="1"/>
    </w:pPr>
    <w:rPr>
      <w:rFonts w:ascii="AcadNusx" w:eastAsia="Times New Roman" w:hAnsi="AcadNusx" w:cs="Times New Roman"/>
      <w:sz w:val="24"/>
      <w:szCs w:val="24"/>
    </w:rPr>
  </w:style>
  <w:style w:type="paragraph" w:customStyle="1" w:styleId="xl152">
    <w:name w:val="xl152"/>
    <w:basedOn w:val="Normal"/>
    <w:uiPriority w:val="99"/>
    <w:rsid w:val="00666E91"/>
    <w:pPr>
      <w:pBdr>
        <w:top w:val="single" w:sz="4" w:space="0" w:color="auto"/>
        <w:left w:val="single" w:sz="8" w:space="0" w:color="auto"/>
        <w:bottom w:val="single" w:sz="8" w:space="0" w:color="auto"/>
      </w:pBdr>
      <w:spacing w:before="100" w:beforeAutospacing="1" w:after="100" w:afterAutospacing="1"/>
      <w:jc w:val="center"/>
    </w:pPr>
    <w:rPr>
      <w:rFonts w:ascii="AcadNusx" w:eastAsia="Times New Roman" w:hAnsi="AcadNusx" w:cs="Times New Roman"/>
      <w:b/>
      <w:bCs/>
      <w:sz w:val="28"/>
      <w:szCs w:val="28"/>
    </w:rPr>
  </w:style>
  <w:style w:type="paragraph" w:customStyle="1" w:styleId="xl153">
    <w:name w:val="xl153"/>
    <w:basedOn w:val="Normal"/>
    <w:uiPriority w:val="99"/>
    <w:rsid w:val="00666E91"/>
    <w:pPr>
      <w:pBdr>
        <w:top w:val="single" w:sz="4" w:space="0" w:color="auto"/>
        <w:bottom w:val="single" w:sz="8" w:space="0" w:color="auto"/>
        <w:right w:val="single" w:sz="4" w:space="0" w:color="auto"/>
      </w:pBdr>
      <w:spacing w:before="100" w:beforeAutospacing="1" w:after="100" w:afterAutospacing="1"/>
      <w:jc w:val="center"/>
    </w:pPr>
    <w:rPr>
      <w:rFonts w:ascii="AcadNusx" w:eastAsia="Times New Roman" w:hAnsi="AcadNusx" w:cs="Times New Roman"/>
      <w:b/>
      <w:bCs/>
      <w:sz w:val="28"/>
      <w:szCs w:val="28"/>
    </w:rPr>
  </w:style>
  <w:style w:type="paragraph" w:customStyle="1" w:styleId="xl154">
    <w:name w:val="xl154"/>
    <w:basedOn w:val="Normal"/>
    <w:uiPriority w:val="99"/>
    <w:rsid w:val="00666E91"/>
    <w:pPr>
      <w:pBdr>
        <w:left w:val="single" w:sz="8" w:space="0" w:color="auto"/>
        <w:bottom w:val="single" w:sz="4" w:space="0" w:color="auto"/>
        <w:right w:val="single" w:sz="4" w:space="0" w:color="auto"/>
      </w:pBdr>
      <w:spacing w:before="100" w:beforeAutospacing="1" w:after="100" w:afterAutospacing="1"/>
    </w:pPr>
    <w:rPr>
      <w:rFonts w:ascii="AcadNusx" w:eastAsia="Times New Roman" w:hAnsi="AcadNusx" w:cs="Times New Roman"/>
      <w:sz w:val="24"/>
      <w:szCs w:val="24"/>
    </w:rPr>
  </w:style>
  <w:style w:type="paragraph" w:customStyle="1" w:styleId="xl155">
    <w:name w:val="xl155"/>
    <w:basedOn w:val="Normal"/>
    <w:uiPriority w:val="99"/>
    <w:rsid w:val="00666E91"/>
    <w:pPr>
      <w:pBdr>
        <w:left w:val="single" w:sz="4" w:space="0" w:color="auto"/>
        <w:bottom w:val="single" w:sz="4" w:space="0" w:color="auto"/>
        <w:right w:val="single" w:sz="4" w:space="0" w:color="auto"/>
      </w:pBdr>
      <w:spacing w:before="100" w:beforeAutospacing="1" w:after="100" w:afterAutospacing="1"/>
    </w:pPr>
    <w:rPr>
      <w:rFonts w:ascii="AcadNusx" w:eastAsia="Times New Roman" w:hAnsi="AcadNusx" w:cs="Times New Roman"/>
      <w:sz w:val="24"/>
      <w:szCs w:val="24"/>
    </w:rPr>
  </w:style>
  <w:style w:type="paragraph" w:customStyle="1" w:styleId="xl156">
    <w:name w:val="xl156"/>
    <w:basedOn w:val="Normal"/>
    <w:uiPriority w:val="99"/>
    <w:rsid w:val="00666E91"/>
    <w:pPr>
      <w:pBdr>
        <w:top w:val="single" w:sz="4" w:space="0" w:color="auto"/>
        <w:left w:val="single" w:sz="8" w:space="0" w:color="auto"/>
        <w:bottom w:val="single" w:sz="4"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157">
    <w:name w:val="xl157"/>
    <w:basedOn w:val="Normal"/>
    <w:uiPriority w:val="99"/>
    <w:rsid w:val="00666E91"/>
    <w:pPr>
      <w:pBdr>
        <w:top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158">
    <w:name w:val="xl158"/>
    <w:basedOn w:val="Normal"/>
    <w:uiPriority w:val="99"/>
    <w:rsid w:val="00666E91"/>
    <w:pPr>
      <w:pBdr>
        <w:top w:val="single" w:sz="4" w:space="0" w:color="auto"/>
        <w:left w:val="single" w:sz="8" w:space="0" w:color="auto"/>
        <w:bottom w:val="single" w:sz="4" w:space="0" w:color="auto"/>
      </w:pBdr>
      <w:spacing w:before="100" w:beforeAutospacing="1" w:after="100" w:afterAutospacing="1"/>
    </w:pPr>
    <w:rPr>
      <w:rFonts w:ascii="AcadNusx" w:eastAsia="Times New Roman" w:hAnsi="AcadNusx" w:cs="Times New Roman"/>
      <w:sz w:val="24"/>
      <w:szCs w:val="24"/>
    </w:rPr>
  </w:style>
  <w:style w:type="paragraph" w:customStyle="1" w:styleId="xl159">
    <w:name w:val="xl159"/>
    <w:basedOn w:val="Normal"/>
    <w:uiPriority w:val="99"/>
    <w:rsid w:val="00666E91"/>
    <w:pPr>
      <w:pBdr>
        <w:top w:val="single" w:sz="4" w:space="0" w:color="auto"/>
        <w:bottom w:val="single" w:sz="4" w:space="0" w:color="auto"/>
        <w:right w:val="single" w:sz="4" w:space="0" w:color="auto"/>
      </w:pBdr>
      <w:spacing w:before="100" w:beforeAutospacing="1" w:after="100" w:afterAutospacing="1"/>
    </w:pPr>
    <w:rPr>
      <w:rFonts w:ascii="AcadNusx" w:eastAsia="Times New Roman" w:hAnsi="AcadNusx" w:cs="Times New Roman"/>
      <w:sz w:val="24"/>
      <w:szCs w:val="24"/>
    </w:rPr>
  </w:style>
  <w:style w:type="paragraph" w:customStyle="1" w:styleId="xl160">
    <w:name w:val="xl160"/>
    <w:basedOn w:val="Normal"/>
    <w:uiPriority w:val="99"/>
    <w:rsid w:val="00666E91"/>
    <w:pPr>
      <w:spacing w:before="100" w:beforeAutospacing="1" w:after="100" w:afterAutospacing="1"/>
    </w:pPr>
    <w:rPr>
      <w:rFonts w:ascii="AcadNusx" w:eastAsia="Times New Roman" w:hAnsi="AcadNusx" w:cs="Times New Roman"/>
      <w:sz w:val="24"/>
      <w:szCs w:val="24"/>
    </w:rPr>
  </w:style>
  <w:style w:type="paragraph" w:customStyle="1" w:styleId="xl161">
    <w:name w:val="xl161"/>
    <w:basedOn w:val="Normal"/>
    <w:uiPriority w:val="99"/>
    <w:rsid w:val="00666E91"/>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rPr>
  </w:style>
  <w:style w:type="paragraph" w:customStyle="1" w:styleId="xl162">
    <w:name w:val="xl162"/>
    <w:basedOn w:val="Normal"/>
    <w:uiPriority w:val="99"/>
    <w:rsid w:val="00666E91"/>
    <w:pPr>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rPr>
  </w:style>
  <w:style w:type="paragraph" w:customStyle="1" w:styleId="xl163">
    <w:name w:val="xl163"/>
    <w:basedOn w:val="Normal"/>
    <w:uiPriority w:val="99"/>
    <w:rsid w:val="00666E91"/>
    <w:pPr>
      <w:pBdr>
        <w:top w:val="single" w:sz="4" w:space="0" w:color="auto"/>
        <w:left w:val="single" w:sz="8" w:space="0" w:color="auto"/>
        <w:bottom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64">
    <w:name w:val="xl164"/>
    <w:basedOn w:val="Normal"/>
    <w:uiPriority w:val="99"/>
    <w:rsid w:val="00666E91"/>
    <w:pPr>
      <w:pBdr>
        <w:top w:val="single" w:sz="8" w:space="0" w:color="auto"/>
        <w:left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165">
    <w:name w:val="xl165"/>
    <w:basedOn w:val="Normal"/>
    <w:uiPriority w:val="99"/>
    <w:rsid w:val="00666E91"/>
    <w:pPr>
      <w:pBdr>
        <w:left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166">
    <w:name w:val="xl166"/>
    <w:basedOn w:val="Normal"/>
    <w:uiPriority w:val="99"/>
    <w:rsid w:val="00666E91"/>
    <w:pPr>
      <w:pBdr>
        <w:left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167">
    <w:name w:val="xl167"/>
    <w:basedOn w:val="Normal"/>
    <w:uiPriority w:val="99"/>
    <w:rsid w:val="00666E91"/>
    <w:pPr>
      <w:pBdr>
        <w:top w:val="single" w:sz="8" w:space="0" w:color="auto"/>
        <w:left w:val="single" w:sz="8"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168">
    <w:name w:val="xl168"/>
    <w:basedOn w:val="Normal"/>
    <w:uiPriority w:val="99"/>
    <w:rsid w:val="00666E91"/>
    <w:pPr>
      <w:pBdr>
        <w:top w:val="single" w:sz="8"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169">
    <w:name w:val="xl169"/>
    <w:basedOn w:val="Normal"/>
    <w:uiPriority w:val="99"/>
    <w:rsid w:val="00666E91"/>
    <w:pPr>
      <w:pBdr>
        <w:top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170">
    <w:name w:val="xl170"/>
    <w:basedOn w:val="Normal"/>
    <w:uiPriority w:val="99"/>
    <w:rsid w:val="00666E91"/>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rPr>
  </w:style>
  <w:style w:type="paragraph" w:customStyle="1" w:styleId="xl171">
    <w:name w:val="xl171"/>
    <w:basedOn w:val="Normal"/>
    <w:uiPriority w:val="99"/>
    <w:rsid w:val="00666E91"/>
    <w:pPr>
      <w:pBdr>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rPr>
  </w:style>
  <w:style w:type="paragraph" w:customStyle="1" w:styleId="xl172">
    <w:name w:val="xl172"/>
    <w:basedOn w:val="Normal"/>
    <w:uiPriority w:val="99"/>
    <w:rsid w:val="00666E91"/>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rPr>
  </w:style>
  <w:style w:type="paragraph" w:customStyle="1" w:styleId="xl173">
    <w:name w:val="xl173"/>
    <w:basedOn w:val="Normal"/>
    <w:uiPriority w:val="99"/>
    <w:rsid w:val="00666E91"/>
    <w:pPr>
      <w:pBdr>
        <w:top w:val="single" w:sz="8"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rPr>
  </w:style>
  <w:style w:type="paragraph" w:customStyle="1" w:styleId="xl174">
    <w:name w:val="xl174"/>
    <w:basedOn w:val="Normal"/>
    <w:uiPriority w:val="99"/>
    <w:rsid w:val="00666E91"/>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rPr>
  </w:style>
  <w:style w:type="paragraph" w:customStyle="1" w:styleId="xl175">
    <w:name w:val="xl175"/>
    <w:basedOn w:val="Normal"/>
    <w:uiPriority w:val="99"/>
    <w:rsid w:val="00666E91"/>
    <w:pPr>
      <w:pBdr>
        <w:bottom w:val="single" w:sz="8" w:space="0" w:color="auto"/>
      </w:pBdr>
      <w:spacing w:before="100" w:beforeAutospacing="1" w:after="100" w:afterAutospacing="1"/>
    </w:pPr>
    <w:rPr>
      <w:rFonts w:ascii="AcadNusx" w:eastAsia="Times New Roman" w:hAnsi="AcadNusx" w:cs="Times New Roman"/>
      <w:sz w:val="24"/>
      <w:szCs w:val="24"/>
    </w:rPr>
  </w:style>
  <w:style w:type="paragraph" w:customStyle="1" w:styleId="xl176">
    <w:name w:val="xl176"/>
    <w:basedOn w:val="Normal"/>
    <w:uiPriority w:val="99"/>
    <w:rsid w:val="00666E91"/>
    <w:pPr>
      <w:pBdr>
        <w:top w:val="single" w:sz="8" w:space="0" w:color="auto"/>
        <w:left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177">
    <w:name w:val="xl177"/>
    <w:basedOn w:val="Normal"/>
    <w:uiPriority w:val="99"/>
    <w:rsid w:val="00666E91"/>
    <w:pPr>
      <w:pBdr>
        <w:left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178">
    <w:name w:val="xl178"/>
    <w:basedOn w:val="Normal"/>
    <w:uiPriority w:val="99"/>
    <w:rsid w:val="00666E91"/>
    <w:pPr>
      <w:pBdr>
        <w:top w:val="single" w:sz="4" w:space="0" w:color="auto"/>
        <w:left w:val="single" w:sz="8" w:space="0" w:color="auto"/>
        <w:bottom w:val="single" w:sz="4" w:space="0" w:color="auto"/>
        <w:right w:val="single" w:sz="4" w:space="0" w:color="auto"/>
      </w:pBdr>
      <w:spacing w:before="100" w:beforeAutospacing="1" w:after="100" w:afterAutospacing="1"/>
    </w:pPr>
    <w:rPr>
      <w:rFonts w:ascii="AcadNusx" w:eastAsia="Times New Roman" w:hAnsi="AcadNusx" w:cs="Times New Roman"/>
      <w:sz w:val="24"/>
      <w:szCs w:val="24"/>
    </w:rPr>
  </w:style>
  <w:style w:type="paragraph" w:customStyle="1" w:styleId="xl179">
    <w:name w:val="xl179"/>
    <w:basedOn w:val="Normal"/>
    <w:uiPriority w:val="99"/>
    <w:rsid w:val="00666E91"/>
    <w:pPr>
      <w:pBdr>
        <w:top w:val="single" w:sz="4" w:space="0" w:color="auto"/>
        <w:left w:val="single" w:sz="4" w:space="0" w:color="auto"/>
        <w:bottom w:val="single" w:sz="4" w:space="0" w:color="auto"/>
        <w:right w:val="single" w:sz="4" w:space="0" w:color="auto"/>
      </w:pBdr>
      <w:spacing w:before="100" w:beforeAutospacing="1" w:after="100" w:afterAutospacing="1"/>
    </w:pPr>
    <w:rPr>
      <w:rFonts w:ascii="AcadNusx" w:eastAsia="Times New Roman" w:hAnsi="AcadNusx" w:cs="Times New Roman"/>
      <w:sz w:val="24"/>
      <w:szCs w:val="24"/>
    </w:rPr>
  </w:style>
  <w:style w:type="paragraph" w:customStyle="1" w:styleId="xl180">
    <w:name w:val="xl180"/>
    <w:basedOn w:val="Normal"/>
    <w:uiPriority w:val="99"/>
    <w:rsid w:val="00666E91"/>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rPr>
  </w:style>
  <w:style w:type="paragraph" w:customStyle="1" w:styleId="xl181">
    <w:name w:val="xl181"/>
    <w:basedOn w:val="Normal"/>
    <w:uiPriority w:val="99"/>
    <w:rsid w:val="00666E91"/>
    <w:pPr>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rPr>
  </w:style>
  <w:style w:type="paragraph" w:customStyle="1" w:styleId="xl182">
    <w:name w:val="xl182"/>
    <w:basedOn w:val="Normal"/>
    <w:uiPriority w:val="99"/>
    <w:rsid w:val="00666E91"/>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rPr>
  </w:style>
  <w:style w:type="paragraph" w:customStyle="1" w:styleId="xl183">
    <w:name w:val="xl183"/>
    <w:basedOn w:val="Normal"/>
    <w:uiPriority w:val="99"/>
    <w:rsid w:val="00666E91"/>
    <w:pPr>
      <w:pBdr>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rPr>
  </w:style>
  <w:style w:type="paragraph" w:customStyle="1" w:styleId="xl184">
    <w:name w:val="xl184"/>
    <w:basedOn w:val="Normal"/>
    <w:uiPriority w:val="99"/>
    <w:rsid w:val="00666E91"/>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rPr>
  </w:style>
  <w:style w:type="paragraph" w:customStyle="1" w:styleId="xl185">
    <w:name w:val="xl185"/>
    <w:basedOn w:val="Normal"/>
    <w:uiPriority w:val="99"/>
    <w:rsid w:val="00666E91"/>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rPr>
  </w:style>
  <w:style w:type="paragraph" w:customStyle="1" w:styleId="xl186">
    <w:name w:val="xl186"/>
    <w:basedOn w:val="Normal"/>
    <w:uiPriority w:val="99"/>
    <w:rsid w:val="00666E91"/>
    <w:pPr>
      <w:pBdr>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rPr>
  </w:style>
  <w:style w:type="paragraph" w:customStyle="1" w:styleId="xl187">
    <w:name w:val="xl187"/>
    <w:basedOn w:val="Normal"/>
    <w:uiPriority w:val="99"/>
    <w:rsid w:val="00666E91"/>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rPr>
  </w:style>
  <w:style w:type="paragraph" w:customStyle="1" w:styleId="xl188">
    <w:name w:val="xl188"/>
    <w:basedOn w:val="Normal"/>
    <w:uiPriority w:val="99"/>
    <w:rsid w:val="00666E91"/>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rPr>
  </w:style>
  <w:style w:type="paragraph" w:customStyle="1" w:styleId="xl189">
    <w:name w:val="xl189"/>
    <w:basedOn w:val="Normal"/>
    <w:uiPriority w:val="99"/>
    <w:rsid w:val="00666E91"/>
    <w:pPr>
      <w:pBdr>
        <w:top w:val="single" w:sz="4" w:space="0" w:color="auto"/>
        <w:left w:val="single" w:sz="8" w:space="0" w:color="auto"/>
        <w:bottom w:val="single" w:sz="8" w:space="0" w:color="auto"/>
      </w:pBdr>
      <w:shd w:val="clear" w:color="auto"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90">
    <w:name w:val="xl190"/>
    <w:basedOn w:val="Normal"/>
    <w:uiPriority w:val="99"/>
    <w:rsid w:val="00666E91"/>
    <w:pPr>
      <w:pBdr>
        <w:top w:val="single" w:sz="4" w:space="0" w:color="auto"/>
        <w:bottom w:val="single" w:sz="8" w:space="0" w:color="auto"/>
      </w:pBdr>
      <w:shd w:val="clear" w:color="auto"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91">
    <w:name w:val="xl191"/>
    <w:basedOn w:val="Normal"/>
    <w:uiPriority w:val="99"/>
    <w:rsid w:val="00666E91"/>
    <w:pPr>
      <w:pBdr>
        <w:left w:val="single" w:sz="8" w:space="0" w:color="auto"/>
        <w:right w:val="single" w:sz="8" w:space="0" w:color="auto"/>
      </w:pBdr>
      <w:spacing w:before="100" w:beforeAutospacing="1" w:after="100" w:afterAutospacing="1"/>
      <w:jc w:val="center"/>
    </w:pPr>
    <w:rPr>
      <w:rFonts w:ascii="AcadNusx" w:eastAsia="Times New Roman" w:hAnsi="AcadNusx" w:cs="Times New Roman"/>
      <w:sz w:val="24"/>
      <w:szCs w:val="24"/>
    </w:rPr>
  </w:style>
  <w:style w:type="paragraph" w:customStyle="1" w:styleId="xl192">
    <w:name w:val="xl192"/>
    <w:basedOn w:val="Normal"/>
    <w:uiPriority w:val="99"/>
    <w:rsid w:val="00666E91"/>
    <w:pPr>
      <w:pBdr>
        <w:top w:val="single" w:sz="8" w:space="0" w:color="auto"/>
        <w:left w:val="single" w:sz="8"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193">
    <w:name w:val="xl193"/>
    <w:basedOn w:val="Normal"/>
    <w:uiPriority w:val="99"/>
    <w:rsid w:val="00666E91"/>
    <w:pPr>
      <w:pBdr>
        <w:left w:val="single" w:sz="8" w:space="0" w:color="auto"/>
      </w:pBdr>
      <w:spacing w:before="100" w:beforeAutospacing="1" w:after="100" w:afterAutospacing="1"/>
      <w:jc w:val="center"/>
    </w:pPr>
    <w:rPr>
      <w:rFonts w:ascii="AcadNusx" w:eastAsia="Times New Roman" w:hAnsi="AcadNusx" w:cs="Times New Roman"/>
      <w:sz w:val="24"/>
      <w:szCs w:val="24"/>
    </w:rPr>
  </w:style>
  <w:style w:type="paragraph" w:customStyle="1" w:styleId="xl194">
    <w:name w:val="xl194"/>
    <w:basedOn w:val="Normal"/>
    <w:uiPriority w:val="99"/>
    <w:rsid w:val="00666E91"/>
    <w:pPr>
      <w:pBdr>
        <w:left w:val="single" w:sz="8"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195">
    <w:name w:val="xl195"/>
    <w:basedOn w:val="Normal"/>
    <w:uiPriority w:val="99"/>
    <w:rsid w:val="00666E91"/>
    <w:pPr>
      <w:shd w:val="clear" w:color="auto" w:fill="FFFFFF"/>
      <w:spacing w:before="100" w:beforeAutospacing="1" w:after="100" w:afterAutospacing="1"/>
    </w:pPr>
    <w:rPr>
      <w:rFonts w:ascii="AcadNusx" w:eastAsia="Times New Roman" w:hAnsi="AcadNusx" w:cs="Times New Roman"/>
      <w:sz w:val="24"/>
      <w:szCs w:val="24"/>
    </w:rPr>
  </w:style>
  <w:style w:type="paragraph" w:customStyle="1" w:styleId="xl196">
    <w:name w:val="xl196"/>
    <w:basedOn w:val="Normal"/>
    <w:uiPriority w:val="99"/>
    <w:rsid w:val="00666E91"/>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97">
    <w:name w:val="xl197"/>
    <w:basedOn w:val="Normal"/>
    <w:uiPriority w:val="99"/>
    <w:rsid w:val="00666E91"/>
    <w:pPr>
      <w:pBdr>
        <w:top w:val="single" w:sz="8" w:space="0" w:color="auto"/>
        <w:left w:val="single" w:sz="8"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198">
    <w:name w:val="xl198"/>
    <w:basedOn w:val="Normal"/>
    <w:uiPriority w:val="99"/>
    <w:rsid w:val="00666E91"/>
    <w:pPr>
      <w:pBdr>
        <w:left w:val="single" w:sz="8" w:space="0" w:color="auto"/>
      </w:pBdr>
      <w:spacing w:before="100" w:beforeAutospacing="1" w:after="100" w:afterAutospacing="1"/>
      <w:jc w:val="center"/>
    </w:pPr>
    <w:rPr>
      <w:rFonts w:ascii="AcadNusx" w:eastAsia="Times New Roman" w:hAnsi="AcadNusx" w:cs="Times New Roman"/>
      <w:sz w:val="24"/>
      <w:szCs w:val="24"/>
    </w:rPr>
  </w:style>
  <w:style w:type="paragraph" w:customStyle="1" w:styleId="xl199">
    <w:name w:val="xl199"/>
    <w:basedOn w:val="Normal"/>
    <w:uiPriority w:val="99"/>
    <w:rsid w:val="00666E91"/>
    <w:pPr>
      <w:pBdr>
        <w:left w:val="single" w:sz="8"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200">
    <w:name w:val="xl200"/>
    <w:basedOn w:val="Normal"/>
    <w:uiPriority w:val="99"/>
    <w:rsid w:val="00666E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rPr>
  </w:style>
  <w:style w:type="paragraph" w:customStyle="1" w:styleId="xl201">
    <w:name w:val="xl201"/>
    <w:basedOn w:val="Normal"/>
    <w:uiPriority w:val="99"/>
    <w:rsid w:val="00666E91"/>
    <w:pPr>
      <w:spacing w:before="100" w:beforeAutospacing="1" w:after="100" w:afterAutospacing="1"/>
    </w:pPr>
    <w:rPr>
      <w:rFonts w:ascii="AcadNusx" w:eastAsia="Times New Roman" w:hAnsi="AcadNusx" w:cs="Times New Roman"/>
      <w:sz w:val="24"/>
      <w:szCs w:val="24"/>
    </w:rPr>
  </w:style>
  <w:style w:type="paragraph" w:customStyle="1" w:styleId="xl73">
    <w:name w:val="xl73"/>
    <w:basedOn w:val="Normal"/>
    <w:rsid w:val="00666E91"/>
    <w:pPr>
      <w:spacing w:before="100" w:beforeAutospacing="1" w:after="100" w:afterAutospacing="1"/>
    </w:pPr>
    <w:rPr>
      <w:rFonts w:ascii="Times New Roman" w:eastAsia="Times New Roman" w:hAnsi="Times New Roman" w:cs="Times New Roman"/>
      <w:sz w:val="24"/>
      <w:szCs w:val="24"/>
    </w:rPr>
  </w:style>
  <w:style w:type="paragraph" w:customStyle="1" w:styleId="xl202">
    <w:name w:val="xl202"/>
    <w:basedOn w:val="Normal"/>
    <w:uiPriority w:val="99"/>
    <w:rsid w:val="00666E91"/>
    <w:pPr>
      <w:spacing w:before="100" w:beforeAutospacing="1" w:after="100" w:afterAutospacing="1"/>
    </w:pPr>
    <w:rPr>
      <w:rFonts w:ascii="AcadNusx" w:eastAsia="Times New Roman" w:hAnsi="AcadNusx" w:cs="Times New Roman"/>
      <w:sz w:val="24"/>
      <w:szCs w:val="24"/>
    </w:rPr>
  </w:style>
  <w:style w:type="paragraph" w:customStyle="1" w:styleId="Heading72">
    <w:name w:val="Heading 72"/>
    <w:basedOn w:val="Normal"/>
    <w:next w:val="Normal"/>
    <w:uiPriority w:val="9"/>
    <w:semiHidden/>
    <w:qFormat/>
    <w:rsid w:val="00666E91"/>
    <w:pPr>
      <w:jc w:val="center"/>
      <w:outlineLvl w:val="6"/>
    </w:pPr>
    <w:rPr>
      <w:rFonts w:eastAsia="Calibri" w:cs="Arial"/>
      <w:i/>
      <w:iCs/>
      <w:caps/>
      <w:color w:val="D05D01"/>
      <w:spacing w:val="10"/>
    </w:rPr>
  </w:style>
  <w:style w:type="paragraph" w:customStyle="1" w:styleId="Heading82">
    <w:name w:val="Heading 82"/>
    <w:basedOn w:val="Normal"/>
    <w:next w:val="Normal"/>
    <w:uiPriority w:val="9"/>
    <w:semiHidden/>
    <w:qFormat/>
    <w:rsid w:val="00666E91"/>
    <w:pPr>
      <w:keepNext/>
      <w:keepLines/>
      <w:spacing w:before="40" w:after="0"/>
      <w:ind w:left="5760" w:hanging="360"/>
      <w:outlineLvl w:val="7"/>
    </w:pPr>
    <w:rPr>
      <w:rFonts w:ascii="Calibri" w:eastAsia="Times New Roman" w:hAnsi="Calibri" w:cs="Times New Roman"/>
      <w:color w:val="272727"/>
      <w:sz w:val="21"/>
      <w:szCs w:val="21"/>
    </w:rPr>
  </w:style>
  <w:style w:type="paragraph" w:customStyle="1" w:styleId="Heading92">
    <w:name w:val="Heading 92"/>
    <w:basedOn w:val="Normal"/>
    <w:next w:val="Normal"/>
    <w:uiPriority w:val="9"/>
    <w:semiHidden/>
    <w:qFormat/>
    <w:rsid w:val="00666E91"/>
    <w:pPr>
      <w:keepNext/>
      <w:keepLines/>
      <w:spacing w:before="40" w:after="0"/>
      <w:ind w:left="6480" w:hanging="360"/>
      <w:outlineLvl w:val="8"/>
    </w:pPr>
    <w:rPr>
      <w:rFonts w:ascii="Calibri" w:eastAsia="Times New Roman" w:hAnsi="Calibri" w:cs="Times New Roman"/>
      <w:i/>
      <w:iCs/>
      <w:color w:val="272727"/>
      <w:sz w:val="21"/>
      <w:szCs w:val="21"/>
    </w:rPr>
  </w:style>
  <w:style w:type="character" w:customStyle="1" w:styleId="TitelbladtitelChar">
    <w:name w:val="Titelblad titel Char"/>
    <w:basedOn w:val="DefaultParagraphFont"/>
    <w:link w:val="Titelbladtitel"/>
    <w:locked/>
    <w:rsid w:val="00666E91"/>
    <w:rPr>
      <w:rFonts w:ascii="Calibri" w:hAnsi="Calibri" w:cs="Calibri"/>
      <w:b/>
      <w:color w:val="00769E"/>
      <w:sz w:val="44"/>
      <w:szCs w:val="44"/>
    </w:rPr>
  </w:style>
  <w:style w:type="paragraph" w:customStyle="1" w:styleId="Titelbladtitel">
    <w:name w:val="Titelblad titel"/>
    <w:basedOn w:val="Normal"/>
    <w:link w:val="TitelbladtitelChar"/>
    <w:rsid w:val="00666E91"/>
    <w:pPr>
      <w:spacing w:after="0" w:line="264" w:lineRule="auto"/>
      <w:jc w:val="right"/>
    </w:pPr>
    <w:rPr>
      <w:rFonts w:ascii="Calibri" w:hAnsi="Calibri" w:cs="Calibri"/>
      <w:b/>
      <w:color w:val="00769E"/>
      <w:sz w:val="44"/>
      <w:szCs w:val="44"/>
    </w:rPr>
  </w:style>
  <w:style w:type="character" w:customStyle="1" w:styleId="TitelbladsubtitelChar">
    <w:name w:val="Titelblad subtitel Char"/>
    <w:basedOn w:val="DefaultParagraphFont"/>
    <w:link w:val="Titelbladsubtitel"/>
    <w:locked/>
    <w:rsid w:val="00666E91"/>
    <w:rPr>
      <w:rFonts w:ascii="Calibri" w:hAnsi="Calibri" w:cs="Calibri"/>
      <w:b/>
      <w:spacing w:val="-6"/>
      <w:sz w:val="28"/>
    </w:rPr>
  </w:style>
  <w:style w:type="paragraph" w:customStyle="1" w:styleId="Titelbladsubtitel">
    <w:name w:val="Titelblad subtitel"/>
    <w:basedOn w:val="Normal"/>
    <w:link w:val="TitelbladsubtitelChar"/>
    <w:rsid w:val="00666E91"/>
    <w:pPr>
      <w:spacing w:after="0"/>
      <w:ind w:right="-6"/>
      <w:jc w:val="right"/>
    </w:pPr>
    <w:rPr>
      <w:rFonts w:ascii="Calibri" w:hAnsi="Calibri" w:cs="Calibri"/>
      <w:b/>
      <w:spacing w:val="-6"/>
      <w:sz w:val="28"/>
    </w:rPr>
  </w:style>
  <w:style w:type="character" w:customStyle="1" w:styleId="TitelkoptekstChar">
    <w:name w:val="Titel koptekst Char"/>
    <w:basedOn w:val="HeaderChar"/>
    <w:link w:val="Titelkoptekst"/>
    <w:locked/>
    <w:rsid w:val="00666E91"/>
    <w:rPr>
      <w:rFonts w:ascii="Calibri" w:eastAsia="Calibri" w:hAnsi="Calibri" w:cs="Calibri"/>
      <w:b/>
      <w:noProof/>
      <w:sz w:val="14"/>
      <w:szCs w:val="14"/>
      <w:lang w:eastAsia="nl-NL"/>
    </w:rPr>
  </w:style>
  <w:style w:type="paragraph" w:customStyle="1" w:styleId="Datumkoptekst">
    <w:name w:val="Datum koptekst"/>
    <w:basedOn w:val="Titelkoptekst"/>
    <w:link w:val="DatumkoptekstChar"/>
    <w:uiPriority w:val="99"/>
    <w:rsid w:val="00666E91"/>
    <w:rPr>
      <w:b w:val="0"/>
    </w:rPr>
  </w:style>
  <w:style w:type="paragraph" w:customStyle="1" w:styleId="Titelkoptekst">
    <w:name w:val="Titel koptekst"/>
    <w:basedOn w:val="Header"/>
    <w:next w:val="Datumkoptekst"/>
    <w:link w:val="TitelkoptekstChar"/>
    <w:rsid w:val="00666E91"/>
    <w:pPr>
      <w:tabs>
        <w:tab w:val="clear" w:pos="4844"/>
        <w:tab w:val="clear" w:pos="9689"/>
        <w:tab w:val="right" w:pos="7937"/>
      </w:tabs>
    </w:pPr>
    <w:rPr>
      <w:rFonts w:ascii="Calibri" w:eastAsia="Calibri" w:hAnsi="Calibri" w:cs="Calibri"/>
      <w:b/>
      <w:noProof/>
      <w:sz w:val="14"/>
      <w:szCs w:val="14"/>
      <w:lang w:eastAsia="nl-NL"/>
    </w:rPr>
  </w:style>
  <w:style w:type="character" w:customStyle="1" w:styleId="DatumkoptekstChar">
    <w:name w:val="Datum koptekst Char"/>
    <w:basedOn w:val="TitelkoptekstChar"/>
    <w:link w:val="Datumkoptekst"/>
    <w:uiPriority w:val="99"/>
    <w:locked/>
    <w:rsid w:val="00666E91"/>
    <w:rPr>
      <w:rFonts w:ascii="Calibri" w:eastAsia="Calibri" w:hAnsi="Calibri" w:cs="Calibri"/>
      <w:b w:val="0"/>
      <w:noProof/>
      <w:sz w:val="14"/>
      <w:szCs w:val="14"/>
      <w:lang w:eastAsia="nl-NL"/>
    </w:rPr>
  </w:style>
  <w:style w:type="character" w:customStyle="1" w:styleId="Kop1geennummeringChar">
    <w:name w:val="Kop1 geen nummering Char"/>
    <w:basedOn w:val="Heading1Char"/>
    <w:link w:val="Kop1geennummering"/>
    <w:locked/>
    <w:rsid w:val="00666E91"/>
    <w:rPr>
      <w:rFonts w:ascii="Calibri" w:eastAsia="Calibri" w:hAnsi="Calibri" w:cs="Times New Roman"/>
      <w:b/>
      <w:bCs/>
      <w:color w:val="00769E"/>
      <w:spacing w:val="20"/>
      <w:sz w:val="40"/>
      <w:szCs w:val="40"/>
      <w:lang w:val="ka-GE"/>
    </w:rPr>
  </w:style>
  <w:style w:type="paragraph" w:customStyle="1" w:styleId="Kop1geennummering">
    <w:name w:val="Kop1 geen nummering"/>
    <w:basedOn w:val="Heading1"/>
    <w:link w:val="Kop1geennummeringChar"/>
    <w:rsid w:val="00666E91"/>
    <w:pPr>
      <w:keepNext w:val="0"/>
      <w:keepLines w:val="0"/>
      <w:numPr>
        <w:numId w:val="0"/>
      </w:numPr>
      <w:tabs>
        <w:tab w:val="right" w:pos="7937"/>
      </w:tabs>
      <w:spacing w:before="240" w:after="240"/>
      <w:contextualSpacing/>
      <w:jc w:val="center"/>
    </w:pPr>
    <w:rPr>
      <w:rFonts w:ascii="Calibri" w:eastAsia="Calibri" w:hAnsi="Calibri" w:cs="Times New Roman"/>
      <w:bCs/>
      <w:color w:val="00769E"/>
      <w:spacing w:val="20"/>
      <w:sz w:val="40"/>
      <w:szCs w:val="40"/>
      <w:lang w:val="ka-GE"/>
    </w:rPr>
  </w:style>
  <w:style w:type="character" w:customStyle="1" w:styleId="Kop2geennummeringChar">
    <w:name w:val="Kop 2 geen nummering Char"/>
    <w:basedOn w:val="DefaultParagraphFont"/>
    <w:link w:val="Kop2geennummering"/>
    <w:locked/>
    <w:rsid w:val="00666E91"/>
    <w:rPr>
      <w:rFonts w:ascii="Calibri" w:hAnsi="Calibri" w:cs="Calibri"/>
      <w:b/>
      <w:color w:val="00769E"/>
      <w:sz w:val="24"/>
      <w:szCs w:val="24"/>
    </w:rPr>
  </w:style>
  <w:style w:type="paragraph" w:customStyle="1" w:styleId="Kop2geennummering">
    <w:name w:val="Kop 2 geen nummering"/>
    <w:basedOn w:val="Normal"/>
    <w:next w:val="Normal"/>
    <w:link w:val="Kop2geennummeringChar"/>
    <w:rsid w:val="00666E91"/>
    <w:pPr>
      <w:spacing w:after="0"/>
    </w:pPr>
    <w:rPr>
      <w:rFonts w:ascii="Calibri" w:hAnsi="Calibri" w:cs="Calibri"/>
      <w:b/>
      <w:color w:val="00769E"/>
      <w:sz w:val="24"/>
      <w:szCs w:val="24"/>
    </w:rPr>
  </w:style>
  <w:style w:type="character" w:customStyle="1" w:styleId="InhoudChar">
    <w:name w:val="Inhoud Char"/>
    <w:basedOn w:val="DefaultParagraphFont"/>
    <w:link w:val="Inhoud"/>
    <w:locked/>
    <w:rsid w:val="00666E91"/>
    <w:rPr>
      <w:rFonts w:ascii="Calibri" w:hAnsi="Calibri" w:cs="Calibri"/>
      <w:b/>
      <w:color w:val="00769E"/>
      <w:sz w:val="48"/>
      <w:szCs w:val="48"/>
    </w:rPr>
  </w:style>
  <w:style w:type="paragraph" w:customStyle="1" w:styleId="Inhoud">
    <w:name w:val="Inhoud"/>
    <w:basedOn w:val="Normal"/>
    <w:link w:val="InhoudChar"/>
    <w:rsid w:val="00666E91"/>
    <w:pPr>
      <w:spacing w:after="0"/>
    </w:pPr>
    <w:rPr>
      <w:rFonts w:ascii="Calibri" w:hAnsi="Calibri" w:cs="Calibri"/>
      <w:b/>
      <w:color w:val="00769E"/>
      <w:sz w:val="48"/>
      <w:szCs w:val="48"/>
    </w:rPr>
  </w:style>
  <w:style w:type="character" w:customStyle="1" w:styleId="BijlageChar">
    <w:name w:val="Bijlage Char"/>
    <w:basedOn w:val="Kop1geennummeringChar"/>
    <w:link w:val="Bijlage"/>
    <w:locked/>
    <w:rsid w:val="00666E91"/>
    <w:rPr>
      <w:rFonts w:ascii="Calibri" w:eastAsia="Calibri" w:hAnsi="Calibri" w:cs="Times New Roman"/>
      <w:b/>
      <w:bCs/>
      <w:color w:val="00769E"/>
      <w:spacing w:val="20"/>
      <w:sz w:val="40"/>
      <w:szCs w:val="40"/>
      <w:lang w:val="ka-GE"/>
    </w:rPr>
  </w:style>
  <w:style w:type="paragraph" w:customStyle="1" w:styleId="Bijlage">
    <w:name w:val="Bijlage"/>
    <w:basedOn w:val="Kop1geennummering"/>
    <w:next w:val="Normal"/>
    <w:link w:val="BijlageChar"/>
    <w:rsid w:val="00666E91"/>
    <w:pPr>
      <w:jc w:val="right"/>
      <w:outlineLvl w:val="4"/>
    </w:pPr>
  </w:style>
  <w:style w:type="character" w:customStyle="1" w:styleId="TabbladtitelChar">
    <w:name w:val="Tabblad titel Char"/>
    <w:basedOn w:val="Heading1Char"/>
    <w:link w:val="Tabbladtitel"/>
    <w:locked/>
    <w:rsid w:val="00666E91"/>
    <w:rPr>
      <w:rFonts w:ascii="Calibri" w:eastAsia="Calibri" w:hAnsi="Calibri" w:cs="Times New Roman"/>
      <w:b/>
      <w:bCs/>
      <w:noProof/>
      <w:color w:val="00769E"/>
      <w:spacing w:val="20"/>
      <w:sz w:val="40"/>
      <w:szCs w:val="40"/>
      <w:lang w:val="ka-GE"/>
    </w:rPr>
  </w:style>
  <w:style w:type="paragraph" w:customStyle="1" w:styleId="Tabbladtitel">
    <w:name w:val="Tabblad titel"/>
    <w:basedOn w:val="Heading1"/>
    <w:link w:val="TabbladtitelChar"/>
    <w:rsid w:val="00666E91"/>
    <w:pPr>
      <w:keepNext w:val="0"/>
      <w:keepLines w:val="0"/>
      <w:pageBreakBefore/>
      <w:numPr>
        <w:numId w:val="0"/>
      </w:numPr>
      <w:tabs>
        <w:tab w:val="right" w:pos="7937"/>
      </w:tabs>
      <w:spacing w:before="240" w:after="0"/>
      <w:ind w:right="-6"/>
      <w:contextualSpacing/>
      <w:jc w:val="right"/>
    </w:pPr>
    <w:rPr>
      <w:rFonts w:ascii="Calibri" w:eastAsia="Calibri" w:hAnsi="Calibri" w:cs="Times New Roman"/>
      <w:bCs/>
      <w:noProof/>
      <w:color w:val="00769E"/>
      <w:spacing w:val="20"/>
      <w:sz w:val="40"/>
      <w:szCs w:val="40"/>
      <w:lang w:val="ka-GE"/>
    </w:rPr>
  </w:style>
  <w:style w:type="character" w:customStyle="1" w:styleId="AlineakopChar">
    <w:name w:val="Alineakop Char"/>
    <w:basedOn w:val="DefaultParagraphFont"/>
    <w:link w:val="Alineakop"/>
    <w:locked/>
    <w:rsid w:val="00666E91"/>
    <w:rPr>
      <w:rFonts w:ascii="Calibri" w:hAnsi="Calibri" w:cs="Calibri"/>
      <w:b/>
      <w:sz w:val="20"/>
    </w:rPr>
  </w:style>
  <w:style w:type="paragraph" w:customStyle="1" w:styleId="Alineakop">
    <w:name w:val="Alineakop"/>
    <w:basedOn w:val="Normal"/>
    <w:next w:val="Normal"/>
    <w:link w:val="AlineakopChar"/>
    <w:rsid w:val="00666E91"/>
    <w:pPr>
      <w:spacing w:after="0"/>
    </w:pPr>
    <w:rPr>
      <w:rFonts w:ascii="Calibri" w:hAnsi="Calibri" w:cs="Calibri"/>
      <w:b/>
      <w:sz w:val="20"/>
    </w:rPr>
  </w:style>
  <w:style w:type="character" w:customStyle="1" w:styleId="OnderschrifttekstChar">
    <w:name w:val="Onderschrift tekst Char"/>
    <w:basedOn w:val="DefaultParagraphFont"/>
    <w:link w:val="Onderschrifttekst"/>
    <w:locked/>
    <w:rsid w:val="00666E91"/>
    <w:rPr>
      <w:rFonts w:ascii="Calibri" w:hAnsi="Calibri" w:cs="Calibri"/>
      <w:b/>
      <w:sz w:val="16"/>
      <w:szCs w:val="16"/>
    </w:rPr>
  </w:style>
  <w:style w:type="paragraph" w:customStyle="1" w:styleId="Onderschrifttekst">
    <w:name w:val="Onderschrift tekst"/>
    <w:basedOn w:val="Normal"/>
    <w:next w:val="Normal"/>
    <w:link w:val="OnderschrifttekstChar"/>
    <w:rsid w:val="00666E91"/>
    <w:pPr>
      <w:spacing w:before="60" w:after="40"/>
    </w:pPr>
    <w:rPr>
      <w:rFonts w:ascii="Calibri" w:hAnsi="Calibri" w:cs="Calibri"/>
      <w:b/>
      <w:sz w:val="16"/>
      <w:szCs w:val="16"/>
    </w:rPr>
  </w:style>
  <w:style w:type="character" w:customStyle="1" w:styleId="ColofonInhoudChar">
    <w:name w:val="ColofonInhoud Char"/>
    <w:basedOn w:val="DefaultParagraphFont"/>
    <w:link w:val="ColofonInhoud"/>
    <w:locked/>
    <w:rsid w:val="00666E91"/>
    <w:rPr>
      <w:rFonts w:ascii="Calibri" w:hAnsi="Calibri" w:cs="Calibri"/>
      <w:color w:val="FFFFFF"/>
      <w:sz w:val="20"/>
    </w:rPr>
  </w:style>
  <w:style w:type="paragraph" w:customStyle="1" w:styleId="ColofonInhoud">
    <w:name w:val="ColofonInhoud"/>
    <w:basedOn w:val="Normal"/>
    <w:link w:val="ColofonInhoudChar"/>
    <w:rsid w:val="00666E91"/>
    <w:pPr>
      <w:spacing w:after="0" w:line="20" w:lineRule="exact"/>
    </w:pPr>
    <w:rPr>
      <w:rFonts w:ascii="Calibri" w:hAnsi="Calibri" w:cs="Calibri"/>
      <w:color w:val="FFFFFF"/>
      <w:sz w:val="20"/>
    </w:rPr>
  </w:style>
  <w:style w:type="character" w:customStyle="1" w:styleId="VrijgaveChar">
    <w:name w:val="Vrijgave Char"/>
    <w:basedOn w:val="DefaultParagraphFont"/>
    <w:link w:val="Vrijgave"/>
    <w:locked/>
    <w:rsid w:val="00666E91"/>
    <w:rPr>
      <w:rFonts w:ascii="Calibri" w:hAnsi="Calibri" w:cs="Calibri"/>
      <w:sz w:val="16"/>
      <w:szCs w:val="16"/>
    </w:rPr>
  </w:style>
  <w:style w:type="paragraph" w:customStyle="1" w:styleId="Vrijgave">
    <w:name w:val="Vrijgave"/>
    <w:basedOn w:val="Normal"/>
    <w:link w:val="VrijgaveChar"/>
    <w:rsid w:val="00666E91"/>
    <w:pPr>
      <w:spacing w:after="0"/>
    </w:pPr>
    <w:rPr>
      <w:rFonts w:ascii="Calibri" w:hAnsi="Calibri" w:cs="Calibri"/>
      <w:sz w:val="16"/>
      <w:szCs w:val="16"/>
    </w:rPr>
  </w:style>
  <w:style w:type="character" w:customStyle="1" w:styleId="1ptChar">
    <w:name w:val="1pt Char"/>
    <w:basedOn w:val="DefaultParagraphFont"/>
    <w:link w:val="1pt"/>
    <w:locked/>
    <w:rsid w:val="00666E91"/>
    <w:rPr>
      <w:rFonts w:ascii="Calibri" w:hAnsi="Calibri" w:cs="Calibri"/>
      <w:color w:val="FFFFFF"/>
      <w:sz w:val="20"/>
    </w:rPr>
  </w:style>
  <w:style w:type="paragraph" w:customStyle="1" w:styleId="1pt">
    <w:name w:val="1pt"/>
    <w:basedOn w:val="Normal"/>
    <w:link w:val="1ptChar"/>
    <w:rsid w:val="00666E91"/>
    <w:pPr>
      <w:spacing w:after="0" w:line="20" w:lineRule="exact"/>
    </w:pPr>
    <w:rPr>
      <w:rFonts w:ascii="Calibri" w:hAnsi="Calibri" w:cs="Calibri"/>
      <w:color w:val="FFFFFF"/>
      <w:sz w:val="20"/>
    </w:rPr>
  </w:style>
  <w:style w:type="character" w:customStyle="1" w:styleId="TabelkopChar">
    <w:name w:val="Tabelkop Char"/>
    <w:basedOn w:val="DefaultParagraphFont"/>
    <w:link w:val="Tabelkop"/>
    <w:locked/>
    <w:rsid w:val="00666E91"/>
    <w:rPr>
      <w:rFonts w:ascii="Calibri" w:hAnsi="Calibri" w:cs="Calibri"/>
      <w:b/>
      <w:color w:val="00769E"/>
      <w:sz w:val="16"/>
    </w:rPr>
  </w:style>
  <w:style w:type="paragraph" w:customStyle="1" w:styleId="Tabelkop">
    <w:name w:val="Tabelkop"/>
    <w:basedOn w:val="Normal"/>
    <w:link w:val="TabelkopChar"/>
    <w:rsid w:val="00666E91"/>
    <w:pPr>
      <w:spacing w:after="0"/>
    </w:pPr>
    <w:rPr>
      <w:rFonts w:ascii="Calibri" w:hAnsi="Calibri" w:cs="Calibri"/>
      <w:b/>
      <w:color w:val="00769E"/>
      <w:sz w:val="16"/>
    </w:rPr>
  </w:style>
  <w:style w:type="character" w:customStyle="1" w:styleId="TabeltekstChar">
    <w:name w:val="Tabeltekst Char"/>
    <w:basedOn w:val="DefaultParagraphFont"/>
    <w:link w:val="Tabeltekst"/>
    <w:locked/>
    <w:rsid w:val="00666E91"/>
    <w:rPr>
      <w:rFonts w:ascii="Calibri" w:hAnsi="Calibri" w:cs="Calibri"/>
      <w:sz w:val="16"/>
      <w:szCs w:val="16"/>
    </w:rPr>
  </w:style>
  <w:style w:type="paragraph" w:customStyle="1" w:styleId="Tabeltekst">
    <w:name w:val="Tabeltekst"/>
    <w:basedOn w:val="Normal"/>
    <w:link w:val="TabeltekstChar"/>
    <w:rsid w:val="00666E91"/>
    <w:pPr>
      <w:spacing w:after="0"/>
    </w:pPr>
    <w:rPr>
      <w:rFonts w:ascii="Calibri" w:hAnsi="Calibri" w:cs="Calibri"/>
      <w:sz w:val="16"/>
      <w:szCs w:val="16"/>
    </w:rPr>
  </w:style>
  <w:style w:type="character" w:customStyle="1" w:styleId="TabbladsubtitelChar">
    <w:name w:val="Tabblad subtitel Char"/>
    <w:basedOn w:val="TitelbladsubtitelChar"/>
    <w:link w:val="Tabbladsubtitel"/>
    <w:locked/>
    <w:rsid w:val="00666E91"/>
    <w:rPr>
      <w:rFonts w:ascii="Calibri" w:hAnsi="Calibri" w:cs="Calibri"/>
      <w:b/>
      <w:spacing w:val="-6"/>
      <w:sz w:val="28"/>
    </w:rPr>
  </w:style>
  <w:style w:type="paragraph" w:customStyle="1" w:styleId="Tabbladsubtitel">
    <w:name w:val="Tabblad subtitel"/>
    <w:basedOn w:val="Titelbladsubtitel"/>
    <w:link w:val="TabbladsubtitelChar"/>
    <w:rsid w:val="00666E91"/>
  </w:style>
  <w:style w:type="character" w:customStyle="1" w:styleId="Pag2TitelChar">
    <w:name w:val="Pag2 Titel Char"/>
    <w:basedOn w:val="Kop1geennummeringChar"/>
    <w:link w:val="Pag2Titel"/>
    <w:locked/>
    <w:rsid w:val="00666E91"/>
    <w:rPr>
      <w:rFonts w:ascii="Calibri" w:eastAsia="Calibri" w:hAnsi="Calibri" w:cs="Times New Roman"/>
      <w:b/>
      <w:bCs/>
      <w:color w:val="00769E"/>
      <w:spacing w:val="20"/>
      <w:sz w:val="40"/>
      <w:szCs w:val="40"/>
      <w:lang w:val="ka-GE"/>
    </w:rPr>
  </w:style>
  <w:style w:type="paragraph" w:customStyle="1" w:styleId="Pag2Titel">
    <w:name w:val="Pag2 Titel"/>
    <w:basedOn w:val="Kop1geennummering"/>
    <w:next w:val="Kop2geennummering"/>
    <w:link w:val="Pag2TitelChar"/>
    <w:rsid w:val="00666E91"/>
    <w:pPr>
      <w:pageBreakBefore/>
      <w:spacing w:after="0"/>
    </w:pPr>
  </w:style>
  <w:style w:type="character" w:customStyle="1" w:styleId="ColofonChar">
    <w:name w:val="Colofon Char"/>
    <w:basedOn w:val="DefaultParagraphFont"/>
    <w:link w:val="Colofon"/>
    <w:locked/>
    <w:rsid w:val="00666E91"/>
    <w:rPr>
      <w:rFonts w:ascii="Calibri" w:hAnsi="Calibri" w:cs="Calibri"/>
      <w:b/>
      <w:color w:val="00769E"/>
      <w:sz w:val="28"/>
      <w:szCs w:val="28"/>
    </w:rPr>
  </w:style>
  <w:style w:type="paragraph" w:customStyle="1" w:styleId="Colofon">
    <w:name w:val="Colofon"/>
    <w:basedOn w:val="Normal"/>
    <w:link w:val="ColofonChar"/>
    <w:rsid w:val="00666E91"/>
    <w:pPr>
      <w:spacing w:after="0"/>
    </w:pPr>
    <w:rPr>
      <w:rFonts w:ascii="Calibri" w:hAnsi="Calibri" w:cs="Calibri"/>
      <w:b/>
      <w:color w:val="00769E"/>
      <w:sz w:val="28"/>
      <w:szCs w:val="28"/>
    </w:rPr>
  </w:style>
  <w:style w:type="character" w:customStyle="1" w:styleId="OverAnteaGroupKopChar">
    <w:name w:val="OverAnteaGroupKop Char"/>
    <w:basedOn w:val="DefaultParagraphFont"/>
    <w:link w:val="OverAnteaGroupKop"/>
    <w:locked/>
    <w:rsid w:val="00666E91"/>
    <w:rPr>
      <w:rFonts w:ascii="Calibri" w:hAnsi="Calibri" w:cs="Calibri"/>
      <w:b/>
      <w:color w:val="4A9ABB"/>
      <w:szCs w:val="21"/>
    </w:rPr>
  </w:style>
  <w:style w:type="paragraph" w:customStyle="1" w:styleId="OverAnteaGroupKop">
    <w:name w:val="OverAnteaGroupKop"/>
    <w:basedOn w:val="Normal"/>
    <w:link w:val="OverAnteaGroupKopChar"/>
    <w:rsid w:val="00666E91"/>
    <w:pPr>
      <w:spacing w:after="0"/>
    </w:pPr>
    <w:rPr>
      <w:rFonts w:ascii="Calibri" w:hAnsi="Calibri" w:cs="Calibri"/>
      <w:b/>
      <w:color w:val="4A9ABB"/>
      <w:szCs w:val="21"/>
    </w:rPr>
  </w:style>
  <w:style w:type="paragraph" w:customStyle="1" w:styleId="OverAnteaGroupTekst">
    <w:name w:val="OverAnteaGroupTekst"/>
    <w:basedOn w:val="Normal"/>
    <w:uiPriority w:val="99"/>
    <w:rsid w:val="00666E91"/>
    <w:pPr>
      <w:spacing w:after="0" w:line="220" w:lineRule="atLeast"/>
    </w:pPr>
    <w:rPr>
      <w:rFonts w:ascii="Calibri" w:eastAsia="Calibri" w:hAnsi="Calibri" w:cs="Calibri"/>
      <w:color w:val="4A9ABB"/>
      <w:sz w:val="16"/>
      <w:szCs w:val="16"/>
    </w:rPr>
  </w:style>
  <w:style w:type="paragraph" w:customStyle="1" w:styleId="Titelblad2subtitel">
    <w:name w:val="Titelblad2 subtitel"/>
    <w:basedOn w:val="Normal"/>
    <w:uiPriority w:val="99"/>
    <w:rsid w:val="00666E91"/>
    <w:pPr>
      <w:spacing w:after="0" w:line="280" w:lineRule="exact"/>
      <w:jc w:val="right"/>
    </w:pPr>
    <w:rPr>
      <w:rFonts w:ascii="Calibri" w:eastAsia="Calibri" w:hAnsi="Calibri" w:cs="Arial"/>
      <w:b/>
      <w:bCs/>
      <w:color w:val="FFFFFF"/>
      <w:sz w:val="28"/>
      <w:szCs w:val="28"/>
      <w:lang w:val="nl-NL"/>
    </w:rPr>
  </w:style>
  <w:style w:type="paragraph" w:customStyle="1" w:styleId="Titelblad2rechts">
    <w:name w:val="Titelblad2 rechts"/>
    <w:basedOn w:val="Normal"/>
    <w:uiPriority w:val="99"/>
    <w:rsid w:val="00666E91"/>
    <w:pPr>
      <w:spacing w:after="0" w:line="280" w:lineRule="exact"/>
    </w:pPr>
    <w:rPr>
      <w:rFonts w:ascii="Calibri" w:eastAsia="Calibri" w:hAnsi="Calibri" w:cs="Arial"/>
      <w:color w:val="B8D4E2"/>
      <w:lang w:val="nl-NL"/>
    </w:rPr>
  </w:style>
  <w:style w:type="paragraph" w:customStyle="1" w:styleId="LgendeANTEA1">
    <w:name w:val="Légende ANTEA1"/>
    <w:basedOn w:val="Normal"/>
    <w:next w:val="Normal"/>
    <w:uiPriority w:val="99"/>
    <w:qFormat/>
    <w:rsid w:val="00666E91"/>
    <w:pPr>
      <w:spacing w:after="200"/>
    </w:pPr>
    <w:rPr>
      <w:rFonts w:ascii="Calibri" w:eastAsia="Calibri" w:hAnsi="Calibri" w:cs="Arial"/>
      <w:b/>
      <w:i/>
      <w:iCs/>
      <w:color w:val="000000"/>
      <w:sz w:val="20"/>
      <w:szCs w:val="18"/>
    </w:rPr>
  </w:style>
  <w:style w:type="paragraph" w:customStyle="1" w:styleId="EWHIP-4text">
    <w:name w:val="EWHIP-4 text"/>
    <w:basedOn w:val="Tabeltekst"/>
    <w:uiPriority w:val="99"/>
    <w:rsid w:val="00666E91"/>
  </w:style>
  <w:style w:type="paragraph" w:customStyle="1" w:styleId="EWHIP-4list">
    <w:name w:val="EWHIP-4 list"/>
    <w:basedOn w:val="ListParagraph"/>
    <w:uiPriority w:val="99"/>
    <w:rsid w:val="00666E91"/>
    <w:pPr>
      <w:numPr>
        <w:numId w:val="37"/>
      </w:numPr>
      <w:tabs>
        <w:tab w:val="num" w:pos="360"/>
      </w:tabs>
      <w:spacing w:after="0"/>
      <w:ind w:left="924" w:hanging="357"/>
    </w:pPr>
    <w:rPr>
      <w:rFonts w:ascii="Calibri" w:hAnsi="Calibri" w:cs="Times New Roman"/>
      <w:szCs w:val="20"/>
    </w:rPr>
  </w:style>
  <w:style w:type="paragraph" w:customStyle="1" w:styleId="EWHIP-4subtitle">
    <w:name w:val="EWHIP-4 subtitle"/>
    <w:basedOn w:val="ListParagraph"/>
    <w:next w:val="EWHIP-4text"/>
    <w:uiPriority w:val="99"/>
    <w:rsid w:val="00666E91"/>
    <w:pPr>
      <w:numPr>
        <w:numId w:val="38"/>
      </w:numPr>
      <w:tabs>
        <w:tab w:val="num" w:pos="360"/>
      </w:tabs>
      <w:spacing w:before="120"/>
      <w:ind w:left="641" w:hanging="357"/>
      <w:jc w:val="both"/>
    </w:pPr>
    <w:rPr>
      <w:rFonts w:ascii="Calibri" w:hAnsi="Calibri" w:cs="Times New Roman"/>
      <w:szCs w:val="20"/>
    </w:rPr>
  </w:style>
  <w:style w:type="paragraph" w:customStyle="1" w:styleId="Pa54">
    <w:name w:val="Pa5+4"/>
    <w:basedOn w:val="Normal"/>
    <w:next w:val="Normal"/>
    <w:uiPriority w:val="99"/>
    <w:rsid w:val="00666E91"/>
    <w:pPr>
      <w:autoSpaceDE w:val="0"/>
      <w:autoSpaceDN w:val="0"/>
      <w:adjustRightInd w:val="0"/>
      <w:spacing w:after="0" w:line="221" w:lineRule="atLeast"/>
    </w:pPr>
    <w:rPr>
      <w:rFonts w:ascii="NimbusSansNovLig" w:eastAsia="Times New Roman" w:hAnsi="NimbusSansNovLig" w:cs="Arial"/>
      <w:sz w:val="24"/>
      <w:szCs w:val="24"/>
      <w:lang w:val="hu-HU" w:eastAsia="ja-JP"/>
    </w:rPr>
  </w:style>
  <w:style w:type="paragraph" w:customStyle="1" w:styleId="TOCHeading1">
    <w:name w:val="TOC Heading1"/>
    <w:basedOn w:val="Heading1"/>
    <w:next w:val="Normal"/>
    <w:uiPriority w:val="39"/>
    <w:qFormat/>
    <w:rsid w:val="00666E91"/>
    <w:pPr>
      <w:numPr>
        <w:numId w:val="0"/>
      </w:numPr>
      <w:spacing w:before="240" w:after="0" w:line="256" w:lineRule="auto"/>
      <w:jc w:val="center"/>
      <w:outlineLvl w:val="9"/>
    </w:pPr>
    <w:rPr>
      <w:rFonts w:ascii="Calibri" w:eastAsia="Times New Roman" w:hAnsi="Calibri" w:cs="Times New Roman"/>
      <w:b w:val="0"/>
      <w:color w:val="00496B"/>
      <w:sz w:val="32"/>
    </w:rPr>
  </w:style>
  <w:style w:type="paragraph" w:customStyle="1" w:styleId="align-justify">
    <w:name w:val="align-justify"/>
    <w:basedOn w:val="Normal"/>
    <w:uiPriority w:val="99"/>
    <w:rsid w:val="00666E91"/>
    <w:pPr>
      <w:spacing w:before="100" w:beforeAutospacing="1" w:after="100" w:afterAutospacing="1"/>
    </w:pPr>
    <w:rPr>
      <w:rFonts w:ascii="Times New Roman" w:eastAsia="Times New Roman" w:hAnsi="Times New Roman" w:cs="Times New Roman"/>
      <w:sz w:val="24"/>
      <w:szCs w:val="24"/>
    </w:rPr>
  </w:style>
  <w:style w:type="character" w:customStyle="1" w:styleId="Char0">
    <w:name w:val="본문(내용) Char"/>
    <w:link w:val="a5"/>
    <w:locked/>
    <w:rsid w:val="00666E91"/>
    <w:rPr>
      <w:rFonts w:ascii="Times New Roman" w:eastAsia="Malgun Gothic" w:hAnsi="Times New Roman" w:cs="Times New Roman"/>
      <w:color w:val="000000"/>
      <w:kern w:val="2"/>
      <w:sz w:val="20"/>
      <w:szCs w:val="20"/>
      <w:lang w:val="x-none" w:eastAsia="ko-KR"/>
    </w:rPr>
  </w:style>
  <w:style w:type="paragraph" w:customStyle="1" w:styleId="a5">
    <w:name w:val="본문(내용)"/>
    <w:basedOn w:val="Normal"/>
    <w:link w:val="Char0"/>
    <w:qFormat/>
    <w:rsid w:val="00666E91"/>
    <w:pPr>
      <w:widowControl w:val="0"/>
      <w:autoSpaceDE w:val="0"/>
      <w:autoSpaceDN w:val="0"/>
      <w:spacing w:before="160" w:after="0" w:line="276" w:lineRule="auto"/>
      <w:ind w:leftChars="100" w:left="100" w:firstLineChars="100" w:firstLine="100"/>
      <w:jc w:val="both"/>
    </w:pPr>
    <w:rPr>
      <w:rFonts w:ascii="Times New Roman" w:eastAsia="Malgun Gothic" w:hAnsi="Times New Roman" w:cs="Times New Roman"/>
      <w:color w:val="000000"/>
      <w:kern w:val="2"/>
      <w:sz w:val="20"/>
      <w:szCs w:val="20"/>
      <w:lang w:val="x-none" w:eastAsia="ko-KR"/>
    </w:rPr>
  </w:style>
  <w:style w:type="paragraph" w:customStyle="1" w:styleId="msonormal0">
    <w:name w:val="msonormal"/>
    <w:basedOn w:val="Normal"/>
    <w:rsid w:val="00666E91"/>
    <w:pPr>
      <w:spacing w:before="100" w:beforeAutospacing="1" w:after="100" w:afterAutospacing="1"/>
    </w:pPr>
    <w:rPr>
      <w:rFonts w:ascii="Times New Roman" w:eastAsia="Times New Roman" w:hAnsi="Times New Roman" w:cs="Times New Roman"/>
      <w:sz w:val="24"/>
      <w:szCs w:val="24"/>
    </w:rPr>
  </w:style>
  <w:style w:type="paragraph" w:customStyle="1" w:styleId="xl63">
    <w:name w:val="xl63"/>
    <w:basedOn w:val="Normal"/>
    <w:uiPriority w:val="99"/>
    <w:rsid w:val="00666E91"/>
    <w:pPr>
      <w:pBdr>
        <w:bottom w:val="single" w:sz="8" w:space="0" w:color="auto"/>
        <w:right w:val="single" w:sz="8" w:space="0" w:color="auto"/>
      </w:pBdr>
      <w:spacing w:before="100" w:beforeAutospacing="1" w:after="100" w:afterAutospacing="1"/>
      <w:jc w:val="center"/>
    </w:pPr>
    <w:rPr>
      <w:rFonts w:eastAsia="Times New Roman" w:cs="Times New Roman"/>
      <w:b/>
      <w:bCs/>
      <w:sz w:val="24"/>
      <w:szCs w:val="24"/>
    </w:rPr>
  </w:style>
  <w:style w:type="paragraph" w:customStyle="1" w:styleId="xl64">
    <w:name w:val="xl64"/>
    <w:basedOn w:val="Normal"/>
    <w:uiPriority w:val="99"/>
    <w:rsid w:val="00666E91"/>
    <w:pPr>
      <w:pBdr>
        <w:bottom w:val="single" w:sz="8" w:space="0" w:color="auto"/>
        <w:right w:val="single" w:sz="8" w:space="0" w:color="auto"/>
      </w:pBdr>
      <w:spacing w:before="100" w:beforeAutospacing="1" w:after="100" w:afterAutospacing="1"/>
      <w:jc w:val="center"/>
    </w:pPr>
    <w:rPr>
      <w:rFonts w:eastAsia="Times New Roman" w:cs="Times New Roman"/>
      <w:b/>
      <w:bCs/>
      <w:sz w:val="24"/>
      <w:szCs w:val="24"/>
    </w:rPr>
  </w:style>
  <w:style w:type="paragraph" w:customStyle="1" w:styleId="xl65">
    <w:name w:val="xl65"/>
    <w:basedOn w:val="Normal"/>
    <w:rsid w:val="00666E91"/>
    <w:pPr>
      <w:pBdr>
        <w:left w:val="single" w:sz="8" w:space="0" w:color="auto"/>
        <w:bottom w:val="single" w:sz="8" w:space="0" w:color="auto"/>
        <w:right w:val="single" w:sz="8" w:space="0" w:color="auto"/>
      </w:pBdr>
      <w:spacing w:before="100" w:beforeAutospacing="1" w:after="100" w:afterAutospacing="1"/>
      <w:jc w:val="center"/>
    </w:pPr>
    <w:rPr>
      <w:rFonts w:eastAsia="Times New Roman" w:cs="Times New Roman"/>
      <w:sz w:val="24"/>
      <w:szCs w:val="24"/>
    </w:rPr>
  </w:style>
  <w:style w:type="paragraph" w:customStyle="1" w:styleId="xl66">
    <w:name w:val="xl66"/>
    <w:basedOn w:val="Normal"/>
    <w:rsid w:val="00666E91"/>
    <w:pPr>
      <w:pBdr>
        <w:bottom w:val="single" w:sz="8" w:space="0" w:color="auto"/>
        <w:right w:val="single" w:sz="8" w:space="0" w:color="auto"/>
      </w:pBdr>
      <w:spacing w:before="100" w:beforeAutospacing="1" w:after="100" w:afterAutospacing="1"/>
      <w:jc w:val="center"/>
    </w:pPr>
    <w:rPr>
      <w:rFonts w:eastAsia="Times New Roman" w:cs="Times New Roman"/>
      <w:sz w:val="24"/>
      <w:szCs w:val="24"/>
    </w:rPr>
  </w:style>
  <w:style w:type="paragraph" w:customStyle="1" w:styleId="xl67">
    <w:name w:val="xl67"/>
    <w:basedOn w:val="Normal"/>
    <w:rsid w:val="00666E91"/>
    <w:pPr>
      <w:pBdr>
        <w:bottom w:val="single" w:sz="8" w:space="0" w:color="auto"/>
        <w:right w:val="single" w:sz="8" w:space="0" w:color="auto"/>
      </w:pBdr>
      <w:shd w:val="clear" w:color="auto" w:fill="92D050"/>
      <w:spacing w:before="100" w:beforeAutospacing="1" w:after="100" w:afterAutospacing="1"/>
      <w:jc w:val="center"/>
    </w:pPr>
    <w:rPr>
      <w:rFonts w:eastAsia="Times New Roman" w:cs="Times New Roman"/>
      <w:sz w:val="24"/>
      <w:szCs w:val="24"/>
    </w:rPr>
  </w:style>
  <w:style w:type="paragraph" w:customStyle="1" w:styleId="xl68">
    <w:name w:val="xl68"/>
    <w:basedOn w:val="Normal"/>
    <w:rsid w:val="00666E91"/>
    <w:pPr>
      <w:pBdr>
        <w:bottom w:val="single" w:sz="8" w:space="0" w:color="auto"/>
        <w:right w:val="single" w:sz="8" w:space="0" w:color="auto"/>
      </w:pBdr>
      <w:shd w:val="clear" w:color="auto" w:fill="FF0000"/>
      <w:spacing w:before="100" w:beforeAutospacing="1" w:after="100" w:afterAutospacing="1"/>
      <w:jc w:val="center"/>
    </w:pPr>
    <w:rPr>
      <w:rFonts w:eastAsia="Times New Roman" w:cs="Times New Roman"/>
      <w:sz w:val="24"/>
      <w:szCs w:val="24"/>
    </w:rPr>
  </w:style>
  <w:style w:type="paragraph" w:customStyle="1" w:styleId="xl69">
    <w:name w:val="xl69"/>
    <w:basedOn w:val="Normal"/>
    <w:rsid w:val="00666E91"/>
    <w:pPr>
      <w:pBdr>
        <w:bottom w:val="single" w:sz="8" w:space="0" w:color="auto"/>
        <w:right w:val="single" w:sz="8" w:space="0" w:color="auto"/>
      </w:pBdr>
      <w:spacing w:before="100" w:beforeAutospacing="1" w:after="100" w:afterAutospacing="1"/>
      <w:jc w:val="right"/>
    </w:pPr>
    <w:rPr>
      <w:rFonts w:ascii="Times New Roman" w:eastAsia="Times New Roman" w:hAnsi="Times New Roman" w:cs="Times New Roman"/>
      <w:sz w:val="24"/>
      <w:szCs w:val="24"/>
    </w:rPr>
  </w:style>
  <w:style w:type="paragraph" w:customStyle="1" w:styleId="xl70">
    <w:name w:val="xl70"/>
    <w:basedOn w:val="Normal"/>
    <w:rsid w:val="00666E91"/>
    <w:pPr>
      <w:pBdr>
        <w:bottom w:val="single" w:sz="8" w:space="0" w:color="auto"/>
        <w:right w:val="single" w:sz="8" w:space="0" w:color="auto"/>
      </w:pBdr>
      <w:shd w:val="clear" w:color="auto" w:fill="92D050"/>
      <w:spacing w:before="100" w:beforeAutospacing="1" w:after="100" w:afterAutospacing="1"/>
      <w:jc w:val="right"/>
    </w:pPr>
    <w:rPr>
      <w:rFonts w:ascii="Times New Roman" w:eastAsia="Times New Roman" w:hAnsi="Times New Roman" w:cs="Times New Roman"/>
      <w:sz w:val="24"/>
      <w:szCs w:val="24"/>
    </w:rPr>
  </w:style>
  <w:style w:type="paragraph" w:customStyle="1" w:styleId="xl71">
    <w:name w:val="xl71"/>
    <w:basedOn w:val="Normal"/>
    <w:rsid w:val="00666E91"/>
    <w:pPr>
      <w:pBdr>
        <w:top w:val="single" w:sz="8" w:space="0" w:color="auto"/>
        <w:left w:val="single" w:sz="8" w:space="0" w:color="auto"/>
        <w:bottom w:val="single" w:sz="8" w:space="0" w:color="auto"/>
      </w:pBdr>
      <w:spacing w:before="100" w:beforeAutospacing="1" w:after="100" w:afterAutospacing="1"/>
      <w:jc w:val="center"/>
    </w:pPr>
    <w:rPr>
      <w:rFonts w:eastAsia="Times New Roman" w:cs="Times New Roman"/>
      <w:b/>
      <w:bCs/>
      <w:sz w:val="24"/>
      <w:szCs w:val="24"/>
    </w:rPr>
  </w:style>
  <w:style w:type="paragraph" w:customStyle="1" w:styleId="xl72">
    <w:name w:val="xl72"/>
    <w:basedOn w:val="Normal"/>
    <w:rsid w:val="00666E91"/>
    <w:pPr>
      <w:pBdr>
        <w:top w:val="single" w:sz="8" w:space="0" w:color="auto"/>
        <w:bottom w:val="single" w:sz="8" w:space="0" w:color="auto"/>
      </w:pBdr>
      <w:spacing w:before="100" w:beforeAutospacing="1" w:after="100" w:afterAutospacing="1"/>
      <w:jc w:val="center"/>
    </w:pPr>
    <w:rPr>
      <w:rFonts w:eastAsia="Times New Roman" w:cs="Times New Roman"/>
      <w:b/>
      <w:bCs/>
      <w:sz w:val="24"/>
      <w:szCs w:val="24"/>
    </w:rPr>
  </w:style>
  <w:style w:type="character" w:styleId="IntenseEmphasis">
    <w:name w:val="Intense Emphasis"/>
    <w:uiPriority w:val="21"/>
    <w:qFormat/>
    <w:rsid w:val="00666E91"/>
    <w:rPr>
      <w:i/>
      <w:iCs/>
      <w:caps/>
      <w:spacing w:val="10"/>
      <w:sz w:val="20"/>
      <w:szCs w:val="20"/>
    </w:rPr>
  </w:style>
  <w:style w:type="character" w:customStyle="1" w:styleId="SubtleReference1">
    <w:name w:val="Subtle Reference1"/>
    <w:basedOn w:val="DefaultParagraphFont"/>
    <w:uiPriority w:val="31"/>
    <w:qFormat/>
    <w:rsid w:val="00666E91"/>
    <w:rPr>
      <w:smallCaps/>
      <w:color w:val="ED7D31"/>
      <w:u w:val="single"/>
    </w:rPr>
  </w:style>
  <w:style w:type="character" w:customStyle="1" w:styleId="IntenseReference1">
    <w:name w:val="Intense Reference1"/>
    <w:basedOn w:val="DefaultParagraphFont"/>
    <w:uiPriority w:val="32"/>
    <w:qFormat/>
    <w:rsid w:val="00666E91"/>
    <w:rPr>
      <w:b/>
      <w:bCs/>
      <w:smallCaps/>
      <w:color w:val="ED7D31"/>
      <w:spacing w:val="5"/>
      <w:u w:val="single"/>
    </w:rPr>
  </w:style>
  <w:style w:type="character" w:styleId="BookTitle">
    <w:name w:val="Book Title"/>
    <w:basedOn w:val="DefaultParagraphFont"/>
    <w:uiPriority w:val="33"/>
    <w:qFormat/>
    <w:rsid w:val="00666E91"/>
    <w:rPr>
      <w:b/>
      <w:bCs/>
      <w:smallCaps/>
      <w:spacing w:val="5"/>
    </w:rPr>
  </w:style>
  <w:style w:type="character" w:customStyle="1" w:styleId="Strong1">
    <w:name w:val="Strong1"/>
    <w:uiPriority w:val="22"/>
    <w:qFormat/>
    <w:rsid w:val="00666E91"/>
    <w:rPr>
      <w:b/>
      <w:bCs/>
      <w:color w:val="D05D01"/>
      <w:spacing w:val="5"/>
    </w:rPr>
  </w:style>
  <w:style w:type="character" w:customStyle="1" w:styleId="BookTitle1">
    <w:name w:val="Book Title1"/>
    <w:uiPriority w:val="33"/>
    <w:qFormat/>
    <w:rsid w:val="00666E91"/>
    <w:rPr>
      <w:caps/>
      <w:color w:val="8A3E00"/>
      <w:spacing w:val="5"/>
      <w:u w:color="8A3E00"/>
    </w:rPr>
  </w:style>
  <w:style w:type="character" w:customStyle="1" w:styleId="A32">
    <w:name w:val="A3+2"/>
    <w:uiPriority w:val="99"/>
    <w:rsid w:val="00666E91"/>
    <w:rPr>
      <w:rFonts w:ascii="NimbusSansNovLig" w:hAnsi="NimbusSansNovLig" w:cs="NimbusSansNovLig" w:hint="default"/>
      <w:color w:val="211D1E"/>
      <w:sz w:val="22"/>
      <w:szCs w:val="22"/>
    </w:rPr>
  </w:style>
  <w:style w:type="character" w:customStyle="1" w:styleId="A23">
    <w:name w:val="A2+3"/>
    <w:uiPriority w:val="99"/>
    <w:rsid w:val="00666E91"/>
    <w:rPr>
      <w:rFonts w:ascii="NimbusSansNovLig" w:hAnsi="NimbusSansNovLig" w:cs="NimbusSansNovLig" w:hint="default"/>
      <w:color w:val="211D1E"/>
      <w:sz w:val="22"/>
      <w:szCs w:val="22"/>
    </w:rPr>
  </w:style>
  <w:style w:type="character" w:customStyle="1" w:styleId="A6">
    <w:name w:val="A6"/>
    <w:uiPriority w:val="99"/>
    <w:rsid w:val="00666E91"/>
    <w:rPr>
      <w:rFonts w:ascii="NimbusSansNovLig" w:hAnsi="NimbusSansNovLig" w:cs="NimbusSansNovLig" w:hint="default"/>
      <w:color w:val="211D1E"/>
      <w:sz w:val="22"/>
      <w:szCs w:val="22"/>
    </w:rPr>
  </w:style>
  <w:style w:type="character" w:customStyle="1" w:styleId="Heading7Char1">
    <w:name w:val="Heading 7 Char1"/>
    <w:basedOn w:val="DefaultParagraphFont"/>
    <w:uiPriority w:val="9"/>
    <w:semiHidden/>
    <w:rsid w:val="00666E91"/>
    <w:rPr>
      <w:rFonts w:ascii="Century Gothic" w:eastAsia="Times New Roman" w:hAnsi="Century Gothic" w:cs="Times New Roman" w:hint="default"/>
      <w:i/>
      <w:iCs/>
      <w:color w:val="404040"/>
    </w:rPr>
  </w:style>
  <w:style w:type="character" w:customStyle="1" w:styleId="Heading8Char1">
    <w:name w:val="Heading 8 Char1"/>
    <w:basedOn w:val="DefaultParagraphFont"/>
    <w:uiPriority w:val="9"/>
    <w:semiHidden/>
    <w:rsid w:val="00666E91"/>
    <w:rPr>
      <w:rFonts w:ascii="Century Gothic" w:eastAsia="Times New Roman" w:hAnsi="Century Gothic" w:cs="Times New Roman" w:hint="default"/>
      <w:color w:val="404040"/>
      <w:sz w:val="20"/>
      <w:szCs w:val="20"/>
    </w:rPr>
  </w:style>
  <w:style w:type="character" w:customStyle="1" w:styleId="Heading9Char1">
    <w:name w:val="Heading 9 Char1"/>
    <w:basedOn w:val="DefaultParagraphFont"/>
    <w:uiPriority w:val="9"/>
    <w:semiHidden/>
    <w:rsid w:val="00666E91"/>
    <w:rPr>
      <w:rFonts w:ascii="Century Gothic" w:eastAsia="Times New Roman" w:hAnsi="Century Gothic" w:cs="Times New Roman" w:hint="default"/>
      <w:i/>
      <w:iCs/>
      <w:color w:val="404040"/>
      <w:sz w:val="20"/>
      <w:szCs w:val="20"/>
    </w:rPr>
  </w:style>
  <w:style w:type="character" w:customStyle="1" w:styleId="geo-dms">
    <w:name w:val="geo-dms"/>
    <w:basedOn w:val="DefaultParagraphFont"/>
    <w:rsid w:val="00666E91"/>
  </w:style>
  <w:style w:type="character" w:customStyle="1" w:styleId="latitude">
    <w:name w:val="latitude"/>
    <w:basedOn w:val="DefaultParagraphFont"/>
    <w:rsid w:val="00666E91"/>
  </w:style>
  <w:style w:type="character" w:customStyle="1" w:styleId="longitude">
    <w:name w:val="longitude"/>
    <w:basedOn w:val="DefaultParagraphFont"/>
    <w:rsid w:val="00666E91"/>
  </w:style>
  <w:style w:type="character" w:customStyle="1" w:styleId="UnresolvedMention1">
    <w:name w:val="Unresolved Mention1"/>
    <w:uiPriority w:val="99"/>
    <w:rsid w:val="00666E91"/>
    <w:rPr>
      <w:color w:val="605E5C"/>
      <w:shd w:val="clear" w:color="auto" w:fill="E1DFDD"/>
    </w:rPr>
  </w:style>
  <w:style w:type="character" w:customStyle="1" w:styleId="Heading7Char2">
    <w:name w:val="Heading 7 Char2"/>
    <w:basedOn w:val="DefaultParagraphFont"/>
    <w:uiPriority w:val="9"/>
    <w:semiHidden/>
    <w:rsid w:val="00666E91"/>
    <w:rPr>
      <w:rFonts w:ascii="Calibri Light" w:eastAsia="Times New Roman" w:hAnsi="Calibri Light" w:cs="Times New Roman" w:hint="default"/>
      <w:i/>
      <w:iCs/>
      <w:color w:val="404040"/>
    </w:rPr>
  </w:style>
  <w:style w:type="character" w:customStyle="1" w:styleId="IntenseQuoteChar1">
    <w:name w:val="Intense Quote Char1"/>
    <w:basedOn w:val="DefaultParagraphFont"/>
    <w:uiPriority w:val="30"/>
    <w:rsid w:val="00666E91"/>
    <w:rPr>
      <w:rFonts w:ascii="Sylfaen" w:hAnsi="Sylfaen" w:hint="default"/>
      <w:b/>
      <w:bCs/>
      <w:i/>
      <w:iCs/>
      <w:color w:val="5B9BD5"/>
    </w:rPr>
  </w:style>
  <w:style w:type="character" w:customStyle="1" w:styleId="EndnoteTextChar2">
    <w:name w:val="Endnote Text Char2"/>
    <w:basedOn w:val="DefaultParagraphFont"/>
    <w:uiPriority w:val="99"/>
    <w:semiHidden/>
    <w:rsid w:val="00666E91"/>
    <w:rPr>
      <w:rFonts w:ascii="Sylfaen" w:hAnsi="Sylfaen" w:hint="default"/>
      <w:sz w:val="20"/>
      <w:szCs w:val="20"/>
    </w:rPr>
  </w:style>
  <w:style w:type="table" w:customStyle="1" w:styleId="TableGrid10">
    <w:name w:val="Table Grid10"/>
    <w:basedOn w:val="TableNormal"/>
    <w:next w:val="TableGrid"/>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rsid w:val="00666E9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59"/>
    <w:rsid w:val="00666E91"/>
    <w:pPr>
      <w:spacing w:after="0" w:line="240" w:lineRule="auto"/>
    </w:pPr>
    <w:rPr>
      <w:rFonts w:ascii="Calibri" w:eastAsia="Calibri" w:hAnsi="Calibri" w:cs="Arial"/>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59"/>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59"/>
    <w:rsid w:val="00666E91"/>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51">
    <w:name w:val="Report Table 251"/>
    <w:uiPriority w:val="98"/>
    <w:semiHidden/>
    <w:qFormat/>
    <w:rsid w:val="00666E9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qFormat/>
    <w:rsid w:val="00666E9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qFormat/>
    <w:rsid w:val="00666E91"/>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qFormat/>
    <w:rsid w:val="00666E9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
    <w:name w:val="Table Grid1211"/>
    <w:basedOn w:val="TableNormal"/>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59"/>
    <w:rsid w:val="00666E91"/>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
    <w:name w:val="Table Grid28"/>
    <w:basedOn w:val="TableNormal"/>
    <w:uiPriority w:val="59"/>
    <w:rsid w:val="00666E91"/>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uiPriority w:val="59"/>
    <w:rsid w:val="00666E9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uiPriority w:val="59"/>
    <w:rsid w:val="00666E9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59"/>
    <w:rsid w:val="00666E91"/>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1">
    <w:name w:val="Table Grid1311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rsid w:val="00666E91"/>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uiPriority w:val="39"/>
    <w:rsid w:val="00666E91"/>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uiPriority w:val="39"/>
    <w:rsid w:val="00666E91"/>
    <w:pPr>
      <w:spacing w:after="0" w:line="240" w:lineRule="auto"/>
    </w:pPr>
    <w:rPr>
      <w:rFonts w:ascii="Calibri" w:eastAsia="Calibri"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39"/>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rsid w:val="00666E9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59"/>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uiPriority w:val="59"/>
    <w:rsid w:val="00666E91"/>
    <w:pPr>
      <w:spacing w:after="0" w:line="240" w:lineRule="auto"/>
    </w:pPr>
    <w:rPr>
      <w:rFonts w:ascii="Calibri" w:eastAsia="Calibri" w:hAnsi="Calibri" w:cs="Arial"/>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
    <w:name w:val="Table Grid1411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
    <w:name w:val="Table Grid1511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1">
    <w:name w:val="Table Grid1611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1">
    <w:name w:val="Table Grid1711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1">
    <w:name w:val="Table Grid1811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
    <w:name w:val="Table Grid1911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1">
    <w:name w:val="Table Grid2011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uiPriority w:val="59"/>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59"/>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59"/>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59"/>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uiPriority w:val="59"/>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uiPriority w:val="59"/>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rsid w:val="00666E9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uiPriority w:val="59"/>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rsid w:val="00666E9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
    <w:name w:val="Table Grid2711"/>
    <w:basedOn w:val="TableNormal"/>
    <w:uiPriority w:val="39"/>
    <w:rsid w:val="00666E91"/>
    <w:pPr>
      <w:spacing w:after="0" w:line="240" w:lineRule="auto"/>
    </w:pPr>
    <w:rPr>
      <w:rFonts w:ascii="Calibri" w:eastAsia="Calibri"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
    <w:name w:val="Table Grid2411"/>
    <w:basedOn w:val="TableNormal"/>
    <w:uiPriority w:val="59"/>
    <w:rsid w:val="00666E91"/>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511">
    <w:name w:val="Report Table 2511"/>
    <w:uiPriority w:val="98"/>
    <w:semiHidden/>
    <w:qFormat/>
    <w:rsid w:val="00666E9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qFormat/>
    <w:rsid w:val="00666E9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1">
    <w:name w:val="Table Grid121111"/>
    <w:basedOn w:val="TableNormal"/>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uiPriority w:val="59"/>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59"/>
    <w:rsid w:val="00666E91"/>
    <w:pPr>
      <w:spacing w:after="0" w:line="240" w:lineRule="auto"/>
    </w:pPr>
    <w:rPr>
      <w:rFonts w:ascii="Calibri" w:eastAsia="Calibri" w:hAnsi="Calibri" w:cs="Arial"/>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59"/>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uiPriority w:val="39"/>
    <w:rsid w:val="00666E91"/>
    <w:pPr>
      <w:spacing w:after="0" w:line="240" w:lineRule="auto"/>
    </w:pPr>
    <w:rPr>
      <w:rFonts w:ascii="Calibri" w:eastAsia="Calibri"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uiPriority w:val="59"/>
    <w:rsid w:val="00666E91"/>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2">
    <w:name w:val="Table Grid1212"/>
    <w:basedOn w:val="TableNormal"/>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uiPriority w:val="59"/>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rsid w:val="00666E9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TableNormal"/>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uiPriority w:val="59"/>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
    <w:name w:val="Table Grid203"/>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
    <w:name w:val="Table Grid273"/>
    <w:basedOn w:val="TableNormal"/>
    <w:uiPriority w:val="39"/>
    <w:rsid w:val="00666E91"/>
    <w:pPr>
      <w:spacing w:after="0" w:line="240" w:lineRule="auto"/>
    </w:pPr>
    <w:rPr>
      <w:rFonts w:ascii="Calibri" w:eastAsia="Calibri"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uiPriority w:val="59"/>
    <w:rsid w:val="00666E91"/>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512">
    <w:name w:val="Report Table 2512"/>
    <w:uiPriority w:val="98"/>
    <w:semiHidden/>
    <w:qFormat/>
    <w:rsid w:val="00666E9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
    <w:name w:val="Report Table 2522"/>
    <w:uiPriority w:val="98"/>
    <w:semiHidden/>
    <w:qFormat/>
    <w:rsid w:val="00666E9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
    <w:name w:val="Report Table 242"/>
    <w:uiPriority w:val="98"/>
    <w:semiHidden/>
    <w:qFormat/>
    <w:rsid w:val="00666E91"/>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qFormat/>
    <w:rsid w:val="00666E9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3">
    <w:name w:val="Table Grid1213"/>
    <w:basedOn w:val="TableNormal"/>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4">
    <w:name w:val="Table Grid244"/>
    <w:basedOn w:val="TableNormal"/>
    <w:uiPriority w:val="59"/>
    <w:rsid w:val="00666E91"/>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1">
    <w:name w:val="Table Grid381"/>
    <w:basedOn w:val="TableNormal"/>
    <w:uiPriority w:val="59"/>
    <w:rsid w:val="00666E91"/>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
    <w:name w:val="Table Grid39"/>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uiPriority w:val="39"/>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rsid w:val="00666E9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4">
    <w:name w:val="Table Grid1104"/>
    <w:basedOn w:val="TableNormal"/>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uiPriority w:val="59"/>
    <w:rsid w:val="00666E91"/>
    <w:pPr>
      <w:spacing w:after="0" w:line="240" w:lineRule="auto"/>
    </w:pPr>
    <w:rPr>
      <w:rFonts w:ascii="Calibri" w:eastAsia="Calibri" w:hAnsi="Calibri" w:cs="Arial"/>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uiPriority w:val="59"/>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4">
    <w:name w:val="Table Grid164"/>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4">
    <w:name w:val="Table Grid174"/>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4">
    <w:name w:val="Table Grid184"/>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4">
    <w:name w:val="Table Grid194"/>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4">
    <w:name w:val="Table Grid204"/>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uiPriority w:val="59"/>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uiPriority w:val="59"/>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uiPriority w:val="59"/>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basedOn w:val="TableNormal"/>
    <w:uiPriority w:val="59"/>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TableNormal"/>
    <w:uiPriority w:val="59"/>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uiPriority w:val="59"/>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uiPriority w:val="59"/>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5">
    <w:name w:val="Table Grid245"/>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4">
    <w:name w:val="Table Grid274"/>
    <w:basedOn w:val="TableNormal"/>
    <w:rsid w:val="00666E9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
    <w:name w:val="Table Grid282"/>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basedOn w:val="TableNormal"/>
    <w:uiPriority w:val="59"/>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
    <w:name w:val="Table Grid292"/>
    <w:basedOn w:val="TableNormal"/>
    <w:rsid w:val="00666E9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TableNormal"/>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basedOn w:val="TableNormal"/>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uiPriority w:val="59"/>
    <w:rsid w:val="00666E91"/>
    <w:pPr>
      <w:spacing w:after="0" w:line="240" w:lineRule="auto"/>
    </w:pPr>
    <w:rPr>
      <w:rFonts w:ascii="Calibri" w:eastAsia="Calibri" w:hAnsi="Calibri" w:cs="Arial"/>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1214"/>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2">
    <w:name w:val="Table Grid2712"/>
    <w:basedOn w:val="TableNormal"/>
    <w:uiPriority w:val="39"/>
    <w:rsid w:val="00666E91"/>
    <w:pPr>
      <w:spacing w:after="0" w:line="240" w:lineRule="auto"/>
    </w:pPr>
    <w:rPr>
      <w:rFonts w:ascii="Calibri" w:eastAsia="Calibri"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2">
    <w:name w:val="Table Grid2412"/>
    <w:basedOn w:val="TableNormal"/>
    <w:uiPriority w:val="59"/>
    <w:rsid w:val="00666E91"/>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513">
    <w:name w:val="Report Table 2513"/>
    <w:uiPriority w:val="98"/>
    <w:semiHidden/>
    <w:qFormat/>
    <w:rsid w:val="00666E9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3">
    <w:name w:val="Report Table 2523"/>
    <w:uiPriority w:val="98"/>
    <w:semiHidden/>
    <w:qFormat/>
    <w:rsid w:val="00666E9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
    <w:name w:val="Report Table 243"/>
    <w:uiPriority w:val="98"/>
    <w:semiHidden/>
    <w:qFormat/>
    <w:rsid w:val="00666E91"/>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666E9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2">
    <w:name w:val="Table Grid12112"/>
    <w:basedOn w:val="TableNormal"/>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basedOn w:val="TableNormal"/>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
    <w:name w:val="Table Grid302"/>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Сетка таблицы242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uiPriority w:val="59"/>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rsid w:val="00666E9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1">
    <w:name w:val="Table Grid11021"/>
    <w:basedOn w:val="TableNormal"/>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59"/>
    <w:rsid w:val="00666E91"/>
    <w:pPr>
      <w:spacing w:after="0" w:line="240" w:lineRule="auto"/>
    </w:pPr>
    <w:rPr>
      <w:rFonts w:ascii="Calibri" w:eastAsia="Calibri" w:hAnsi="Calibri" w:cs="Arial"/>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uiPriority w:val="59"/>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
    <w:name w:val="Table Grid162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1">
    <w:name w:val="Table Grid172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1">
    <w:name w:val="Table Grid182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1">
    <w:name w:val="Table Grid202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
    <w:name w:val="Table Grid232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1">
    <w:name w:val="Table Grid2721"/>
    <w:basedOn w:val="TableNormal"/>
    <w:uiPriority w:val="39"/>
    <w:rsid w:val="00666E91"/>
    <w:pPr>
      <w:spacing w:after="0" w:line="240" w:lineRule="auto"/>
    </w:pPr>
    <w:rPr>
      <w:rFonts w:ascii="Calibri" w:eastAsia="Calibri"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1">
    <w:name w:val="Table Grid2421"/>
    <w:basedOn w:val="TableNormal"/>
    <w:uiPriority w:val="59"/>
    <w:rsid w:val="00666E91"/>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5111">
    <w:name w:val="Report Table 25111"/>
    <w:uiPriority w:val="98"/>
    <w:semiHidden/>
    <w:qFormat/>
    <w:rsid w:val="00666E9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
    <w:name w:val="Report Table 25211"/>
    <w:uiPriority w:val="98"/>
    <w:semiHidden/>
    <w:qFormat/>
    <w:rsid w:val="00666E9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
    <w:name w:val="Report Table 2411"/>
    <w:uiPriority w:val="98"/>
    <w:semiHidden/>
    <w:qFormat/>
    <w:rsid w:val="00666E91"/>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
    <w:name w:val="Report Table 2211"/>
    <w:uiPriority w:val="98"/>
    <w:semiHidden/>
    <w:qFormat/>
    <w:rsid w:val="00666E9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21">
    <w:name w:val="Table Grid12121"/>
    <w:basedOn w:val="TableNormal"/>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
    <w:name w:val="Сетка таблицы243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
    <w:name w:val="Table Grid362"/>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uiPriority w:val="59"/>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rsid w:val="00666E9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1">
    <w:name w:val="Table Grid11031"/>
    <w:basedOn w:val="TableNormal"/>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11141"/>
    <w:basedOn w:val="TableNormal"/>
    <w:rsid w:val="00666E9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uiPriority w:val="59"/>
    <w:rsid w:val="00666E91"/>
    <w:pPr>
      <w:spacing w:after="0" w:line="240" w:lineRule="auto"/>
    </w:pPr>
    <w:rPr>
      <w:rFonts w:ascii="Calibri" w:eastAsia="Calibri" w:hAnsi="Calibri" w:cs="Arial"/>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uiPriority w:val="59"/>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
    <w:name w:val="Table Grid93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
    <w:name w:val="Table Grid125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1">
    <w:name w:val="Table Grid103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
    <w:name w:val="Table Grid133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1">
    <w:name w:val="Table Grid153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1">
    <w:name w:val="Table Grid163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1">
    <w:name w:val="Table Grid173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1">
    <w:name w:val="Table Grid183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1">
    <w:name w:val="Table Grid193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1">
    <w:name w:val="Table Grid203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
    <w:name w:val="Table Grid223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
    <w:name w:val="Table Grid233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1">
    <w:name w:val="Table Grid1115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1">
    <w:name w:val="Table Grid2731"/>
    <w:basedOn w:val="TableNormal"/>
    <w:uiPriority w:val="39"/>
    <w:rsid w:val="00666E91"/>
    <w:pPr>
      <w:spacing w:after="0" w:line="240" w:lineRule="auto"/>
    </w:pPr>
    <w:rPr>
      <w:rFonts w:ascii="Calibri" w:eastAsia="Calibri"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1">
    <w:name w:val="Table Grid2431"/>
    <w:basedOn w:val="TableNormal"/>
    <w:uiPriority w:val="59"/>
    <w:rsid w:val="00666E91"/>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5121">
    <w:name w:val="Report Table 25121"/>
    <w:uiPriority w:val="98"/>
    <w:semiHidden/>
    <w:qFormat/>
    <w:rsid w:val="00666E9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1">
    <w:name w:val="Report Table 25221"/>
    <w:uiPriority w:val="98"/>
    <w:semiHidden/>
    <w:qFormat/>
    <w:rsid w:val="00666E9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1">
    <w:name w:val="Report Table 2421"/>
    <w:uiPriority w:val="98"/>
    <w:semiHidden/>
    <w:qFormat/>
    <w:rsid w:val="00666E91"/>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
    <w:name w:val="Report Table 2221"/>
    <w:uiPriority w:val="98"/>
    <w:semiHidden/>
    <w:qFormat/>
    <w:rsid w:val="00666E9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31">
    <w:name w:val="Table Grid12131"/>
    <w:basedOn w:val="TableNormal"/>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1">
    <w:name w:val="Table Grid12221"/>
    <w:basedOn w:val="TableNormal"/>
    <w:rsid w:val="00666E9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41">
    <w:name w:val="Table Grid2441"/>
    <w:basedOn w:val="TableNormal"/>
    <w:uiPriority w:val="59"/>
    <w:rsid w:val="00666E91"/>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2">
    <w:name w:val="Table Grid382"/>
    <w:basedOn w:val="TableNormal"/>
    <w:uiPriority w:val="59"/>
    <w:rsid w:val="00666E91"/>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1">
    <w:name w:val="Table Grid391"/>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uiPriority w:val="3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3">
    <w:name w:val="Table Grid283"/>
    <w:basedOn w:val="TableNormal"/>
    <w:uiPriority w:val="59"/>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uiPriority w:val="39"/>
    <w:rsid w:val="00666E91"/>
    <w:pPr>
      <w:spacing w:after="0" w:line="240" w:lineRule="auto"/>
    </w:pPr>
    <w:rPr>
      <w:rFonts w:ascii="Century Gothic" w:eastAsia="Century Gothic"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2">
    <w:name w:val="Style1132"/>
    <w:rsid w:val="00666E91"/>
    <w:pPr>
      <w:numPr>
        <w:numId w:val="17"/>
      </w:numPr>
    </w:pPr>
  </w:style>
  <w:style w:type="numbering" w:customStyle="1" w:styleId="Style11311">
    <w:name w:val="Style11311"/>
    <w:rsid w:val="00666E91"/>
    <w:pPr>
      <w:numPr>
        <w:numId w:val="39"/>
      </w:numPr>
    </w:pPr>
  </w:style>
  <w:style w:type="character" w:customStyle="1" w:styleId="SubtitleChar1">
    <w:name w:val="Subtitle Char1"/>
    <w:basedOn w:val="DefaultParagraphFont"/>
    <w:uiPriority w:val="11"/>
    <w:rsid w:val="00666E91"/>
    <w:rPr>
      <w:rFonts w:ascii="Cambria" w:eastAsia="Times New Roman" w:hAnsi="Cambria" w:cs="Times New Roman"/>
      <w:i/>
      <w:iCs/>
      <w:color w:val="4F81BD"/>
      <w:spacing w:val="15"/>
      <w:sz w:val="24"/>
      <w:szCs w:val="24"/>
    </w:rPr>
  </w:style>
  <w:style w:type="character" w:customStyle="1" w:styleId="IntenseQuoteChar2">
    <w:name w:val="Intense Quote Char2"/>
    <w:basedOn w:val="DefaultParagraphFont"/>
    <w:uiPriority w:val="30"/>
    <w:rsid w:val="00666E91"/>
    <w:rPr>
      <w:b/>
      <w:bCs/>
      <w:i/>
      <w:iCs/>
      <w:color w:val="4F81BD"/>
    </w:rPr>
  </w:style>
  <w:style w:type="character" w:customStyle="1" w:styleId="SubtleReference2">
    <w:name w:val="Subtle Reference2"/>
    <w:basedOn w:val="DefaultParagraphFont"/>
    <w:uiPriority w:val="31"/>
    <w:qFormat/>
    <w:rsid w:val="00666E91"/>
    <w:rPr>
      <w:smallCaps/>
      <w:color w:val="C0504D"/>
      <w:u w:val="single"/>
    </w:rPr>
  </w:style>
  <w:style w:type="character" w:customStyle="1" w:styleId="IntenseReference2">
    <w:name w:val="Intense Reference2"/>
    <w:basedOn w:val="DefaultParagraphFont"/>
    <w:uiPriority w:val="32"/>
    <w:qFormat/>
    <w:rsid w:val="00666E91"/>
    <w:rPr>
      <w:b/>
      <w:bCs/>
      <w:smallCaps/>
      <w:color w:val="C0504D"/>
      <w:spacing w:val="5"/>
      <w:u w:val="single"/>
    </w:rPr>
  </w:style>
  <w:style w:type="table" w:customStyle="1" w:styleId="TableGrid48">
    <w:name w:val="Table Grid48"/>
    <w:basedOn w:val="TableNormal"/>
    <w:next w:val="TableGrid"/>
    <w:uiPriority w:val="39"/>
    <w:rsid w:val="00666E91"/>
    <w:pPr>
      <w:spacing w:after="0" w:line="240" w:lineRule="auto"/>
    </w:pPr>
    <w:rPr>
      <w:rFonts w:ascii="Century Gothic" w:eastAsia="Century Gothic"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39"/>
    <w:rsid w:val="00666E91"/>
    <w:pPr>
      <w:spacing w:after="0" w:line="240" w:lineRule="auto"/>
    </w:pPr>
    <w:rPr>
      <w:rFonts w:ascii="Century Gothic" w:eastAsia="Century Gothic"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666E91"/>
  </w:style>
  <w:style w:type="table" w:customStyle="1" w:styleId="TableGrid50">
    <w:name w:val="Table Grid50"/>
    <w:basedOn w:val="TableNormal"/>
    <w:next w:val="TableGrid"/>
    <w:uiPriority w:val="39"/>
    <w:rsid w:val="00666E9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5"/>
    <w:basedOn w:val="TableNormal"/>
    <w:next w:val="TableGrid"/>
    <w:uiPriority w:val="39"/>
    <w:rsid w:val="0066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39"/>
    <w:rsid w:val="00666E9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39"/>
    <w:rsid w:val="00666E9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uiPriority w:val="39"/>
    <w:rsid w:val="00666E9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666E91"/>
  </w:style>
  <w:style w:type="table" w:customStyle="1" w:styleId="TableGrid58">
    <w:name w:val="Table Grid58"/>
    <w:basedOn w:val="TableNormal"/>
    <w:next w:val="TableGrid"/>
    <w:uiPriority w:val="39"/>
    <w:rsid w:val="00666E9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basedOn w:val="DefaultParagraphFont"/>
    <w:uiPriority w:val="99"/>
    <w:semiHidden/>
    <w:rsid w:val="00666E91"/>
    <w:rPr>
      <w:sz w:val="20"/>
      <w:szCs w:val="20"/>
    </w:rPr>
  </w:style>
  <w:style w:type="character" w:customStyle="1" w:styleId="BalloonTextChar1">
    <w:name w:val="Balloon Text Char1"/>
    <w:basedOn w:val="DefaultParagraphFont"/>
    <w:uiPriority w:val="99"/>
    <w:semiHidden/>
    <w:rsid w:val="00666E91"/>
    <w:rPr>
      <w:rFonts w:ascii="Segoe UI" w:hAnsi="Segoe UI" w:cs="Segoe UI"/>
      <w:sz w:val="18"/>
      <w:szCs w:val="18"/>
    </w:rPr>
  </w:style>
  <w:style w:type="paragraph" w:customStyle="1" w:styleId="1d">
    <w:name w:val="1"/>
    <w:basedOn w:val="Normal"/>
    <w:link w:val="1Char"/>
    <w:qFormat/>
    <w:rsid w:val="00666E91"/>
    <w:pPr>
      <w:spacing w:after="160" w:line="259" w:lineRule="auto"/>
      <w:jc w:val="both"/>
    </w:pPr>
    <w:rPr>
      <w:rFonts w:cs="Arial"/>
      <w:b/>
      <w:lang w:val="ka-GE"/>
    </w:rPr>
  </w:style>
  <w:style w:type="character" w:customStyle="1" w:styleId="1Char">
    <w:name w:val="1 Char"/>
    <w:basedOn w:val="DefaultParagraphFont"/>
    <w:link w:val="1d"/>
    <w:rsid w:val="00666E91"/>
    <w:rPr>
      <w:rFonts w:ascii="Sylfaen" w:hAnsi="Sylfaen" w:cs="Arial"/>
      <w:b/>
      <w:lang w:val="ka-GE"/>
    </w:rPr>
  </w:style>
  <w:style w:type="table" w:customStyle="1" w:styleId="TableGrid59">
    <w:name w:val="Table Grid59"/>
    <w:basedOn w:val="TableNormal"/>
    <w:next w:val="TableGrid"/>
    <w:uiPriority w:val="39"/>
    <w:rsid w:val="00666E9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0"/>
    <w:basedOn w:val="TableNormal"/>
    <w:next w:val="TableGrid"/>
    <w:uiPriority w:val="39"/>
    <w:rsid w:val="00666E9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39"/>
    <w:rsid w:val="0066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39"/>
    <w:rsid w:val="0066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39"/>
    <w:rsid w:val="0066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3">
    <w:name w:val="Table Grid2713"/>
    <w:basedOn w:val="TableNormal"/>
    <w:next w:val="TableGrid"/>
    <w:uiPriority w:val="39"/>
    <w:rsid w:val="00666E9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59"/>
    <w:rsid w:val="0066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next w:val="TableGrid"/>
    <w:rsid w:val="00666E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39"/>
    <w:rsid w:val="00666E91"/>
    <w:pPr>
      <w:spacing w:after="0" w:line="240" w:lineRule="auto"/>
    </w:pPr>
    <w:rPr>
      <w:sz w:val="24"/>
      <w:szCs w:val="24"/>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uiPriority w:val="59"/>
    <w:rsid w:val="00666E91"/>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3">
    <w:name w:val="Heading 7 Char3"/>
    <w:basedOn w:val="DefaultParagraphFont"/>
    <w:uiPriority w:val="9"/>
    <w:semiHidden/>
    <w:rsid w:val="00666E91"/>
    <w:rPr>
      <w:rFonts w:asciiTheme="majorHAnsi" w:eastAsiaTheme="majorEastAsia" w:hAnsiTheme="majorHAnsi" w:cstheme="majorBidi"/>
      <w:i/>
      <w:iCs/>
      <w:color w:val="404040" w:themeColor="text1" w:themeTint="BF"/>
    </w:rPr>
  </w:style>
  <w:style w:type="character" w:customStyle="1" w:styleId="Heading8Char2">
    <w:name w:val="Heading 8 Char2"/>
    <w:basedOn w:val="DefaultParagraphFont"/>
    <w:uiPriority w:val="9"/>
    <w:semiHidden/>
    <w:rsid w:val="00666E91"/>
    <w:rPr>
      <w:rFonts w:asciiTheme="majorHAnsi" w:eastAsiaTheme="majorEastAsia" w:hAnsiTheme="majorHAnsi" w:cstheme="majorBidi"/>
      <w:color w:val="404040" w:themeColor="text1" w:themeTint="BF"/>
      <w:sz w:val="20"/>
      <w:szCs w:val="20"/>
    </w:rPr>
  </w:style>
  <w:style w:type="character" w:customStyle="1" w:styleId="Heading9Char2">
    <w:name w:val="Heading 9 Char2"/>
    <w:basedOn w:val="DefaultParagraphFont"/>
    <w:uiPriority w:val="9"/>
    <w:semiHidden/>
    <w:rsid w:val="00666E91"/>
    <w:rPr>
      <w:rFonts w:asciiTheme="majorHAnsi" w:eastAsiaTheme="majorEastAsia" w:hAnsiTheme="majorHAnsi" w:cstheme="majorBidi"/>
      <w:i/>
      <w:iCs/>
      <w:color w:val="404040" w:themeColor="text1" w:themeTint="BF"/>
      <w:sz w:val="20"/>
      <w:szCs w:val="20"/>
    </w:rPr>
  </w:style>
  <w:style w:type="character" w:styleId="SubtleReference">
    <w:name w:val="Subtle Reference"/>
    <w:basedOn w:val="DefaultParagraphFont"/>
    <w:uiPriority w:val="31"/>
    <w:qFormat/>
    <w:rsid w:val="00666E91"/>
    <w:rPr>
      <w:smallCaps/>
      <w:color w:val="ED7D31" w:themeColor="accent2"/>
      <w:u w:val="single"/>
    </w:rPr>
  </w:style>
  <w:style w:type="character" w:styleId="IntenseReference">
    <w:name w:val="Intense Reference"/>
    <w:basedOn w:val="DefaultParagraphFont"/>
    <w:uiPriority w:val="32"/>
    <w:qFormat/>
    <w:rsid w:val="00666E91"/>
    <w:rPr>
      <w:b/>
      <w:bCs/>
      <w:smallCaps/>
      <w:color w:val="ED7D31" w:themeColor="accent2"/>
      <w:spacing w:val="5"/>
      <w:u w:val="single"/>
    </w:rPr>
  </w:style>
  <w:style w:type="table" w:customStyle="1" w:styleId="TableGrid13131">
    <w:name w:val="Table Grid13131"/>
    <w:basedOn w:val="TableNormal"/>
    <w:next w:val="TableGrid"/>
    <w:rsid w:val="00BD14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367813"/>
  </w:style>
  <w:style w:type="numbering" w:customStyle="1" w:styleId="NoList13">
    <w:name w:val="No List13"/>
    <w:next w:val="NoList"/>
    <w:uiPriority w:val="99"/>
    <w:semiHidden/>
    <w:unhideWhenUsed/>
    <w:rsid w:val="00367813"/>
  </w:style>
  <w:style w:type="numbering" w:customStyle="1" w:styleId="NoList112">
    <w:name w:val="No List112"/>
    <w:next w:val="NoList"/>
    <w:semiHidden/>
    <w:rsid w:val="00367813"/>
  </w:style>
  <w:style w:type="paragraph" w:styleId="BodyTextFirstIndent">
    <w:name w:val="Body Text First Indent"/>
    <w:basedOn w:val="BodyText"/>
    <w:link w:val="BodyTextFirstIndentChar"/>
    <w:rsid w:val="00367813"/>
    <w:pPr>
      <w:spacing w:after="120"/>
      <w:ind w:firstLine="210"/>
      <w:jc w:val="left"/>
    </w:pPr>
    <w:rPr>
      <w:rFonts w:ascii="Times New Roman" w:hAnsi="Times New Roman"/>
      <w:szCs w:val="24"/>
      <w:lang w:eastAsia="en-US"/>
    </w:rPr>
  </w:style>
  <w:style w:type="character" w:customStyle="1" w:styleId="BodyTextFirstIndentChar">
    <w:name w:val="Body Text First Indent Char"/>
    <w:basedOn w:val="BodyTextChar"/>
    <w:link w:val="BodyTextFirstIndent"/>
    <w:rsid w:val="00367813"/>
    <w:rPr>
      <w:rFonts w:ascii="Times New Roman" w:eastAsia="Times New Roman" w:hAnsi="Times New Roman" w:cs="Times New Roman"/>
      <w:sz w:val="24"/>
      <w:szCs w:val="24"/>
      <w:lang w:eastAsia="ru-RU"/>
    </w:rPr>
  </w:style>
  <w:style w:type="paragraph" w:styleId="BodyTextFirstIndent2">
    <w:name w:val="Body Text First Indent 2"/>
    <w:basedOn w:val="BodyTextIndent"/>
    <w:link w:val="BodyTextFirstIndent2Char"/>
    <w:rsid w:val="00367813"/>
    <w:pPr>
      <w:ind w:firstLine="210"/>
    </w:pPr>
    <w:rPr>
      <w:sz w:val="24"/>
      <w:szCs w:val="24"/>
      <w:lang w:eastAsia="en-US"/>
    </w:rPr>
  </w:style>
  <w:style w:type="character" w:customStyle="1" w:styleId="BodyTextFirstIndent2Char">
    <w:name w:val="Body Text First Indent 2 Char"/>
    <w:basedOn w:val="BodyTextIndentChar"/>
    <w:link w:val="BodyTextFirstIndent2"/>
    <w:rsid w:val="00367813"/>
    <w:rPr>
      <w:rFonts w:ascii="Times New Roman" w:eastAsia="Times New Roman" w:hAnsi="Times New Roman" w:cs="Times New Roman"/>
      <w:sz w:val="24"/>
      <w:szCs w:val="24"/>
      <w:lang w:eastAsia="ru-RU"/>
    </w:rPr>
  </w:style>
  <w:style w:type="paragraph" w:styleId="Closing">
    <w:name w:val="Closing"/>
    <w:basedOn w:val="Normal"/>
    <w:link w:val="ClosingChar"/>
    <w:rsid w:val="00367813"/>
    <w:pPr>
      <w:spacing w:after="0"/>
      <w:ind w:left="4252"/>
    </w:pPr>
    <w:rPr>
      <w:rFonts w:ascii="Times New Roman" w:eastAsia="Times New Roman" w:hAnsi="Times New Roman" w:cs="Times New Roman"/>
      <w:sz w:val="24"/>
      <w:szCs w:val="24"/>
    </w:rPr>
  </w:style>
  <w:style w:type="character" w:customStyle="1" w:styleId="ClosingChar">
    <w:name w:val="Closing Char"/>
    <w:basedOn w:val="DefaultParagraphFont"/>
    <w:link w:val="Closing"/>
    <w:rsid w:val="00367813"/>
    <w:rPr>
      <w:rFonts w:ascii="Times New Roman" w:eastAsia="Times New Roman" w:hAnsi="Times New Roman" w:cs="Times New Roman"/>
      <w:sz w:val="24"/>
      <w:szCs w:val="24"/>
    </w:rPr>
  </w:style>
  <w:style w:type="paragraph" w:styleId="Date">
    <w:name w:val="Date"/>
    <w:basedOn w:val="Normal"/>
    <w:next w:val="Normal"/>
    <w:link w:val="DateChar"/>
    <w:rsid w:val="00367813"/>
    <w:pPr>
      <w:spacing w:after="0"/>
    </w:pPr>
    <w:rPr>
      <w:rFonts w:ascii="Times New Roman" w:eastAsia="Times New Roman" w:hAnsi="Times New Roman" w:cs="Times New Roman"/>
      <w:sz w:val="24"/>
      <w:szCs w:val="24"/>
    </w:rPr>
  </w:style>
  <w:style w:type="character" w:customStyle="1" w:styleId="DateChar">
    <w:name w:val="Date Char"/>
    <w:basedOn w:val="DefaultParagraphFont"/>
    <w:link w:val="Date"/>
    <w:rsid w:val="00367813"/>
    <w:rPr>
      <w:rFonts w:ascii="Times New Roman" w:eastAsia="Times New Roman" w:hAnsi="Times New Roman" w:cs="Times New Roman"/>
      <w:sz w:val="24"/>
      <w:szCs w:val="24"/>
    </w:rPr>
  </w:style>
  <w:style w:type="paragraph" w:styleId="EnvelopeAddress">
    <w:name w:val="envelope address"/>
    <w:basedOn w:val="Normal"/>
    <w:rsid w:val="00367813"/>
    <w:pPr>
      <w:framePr w:w="7920" w:h="1980" w:hRule="exact" w:hSpace="180" w:wrap="auto" w:hAnchor="page" w:xAlign="center" w:yAlign="bottom"/>
      <w:spacing w:after="0"/>
      <w:ind w:left="2880"/>
    </w:pPr>
    <w:rPr>
      <w:rFonts w:ascii="Arial" w:eastAsia="Times New Roman" w:hAnsi="Arial" w:cs="Arial"/>
      <w:sz w:val="24"/>
      <w:szCs w:val="24"/>
    </w:rPr>
  </w:style>
  <w:style w:type="paragraph" w:styleId="EnvelopeReturn">
    <w:name w:val="envelope return"/>
    <w:basedOn w:val="Normal"/>
    <w:rsid w:val="00367813"/>
    <w:pPr>
      <w:spacing w:after="0"/>
    </w:pPr>
    <w:rPr>
      <w:rFonts w:ascii="Arial" w:eastAsia="Times New Roman" w:hAnsi="Arial" w:cs="Arial"/>
      <w:sz w:val="20"/>
      <w:szCs w:val="20"/>
    </w:rPr>
  </w:style>
  <w:style w:type="paragraph" w:styleId="HTMLAddress">
    <w:name w:val="HTML Address"/>
    <w:basedOn w:val="Normal"/>
    <w:link w:val="HTMLAddressChar"/>
    <w:rsid w:val="00367813"/>
    <w:pPr>
      <w:spacing w:after="0"/>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rsid w:val="00367813"/>
    <w:rPr>
      <w:rFonts w:ascii="Times New Roman" w:eastAsia="Times New Roman" w:hAnsi="Times New Roman" w:cs="Times New Roman"/>
      <w:i/>
      <w:iCs/>
      <w:sz w:val="24"/>
      <w:szCs w:val="24"/>
    </w:rPr>
  </w:style>
  <w:style w:type="paragraph" w:styleId="Index2">
    <w:name w:val="index 2"/>
    <w:basedOn w:val="Normal"/>
    <w:next w:val="Normal"/>
    <w:autoRedefine/>
    <w:semiHidden/>
    <w:rsid w:val="00367813"/>
    <w:pPr>
      <w:spacing w:after="0"/>
      <w:ind w:left="480" w:hanging="240"/>
    </w:pPr>
    <w:rPr>
      <w:rFonts w:ascii="Times New Roman" w:eastAsia="Times New Roman" w:hAnsi="Times New Roman" w:cs="Times New Roman"/>
      <w:sz w:val="24"/>
      <w:szCs w:val="24"/>
    </w:rPr>
  </w:style>
  <w:style w:type="paragraph" w:styleId="Index3">
    <w:name w:val="index 3"/>
    <w:basedOn w:val="Normal"/>
    <w:next w:val="Normal"/>
    <w:autoRedefine/>
    <w:semiHidden/>
    <w:rsid w:val="00367813"/>
    <w:pPr>
      <w:spacing w:after="0"/>
      <w:ind w:left="720" w:hanging="240"/>
    </w:pPr>
    <w:rPr>
      <w:rFonts w:ascii="Times New Roman" w:eastAsia="Times New Roman" w:hAnsi="Times New Roman" w:cs="Times New Roman"/>
      <w:sz w:val="24"/>
      <w:szCs w:val="24"/>
    </w:rPr>
  </w:style>
  <w:style w:type="paragraph" w:styleId="Index4">
    <w:name w:val="index 4"/>
    <w:basedOn w:val="Normal"/>
    <w:next w:val="Normal"/>
    <w:autoRedefine/>
    <w:semiHidden/>
    <w:rsid w:val="00367813"/>
    <w:pPr>
      <w:spacing w:after="0"/>
      <w:ind w:left="960" w:hanging="240"/>
    </w:pPr>
    <w:rPr>
      <w:rFonts w:ascii="Times New Roman" w:eastAsia="Times New Roman" w:hAnsi="Times New Roman" w:cs="Times New Roman"/>
      <w:sz w:val="24"/>
      <w:szCs w:val="24"/>
    </w:rPr>
  </w:style>
  <w:style w:type="paragraph" w:styleId="Index5">
    <w:name w:val="index 5"/>
    <w:basedOn w:val="Normal"/>
    <w:next w:val="Normal"/>
    <w:autoRedefine/>
    <w:semiHidden/>
    <w:rsid w:val="00367813"/>
    <w:pPr>
      <w:spacing w:after="0"/>
      <w:ind w:left="1200" w:hanging="240"/>
    </w:pPr>
    <w:rPr>
      <w:rFonts w:ascii="Times New Roman" w:eastAsia="Times New Roman" w:hAnsi="Times New Roman" w:cs="Times New Roman"/>
      <w:sz w:val="24"/>
      <w:szCs w:val="24"/>
    </w:rPr>
  </w:style>
  <w:style w:type="paragraph" w:styleId="Index6">
    <w:name w:val="index 6"/>
    <w:basedOn w:val="Normal"/>
    <w:next w:val="Normal"/>
    <w:autoRedefine/>
    <w:semiHidden/>
    <w:rsid w:val="00367813"/>
    <w:pPr>
      <w:spacing w:after="0"/>
      <w:ind w:left="1440" w:hanging="240"/>
    </w:pPr>
    <w:rPr>
      <w:rFonts w:ascii="Times New Roman" w:eastAsia="Times New Roman" w:hAnsi="Times New Roman" w:cs="Times New Roman"/>
      <w:sz w:val="24"/>
      <w:szCs w:val="24"/>
    </w:rPr>
  </w:style>
  <w:style w:type="paragraph" w:styleId="Index7">
    <w:name w:val="index 7"/>
    <w:basedOn w:val="Normal"/>
    <w:next w:val="Normal"/>
    <w:autoRedefine/>
    <w:semiHidden/>
    <w:rsid w:val="00367813"/>
    <w:pPr>
      <w:spacing w:after="0"/>
      <w:ind w:left="1680" w:hanging="240"/>
    </w:pPr>
    <w:rPr>
      <w:rFonts w:ascii="Times New Roman" w:eastAsia="Times New Roman" w:hAnsi="Times New Roman" w:cs="Times New Roman"/>
      <w:sz w:val="24"/>
      <w:szCs w:val="24"/>
    </w:rPr>
  </w:style>
  <w:style w:type="paragraph" w:styleId="Index8">
    <w:name w:val="index 8"/>
    <w:basedOn w:val="Normal"/>
    <w:next w:val="Normal"/>
    <w:autoRedefine/>
    <w:semiHidden/>
    <w:rsid w:val="00367813"/>
    <w:pPr>
      <w:spacing w:after="0"/>
      <w:ind w:left="1920" w:hanging="240"/>
    </w:pPr>
    <w:rPr>
      <w:rFonts w:ascii="Times New Roman" w:eastAsia="Times New Roman" w:hAnsi="Times New Roman" w:cs="Times New Roman"/>
      <w:sz w:val="24"/>
      <w:szCs w:val="24"/>
    </w:rPr>
  </w:style>
  <w:style w:type="paragraph" w:styleId="Index9">
    <w:name w:val="index 9"/>
    <w:basedOn w:val="Normal"/>
    <w:next w:val="Normal"/>
    <w:autoRedefine/>
    <w:semiHidden/>
    <w:rsid w:val="00367813"/>
    <w:pPr>
      <w:spacing w:after="0"/>
      <w:ind w:left="2160" w:hanging="240"/>
    </w:pPr>
    <w:rPr>
      <w:rFonts w:ascii="Times New Roman" w:eastAsia="Times New Roman" w:hAnsi="Times New Roman" w:cs="Times New Roman"/>
      <w:sz w:val="24"/>
      <w:szCs w:val="24"/>
    </w:rPr>
  </w:style>
  <w:style w:type="paragraph" w:styleId="IndexHeading">
    <w:name w:val="index heading"/>
    <w:basedOn w:val="Normal"/>
    <w:next w:val="Index1"/>
    <w:semiHidden/>
    <w:rsid w:val="00367813"/>
    <w:pPr>
      <w:spacing w:after="0"/>
    </w:pPr>
    <w:rPr>
      <w:rFonts w:ascii="Arial" w:eastAsia="Times New Roman" w:hAnsi="Arial" w:cs="Arial"/>
      <w:b/>
      <w:bCs/>
      <w:sz w:val="24"/>
      <w:szCs w:val="24"/>
    </w:rPr>
  </w:style>
  <w:style w:type="paragraph" w:styleId="List">
    <w:name w:val="List"/>
    <w:basedOn w:val="Normal"/>
    <w:rsid w:val="00367813"/>
    <w:pPr>
      <w:spacing w:after="0"/>
      <w:ind w:left="283" w:hanging="283"/>
    </w:pPr>
    <w:rPr>
      <w:rFonts w:ascii="Times New Roman" w:eastAsia="Times New Roman" w:hAnsi="Times New Roman" w:cs="Times New Roman"/>
      <w:sz w:val="24"/>
      <w:szCs w:val="24"/>
    </w:rPr>
  </w:style>
  <w:style w:type="paragraph" w:styleId="List2">
    <w:name w:val="List 2"/>
    <w:basedOn w:val="Normal"/>
    <w:rsid w:val="00367813"/>
    <w:pPr>
      <w:spacing w:after="0"/>
      <w:ind w:left="566" w:hanging="283"/>
    </w:pPr>
    <w:rPr>
      <w:rFonts w:ascii="Times New Roman" w:eastAsia="Times New Roman" w:hAnsi="Times New Roman" w:cs="Times New Roman"/>
      <w:sz w:val="24"/>
      <w:szCs w:val="24"/>
    </w:rPr>
  </w:style>
  <w:style w:type="paragraph" w:styleId="List3">
    <w:name w:val="List 3"/>
    <w:basedOn w:val="Normal"/>
    <w:rsid w:val="00367813"/>
    <w:pPr>
      <w:spacing w:after="0"/>
      <w:ind w:left="849" w:hanging="283"/>
    </w:pPr>
    <w:rPr>
      <w:rFonts w:ascii="Times New Roman" w:eastAsia="Times New Roman" w:hAnsi="Times New Roman" w:cs="Times New Roman"/>
      <w:sz w:val="24"/>
      <w:szCs w:val="24"/>
    </w:rPr>
  </w:style>
  <w:style w:type="paragraph" w:styleId="List4">
    <w:name w:val="List 4"/>
    <w:basedOn w:val="Normal"/>
    <w:rsid w:val="00367813"/>
    <w:pPr>
      <w:spacing w:after="0"/>
      <w:ind w:left="1132" w:hanging="283"/>
    </w:pPr>
    <w:rPr>
      <w:rFonts w:ascii="Times New Roman" w:eastAsia="Times New Roman" w:hAnsi="Times New Roman" w:cs="Times New Roman"/>
      <w:sz w:val="24"/>
      <w:szCs w:val="24"/>
    </w:rPr>
  </w:style>
  <w:style w:type="paragraph" w:styleId="List5">
    <w:name w:val="List 5"/>
    <w:basedOn w:val="Normal"/>
    <w:rsid w:val="00367813"/>
    <w:pPr>
      <w:spacing w:after="0"/>
      <w:ind w:left="1415" w:hanging="283"/>
    </w:pPr>
    <w:rPr>
      <w:rFonts w:ascii="Times New Roman" w:eastAsia="Times New Roman" w:hAnsi="Times New Roman" w:cs="Times New Roman"/>
      <w:sz w:val="24"/>
      <w:szCs w:val="24"/>
    </w:rPr>
  </w:style>
  <w:style w:type="paragraph" w:styleId="ListBullet3">
    <w:name w:val="List Bullet 3"/>
    <w:basedOn w:val="Normal"/>
    <w:autoRedefine/>
    <w:rsid w:val="00367813"/>
    <w:pPr>
      <w:numPr>
        <w:numId w:val="43"/>
      </w:numPr>
      <w:spacing w:after="0"/>
    </w:pPr>
    <w:rPr>
      <w:rFonts w:ascii="Times New Roman" w:eastAsia="Times New Roman" w:hAnsi="Times New Roman" w:cs="Times New Roman"/>
      <w:sz w:val="24"/>
      <w:szCs w:val="24"/>
    </w:rPr>
  </w:style>
  <w:style w:type="paragraph" w:styleId="ListBullet4">
    <w:name w:val="List Bullet 4"/>
    <w:basedOn w:val="Normal"/>
    <w:autoRedefine/>
    <w:rsid w:val="00367813"/>
    <w:pPr>
      <w:numPr>
        <w:numId w:val="44"/>
      </w:numPr>
      <w:spacing w:after="0"/>
    </w:pPr>
    <w:rPr>
      <w:rFonts w:ascii="Times New Roman" w:eastAsia="Times New Roman" w:hAnsi="Times New Roman" w:cs="Times New Roman"/>
      <w:sz w:val="24"/>
      <w:szCs w:val="24"/>
    </w:rPr>
  </w:style>
  <w:style w:type="paragraph" w:styleId="ListBullet5">
    <w:name w:val="List Bullet 5"/>
    <w:basedOn w:val="Normal"/>
    <w:autoRedefine/>
    <w:rsid w:val="00367813"/>
    <w:pPr>
      <w:numPr>
        <w:numId w:val="45"/>
      </w:numPr>
      <w:spacing w:after="0"/>
    </w:pPr>
    <w:rPr>
      <w:rFonts w:ascii="Times New Roman" w:eastAsia="Times New Roman" w:hAnsi="Times New Roman" w:cs="Times New Roman"/>
      <w:sz w:val="24"/>
      <w:szCs w:val="24"/>
    </w:rPr>
  </w:style>
  <w:style w:type="paragraph" w:styleId="ListContinue">
    <w:name w:val="List Continue"/>
    <w:basedOn w:val="Normal"/>
    <w:rsid w:val="00367813"/>
    <w:pPr>
      <w:ind w:left="283"/>
    </w:pPr>
    <w:rPr>
      <w:rFonts w:ascii="Times New Roman" w:eastAsia="Times New Roman" w:hAnsi="Times New Roman" w:cs="Times New Roman"/>
      <w:sz w:val="24"/>
      <w:szCs w:val="24"/>
    </w:rPr>
  </w:style>
  <w:style w:type="paragraph" w:styleId="ListContinue3">
    <w:name w:val="List Continue 3"/>
    <w:basedOn w:val="Normal"/>
    <w:rsid w:val="00367813"/>
    <w:pPr>
      <w:ind w:left="849"/>
    </w:pPr>
    <w:rPr>
      <w:rFonts w:ascii="Times New Roman" w:eastAsia="Times New Roman" w:hAnsi="Times New Roman" w:cs="Times New Roman"/>
      <w:sz w:val="24"/>
      <w:szCs w:val="24"/>
    </w:rPr>
  </w:style>
  <w:style w:type="paragraph" w:styleId="ListContinue4">
    <w:name w:val="List Continue 4"/>
    <w:basedOn w:val="Normal"/>
    <w:rsid w:val="00367813"/>
    <w:pPr>
      <w:ind w:left="1132"/>
    </w:pPr>
    <w:rPr>
      <w:rFonts w:ascii="Times New Roman" w:eastAsia="Times New Roman" w:hAnsi="Times New Roman" w:cs="Times New Roman"/>
      <w:sz w:val="24"/>
      <w:szCs w:val="24"/>
    </w:rPr>
  </w:style>
  <w:style w:type="paragraph" w:styleId="ListContinue5">
    <w:name w:val="List Continue 5"/>
    <w:basedOn w:val="Normal"/>
    <w:rsid w:val="00367813"/>
    <w:pPr>
      <w:ind w:left="1415"/>
    </w:pPr>
    <w:rPr>
      <w:rFonts w:ascii="Times New Roman" w:eastAsia="Times New Roman" w:hAnsi="Times New Roman" w:cs="Times New Roman"/>
      <w:sz w:val="24"/>
      <w:szCs w:val="24"/>
    </w:rPr>
  </w:style>
  <w:style w:type="paragraph" w:styleId="ListNumber2">
    <w:name w:val="List Number 2"/>
    <w:basedOn w:val="Normal"/>
    <w:rsid w:val="00367813"/>
    <w:pPr>
      <w:numPr>
        <w:numId w:val="46"/>
      </w:numPr>
      <w:spacing w:after="0"/>
    </w:pPr>
    <w:rPr>
      <w:rFonts w:ascii="Times New Roman" w:eastAsia="Times New Roman" w:hAnsi="Times New Roman" w:cs="Times New Roman"/>
      <w:sz w:val="24"/>
      <w:szCs w:val="24"/>
    </w:rPr>
  </w:style>
  <w:style w:type="paragraph" w:styleId="ListNumber3">
    <w:name w:val="List Number 3"/>
    <w:basedOn w:val="Normal"/>
    <w:rsid w:val="00367813"/>
    <w:pPr>
      <w:numPr>
        <w:numId w:val="47"/>
      </w:numPr>
      <w:spacing w:after="0"/>
    </w:pPr>
    <w:rPr>
      <w:rFonts w:ascii="Times New Roman" w:eastAsia="Times New Roman" w:hAnsi="Times New Roman" w:cs="Times New Roman"/>
      <w:sz w:val="24"/>
      <w:szCs w:val="24"/>
    </w:rPr>
  </w:style>
  <w:style w:type="paragraph" w:styleId="ListNumber4">
    <w:name w:val="List Number 4"/>
    <w:basedOn w:val="Normal"/>
    <w:rsid w:val="00367813"/>
    <w:pPr>
      <w:numPr>
        <w:numId w:val="48"/>
      </w:numPr>
      <w:spacing w:after="0"/>
    </w:pPr>
    <w:rPr>
      <w:rFonts w:ascii="Times New Roman" w:eastAsia="Times New Roman" w:hAnsi="Times New Roman" w:cs="Times New Roman"/>
      <w:sz w:val="24"/>
      <w:szCs w:val="24"/>
    </w:rPr>
  </w:style>
  <w:style w:type="paragraph" w:styleId="ListNumber5">
    <w:name w:val="List Number 5"/>
    <w:basedOn w:val="Normal"/>
    <w:rsid w:val="00367813"/>
    <w:pPr>
      <w:numPr>
        <w:numId w:val="49"/>
      </w:numPr>
      <w:spacing w:after="0"/>
    </w:pPr>
    <w:rPr>
      <w:rFonts w:ascii="Times New Roman" w:eastAsia="Times New Roman" w:hAnsi="Times New Roman" w:cs="Times New Roman"/>
      <w:sz w:val="24"/>
      <w:szCs w:val="24"/>
    </w:rPr>
  </w:style>
  <w:style w:type="paragraph" w:styleId="MacroText">
    <w:name w:val="macro"/>
    <w:link w:val="MacroTextChar"/>
    <w:semiHidden/>
    <w:rsid w:val="0036781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367813"/>
    <w:rPr>
      <w:rFonts w:ascii="Courier New" w:eastAsia="Times New Roman" w:hAnsi="Courier New" w:cs="Courier New"/>
      <w:sz w:val="20"/>
      <w:szCs w:val="20"/>
    </w:rPr>
  </w:style>
  <w:style w:type="paragraph" w:styleId="MessageHeader">
    <w:name w:val="Message Header"/>
    <w:basedOn w:val="Normal"/>
    <w:link w:val="MessageHeaderChar"/>
    <w:rsid w:val="0036781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Arial" w:eastAsia="Times New Roman" w:hAnsi="Arial" w:cs="Arial"/>
      <w:sz w:val="24"/>
      <w:szCs w:val="24"/>
    </w:rPr>
  </w:style>
  <w:style w:type="character" w:customStyle="1" w:styleId="MessageHeaderChar">
    <w:name w:val="Message Header Char"/>
    <w:basedOn w:val="DefaultParagraphFont"/>
    <w:link w:val="MessageHeader"/>
    <w:rsid w:val="00367813"/>
    <w:rPr>
      <w:rFonts w:ascii="Arial" w:eastAsia="Times New Roman" w:hAnsi="Arial" w:cs="Arial"/>
      <w:sz w:val="24"/>
      <w:szCs w:val="24"/>
      <w:shd w:val="pct20" w:color="auto" w:fill="auto"/>
    </w:rPr>
  </w:style>
  <w:style w:type="paragraph" w:styleId="NormalIndent">
    <w:name w:val="Normal Indent"/>
    <w:basedOn w:val="Normal"/>
    <w:rsid w:val="00367813"/>
    <w:pPr>
      <w:spacing w:after="0"/>
      <w:ind w:left="720"/>
    </w:pPr>
    <w:rPr>
      <w:rFonts w:ascii="Times New Roman" w:eastAsia="Times New Roman" w:hAnsi="Times New Roman" w:cs="Times New Roman"/>
      <w:sz w:val="24"/>
      <w:szCs w:val="24"/>
    </w:rPr>
  </w:style>
  <w:style w:type="paragraph" w:styleId="NoteHeading">
    <w:name w:val="Note Heading"/>
    <w:basedOn w:val="Normal"/>
    <w:next w:val="Normal"/>
    <w:link w:val="NoteHeadingChar"/>
    <w:rsid w:val="00367813"/>
    <w:pPr>
      <w:spacing w:after="0"/>
    </w:pPr>
    <w:rPr>
      <w:rFonts w:ascii="Times New Roman" w:eastAsia="Times New Roman" w:hAnsi="Times New Roman" w:cs="Times New Roman"/>
      <w:sz w:val="24"/>
      <w:szCs w:val="24"/>
    </w:rPr>
  </w:style>
  <w:style w:type="character" w:customStyle="1" w:styleId="NoteHeadingChar">
    <w:name w:val="Note Heading Char"/>
    <w:basedOn w:val="DefaultParagraphFont"/>
    <w:link w:val="NoteHeading"/>
    <w:rsid w:val="00367813"/>
    <w:rPr>
      <w:rFonts w:ascii="Times New Roman" w:eastAsia="Times New Roman" w:hAnsi="Times New Roman" w:cs="Times New Roman"/>
      <w:sz w:val="24"/>
      <w:szCs w:val="24"/>
    </w:rPr>
  </w:style>
  <w:style w:type="paragraph" w:styleId="Salutation">
    <w:name w:val="Salutation"/>
    <w:basedOn w:val="Normal"/>
    <w:next w:val="Normal"/>
    <w:link w:val="SalutationChar"/>
    <w:rsid w:val="00367813"/>
    <w:pPr>
      <w:spacing w:after="0"/>
    </w:pPr>
    <w:rPr>
      <w:rFonts w:ascii="Times New Roman" w:eastAsia="Times New Roman" w:hAnsi="Times New Roman" w:cs="Times New Roman"/>
      <w:sz w:val="24"/>
      <w:szCs w:val="24"/>
    </w:rPr>
  </w:style>
  <w:style w:type="character" w:customStyle="1" w:styleId="SalutationChar">
    <w:name w:val="Salutation Char"/>
    <w:basedOn w:val="DefaultParagraphFont"/>
    <w:link w:val="Salutation"/>
    <w:rsid w:val="00367813"/>
    <w:rPr>
      <w:rFonts w:ascii="Times New Roman" w:eastAsia="Times New Roman" w:hAnsi="Times New Roman" w:cs="Times New Roman"/>
      <w:sz w:val="24"/>
      <w:szCs w:val="24"/>
    </w:rPr>
  </w:style>
  <w:style w:type="paragraph" w:styleId="Signature">
    <w:name w:val="Signature"/>
    <w:basedOn w:val="Normal"/>
    <w:link w:val="SignatureChar"/>
    <w:rsid w:val="00367813"/>
    <w:pPr>
      <w:spacing w:after="0"/>
      <w:ind w:left="4252"/>
    </w:pPr>
    <w:rPr>
      <w:rFonts w:ascii="Times New Roman" w:eastAsia="Times New Roman" w:hAnsi="Times New Roman" w:cs="Times New Roman"/>
      <w:sz w:val="24"/>
      <w:szCs w:val="24"/>
    </w:rPr>
  </w:style>
  <w:style w:type="character" w:customStyle="1" w:styleId="SignatureChar">
    <w:name w:val="Signature Char"/>
    <w:basedOn w:val="DefaultParagraphFont"/>
    <w:link w:val="Signature"/>
    <w:rsid w:val="00367813"/>
    <w:rPr>
      <w:rFonts w:ascii="Times New Roman" w:eastAsia="Times New Roman" w:hAnsi="Times New Roman" w:cs="Times New Roman"/>
      <w:sz w:val="24"/>
      <w:szCs w:val="24"/>
    </w:rPr>
  </w:style>
  <w:style w:type="paragraph" w:styleId="TableofAuthorities">
    <w:name w:val="table of authorities"/>
    <w:basedOn w:val="Normal"/>
    <w:next w:val="Normal"/>
    <w:semiHidden/>
    <w:rsid w:val="00367813"/>
    <w:pPr>
      <w:spacing w:after="0"/>
      <w:ind w:left="240" w:hanging="240"/>
    </w:pPr>
    <w:rPr>
      <w:rFonts w:ascii="Times New Roman" w:eastAsia="Times New Roman" w:hAnsi="Times New Roman" w:cs="Times New Roman"/>
      <w:sz w:val="24"/>
      <w:szCs w:val="24"/>
    </w:rPr>
  </w:style>
  <w:style w:type="paragraph" w:styleId="TOAHeading">
    <w:name w:val="toa heading"/>
    <w:basedOn w:val="Normal"/>
    <w:next w:val="Normal"/>
    <w:semiHidden/>
    <w:rsid w:val="00367813"/>
    <w:pPr>
      <w:spacing w:before="120" w:after="0"/>
    </w:pPr>
    <w:rPr>
      <w:rFonts w:ascii="Arial" w:eastAsia="Times New Roman" w:hAnsi="Arial" w:cs="Arial"/>
      <w:b/>
      <w:bCs/>
      <w:sz w:val="24"/>
      <w:szCs w:val="24"/>
    </w:rPr>
  </w:style>
  <w:style w:type="character" w:styleId="LineNumber">
    <w:name w:val="line number"/>
    <w:basedOn w:val="DefaultParagraphFont"/>
    <w:rsid w:val="00367813"/>
  </w:style>
  <w:style w:type="table" w:customStyle="1" w:styleId="TableGrid217">
    <w:name w:val="Table Grid217"/>
    <w:basedOn w:val="TableNormal"/>
    <w:next w:val="TableGrid"/>
    <w:rsid w:val="003678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8">
    <w:name w:val="Table Grid1118"/>
    <w:basedOn w:val="TableNormal"/>
    <w:next w:val="TableGrid"/>
    <w:rsid w:val="0036781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11">
    <w:name w:val="Style1311"/>
    <w:rsid w:val="00367813"/>
    <w:pPr>
      <w:numPr>
        <w:numId w:val="8"/>
      </w:numPr>
    </w:pPr>
  </w:style>
  <w:style w:type="table" w:customStyle="1" w:styleId="TableGrid136">
    <w:name w:val="Table Grid136"/>
    <w:basedOn w:val="TableNormal"/>
    <w:next w:val="TableGrid"/>
    <w:rsid w:val="0036781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next w:val="TableGrid"/>
    <w:rsid w:val="0036781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ЭКОцентр Таблица (8пт)"/>
    <w:qFormat/>
    <w:rsid w:val="00367813"/>
    <w:pPr>
      <w:spacing w:after="0" w:line="240" w:lineRule="auto"/>
    </w:pPr>
    <w:rPr>
      <w:rFonts w:eastAsia="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
    <w:name w:val="ЭКОцентр Таблица (8пт)1"/>
    <w:qFormat/>
    <w:rsid w:val="00367813"/>
    <w:pPr>
      <w:spacing w:after="0" w:line="240" w:lineRule="auto"/>
    </w:pPr>
    <w:rPr>
      <w:rFonts w:eastAsia="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qFormat/>
    <w:rsid w:val="00367813"/>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qFormat/>
    <w:rsid w:val="00367813"/>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15">
    <w:name w:val="Table Grid315"/>
    <w:basedOn w:val="TableNormal"/>
    <w:next w:val="TableGrid"/>
    <w:uiPriority w:val="59"/>
    <w:rsid w:val="00367813"/>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367813"/>
  </w:style>
  <w:style w:type="numbering" w:customStyle="1" w:styleId="NoList32">
    <w:name w:val="No List32"/>
    <w:next w:val="NoList"/>
    <w:uiPriority w:val="99"/>
    <w:semiHidden/>
    <w:unhideWhenUsed/>
    <w:rsid w:val="00367813"/>
  </w:style>
  <w:style w:type="numbering" w:customStyle="1" w:styleId="NoList41">
    <w:name w:val="No List41"/>
    <w:next w:val="NoList"/>
    <w:uiPriority w:val="99"/>
    <w:semiHidden/>
    <w:unhideWhenUsed/>
    <w:rsid w:val="00367813"/>
  </w:style>
  <w:style w:type="numbering" w:customStyle="1" w:styleId="NoList5">
    <w:name w:val="No List5"/>
    <w:next w:val="NoList"/>
    <w:uiPriority w:val="99"/>
    <w:semiHidden/>
    <w:unhideWhenUsed/>
    <w:rsid w:val="00367813"/>
  </w:style>
  <w:style w:type="numbering" w:customStyle="1" w:styleId="NoList6">
    <w:name w:val="No List6"/>
    <w:next w:val="NoList"/>
    <w:uiPriority w:val="99"/>
    <w:semiHidden/>
    <w:unhideWhenUsed/>
    <w:rsid w:val="00367813"/>
  </w:style>
  <w:style w:type="numbering" w:customStyle="1" w:styleId="NoList7">
    <w:name w:val="No List7"/>
    <w:next w:val="NoList"/>
    <w:uiPriority w:val="99"/>
    <w:semiHidden/>
    <w:unhideWhenUsed/>
    <w:rsid w:val="00367813"/>
  </w:style>
  <w:style w:type="numbering" w:customStyle="1" w:styleId="NoList8">
    <w:name w:val="No List8"/>
    <w:next w:val="NoList"/>
    <w:uiPriority w:val="99"/>
    <w:semiHidden/>
    <w:unhideWhenUsed/>
    <w:rsid w:val="00367813"/>
  </w:style>
  <w:style w:type="numbering" w:customStyle="1" w:styleId="NoList9">
    <w:name w:val="No List9"/>
    <w:next w:val="NoList"/>
    <w:uiPriority w:val="99"/>
    <w:semiHidden/>
    <w:unhideWhenUsed/>
    <w:rsid w:val="00367813"/>
  </w:style>
  <w:style w:type="numbering" w:customStyle="1" w:styleId="NoList10">
    <w:name w:val="No List10"/>
    <w:next w:val="NoList"/>
    <w:uiPriority w:val="99"/>
    <w:semiHidden/>
    <w:unhideWhenUsed/>
    <w:rsid w:val="00367813"/>
  </w:style>
  <w:style w:type="numbering" w:customStyle="1" w:styleId="Style1133">
    <w:name w:val="Style1133"/>
    <w:rsid w:val="00367813"/>
    <w:pPr>
      <w:numPr>
        <w:numId w:val="50"/>
      </w:numPr>
    </w:pPr>
  </w:style>
  <w:style w:type="numbering" w:customStyle="1" w:styleId="Style11312">
    <w:name w:val="Style11312"/>
    <w:rsid w:val="00367813"/>
  </w:style>
  <w:style w:type="numbering" w:customStyle="1" w:styleId="Style11321">
    <w:name w:val="Style11321"/>
    <w:rsid w:val="00367813"/>
  </w:style>
  <w:style w:type="table" w:customStyle="1" w:styleId="TableGrid410">
    <w:name w:val="Table Grid410"/>
    <w:basedOn w:val="TableNormal"/>
    <w:next w:val="TableGrid"/>
    <w:rsid w:val="0036781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next w:val="TableGrid"/>
    <w:rsid w:val="0036781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367813"/>
  </w:style>
  <w:style w:type="character" w:customStyle="1" w:styleId="taxon-name">
    <w:name w:val="taxon-name"/>
    <w:basedOn w:val="DefaultParagraphFont"/>
    <w:rsid w:val="00367813"/>
  </w:style>
  <w:style w:type="table" w:customStyle="1" w:styleId="LightShading1">
    <w:name w:val="Light Shading1"/>
    <w:basedOn w:val="TableNormal"/>
    <w:uiPriority w:val="60"/>
    <w:rsid w:val="00367813"/>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25">
    <w:name w:val="Table Grid225"/>
    <w:basedOn w:val="TableNormal"/>
    <w:rsid w:val="0036781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31">
    <w:name w:val="Style11331"/>
    <w:rsid w:val="00367813"/>
  </w:style>
  <w:style w:type="table" w:customStyle="1" w:styleId="TableGrid275">
    <w:name w:val="Table Grid275"/>
    <w:basedOn w:val="TableNormal"/>
    <w:next w:val="TableGrid"/>
    <w:uiPriority w:val="39"/>
    <w:rsid w:val="0036781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4">
    <w:name w:val="Table Grid2714"/>
    <w:basedOn w:val="TableNormal"/>
    <w:next w:val="TableGrid"/>
    <w:uiPriority w:val="39"/>
    <w:rsid w:val="0036781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2">
    <w:name w:val="Table Grid2722"/>
    <w:basedOn w:val="TableNormal"/>
    <w:next w:val="TableGrid"/>
    <w:uiPriority w:val="39"/>
    <w:rsid w:val="0036781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2">
    <w:name w:val="Table Grid2732"/>
    <w:basedOn w:val="TableNormal"/>
    <w:next w:val="TableGrid"/>
    <w:uiPriority w:val="39"/>
    <w:rsid w:val="0036781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41">
    <w:name w:val="Table Grid2741"/>
    <w:basedOn w:val="TableNormal"/>
    <w:next w:val="TableGrid"/>
    <w:uiPriority w:val="39"/>
    <w:rsid w:val="0036781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367813"/>
  </w:style>
  <w:style w:type="table" w:customStyle="1" w:styleId="TableGrid610">
    <w:name w:val="Table Grid610"/>
    <w:basedOn w:val="TableNormal"/>
    <w:next w:val="TableGrid"/>
    <w:uiPriority w:val="59"/>
    <w:rsid w:val="0036781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367813"/>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8">
    <w:name w:val="Table Grid128"/>
    <w:basedOn w:val="TableNormal"/>
    <w:uiPriority w:val="59"/>
    <w:rsid w:val="0036781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367813"/>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75">
    <w:name w:val="Table Grid75"/>
    <w:basedOn w:val="TableNormal"/>
    <w:next w:val="TableGrid"/>
    <w:uiPriority w:val="59"/>
    <w:rsid w:val="0036781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
    <w:name w:val="Table Grid85"/>
    <w:basedOn w:val="TableNormal"/>
    <w:next w:val="TableGrid"/>
    <w:uiPriority w:val="59"/>
    <w:rsid w:val="0036781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next w:val="TableGrid"/>
    <w:uiPriority w:val="59"/>
    <w:rsid w:val="0036781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4">
    <w:name w:val="Style1134"/>
    <w:rsid w:val="00367813"/>
  </w:style>
  <w:style w:type="table" w:customStyle="1" w:styleId="TableGrid246">
    <w:name w:val="Table Grid246"/>
    <w:basedOn w:val="TableNormal"/>
    <w:rsid w:val="0036781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5">
    <w:name w:val="Style1135"/>
    <w:rsid w:val="00367813"/>
    <w:pPr>
      <w:numPr>
        <w:numId w:val="42"/>
      </w:numPr>
    </w:pPr>
  </w:style>
  <w:style w:type="numbering" w:customStyle="1" w:styleId="NoList14">
    <w:name w:val="No List14"/>
    <w:next w:val="NoList"/>
    <w:uiPriority w:val="99"/>
    <w:semiHidden/>
    <w:unhideWhenUsed/>
    <w:rsid w:val="00367813"/>
  </w:style>
  <w:style w:type="paragraph" w:customStyle="1" w:styleId="MediumShading1-Accent11">
    <w:name w:val="Medium Shading 1 - Accent 11"/>
    <w:uiPriority w:val="1"/>
    <w:qFormat/>
    <w:rsid w:val="00367813"/>
    <w:pPr>
      <w:spacing w:after="0" w:line="240" w:lineRule="auto"/>
    </w:pPr>
    <w:rPr>
      <w:rFonts w:ascii="Calibri" w:eastAsia="Calibri" w:hAnsi="Calibri" w:cs="Times New Roman"/>
    </w:rPr>
  </w:style>
  <w:style w:type="table" w:customStyle="1" w:styleId="TableGrid155">
    <w:name w:val="Table Grid155"/>
    <w:basedOn w:val="TableNormal"/>
    <w:next w:val="TableGrid"/>
    <w:uiPriority w:val="39"/>
    <w:rsid w:val="00367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5">
    <w:name w:val="Table Grid165"/>
    <w:basedOn w:val="TableNormal"/>
    <w:next w:val="TableGrid"/>
    <w:uiPriority w:val="39"/>
    <w:rsid w:val="00367813"/>
    <w:pPr>
      <w:spacing w:after="0" w:line="240" w:lineRule="auto"/>
    </w:pPr>
    <w:rPr>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367813"/>
  </w:style>
  <w:style w:type="table" w:customStyle="1" w:styleId="TableGrid175">
    <w:name w:val="Table Grid175"/>
    <w:basedOn w:val="TableNormal"/>
    <w:next w:val="TableGrid"/>
    <w:uiPriority w:val="59"/>
    <w:rsid w:val="00367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5">
    <w:name w:val="Table Grid185"/>
    <w:basedOn w:val="TableNormal"/>
    <w:next w:val="TableGrid"/>
    <w:uiPriority w:val="59"/>
    <w:rsid w:val="00367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5">
    <w:name w:val="Table Grid195"/>
    <w:basedOn w:val="TableNormal"/>
    <w:next w:val="TableGrid"/>
    <w:uiPriority w:val="59"/>
    <w:rsid w:val="00367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5">
    <w:name w:val="Table Grid205"/>
    <w:basedOn w:val="TableNormal"/>
    <w:next w:val="TableGrid"/>
    <w:uiPriority w:val="59"/>
    <w:rsid w:val="00367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next w:val="TableGrid"/>
    <w:uiPriority w:val="59"/>
    <w:rsid w:val="00367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3">
    <w:name w:val="Table Grid263"/>
    <w:basedOn w:val="TableNormal"/>
    <w:next w:val="TableGrid"/>
    <w:uiPriority w:val="59"/>
    <w:rsid w:val="00367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4">
    <w:name w:val="Table Grid284"/>
    <w:basedOn w:val="TableNormal"/>
    <w:next w:val="TableGrid"/>
    <w:uiPriority w:val="59"/>
    <w:rsid w:val="00367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3">
    <w:name w:val="Table Grid293"/>
    <w:basedOn w:val="TableNormal"/>
    <w:next w:val="TableGrid"/>
    <w:uiPriority w:val="59"/>
    <w:rsid w:val="00367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3">
    <w:name w:val="Table Grid303"/>
    <w:basedOn w:val="TableNormal"/>
    <w:next w:val="TableGrid"/>
    <w:uiPriority w:val="59"/>
    <w:rsid w:val="00367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next w:val="TableGrid"/>
    <w:uiPriority w:val="59"/>
    <w:rsid w:val="00367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367813"/>
  </w:style>
  <w:style w:type="table" w:customStyle="1" w:styleId="TableGrid3112">
    <w:name w:val="Table Grid3112"/>
    <w:basedOn w:val="TableNormal"/>
    <w:next w:val="TableGrid"/>
    <w:uiPriority w:val="39"/>
    <w:rsid w:val="008E7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0"/>
    <w:basedOn w:val="TableNormal"/>
    <w:next w:val="TableGrid"/>
    <w:uiPriority w:val="39"/>
    <w:rsid w:val="008C2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510390">
      <w:bodyDiv w:val="1"/>
      <w:marLeft w:val="0"/>
      <w:marRight w:val="0"/>
      <w:marTop w:val="0"/>
      <w:marBottom w:val="0"/>
      <w:divBdr>
        <w:top w:val="none" w:sz="0" w:space="0" w:color="auto"/>
        <w:left w:val="none" w:sz="0" w:space="0" w:color="auto"/>
        <w:bottom w:val="none" w:sz="0" w:space="0" w:color="auto"/>
        <w:right w:val="none" w:sz="0" w:space="0" w:color="auto"/>
      </w:divBdr>
    </w:div>
    <w:div w:id="1817526432">
      <w:bodyDiv w:val="1"/>
      <w:marLeft w:val="0"/>
      <w:marRight w:val="0"/>
      <w:marTop w:val="0"/>
      <w:marBottom w:val="0"/>
      <w:divBdr>
        <w:top w:val="none" w:sz="0" w:space="0" w:color="auto"/>
        <w:left w:val="none" w:sz="0" w:space="0" w:color="auto"/>
        <w:bottom w:val="none" w:sz="0" w:space="0" w:color="auto"/>
        <w:right w:val="none" w:sz="0" w:space="0" w:color="auto"/>
      </w:divBdr>
    </w:div>
    <w:div w:id="188848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გარემოზე ზემოქმედების შეფასების (გზშ) ანგარიშის არატექნიკური რეზუმე</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D930884-2AD9-4D12-A042-B3155250A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4918</TotalTime>
  <Pages>36</Pages>
  <Words>10361</Words>
  <Characters>59058</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ხობის მუნიციპალიტეტის სოფ. ყულევში დაგეგმილი ნავთობგადამამუშავებელი ქარხნნის მშენებლობის და ექსპლუატაციის პროექტში შეტანილი ცვლილებების</vt:lpstr>
    </vt:vector>
  </TitlesOfParts>
  <Company>შპს „შავი ზღვის ტერმინალი“ - სახიფათო ნარჩენების გადამამუშავებელი საწარმოს          მოწყობა-ექსპლუატაციის სკოპინგის ანგარიში</Company>
  <LinksUpToDate>false</LinksUpToDate>
  <CharactersWithSpaces>69281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ხობის მუნიციპალიტეტის სოფ. ყულევში დაგეგმილი ნავთობგადამამუშავებელი ქარხნნის მშენებლობის და ექსპლუატაციის პროექტში შეტანილი ცვლილებების</dc:title>
  <dc:subject>შპს „ფაზის ოილი“</dc:subject>
  <dc:creator>Giorgi</dc:creator>
  <cp:lastModifiedBy>ecovision</cp:lastModifiedBy>
  <cp:revision>243</cp:revision>
  <cp:lastPrinted>2022-05-30T13:58:00Z</cp:lastPrinted>
  <dcterms:created xsi:type="dcterms:W3CDTF">2019-11-12T15:11:00Z</dcterms:created>
  <dcterms:modified xsi:type="dcterms:W3CDTF">2022-05-30T15:11:00Z</dcterms:modified>
</cp:coreProperties>
</file>