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85C43" w14:textId="77777777" w:rsidR="00F94EE8" w:rsidRPr="00FA2AD7" w:rsidRDefault="00F94EE8" w:rsidP="00F94EE8">
      <w:pPr>
        <w:rPr>
          <w:rFonts w:eastAsia="Calibri" w:cs="Times New Roman"/>
          <w:b/>
          <w:color w:val="000000" w:themeColor="text1"/>
          <w:sz w:val="28"/>
          <w:szCs w:val="28"/>
          <w:lang w:val="ka-GE"/>
        </w:rPr>
      </w:pPr>
      <w:r w:rsidRPr="00FA2AD7">
        <w:rPr>
          <w:noProof/>
          <w:color w:val="000000" w:themeColor="text1"/>
          <w:lang w:val="ka-GE" w:eastAsia="ka-GE"/>
        </w:rPr>
        <w:drawing>
          <wp:inline distT="0" distB="0" distL="0" distR="0" wp14:anchorId="32767939" wp14:editId="06156012">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34583967" w14:textId="77777777" w:rsidR="00BE333D" w:rsidRPr="00FA2AD7" w:rsidRDefault="00BE333D" w:rsidP="00F94EE8">
      <w:pPr>
        <w:rPr>
          <w:rFonts w:eastAsia="Calibri" w:cs="Times New Roman"/>
          <w:b/>
          <w:color w:val="000000" w:themeColor="text1"/>
          <w:sz w:val="28"/>
          <w:szCs w:val="28"/>
          <w:lang w:val="ka-GE"/>
        </w:rPr>
      </w:pPr>
    </w:p>
    <w:p w14:paraId="379EEDB3" w14:textId="77777777" w:rsidR="00BE333D" w:rsidRPr="00FA2AD7" w:rsidRDefault="00BE333D" w:rsidP="00F94EE8">
      <w:pPr>
        <w:rPr>
          <w:rFonts w:eastAsia="Calibri" w:cs="Times New Roman"/>
          <w:b/>
          <w:color w:val="000000" w:themeColor="text1"/>
          <w:sz w:val="28"/>
          <w:szCs w:val="28"/>
          <w:lang w:val="ka-GE"/>
        </w:rPr>
      </w:pPr>
    </w:p>
    <w:p w14:paraId="6711B83A" w14:textId="77777777" w:rsidR="00F94EE8" w:rsidRPr="00FA2AD7" w:rsidRDefault="00F94EE8" w:rsidP="00F94EE8">
      <w:pPr>
        <w:spacing w:before="120"/>
        <w:jc w:val="center"/>
        <w:rPr>
          <w:rFonts w:eastAsia="Calibri" w:cs="Times New Roman"/>
          <w:b/>
          <w:color w:val="000000" w:themeColor="text1"/>
          <w:sz w:val="32"/>
          <w:szCs w:val="32"/>
          <w:lang w:val="ka-GE"/>
        </w:rPr>
      </w:pPr>
      <w:bookmarkStart w:id="0" w:name="_GoBack"/>
      <w:r w:rsidRPr="00FA2AD7">
        <w:rPr>
          <w:rFonts w:eastAsia="Calibri" w:cs="Times New Roman"/>
          <w:b/>
          <w:color w:val="000000" w:themeColor="text1"/>
          <w:sz w:val="32"/>
          <w:szCs w:val="32"/>
          <w:lang w:val="ka-GE"/>
        </w:rPr>
        <w:t>შპს „ჯეო ფაუერი“</w:t>
      </w:r>
    </w:p>
    <w:p w14:paraId="2DD57EDC" w14:textId="77777777" w:rsidR="00F94EE8" w:rsidRPr="00FA2AD7" w:rsidRDefault="00F94EE8" w:rsidP="00F94EE8">
      <w:pPr>
        <w:spacing w:before="120"/>
        <w:jc w:val="center"/>
        <w:rPr>
          <w:rFonts w:eastAsia="Calibri" w:cs="Times New Roman"/>
          <w:b/>
          <w:color w:val="000000" w:themeColor="text1"/>
          <w:sz w:val="28"/>
          <w:szCs w:val="28"/>
          <w:lang w:val="ka-GE"/>
        </w:rPr>
      </w:pPr>
    </w:p>
    <w:p w14:paraId="72708613" w14:textId="77777777" w:rsidR="00F94EE8" w:rsidRPr="00FA2AD7" w:rsidRDefault="00F94EE8" w:rsidP="00F94EE8">
      <w:pPr>
        <w:spacing w:before="120"/>
        <w:jc w:val="both"/>
        <w:rPr>
          <w:rFonts w:eastAsia="Calibri" w:cs="Times New Roman"/>
          <w:color w:val="000000" w:themeColor="text1"/>
          <w:lang w:val="ka-GE"/>
        </w:rPr>
      </w:pPr>
    </w:p>
    <w:p w14:paraId="61D48408" w14:textId="77777777" w:rsidR="00F94EE8" w:rsidRPr="00FA2AD7" w:rsidRDefault="00F94EE8" w:rsidP="00F94EE8">
      <w:pPr>
        <w:spacing w:before="120"/>
        <w:jc w:val="center"/>
        <w:rPr>
          <w:rFonts w:eastAsia="Calibri" w:cs="Times New Roman"/>
          <w:b/>
          <w:color w:val="000000" w:themeColor="text1"/>
          <w:sz w:val="32"/>
          <w:szCs w:val="32"/>
          <w:lang w:val="ka-GE"/>
        </w:rPr>
      </w:pPr>
      <w:r w:rsidRPr="00FA2AD7">
        <w:rPr>
          <w:rFonts w:eastAsia="Calibri" w:cs="Times New Roman"/>
          <w:b/>
          <w:color w:val="000000" w:themeColor="text1"/>
          <w:sz w:val="32"/>
          <w:szCs w:val="32"/>
          <w:lang w:val="ka-GE"/>
        </w:rPr>
        <w:t xml:space="preserve">მდ. მტკვარზე </w:t>
      </w:r>
      <w:r w:rsidR="00954694" w:rsidRPr="00FA2AD7">
        <w:rPr>
          <w:rFonts w:eastAsia="Calibri" w:cs="Times New Roman"/>
          <w:b/>
          <w:color w:val="000000" w:themeColor="text1"/>
          <w:sz w:val="32"/>
          <w:szCs w:val="32"/>
          <w:lang w:val="ka-GE"/>
        </w:rPr>
        <w:t xml:space="preserve">15 </w:t>
      </w:r>
      <w:r w:rsidRPr="00FA2AD7">
        <w:rPr>
          <w:rFonts w:eastAsia="Calibri" w:cs="Times New Roman"/>
          <w:b/>
          <w:color w:val="000000" w:themeColor="text1"/>
          <w:sz w:val="32"/>
          <w:szCs w:val="32"/>
          <w:lang w:val="ka-GE"/>
        </w:rPr>
        <w:t>მგვტ დადგმული სიმძლავრის კალაპოტური ტიპის ჰესის („ძეგვი ჰესი“) მშენებლობის და ექსპლუატაციის პროექტი</w:t>
      </w:r>
    </w:p>
    <w:p w14:paraId="30DA0DEF" w14:textId="77777777" w:rsidR="00F94EE8" w:rsidRPr="00FA2AD7" w:rsidRDefault="00F94EE8" w:rsidP="00F94EE8">
      <w:pPr>
        <w:spacing w:before="120"/>
        <w:jc w:val="center"/>
        <w:rPr>
          <w:rFonts w:eastAsia="Calibri" w:cs="Times New Roman"/>
          <w:b/>
          <w:color w:val="000000" w:themeColor="text1"/>
          <w:sz w:val="32"/>
          <w:szCs w:val="32"/>
          <w:lang w:val="ka-GE"/>
        </w:rPr>
      </w:pPr>
    </w:p>
    <w:p w14:paraId="38555A4C" w14:textId="77777777" w:rsidR="00F94EE8" w:rsidRPr="00FA2AD7" w:rsidRDefault="00F94EE8" w:rsidP="00F94EE8">
      <w:pPr>
        <w:spacing w:before="120"/>
        <w:jc w:val="center"/>
        <w:rPr>
          <w:rFonts w:eastAsia="Calibri" w:cs="Times New Roman"/>
          <w:b/>
          <w:color w:val="000000" w:themeColor="text1"/>
          <w:sz w:val="32"/>
          <w:szCs w:val="32"/>
          <w:lang w:val="ka-GE"/>
        </w:rPr>
      </w:pPr>
    </w:p>
    <w:p w14:paraId="3D75F299" w14:textId="77777777" w:rsidR="00F94EE8" w:rsidRPr="00FA2AD7" w:rsidRDefault="00F94EE8" w:rsidP="00F94EE8">
      <w:pPr>
        <w:spacing w:before="120"/>
        <w:jc w:val="center"/>
        <w:rPr>
          <w:rFonts w:eastAsia="Calibri" w:cs="Times New Roman"/>
          <w:b/>
          <w:color w:val="000000" w:themeColor="text1"/>
          <w:sz w:val="32"/>
          <w:szCs w:val="32"/>
          <w:lang w:val="ka-GE"/>
        </w:rPr>
      </w:pPr>
    </w:p>
    <w:p w14:paraId="70E89B04" w14:textId="77777777" w:rsidR="00F94EE8" w:rsidRPr="00FA2AD7" w:rsidRDefault="00F94EE8" w:rsidP="00F94EE8">
      <w:pPr>
        <w:spacing w:before="120"/>
        <w:jc w:val="center"/>
        <w:rPr>
          <w:rFonts w:eastAsia="Calibri" w:cs="Times New Roman"/>
          <w:b/>
          <w:color w:val="000000" w:themeColor="text1"/>
          <w:sz w:val="40"/>
          <w:szCs w:val="40"/>
          <w:lang w:val="ka-GE"/>
        </w:rPr>
      </w:pPr>
      <w:r w:rsidRPr="00FA2AD7">
        <w:rPr>
          <w:rFonts w:eastAsia="Calibri" w:cs="Times New Roman"/>
          <w:b/>
          <w:color w:val="000000" w:themeColor="text1"/>
          <w:sz w:val="40"/>
          <w:szCs w:val="40"/>
          <w:lang w:val="ka-GE"/>
        </w:rPr>
        <w:t>გარემოზე ზემოქმედების შეფასების ანგარიში</w:t>
      </w:r>
    </w:p>
    <w:p w14:paraId="268FD494" w14:textId="77777777" w:rsidR="00F94EE8" w:rsidRPr="00FA2AD7" w:rsidRDefault="00F94EE8" w:rsidP="00F94EE8">
      <w:pPr>
        <w:spacing w:before="120"/>
        <w:jc w:val="center"/>
        <w:rPr>
          <w:rFonts w:eastAsia="Calibri" w:cs="Times New Roman"/>
          <w:b/>
          <w:color w:val="000000" w:themeColor="text1"/>
          <w:sz w:val="40"/>
          <w:szCs w:val="40"/>
          <w:lang w:val="ka-GE"/>
        </w:rPr>
      </w:pPr>
    </w:p>
    <w:p w14:paraId="3E5D70E8" w14:textId="14CC61D5" w:rsidR="00F94EE8" w:rsidRPr="00FA2AD7" w:rsidRDefault="000A614D" w:rsidP="00F94EE8">
      <w:pPr>
        <w:spacing w:before="120" w:after="0"/>
        <w:jc w:val="center"/>
        <w:rPr>
          <w:rFonts w:eastAsia="Calibri" w:cs="Times New Roman"/>
          <w:b/>
          <w:color w:val="000000" w:themeColor="text1"/>
          <w:sz w:val="28"/>
          <w:szCs w:val="28"/>
          <w:lang w:val="ka-GE"/>
        </w:rPr>
      </w:pPr>
      <w:r w:rsidRPr="00FA2AD7">
        <w:rPr>
          <w:rFonts w:eastAsia="Calibri" w:cs="Times New Roman"/>
          <w:b/>
          <w:color w:val="000000" w:themeColor="text1"/>
          <w:sz w:val="28"/>
          <w:szCs w:val="28"/>
          <w:lang w:val="ka-GE"/>
        </w:rPr>
        <w:t xml:space="preserve">არატექნიკური რეზიუმე </w:t>
      </w:r>
      <w:bookmarkEnd w:id="0"/>
    </w:p>
    <w:p w14:paraId="21C158C3" w14:textId="77777777" w:rsidR="00F94EE8" w:rsidRPr="00FA2AD7" w:rsidRDefault="00F94EE8" w:rsidP="00F94EE8">
      <w:pPr>
        <w:spacing w:before="120" w:after="0"/>
        <w:jc w:val="center"/>
        <w:rPr>
          <w:rFonts w:eastAsia="Calibri" w:cs="Times New Roman"/>
          <w:b/>
          <w:color w:val="000000" w:themeColor="text1"/>
          <w:sz w:val="24"/>
          <w:szCs w:val="24"/>
          <w:lang w:val="ka-GE"/>
        </w:rPr>
      </w:pPr>
    </w:p>
    <w:p w14:paraId="1176FA93" w14:textId="77777777" w:rsidR="00F94EE8" w:rsidRPr="00FA2AD7" w:rsidRDefault="00F94EE8" w:rsidP="00F94EE8">
      <w:pPr>
        <w:spacing w:before="120" w:after="0"/>
        <w:jc w:val="center"/>
        <w:rPr>
          <w:rFonts w:eastAsia="Calibri" w:cs="Times New Roman"/>
          <w:b/>
          <w:color w:val="000000" w:themeColor="text1"/>
          <w:sz w:val="10"/>
          <w:szCs w:val="24"/>
          <w:lang w:val="ka-GE"/>
        </w:rPr>
      </w:pPr>
    </w:p>
    <w:p w14:paraId="1C7782B1" w14:textId="77777777" w:rsidR="00F94EE8" w:rsidRPr="00FA2AD7" w:rsidRDefault="00F94EE8" w:rsidP="00F94EE8">
      <w:pPr>
        <w:spacing w:before="120" w:after="0"/>
        <w:jc w:val="center"/>
        <w:rPr>
          <w:rFonts w:eastAsia="Calibri" w:cs="Times New Roman"/>
          <w:b/>
          <w:color w:val="000000" w:themeColor="text1"/>
          <w:sz w:val="10"/>
          <w:szCs w:val="24"/>
          <w:lang w:val="ka-GE"/>
        </w:rPr>
      </w:pPr>
    </w:p>
    <w:p w14:paraId="2FDD7700" w14:textId="77777777" w:rsidR="00F94EE8" w:rsidRPr="00FA2AD7" w:rsidRDefault="00F94EE8" w:rsidP="00F94EE8">
      <w:pPr>
        <w:spacing w:before="120" w:after="0"/>
        <w:jc w:val="center"/>
        <w:rPr>
          <w:rFonts w:eastAsia="Calibri" w:cs="Times New Roman"/>
          <w:b/>
          <w:color w:val="000000" w:themeColor="text1"/>
          <w:sz w:val="10"/>
          <w:szCs w:val="24"/>
          <w:lang w:val="ka-GE"/>
        </w:rPr>
      </w:pPr>
    </w:p>
    <w:p w14:paraId="5E2B0567" w14:textId="77777777" w:rsidR="00F94EE8" w:rsidRPr="00FA2AD7" w:rsidRDefault="00F94EE8" w:rsidP="00F94EE8">
      <w:pPr>
        <w:spacing w:before="120" w:after="0"/>
        <w:jc w:val="center"/>
        <w:rPr>
          <w:rFonts w:eastAsia="Calibri" w:cs="Times New Roman"/>
          <w:b/>
          <w:color w:val="000000" w:themeColor="text1"/>
          <w:sz w:val="10"/>
          <w:szCs w:val="24"/>
          <w:lang w:val="ka-GE"/>
        </w:rPr>
      </w:pPr>
    </w:p>
    <w:p w14:paraId="337B286B" w14:textId="77777777" w:rsidR="00F94EE8" w:rsidRPr="00FA2AD7" w:rsidRDefault="00F94EE8" w:rsidP="00F94EE8">
      <w:pPr>
        <w:spacing w:before="120" w:after="0"/>
        <w:jc w:val="center"/>
        <w:rPr>
          <w:rFonts w:eastAsia="Calibri" w:cs="Times New Roman"/>
          <w:b/>
          <w:color w:val="000000" w:themeColor="text1"/>
          <w:sz w:val="10"/>
          <w:szCs w:val="24"/>
          <w:lang w:val="ka-GE"/>
        </w:rPr>
      </w:pPr>
    </w:p>
    <w:p w14:paraId="0DC1E35A" w14:textId="77777777" w:rsidR="000A614D" w:rsidRPr="00FA2AD7" w:rsidRDefault="000A614D" w:rsidP="00F94EE8">
      <w:pPr>
        <w:spacing w:before="120" w:after="0"/>
        <w:jc w:val="center"/>
        <w:rPr>
          <w:rFonts w:eastAsia="Calibri" w:cs="Times New Roman"/>
          <w:b/>
          <w:color w:val="000000" w:themeColor="text1"/>
          <w:sz w:val="10"/>
          <w:szCs w:val="24"/>
          <w:lang w:val="ka-GE"/>
        </w:rPr>
      </w:pPr>
    </w:p>
    <w:p w14:paraId="623BB3FB" w14:textId="77777777" w:rsidR="000A614D" w:rsidRPr="00FA2AD7" w:rsidRDefault="000A614D" w:rsidP="00F94EE8">
      <w:pPr>
        <w:spacing w:before="120" w:after="0"/>
        <w:jc w:val="center"/>
        <w:rPr>
          <w:rFonts w:eastAsia="Calibri" w:cs="Times New Roman"/>
          <w:b/>
          <w:color w:val="000000" w:themeColor="text1"/>
          <w:sz w:val="10"/>
          <w:szCs w:val="24"/>
          <w:lang w:val="ka-GE"/>
        </w:rPr>
      </w:pPr>
    </w:p>
    <w:p w14:paraId="27749E8B" w14:textId="77777777" w:rsidR="000A614D" w:rsidRPr="00FA2AD7" w:rsidRDefault="000A614D" w:rsidP="00F94EE8">
      <w:pPr>
        <w:spacing w:before="120" w:after="0"/>
        <w:jc w:val="center"/>
        <w:rPr>
          <w:rFonts w:eastAsia="Calibri" w:cs="Times New Roman"/>
          <w:b/>
          <w:color w:val="000000" w:themeColor="text1"/>
          <w:sz w:val="10"/>
          <w:szCs w:val="24"/>
          <w:lang w:val="ka-GE"/>
        </w:rPr>
      </w:pPr>
    </w:p>
    <w:p w14:paraId="3FF305B9" w14:textId="77777777" w:rsidR="000A614D" w:rsidRPr="00FA2AD7" w:rsidRDefault="000A614D" w:rsidP="00F94EE8">
      <w:pPr>
        <w:spacing w:before="120" w:after="0"/>
        <w:jc w:val="center"/>
        <w:rPr>
          <w:rFonts w:eastAsia="Calibri" w:cs="Times New Roman"/>
          <w:b/>
          <w:color w:val="000000" w:themeColor="text1"/>
          <w:sz w:val="10"/>
          <w:szCs w:val="24"/>
          <w:lang w:val="ka-GE"/>
        </w:rPr>
      </w:pPr>
    </w:p>
    <w:p w14:paraId="692F7221" w14:textId="77777777" w:rsidR="000A614D" w:rsidRPr="00FA2AD7" w:rsidRDefault="000A614D" w:rsidP="00F94EE8">
      <w:pPr>
        <w:spacing w:before="120" w:after="0"/>
        <w:jc w:val="center"/>
        <w:rPr>
          <w:rFonts w:eastAsia="Calibri" w:cs="Times New Roman"/>
          <w:b/>
          <w:color w:val="000000" w:themeColor="text1"/>
          <w:sz w:val="10"/>
          <w:szCs w:val="24"/>
          <w:lang w:val="ka-GE"/>
        </w:rPr>
      </w:pPr>
    </w:p>
    <w:p w14:paraId="16CA6F35" w14:textId="77777777" w:rsidR="00F94EE8" w:rsidRPr="00FA2AD7" w:rsidRDefault="00F94EE8" w:rsidP="00F94EE8">
      <w:pPr>
        <w:spacing w:before="120" w:after="0"/>
        <w:jc w:val="center"/>
        <w:rPr>
          <w:rFonts w:eastAsia="Calibri" w:cs="Times New Roman"/>
          <w:b/>
          <w:color w:val="000000" w:themeColor="text1"/>
          <w:sz w:val="10"/>
          <w:szCs w:val="24"/>
          <w:lang w:val="ka-GE"/>
        </w:rPr>
      </w:pPr>
    </w:p>
    <w:p w14:paraId="6F191207" w14:textId="77777777" w:rsidR="00F94EE8" w:rsidRPr="00FA2AD7" w:rsidRDefault="00F94EE8" w:rsidP="00F94EE8">
      <w:pPr>
        <w:spacing w:before="120" w:after="0"/>
        <w:jc w:val="center"/>
        <w:rPr>
          <w:rFonts w:eastAsia="Calibri" w:cs="Times New Roman"/>
          <w:b/>
          <w:color w:val="000000" w:themeColor="text1"/>
          <w:sz w:val="10"/>
          <w:szCs w:val="24"/>
          <w:lang w:val="ka-GE"/>
        </w:rPr>
      </w:pPr>
    </w:p>
    <w:p w14:paraId="19E26D48" w14:textId="77777777" w:rsidR="006E2C94" w:rsidRPr="00FA2AD7" w:rsidRDefault="006E2C94" w:rsidP="00F94EE8">
      <w:pPr>
        <w:spacing w:before="120" w:after="0"/>
        <w:jc w:val="center"/>
        <w:rPr>
          <w:rFonts w:eastAsia="Calibri" w:cs="Times New Roman"/>
          <w:b/>
          <w:color w:val="000000" w:themeColor="text1"/>
          <w:sz w:val="10"/>
          <w:szCs w:val="24"/>
          <w:lang w:val="ka-GE"/>
        </w:rPr>
      </w:pPr>
    </w:p>
    <w:p w14:paraId="1E8722D9" w14:textId="77777777" w:rsidR="006E2C94" w:rsidRPr="00FA2AD7" w:rsidRDefault="006E2C94" w:rsidP="00F94EE8">
      <w:pPr>
        <w:spacing w:before="120" w:after="0"/>
        <w:jc w:val="center"/>
        <w:rPr>
          <w:rFonts w:eastAsia="Calibri" w:cs="Times New Roman"/>
          <w:b/>
          <w:color w:val="000000" w:themeColor="text1"/>
          <w:sz w:val="10"/>
          <w:szCs w:val="24"/>
          <w:lang w:val="ka-GE"/>
        </w:rPr>
      </w:pPr>
    </w:p>
    <w:p w14:paraId="4150A172" w14:textId="77777777" w:rsidR="006E2C94" w:rsidRPr="00FA2AD7" w:rsidRDefault="006E2C94" w:rsidP="00F94EE8">
      <w:pPr>
        <w:spacing w:before="120" w:after="0"/>
        <w:jc w:val="center"/>
        <w:rPr>
          <w:rFonts w:eastAsia="Calibri" w:cs="Times New Roman"/>
          <w:b/>
          <w:color w:val="000000" w:themeColor="text1"/>
          <w:sz w:val="10"/>
          <w:szCs w:val="24"/>
          <w:lang w:val="ka-GE"/>
        </w:rPr>
      </w:pPr>
    </w:p>
    <w:p w14:paraId="4D4E583F" w14:textId="77777777" w:rsidR="006E2C94" w:rsidRPr="00FA2AD7" w:rsidRDefault="006E2C94" w:rsidP="00F94EE8">
      <w:pPr>
        <w:spacing w:before="120" w:after="0"/>
        <w:jc w:val="center"/>
        <w:rPr>
          <w:rFonts w:eastAsia="Calibri" w:cs="Times New Roman"/>
          <w:b/>
          <w:color w:val="000000" w:themeColor="text1"/>
          <w:sz w:val="10"/>
          <w:szCs w:val="24"/>
          <w:lang w:val="ka-GE"/>
        </w:rPr>
      </w:pPr>
    </w:p>
    <w:p w14:paraId="2FD58537" w14:textId="77777777" w:rsidR="00F94EE8" w:rsidRPr="00FA2AD7" w:rsidRDefault="00F94EE8" w:rsidP="00F94EE8">
      <w:pPr>
        <w:spacing w:before="120" w:after="0"/>
        <w:jc w:val="center"/>
        <w:rPr>
          <w:rFonts w:eastAsia="Calibri" w:cs="Times New Roman"/>
          <w:b/>
          <w:color w:val="000000" w:themeColor="text1"/>
          <w:sz w:val="10"/>
          <w:szCs w:val="24"/>
          <w:lang w:val="ka-GE"/>
        </w:rPr>
      </w:pPr>
    </w:p>
    <w:p w14:paraId="2D644D66" w14:textId="68F67F0D" w:rsidR="00F94EE8" w:rsidRPr="00FA2AD7" w:rsidRDefault="00F94EE8" w:rsidP="00F94EE8">
      <w:pPr>
        <w:spacing w:before="120" w:after="0"/>
        <w:jc w:val="center"/>
        <w:rPr>
          <w:rFonts w:eastAsia="Calibri" w:cs="Times New Roman"/>
          <w:b/>
          <w:color w:val="000000" w:themeColor="text1"/>
          <w:sz w:val="24"/>
          <w:szCs w:val="24"/>
          <w:lang w:val="ka-GE"/>
        </w:rPr>
      </w:pPr>
      <w:r w:rsidRPr="00FA2AD7">
        <w:rPr>
          <w:rFonts w:eastAsia="Calibri" w:cs="Times New Roman"/>
          <w:b/>
          <w:color w:val="000000" w:themeColor="text1"/>
          <w:sz w:val="24"/>
          <w:szCs w:val="24"/>
          <w:lang w:val="ka-GE"/>
        </w:rPr>
        <w:t>202</w:t>
      </w:r>
      <w:r w:rsidR="001B7540" w:rsidRPr="00FA2AD7">
        <w:rPr>
          <w:rFonts w:eastAsia="Calibri" w:cs="Times New Roman"/>
          <w:b/>
          <w:color w:val="000000" w:themeColor="text1"/>
          <w:sz w:val="24"/>
          <w:szCs w:val="24"/>
          <w:lang w:val="ka-GE"/>
        </w:rPr>
        <w:t>3</w:t>
      </w:r>
      <w:r w:rsidRPr="00FA2AD7">
        <w:rPr>
          <w:rFonts w:eastAsia="Calibri" w:cs="Times New Roman"/>
          <w:b/>
          <w:color w:val="000000" w:themeColor="text1"/>
          <w:sz w:val="24"/>
          <w:szCs w:val="24"/>
          <w:lang w:val="ka-GE"/>
        </w:rPr>
        <w:t xml:space="preserve"> წელი</w:t>
      </w:r>
    </w:p>
    <w:p w14:paraId="7BFA014A" w14:textId="77777777" w:rsidR="00F94EE8" w:rsidRPr="00FA2AD7" w:rsidRDefault="00F94EE8" w:rsidP="00F94EE8">
      <w:pPr>
        <w:spacing w:after="0"/>
        <w:jc w:val="center"/>
        <w:rPr>
          <w:rFonts w:eastAsia="Calibri" w:cs="Times New Roman"/>
          <w:b/>
          <w:color w:val="808080"/>
          <w:szCs w:val="20"/>
          <w:lang w:val="ka-GE"/>
        </w:rPr>
      </w:pPr>
      <w:r w:rsidRPr="00FA2AD7">
        <w:rPr>
          <w:rFonts w:eastAsia="Calibri" w:cs="Times New Roman"/>
          <w:b/>
          <w:noProof/>
          <w:color w:val="808080"/>
          <w:szCs w:val="20"/>
          <w:lang w:val="ka-GE" w:eastAsia="ka-GE"/>
        </w:rPr>
        <mc:AlternateContent>
          <mc:Choice Requires="wps">
            <w:drawing>
              <wp:anchor distT="4294967294" distB="4294967294" distL="114300" distR="114300" simplePos="0" relativeHeight="251649536" behindDoc="0" locked="0" layoutInCell="1" allowOverlap="1" wp14:anchorId="1FE09CFA" wp14:editId="06F2EF1A">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010F11" id="Straight Connector 157" o:spid="_x0000_s1026" style="position:absolute;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41107FC6" w14:textId="77777777" w:rsidR="00F94EE8" w:rsidRPr="00FA2AD7" w:rsidRDefault="00F94EE8" w:rsidP="00F94EE8">
      <w:pPr>
        <w:spacing w:after="0"/>
        <w:jc w:val="center"/>
        <w:rPr>
          <w:rFonts w:eastAsia="Calibri" w:cs="Arial"/>
          <w:b/>
          <w:color w:val="A6A6A6"/>
          <w:sz w:val="20"/>
          <w:szCs w:val="20"/>
          <w:lang w:val="ka-GE"/>
        </w:rPr>
      </w:pPr>
      <w:r w:rsidRPr="00FA2AD7">
        <w:rPr>
          <w:rFonts w:eastAsia="Calibri" w:cs="Arial"/>
          <w:b/>
          <w:color w:val="A6A6A6"/>
          <w:sz w:val="20"/>
          <w:szCs w:val="20"/>
          <w:lang w:val="ka-GE"/>
        </w:rPr>
        <w:t>GAMMA Consulting Ltd. 19</w:t>
      </w:r>
      <w:r w:rsidRPr="00FA2AD7">
        <w:rPr>
          <w:rFonts w:eastAsia="Calibri" w:cs="Arial"/>
          <w:b/>
          <w:color w:val="A6A6A6"/>
          <w:sz w:val="20"/>
          <w:szCs w:val="20"/>
          <w:vertAlign w:val="superscript"/>
          <w:lang w:val="ka-GE"/>
        </w:rPr>
        <w:t>d</w:t>
      </w:r>
      <w:r w:rsidRPr="00FA2AD7">
        <w:rPr>
          <w:rFonts w:eastAsia="Calibri" w:cs="Arial"/>
          <w:b/>
          <w:color w:val="A6A6A6"/>
          <w:sz w:val="20"/>
          <w:szCs w:val="20"/>
          <w:lang w:val="ka-GE"/>
        </w:rPr>
        <w:t>. Guramishvili av, 0192, Tbilisi, Georgia</w:t>
      </w:r>
    </w:p>
    <w:p w14:paraId="3102AD91" w14:textId="77777777" w:rsidR="00F94EE8" w:rsidRPr="00FA2AD7" w:rsidRDefault="00F94EE8" w:rsidP="00F94EE8">
      <w:pPr>
        <w:spacing w:after="0"/>
        <w:jc w:val="center"/>
        <w:rPr>
          <w:rFonts w:eastAsia="Calibri" w:cs="Arial"/>
          <w:b/>
          <w:color w:val="A6A6A6"/>
          <w:sz w:val="20"/>
          <w:szCs w:val="20"/>
          <w:lang w:val="ka-GE"/>
        </w:rPr>
      </w:pPr>
      <w:r w:rsidRPr="00FA2AD7">
        <w:rPr>
          <w:rFonts w:eastAsia="Calibri" w:cs="Arial"/>
          <w:b/>
          <w:color w:val="A6A6A6"/>
          <w:sz w:val="20"/>
          <w:szCs w:val="20"/>
          <w:lang w:val="ka-GE"/>
        </w:rPr>
        <w:t xml:space="preserve">Tel: +(995 32) 260 44 33  +(995 32) 260 15 27 E-mail: </w:t>
      </w:r>
      <w:hyperlink r:id="rId9" w:history="1">
        <w:r w:rsidRPr="00FA2AD7">
          <w:rPr>
            <w:rFonts w:eastAsia="Calibri" w:cs="Arial"/>
            <w:b/>
            <w:color w:val="A6A6A6"/>
            <w:sz w:val="20"/>
            <w:szCs w:val="20"/>
            <w:lang w:val="ka-GE"/>
          </w:rPr>
          <w:t>gamma@gamma.ge</w:t>
        </w:r>
      </w:hyperlink>
    </w:p>
    <w:p w14:paraId="4EC956F6" w14:textId="3CB0BE0D" w:rsidR="00F94EE8" w:rsidRPr="00FA2AD7" w:rsidRDefault="00FA2AD7" w:rsidP="00F94EE8">
      <w:pPr>
        <w:jc w:val="center"/>
        <w:rPr>
          <w:rFonts w:eastAsia="Calibri" w:cs="Arial"/>
          <w:b/>
          <w:color w:val="A6A6A6"/>
          <w:sz w:val="20"/>
          <w:szCs w:val="20"/>
          <w:lang w:val="ka-GE"/>
        </w:rPr>
      </w:pPr>
      <w:hyperlink r:id="rId10" w:history="1">
        <w:r w:rsidR="00F94EE8" w:rsidRPr="00FA2AD7">
          <w:rPr>
            <w:rFonts w:eastAsia="Calibri" w:cs="Arial"/>
            <w:b/>
            <w:color w:val="A6A6A6"/>
            <w:sz w:val="20"/>
            <w:szCs w:val="20"/>
            <w:lang w:val="ka-GE"/>
          </w:rPr>
          <w:t>www.facebook.com/gammaconsultingGeorgia</w:t>
        </w:r>
      </w:hyperlink>
    </w:p>
    <w:sdt>
      <w:sdtPr>
        <w:rPr>
          <w:lang w:val="ka-GE"/>
        </w:rPr>
        <w:id w:val="92222834"/>
        <w:docPartObj>
          <w:docPartGallery w:val="Table of Contents"/>
          <w:docPartUnique/>
        </w:docPartObj>
      </w:sdtPr>
      <w:sdtEndPr>
        <w:rPr>
          <w:b/>
          <w:bCs/>
          <w:noProof/>
          <w:sz w:val="20"/>
          <w:szCs w:val="20"/>
        </w:rPr>
      </w:sdtEndPr>
      <w:sdtContent>
        <w:p w14:paraId="1D19F98E" w14:textId="77777777" w:rsidR="00BE333D" w:rsidRPr="00FA2AD7" w:rsidRDefault="00BE333D" w:rsidP="00BE333D">
          <w:pPr>
            <w:tabs>
              <w:tab w:val="left" w:pos="2617"/>
            </w:tabs>
            <w:jc w:val="center"/>
            <w:rPr>
              <w:b/>
              <w:sz w:val="20"/>
              <w:lang w:val="ka-GE"/>
            </w:rPr>
          </w:pPr>
          <w:r w:rsidRPr="00FA2AD7">
            <w:rPr>
              <w:b/>
              <w:sz w:val="20"/>
              <w:lang w:val="ka-GE"/>
            </w:rPr>
            <w:t>სარჩევი</w:t>
          </w:r>
        </w:p>
        <w:p w14:paraId="44B1D774" w14:textId="77777777" w:rsidR="00D90203" w:rsidRPr="00FA2AD7" w:rsidRDefault="00D14BC9" w:rsidP="00FA2AD7">
          <w:pPr>
            <w:pStyle w:val="TOC1"/>
            <w:tabs>
              <w:tab w:val="left" w:pos="440"/>
              <w:tab w:val="right" w:leader="dot" w:pos="9623"/>
            </w:tabs>
            <w:spacing w:after="0"/>
            <w:rPr>
              <w:rFonts w:asciiTheme="minorHAnsi" w:eastAsiaTheme="minorEastAsia" w:hAnsiTheme="minorHAnsi"/>
              <w:noProof/>
              <w:sz w:val="20"/>
              <w:szCs w:val="20"/>
              <w:lang w:val="ru-RU" w:eastAsia="ru-RU"/>
            </w:rPr>
          </w:pPr>
          <w:r w:rsidRPr="00FA2AD7">
            <w:rPr>
              <w:sz w:val="20"/>
              <w:szCs w:val="20"/>
              <w:lang w:val="ka-GE"/>
            </w:rPr>
            <w:fldChar w:fldCharType="begin"/>
          </w:r>
          <w:r w:rsidRPr="00FA2AD7">
            <w:rPr>
              <w:sz w:val="20"/>
              <w:szCs w:val="20"/>
              <w:lang w:val="ka-GE"/>
            </w:rPr>
            <w:instrText xml:space="preserve"> TOC \o "1-7" \h \z \u </w:instrText>
          </w:r>
          <w:r w:rsidRPr="00FA2AD7">
            <w:rPr>
              <w:sz w:val="20"/>
              <w:szCs w:val="20"/>
              <w:lang w:val="ka-GE"/>
            </w:rPr>
            <w:fldChar w:fldCharType="separate"/>
          </w:r>
          <w:hyperlink w:anchor="_Toc131410518" w:history="1">
            <w:r w:rsidR="00D90203" w:rsidRPr="00FA2AD7">
              <w:rPr>
                <w:rStyle w:val="Hyperlink"/>
                <w:noProof/>
                <w:sz w:val="20"/>
                <w:szCs w:val="20"/>
              </w:rPr>
              <w:t>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შესავალი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_Toc131410518 \h </w:instrText>
            </w:r>
            <w:r w:rsidR="00D90203" w:rsidRPr="00FA2AD7">
              <w:rPr>
                <w:noProof/>
                <w:webHidden/>
                <w:sz w:val="20"/>
                <w:szCs w:val="20"/>
              </w:rPr>
            </w:r>
            <w:r w:rsidR="00D90203" w:rsidRPr="00FA2AD7">
              <w:rPr>
                <w:noProof/>
                <w:webHidden/>
                <w:sz w:val="20"/>
                <w:szCs w:val="20"/>
              </w:rPr>
              <w:fldChar w:fldCharType="separate"/>
            </w:r>
            <w:r w:rsidR="00FA2AD7">
              <w:rPr>
                <w:noProof/>
                <w:webHidden/>
                <w:sz w:val="20"/>
                <w:szCs w:val="20"/>
              </w:rPr>
              <w:t>4</w:t>
            </w:r>
            <w:r w:rsidR="00D90203" w:rsidRPr="00FA2AD7">
              <w:rPr>
                <w:noProof/>
                <w:webHidden/>
                <w:sz w:val="20"/>
                <w:szCs w:val="20"/>
              </w:rPr>
              <w:fldChar w:fldCharType="end"/>
            </w:r>
          </w:hyperlink>
        </w:p>
        <w:p w14:paraId="75A34CB6" w14:textId="77777777" w:rsidR="00D90203" w:rsidRPr="00FA2AD7" w:rsidRDefault="00FA2AD7" w:rsidP="00FA2AD7">
          <w:pPr>
            <w:pStyle w:val="TOC1"/>
            <w:tabs>
              <w:tab w:val="left" w:pos="440"/>
              <w:tab w:val="right" w:leader="dot" w:pos="9623"/>
            </w:tabs>
            <w:spacing w:after="0"/>
            <w:rPr>
              <w:rFonts w:asciiTheme="minorHAnsi" w:eastAsiaTheme="minorEastAsia" w:hAnsiTheme="minorHAnsi"/>
              <w:noProof/>
              <w:sz w:val="20"/>
              <w:szCs w:val="20"/>
              <w:lang w:val="ru-RU" w:eastAsia="ru-RU"/>
            </w:rPr>
          </w:pPr>
          <w:hyperlink w:anchor="_Toc131410519" w:history="1">
            <w:r w:rsidR="00D90203" w:rsidRPr="00FA2AD7">
              <w:rPr>
                <w:rStyle w:val="Hyperlink"/>
                <w:noProof/>
                <w:sz w:val="20"/>
                <w:szCs w:val="20"/>
              </w:rPr>
              <w:t>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პროექტის მოკლე მიმოხილვა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_Toc131410519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4</w:t>
            </w:r>
            <w:r w:rsidR="00D90203" w:rsidRPr="00FA2AD7">
              <w:rPr>
                <w:noProof/>
                <w:webHidden/>
                <w:sz w:val="20"/>
                <w:szCs w:val="20"/>
              </w:rPr>
              <w:fldChar w:fldCharType="end"/>
            </w:r>
          </w:hyperlink>
        </w:p>
        <w:p w14:paraId="14C2DE93"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20" w:history="1">
            <w:r w:rsidR="00D90203" w:rsidRPr="00FA2AD7">
              <w:rPr>
                <w:rStyle w:val="Hyperlink"/>
                <w:noProof/>
                <w:sz w:val="20"/>
                <w:szCs w:val="20"/>
              </w:rPr>
              <w:t>2.1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საპროექტო ტერიტორიის მოკლე აღწერა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_Toc131410520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4</w:t>
            </w:r>
            <w:r w:rsidR="00D90203" w:rsidRPr="00FA2AD7">
              <w:rPr>
                <w:noProof/>
                <w:webHidden/>
                <w:sz w:val="20"/>
                <w:szCs w:val="20"/>
              </w:rPr>
              <w:fldChar w:fldCharType="end"/>
            </w:r>
          </w:hyperlink>
        </w:p>
        <w:p w14:paraId="12E17C01"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21" w:history="1">
            <w:r w:rsidR="00D90203" w:rsidRPr="00FA2AD7">
              <w:rPr>
                <w:rStyle w:val="Hyperlink"/>
                <w:noProof/>
                <w:sz w:val="20"/>
                <w:szCs w:val="20"/>
              </w:rPr>
              <w:t>2.2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დაგეგმილი საქმიანობის აღწერა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_Toc131410521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9</w:t>
            </w:r>
            <w:r w:rsidR="00D90203" w:rsidRPr="00FA2AD7">
              <w:rPr>
                <w:noProof/>
                <w:webHidden/>
                <w:sz w:val="20"/>
                <w:szCs w:val="20"/>
              </w:rPr>
              <w:fldChar w:fldCharType="end"/>
            </w:r>
          </w:hyperlink>
        </w:p>
        <w:p w14:paraId="6F5EFA97"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22" w:history="1">
            <w:r w:rsidR="00D90203" w:rsidRPr="00FA2AD7">
              <w:rPr>
                <w:rStyle w:val="Hyperlink"/>
                <w:noProof/>
                <w:sz w:val="20"/>
                <w:szCs w:val="20"/>
              </w:rPr>
              <w:t>2.2.1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წყალსაშვიანი დასაშლელი (ფარებიანი) კაშხალის დახასიათება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_Toc131410522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18</w:t>
            </w:r>
            <w:r w:rsidR="00D90203" w:rsidRPr="00FA2AD7">
              <w:rPr>
                <w:noProof/>
                <w:webHidden/>
                <w:sz w:val="20"/>
                <w:szCs w:val="20"/>
              </w:rPr>
              <w:fldChar w:fldCharType="end"/>
            </w:r>
          </w:hyperlink>
        </w:p>
        <w:p w14:paraId="29C076F5"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23" w:history="1">
            <w:r w:rsidR="00D90203" w:rsidRPr="00FA2AD7">
              <w:rPr>
                <w:rStyle w:val="Hyperlink"/>
                <w:noProof/>
                <w:sz w:val="20"/>
                <w:szCs w:val="20"/>
                <w:lang w:val="ka-GE"/>
              </w:rPr>
              <w:t>2.2.1.1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გრავიტაციული კაშხალი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_Toc131410523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18</w:t>
            </w:r>
            <w:r w:rsidR="00D90203" w:rsidRPr="00FA2AD7">
              <w:rPr>
                <w:noProof/>
                <w:webHidden/>
                <w:sz w:val="20"/>
                <w:szCs w:val="20"/>
              </w:rPr>
              <w:fldChar w:fldCharType="end"/>
            </w:r>
          </w:hyperlink>
        </w:p>
        <w:p w14:paraId="57A05178"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24" w:history="1">
            <w:r w:rsidR="00D90203" w:rsidRPr="00FA2AD7">
              <w:rPr>
                <w:rStyle w:val="Hyperlink"/>
                <w:noProof/>
                <w:sz w:val="20"/>
                <w:szCs w:val="20"/>
                <w:lang w:val="ka-GE"/>
              </w:rPr>
              <w:t>2.2.1.2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წყალმიმღები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_Toc131410524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18</w:t>
            </w:r>
            <w:r w:rsidR="00D90203" w:rsidRPr="00FA2AD7">
              <w:rPr>
                <w:noProof/>
                <w:webHidden/>
                <w:sz w:val="20"/>
                <w:szCs w:val="20"/>
              </w:rPr>
              <w:fldChar w:fldCharType="end"/>
            </w:r>
          </w:hyperlink>
        </w:p>
        <w:p w14:paraId="3C6258D6"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25" w:history="1">
            <w:r w:rsidR="00D90203" w:rsidRPr="00FA2AD7">
              <w:rPr>
                <w:rStyle w:val="Hyperlink"/>
                <w:noProof/>
                <w:sz w:val="20"/>
                <w:szCs w:val="20"/>
                <w:lang w:val="ka-GE"/>
              </w:rPr>
              <w:t>2.2.1.3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გამრეცხი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_Toc131410525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19</w:t>
            </w:r>
            <w:r w:rsidR="00D90203" w:rsidRPr="00FA2AD7">
              <w:rPr>
                <w:noProof/>
                <w:webHidden/>
                <w:sz w:val="20"/>
                <w:szCs w:val="20"/>
              </w:rPr>
              <w:fldChar w:fldCharType="end"/>
            </w:r>
          </w:hyperlink>
        </w:p>
        <w:p w14:paraId="23F6E754"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26" w:history="1">
            <w:r w:rsidR="00D90203" w:rsidRPr="00FA2AD7">
              <w:rPr>
                <w:rStyle w:val="Hyperlink"/>
                <w:noProof/>
                <w:sz w:val="20"/>
                <w:szCs w:val="20"/>
                <w:lang w:val="ka-GE"/>
              </w:rPr>
              <w:t>2.2.1.4</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წყალსაცავი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_Toc131410526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19</w:t>
            </w:r>
            <w:r w:rsidR="00D90203" w:rsidRPr="00FA2AD7">
              <w:rPr>
                <w:noProof/>
                <w:webHidden/>
                <w:sz w:val="20"/>
                <w:szCs w:val="20"/>
              </w:rPr>
              <w:fldChar w:fldCharType="end"/>
            </w:r>
          </w:hyperlink>
        </w:p>
        <w:p w14:paraId="52155655"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27" w:history="1">
            <w:r w:rsidR="00D90203" w:rsidRPr="00FA2AD7">
              <w:rPr>
                <w:rStyle w:val="Hyperlink"/>
                <w:noProof/>
                <w:sz w:val="20"/>
                <w:szCs w:val="20"/>
                <w:lang w:val="ka-GE"/>
              </w:rPr>
              <w:t>2.2.1.5</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ჰესის შენობა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_Toc131410527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19</w:t>
            </w:r>
            <w:r w:rsidR="00D90203" w:rsidRPr="00FA2AD7">
              <w:rPr>
                <w:noProof/>
                <w:webHidden/>
                <w:sz w:val="20"/>
                <w:szCs w:val="20"/>
              </w:rPr>
              <w:fldChar w:fldCharType="end"/>
            </w:r>
          </w:hyperlink>
        </w:p>
        <w:p w14:paraId="179DEC66"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28" w:history="1">
            <w:r w:rsidR="00D90203" w:rsidRPr="00FA2AD7">
              <w:rPr>
                <w:rStyle w:val="Hyperlink"/>
                <w:noProof/>
                <w:sz w:val="20"/>
                <w:szCs w:val="20"/>
                <w:lang w:val="ka-GE"/>
              </w:rPr>
              <w:t>2.2.1.6</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გამომუშავებული ელ. ენერგიის ელექტროსისტემაში ჩართვის სქემა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_Toc131410528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20</w:t>
            </w:r>
            <w:r w:rsidR="00D90203" w:rsidRPr="00FA2AD7">
              <w:rPr>
                <w:noProof/>
                <w:webHidden/>
                <w:sz w:val="20"/>
                <w:szCs w:val="20"/>
              </w:rPr>
              <w:fldChar w:fldCharType="end"/>
            </w:r>
          </w:hyperlink>
        </w:p>
        <w:p w14:paraId="2082BFA7"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29" w:history="1">
            <w:r w:rsidR="00D90203" w:rsidRPr="00FA2AD7">
              <w:rPr>
                <w:rStyle w:val="Hyperlink"/>
                <w:noProof/>
                <w:sz w:val="20"/>
                <w:szCs w:val="20"/>
                <w:lang w:val="ka-GE"/>
              </w:rPr>
              <w:t>2.2.1.7</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თევზსავალი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_Toc131410529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20</w:t>
            </w:r>
            <w:r w:rsidR="00D90203" w:rsidRPr="00FA2AD7">
              <w:rPr>
                <w:noProof/>
                <w:webHidden/>
                <w:sz w:val="20"/>
                <w:szCs w:val="20"/>
              </w:rPr>
              <w:fldChar w:fldCharType="end"/>
            </w:r>
          </w:hyperlink>
        </w:p>
        <w:p w14:paraId="52FF1ECB" w14:textId="77777777" w:rsidR="00D90203" w:rsidRPr="00FA2AD7" w:rsidRDefault="00FA2AD7" w:rsidP="00FA2AD7">
          <w:pPr>
            <w:pStyle w:val="TOC5"/>
            <w:tabs>
              <w:tab w:val="left" w:pos="1870"/>
              <w:tab w:val="right" w:leader="dot" w:pos="9623"/>
            </w:tabs>
            <w:spacing w:after="0"/>
            <w:rPr>
              <w:rFonts w:asciiTheme="minorHAnsi" w:eastAsiaTheme="minorEastAsia" w:hAnsiTheme="minorHAnsi"/>
              <w:noProof/>
              <w:sz w:val="20"/>
              <w:szCs w:val="20"/>
              <w:lang w:val="ru-RU" w:eastAsia="ru-RU"/>
            </w:rPr>
          </w:pPr>
          <w:hyperlink w:anchor="_Toc131410530" w:history="1">
            <w:r w:rsidR="00D90203" w:rsidRPr="00FA2AD7">
              <w:rPr>
                <w:rStyle w:val="Hyperlink"/>
                <w:noProof/>
                <w:sz w:val="20"/>
                <w:szCs w:val="20"/>
                <w:lang w:val="ka-GE"/>
              </w:rPr>
              <w:t>2.2.1.7.1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თევზსავალის ჰიდრავლიკური გაანგარიშება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_Toc131410530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21</w:t>
            </w:r>
            <w:r w:rsidR="00D90203" w:rsidRPr="00FA2AD7">
              <w:rPr>
                <w:noProof/>
                <w:webHidden/>
                <w:sz w:val="20"/>
                <w:szCs w:val="20"/>
              </w:rPr>
              <w:fldChar w:fldCharType="end"/>
            </w:r>
          </w:hyperlink>
        </w:p>
        <w:p w14:paraId="204D2345" w14:textId="77777777" w:rsidR="00D90203" w:rsidRPr="00FA2AD7" w:rsidRDefault="00FA2AD7" w:rsidP="00FA2AD7">
          <w:pPr>
            <w:pStyle w:val="TOC6"/>
            <w:tabs>
              <w:tab w:val="left" w:pos="2255"/>
              <w:tab w:val="right" w:leader="dot" w:pos="9623"/>
            </w:tabs>
            <w:spacing w:after="0"/>
            <w:rPr>
              <w:rFonts w:asciiTheme="minorHAnsi" w:eastAsiaTheme="minorEastAsia" w:hAnsiTheme="minorHAnsi"/>
              <w:noProof/>
              <w:sz w:val="20"/>
              <w:szCs w:val="20"/>
              <w:lang w:val="ru-RU" w:eastAsia="ru-RU"/>
            </w:rPr>
          </w:pPr>
          <w:hyperlink w:anchor="_Toc131410531" w:history="1">
            <w:r w:rsidR="00D90203" w:rsidRPr="00FA2AD7">
              <w:rPr>
                <w:rStyle w:val="Hyperlink"/>
                <w:noProof/>
                <w:sz w:val="20"/>
                <w:szCs w:val="20"/>
                <w:lang w:val="ka-GE"/>
              </w:rPr>
              <w:t>2.2.1.7.1.1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თევზსავალის კონსტრუქცია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_Toc131410531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21</w:t>
            </w:r>
            <w:r w:rsidR="00D90203" w:rsidRPr="00FA2AD7">
              <w:rPr>
                <w:noProof/>
                <w:webHidden/>
                <w:sz w:val="20"/>
                <w:szCs w:val="20"/>
              </w:rPr>
              <w:fldChar w:fldCharType="end"/>
            </w:r>
          </w:hyperlink>
        </w:p>
        <w:p w14:paraId="4A4ED985" w14:textId="77777777" w:rsidR="00D90203" w:rsidRPr="00FA2AD7" w:rsidRDefault="00FA2AD7" w:rsidP="00FA2AD7">
          <w:pPr>
            <w:pStyle w:val="TOC6"/>
            <w:tabs>
              <w:tab w:val="left" w:pos="2255"/>
              <w:tab w:val="right" w:leader="dot" w:pos="9623"/>
            </w:tabs>
            <w:spacing w:after="0"/>
            <w:rPr>
              <w:rFonts w:asciiTheme="minorHAnsi" w:eastAsiaTheme="minorEastAsia" w:hAnsiTheme="minorHAnsi"/>
              <w:noProof/>
              <w:sz w:val="20"/>
              <w:szCs w:val="20"/>
              <w:lang w:val="ru-RU" w:eastAsia="ru-RU"/>
            </w:rPr>
          </w:pPr>
          <w:hyperlink w:anchor="_Toc131410532" w:history="1">
            <w:r w:rsidR="00D90203" w:rsidRPr="00FA2AD7">
              <w:rPr>
                <w:rStyle w:val="Hyperlink"/>
                <w:noProof/>
                <w:sz w:val="20"/>
                <w:szCs w:val="20"/>
                <w:lang w:val="ka-GE"/>
              </w:rPr>
              <w:t>2.2.1.7.1.2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თევზამრიდი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_Toc131410532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23</w:t>
            </w:r>
            <w:r w:rsidR="00D90203" w:rsidRPr="00FA2AD7">
              <w:rPr>
                <w:noProof/>
                <w:webHidden/>
                <w:sz w:val="20"/>
                <w:szCs w:val="20"/>
              </w:rPr>
              <w:fldChar w:fldCharType="end"/>
            </w:r>
          </w:hyperlink>
        </w:p>
        <w:p w14:paraId="4DFB99C8"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33" w:history="1">
            <w:r w:rsidR="00D90203" w:rsidRPr="00FA2AD7">
              <w:rPr>
                <w:rStyle w:val="Hyperlink"/>
                <w:noProof/>
                <w:sz w:val="20"/>
                <w:szCs w:val="20"/>
                <w:lang w:val="ka-GE"/>
              </w:rPr>
              <w:t>2.2.1.8</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დამცავი კედელი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_Toc131410533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24</w:t>
            </w:r>
            <w:r w:rsidR="00D90203" w:rsidRPr="00FA2AD7">
              <w:rPr>
                <w:noProof/>
                <w:webHidden/>
                <w:sz w:val="20"/>
                <w:szCs w:val="20"/>
              </w:rPr>
              <w:fldChar w:fldCharType="end"/>
            </w:r>
          </w:hyperlink>
        </w:p>
        <w:p w14:paraId="48477F06"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34" w:history="1">
            <w:r w:rsidR="00D90203" w:rsidRPr="00FA2AD7">
              <w:rPr>
                <w:rStyle w:val="Hyperlink"/>
                <w:noProof/>
                <w:sz w:val="20"/>
                <w:szCs w:val="20"/>
              </w:rPr>
              <w:t>2.2.2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მექანიკური და ჰიდრომექანიკური ნაწილი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_Toc131410534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28</w:t>
            </w:r>
            <w:r w:rsidR="00D90203" w:rsidRPr="00FA2AD7">
              <w:rPr>
                <w:noProof/>
                <w:webHidden/>
                <w:sz w:val="20"/>
                <w:szCs w:val="20"/>
              </w:rPr>
              <w:fldChar w:fldCharType="end"/>
            </w:r>
          </w:hyperlink>
        </w:p>
        <w:p w14:paraId="79E0DC32"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35" w:history="1">
            <w:r w:rsidR="00D90203" w:rsidRPr="00FA2AD7">
              <w:rPr>
                <w:rStyle w:val="Hyperlink"/>
                <w:noProof/>
                <w:sz w:val="20"/>
                <w:szCs w:val="20"/>
                <w:lang w:val="ka-GE"/>
              </w:rPr>
              <w:t>2.2.2.1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ტურბინა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_Toc131410535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28</w:t>
            </w:r>
            <w:r w:rsidR="00D90203" w:rsidRPr="00FA2AD7">
              <w:rPr>
                <w:noProof/>
                <w:webHidden/>
                <w:sz w:val="20"/>
                <w:szCs w:val="20"/>
              </w:rPr>
              <w:fldChar w:fldCharType="end"/>
            </w:r>
          </w:hyperlink>
        </w:p>
        <w:p w14:paraId="426C7442"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36" w:history="1">
            <w:r w:rsidR="00D90203" w:rsidRPr="00FA2AD7">
              <w:rPr>
                <w:rStyle w:val="Hyperlink"/>
                <w:noProof/>
                <w:sz w:val="20"/>
                <w:szCs w:val="20"/>
                <w:lang w:val="ka-GE"/>
              </w:rPr>
              <w:t>2.2.2.2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წყალსაშვიანი კაშხალი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_Toc131410536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29</w:t>
            </w:r>
            <w:r w:rsidR="00D90203" w:rsidRPr="00FA2AD7">
              <w:rPr>
                <w:noProof/>
                <w:webHidden/>
                <w:sz w:val="20"/>
                <w:szCs w:val="20"/>
              </w:rPr>
              <w:fldChar w:fldCharType="end"/>
            </w:r>
          </w:hyperlink>
        </w:p>
        <w:p w14:paraId="55B4D8D3"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37" w:history="1">
            <w:r w:rsidR="00D90203" w:rsidRPr="00FA2AD7">
              <w:rPr>
                <w:rStyle w:val="Hyperlink"/>
                <w:noProof/>
                <w:sz w:val="20"/>
                <w:szCs w:val="20"/>
                <w:lang w:val="ka-GE"/>
              </w:rPr>
              <w:t>2.2.2.3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წყალსაშვიანი კაშხლის რადიალური საკეტები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_Toc131410537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29</w:t>
            </w:r>
            <w:r w:rsidR="00D90203" w:rsidRPr="00FA2AD7">
              <w:rPr>
                <w:noProof/>
                <w:webHidden/>
                <w:sz w:val="20"/>
                <w:szCs w:val="20"/>
              </w:rPr>
              <w:fldChar w:fldCharType="end"/>
            </w:r>
          </w:hyperlink>
        </w:p>
        <w:p w14:paraId="15EEF01F"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38" w:history="1">
            <w:r w:rsidR="00D90203" w:rsidRPr="00FA2AD7">
              <w:rPr>
                <w:rStyle w:val="Hyperlink"/>
                <w:noProof/>
                <w:sz w:val="20"/>
                <w:szCs w:val="20"/>
                <w:lang w:val="ka-GE"/>
              </w:rPr>
              <w:t>2.2.2.4</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გამრეცხი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_Toc131410538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29</w:t>
            </w:r>
            <w:r w:rsidR="00D90203" w:rsidRPr="00FA2AD7">
              <w:rPr>
                <w:noProof/>
                <w:webHidden/>
                <w:sz w:val="20"/>
                <w:szCs w:val="20"/>
              </w:rPr>
              <w:fldChar w:fldCharType="end"/>
            </w:r>
          </w:hyperlink>
        </w:p>
        <w:p w14:paraId="0A7E8418"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39" w:history="1">
            <w:r w:rsidR="00D90203" w:rsidRPr="00FA2AD7">
              <w:rPr>
                <w:rStyle w:val="Hyperlink"/>
                <w:noProof/>
                <w:sz w:val="20"/>
                <w:szCs w:val="20"/>
                <w:lang w:val="ka-GE"/>
              </w:rPr>
              <w:t>2.2.2.5</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გამრეცხის სარემონტო შანდორული საკეტი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_Toc131410539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30</w:t>
            </w:r>
            <w:r w:rsidR="00D90203" w:rsidRPr="00FA2AD7">
              <w:rPr>
                <w:noProof/>
                <w:webHidden/>
                <w:sz w:val="20"/>
                <w:szCs w:val="20"/>
              </w:rPr>
              <w:fldChar w:fldCharType="end"/>
            </w:r>
          </w:hyperlink>
        </w:p>
        <w:p w14:paraId="329E545A"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40" w:history="1">
            <w:r w:rsidR="00D90203" w:rsidRPr="00FA2AD7">
              <w:rPr>
                <w:rStyle w:val="Hyperlink"/>
                <w:noProof/>
                <w:sz w:val="20"/>
                <w:szCs w:val="20"/>
                <w:lang w:val="ka-GE"/>
              </w:rPr>
              <w:t>2.2.2.6</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ჰესის წყალმიმღები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_Toc131410540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30</w:t>
            </w:r>
            <w:r w:rsidR="00D90203" w:rsidRPr="00FA2AD7">
              <w:rPr>
                <w:noProof/>
                <w:webHidden/>
                <w:sz w:val="20"/>
                <w:szCs w:val="20"/>
              </w:rPr>
              <w:fldChar w:fldCharType="end"/>
            </w:r>
          </w:hyperlink>
        </w:p>
        <w:p w14:paraId="7F16CD0B"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41" w:history="1">
            <w:r w:rsidR="00D90203" w:rsidRPr="00FA2AD7">
              <w:rPr>
                <w:rStyle w:val="Hyperlink"/>
                <w:noProof/>
                <w:sz w:val="20"/>
                <w:szCs w:val="20"/>
              </w:rPr>
              <w:t>2.3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მშენებლობის ორგანიზაცია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_Toc131410541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31</w:t>
            </w:r>
            <w:r w:rsidR="00D90203" w:rsidRPr="00FA2AD7">
              <w:rPr>
                <w:noProof/>
                <w:webHidden/>
                <w:sz w:val="20"/>
                <w:szCs w:val="20"/>
              </w:rPr>
              <w:fldChar w:fldCharType="end"/>
            </w:r>
          </w:hyperlink>
        </w:p>
        <w:p w14:paraId="28C522B9"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42" w:history="1">
            <w:r w:rsidR="00D90203" w:rsidRPr="00FA2AD7">
              <w:rPr>
                <w:rStyle w:val="Hyperlink"/>
                <w:noProof/>
                <w:sz w:val="20"/>
                <w:szCs w:val="20"/>
              </w:rPr>
              <w:t>2.3.1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ზოგადი მიმოხილვა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_Toc131410542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31</w:t>
            </w:r>
            <w:r w:rsidR="00D90203" w:rsidRPr="00FA2AD7">
              <w:rPr>
                <w:noProof/>
                <w:webHidden/>
                <w:sz w:val="20"/>
                <w:szCs w:val="20"/>
              </w:rPr>
              <w:fldChar w:fldCharType="end"/>
            </w:r>
          </w:hyperlink>
        </w:p>
        <w:p w14:paraId="2DD1D346"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43" w:history="1">
            <w:r w:rsidR="00D90203" w:rsidRPr="00FA2AD7">
              <w:rPr>
                <w:rStyle w:val="Hyperlink"/>
                <w:noProof/>
                <w:sz w:val="20"/>
                <w:szCs w:val="20"/>
              </w:rPr>
              <w:t>2.3.2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სამშენებლო ბანაკი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_Toc131410543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32</w:t>
            </w:r>
            <w:r w:rsidR="00D90203" w:rsidRPr="00FA2AD7">
              <w:rPr>
                <w:noProof/>
                <w:webHidden/>
                <w:sz w:val="20"/>
                <w:szCs w:val="20"/>
              </w:rPr>
              <w:fldChar w:fldCharType="end"/>
            </w:r>
          </w:hyperlink>
        </w:p>
        <w:p w14:paraId="65A2E384"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44" w:history="1">
            <w:r w:rsidR="00D90203" w:rsidRPr="00FA2AD7">
              <w:rPr>
                <w:rStyle w:val="Hyperlink"/>
                <w:noProof/>
                <w:sz w:val="20"/>
                <w:szCs w:val="20"/>
              </w:rPr>
              <w:t>2.3.3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სამშენებლო და სამონტაჟო სამუშაოების დახასიათება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_Toc131410544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34</w:t>
            </w:r>
            <w:r w:rsidR="00D90203" w:rsidRPr="00FA2AD7">
              <w:rPr>
                <w:noProof/>
                <w:webHidden/>
                <w:sz w:val="20"/>
                <w:szCs w:val="20"/>
              </w:rPr>
              <w:fldChar w:fldCharType="end"/>
            </w:r>
          </w:hyperlink>
        </w:p>
        <w:p w14:paraId="34FF3CE9"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45" w:history="1">
            <w:r w:rsidR="00D90203" w:rsidRPr="00FA2AD7">
              <w:rPr>
                <w:rStyle w:val="Hyperlink"/>
                <w:rFonts w:eastAsia="Calibri"/>
                <w:noProof/>
                <w:sz w:val="20"/>
                <w:szCs w:val="20"/>
              </w:rPr>
              <w:t>2.3.3.1</w:t>
            </w:r>
            <w:r w:rsidR="00D90203" w:rsidRPr="00FA2AD7">
              <w:rPr>
                <w:rFonts w:asciiTheme="minorHAnsi" w:eastAsiaTheme="minorEastAsia" w:hAnsiTheme="minorHAnsi"/>
                <w:noProof/>
                <w:sz w:val="20"/>
                <w:szCs w:val="20"/>
                <w:lang w:val="ru-RU" w:eastAsia="ru-RU"/>
              </w:rPr>
              <w:tab/>
            </w:r>
            <w:r w:rsidR="00D90203" w:rsidRPr="00FA2AD7">
              <w:rPr>
                <w:rStyle w:val="Hyperlink"/>
                <w:rFonts w:eastAsia="Calibri"/>
                <w:noProof/>
                <w:sz w:val="20"/>
                <w:szCs w:val="20"/>
              </w:rPr>
              <w:t>სამშენებლო სამუშაოები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_Toc131410545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34</w:t>
            </w:r>
            <w:r w:rsidR="00D90203" w:rsidRPr="00FA2AD7">
              <w:rPr>
                <w:noProof/>
                <w:webHidden/>
                <w:sz w:val="20"/>
                <w:szCs w:val="20"/>
              </w:rPr>
              <w:fldChar w:fldCharType="end"/>
            </w:r>
          </w:hyperlink>
        </w:p>
        <w:p w14:paraId="3ED07715"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46" w:history="1">
            <w:r w:rsidR="00D90203" w:rsidRPr="00FA2AD7">
              <w:rPr>
                <w:rStyle w:val="Hyperlink"/>
                <w:rFonts w:eastAsia="Calibri"/>
                <w:noProof/>
                <w:sz w:val="20"/>
                <w:szCs w:val="20"/>
              </w:rPr>
              <w:t>2.3.3.2</w:t>
            </w:r>
            <w:r w:rsidR="00D90203" w:rsidRPr="00FA2AD7">
              <w:rPr>
                <w:rFonts w:asciiTheme="minorHAnsi" w:eastAsiaTheme="minorEastAsia" w:hAnsiTheme="minorHAnsi"/>
                <w:noProof/>
                <w:sz w:val="20"/>
                <w:szCs w:val="20"/>
                <w:lang w:val="ru-RU" w:eastAsia="ru-RU"/>
              </w:rPr>
              <w:tab/>
            </w:r>
            <w:r w:rsidR="00D90203" w:rsidRPr="00FA2AD7">
              <w:rPr>
                <w:rStyle w:val="Hyperlink"/>
                <w:rFonts w:eastAsia="Calibri"/>
                <w:noProof/>
                <w:sz w:val="20"/>
                <w:szCs w:val="20"/>
              </w:rPr>
              <w:t>სამონტაჟო სამუშაოები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_Toc131410546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35</w:t>
            </w:r>
            <w:r w:rsidR="00D90203" w:rsidRPr="00FA2AD7">
              <w:rPr>
                <w:noProof/>
                <w:webHidden/>
                <w:sz w:val="20"/>
                <w:szCs w:val="20"/>
              </w:rPr>
              <w:fldChar w:fldCharType="end"/>
            </w:r>
          </w:hyperlink>
        </w:p>
        <w:p w14:paraId="5E75428F"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47" w:history="1">
            <w:r w:rsidR="00D90203" w:rsidRPr="00FA2AD7">
              <w:rPr>
                <w:rStyle w:val="Hyperlink"/>
                <w:rFonts w:eastAsia="Calibri"/>
                <w:noProof/>
                <w:sz w:val="20"/>
                <w:szCs w:val="20"/>
              </w:rPr>
              <w:t>2.3.3.3</w:t>
            </w:r>
            <w:r w:rsidR="00D90203" w:rsidRPr="00FA2AD7">
              <w:rPr>
                <w:rFonts w:asciiTheme="minorHAnsi" w:eastAsiaTheme="minorEastAsia" w:hAnsiTheme="minorHAnsi"/>
                <w:noProof/>
                <w:sz w:val="20"/>
                <w:szCs w:val="20"/>
                <w:lang w:val="ru-RU" w:eastAsia="ru-RU"/>
              </w:rPr>
              <w:tab/>
            </w:r>
            <w:r w:rsidR="00D90203" w:rsidRPr="00FA2AD7">
              <w:rPr>
                <w:rStyle w:val="Hyperlink"/>
                <w:rFonts w:eastAsia="Calibri"/>
                <w:noProof/>
                <w:sz w:val="20"/>
                <w:szCs w:val="20"/>
              </w:rPr>
              <w:t>წყლის დროებითი დერივაციის სამუშაოები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_Toc131410547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35</w:t>
            </w:r>
            <w:r w:rsidR="00D90203" w:rsidRPr="00FA2AD7">
              <w:rPr>
                <w:noProof/>
                <w:webHidden/>
                <w:sz w:val="20"/>
                <w:szCs w:val="20"/>
              </w:rPr>
              <w:fldChar w:fldCharType="end"/>
            </w:r>
          </w:hyperlink>
        </w:p>
        <w:p w14:paraId="5387514C"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48" w:history="1">
            <w:r w:rsidR="00D90203" w:rsidRPr="00FA2AD7">
              <w:rPr>
                <w:rStyle w:val="Hyperlink"/>
                <w:noProof/>
                <w:sz w:val="20"/>
                <w:szCs w:val="20"/>
              </w:rPr>
              <w:t>2.4</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წყალმომარაგება და ჩამდინარე წყლების არინება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_Toc131410548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42</w:t>
            </w:r>
            <w:r w:rsidR="00D90203" w:rsidRPr="00FA2AD7">
              <w:rPr>
                <w:noProof/>
                <w:webHidden/>
                <w:sz w:val="20"/>
                <w:szCs w:val="20"/>
              </w:rPr>
              <w:fldChar w:fldCharType="end"/>
            </w:r>
          </w:hyperlink>
        </w:p>
        <w:p w14:paraId="0946B94A"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49" w:history="1">
            <w:r w:rsidR="00D90203" w:rsidRPr="00FA2AD7">
              <w:rPr>
                <w:rStyle w:val="Hyperlink"/>
                <w:noProof/>
                <w:sz w:val="20"/>
                <w:szCs w:val="20"/>
              </w:rPr>
              <w:t>2.4.1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წყალმომარაგება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_Toc131410549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42</w:t>
            </w:r>
            <w:r w:rsidR="00D90203" w:rsidRPr="00FA2AD7">
              <w:rPr>
                <w:noProof/>
                <w:webHidden/>
                <w:sz w:val="20"/>
                <w:szCs w:val="20"/>
              </w:rPr>
              <w:fldChar w:fldCharType="end"/>
            </w:r>
          </w:hyperlink>
        </w:p>
        <w:p w14:paraId="793EF5D7"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50" w:history="1">
            <w:r w:rsidR="00D90203" w:rsidRPr="00FA2AD7">
              <w:rPr>
                <w:rStyle w:val="Hyperlink"/>
                <w:noProof/>
                <w:sz w:val="20"/>
                <w:szCs w:val="20"/>
              </w:rPr>
              <w:t>2.4.2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ჩამდინარე წყლების არინება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_Toc131410550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42</w:t>
            </w:r>
            <w:r w:rsidR="00D90203" w:rsidRPr="00FA2AD7">
              <w:rPr>
                <w:noProof/>
                <w:webHidden/>
                <w:sz w:val="20"/>
                <w:szCs w:val="20"/>
              </w:rPr>
              <w:fldChar w:fldCharType="end"/>
            </w:r>
          </w:hyperlink>
        </w:p>
        <w:p w14:paraId="7F6A2E84"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51" w:history="1">
            <w:r w:rsidR="00D90203" w:rsidRPr="00FA2AD7">
              <w:rPr>
                <w:rStyle w:val="Hyperlink"/>
                <w:noProof/>
                <w:sz w:val="20"/>
                <w:szCs w:val="20"/>
              </w:rPr>
              <w:t>2.5</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ფუჭი ქანების მართვა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_Toc131410551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43</w:t>
            </w:r>
            <w:r w:rsidR="00D90203" w:rsidRPr="00FA2AD7">
              <w:rPr>
                <w:noProof/>
                <w:webHidden/>
                <w:sz w:val="20"/>
                <w:szCs w:val="20"/>
              </w:rPr>
              <w:fldChar w:fldCharType="end"/>
            </w:r>
          </w:hyperlink>
        </w:p>
        <w:p w14:paraId="27877012"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52" w:history="1">
            <w:r w:rsidR="00D90203" w:rsidRPr="00FA2AD7">
              <w:rPr>
                <w:rStyle w:val="Hyperlink"/>
                <w:noProof/>
                <w:sz w:val="20"/>
                <w:szCs w:val="20"/>
              </w:rPr>
              <w:t>2.6</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მისასვლელი გზები და ახალი სახიდე გადასასვლელები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_Toc131410552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45</w:t>
            </w:r>
            <w:r w:rsidR="00D90203" w:rsidRPr="00FA2AD7">
              <w:rPr>
                <w:noProof/>
                <w:webHidden/>
                <w:sz w:val="20"/>
                <w:szCs w:val="20"/>
              </w:rPr>
              <w:fldChar w:fldCharType="end"/>
            </w:r>
          </w:hyperlink>
        </w:p>
        <w:p w14:paraId="11E32E98"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53" w:history="1">
            <w:r w:rsidR="00D90203" w:rsidRPr="00FA2AD7">
              <w:rPr>
                <w:rStyle w:val="Hyperlink"/>
                <w:noProof/>
                <w:sz w:val="20"/>
                <w:szCs w:val="20"/>
              </w:rPr>
              <w:t>2.7</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მცენარეული და ნიადაგოვანი საფარის მოხსნის სამუშაოები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_Toc131410553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50</w:t>
            </w:r>
            <w:r w:rsidR="00D90203" w:rsidRPr="00FA2AD7">
              <w:rPr>
                <w:noProof/>
                <w:webHidden/>
                <w:sz w:val="20"/>
                <w:szCs w:val="20"/>
              </w:rPr>
              <w:fldChar w:fldCharType="end"/>
            </w:r>
          </w:hyperlink>
        </w:p>
        <w:p w14:paraId="537F3EB5"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54" w:history="1">
            <w:r w:rsidR="00D90203" w:rsidRPr="00FA2AD7">
              <w:rPr>
                <w:rStyle w:val="Hyperlink"/>
                <w:noProof/>
                <w:sz w:val="20"/>
                <w:szCs w:val="20"/>
              </w:rPr>
              <w:t>2.8</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დასაქმება და სამუშაო გრაფიკი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_Toc131410554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51</w:t>
            </w:r>
            <w:r w:rsidR="00D90203" w:rsidRPr="00FA2AD7">
              <w:rPr>
                <w:noProof/>
                <w:webHidden/>
                <w:sz w:val="20"/>
                <w:szCs w:val="20"/>
              </w:rPr>
              <w:fldChar w:fldCharType="end"/>
            </w:r>
          </w:hyperlink>
        </w:p>
        <w:p w14:paraId="53957627" w14:textId="77777777" w:rsidR="00D90203" w:rsidRPr="00FA2AD7" w:rsidRDefault="00FA2AD7" w:rsidP="00FA2AD7">
          <w:pPr>
            <w:pStyle w:val="TOC1"/>
            <w:tabs>
              <w:tab w:val="left" w:pos="440"/>
              <w:tab w:val="right" w:leader="dot" w:pos="9623"/>
            </w:tabs>
            <w:spacing w:after="0"/>
            <w:rPr>
              <w:rFonts w:asciiTheme="minorHAnsi" w:eastAsiaTheme="minorEastAsia" w:hAnsiTheme="minorHAnsi"/>
              <w:noProof/>
              <w:sz w:val="20"/>
              <w:szCs w:val="20"/>
              <w:lang w:val="ru-RU" w:eastAsia="ru-RU"/>
            </w:rPr>
          </w:pPr>
          <w:hyperlink w:anchor="_Toc131410555" w:history="1">
            <w:r w:rsidR="00D90203" w:rsidRPr="00FA2AD7">
              <w:rPr>
                <w:rStyle w:val="Hyperlink"/>
                <w:noProof/>
                <w:sz w:val="20"/>
                <w:szCs w:val="20"/>
              </w:rPr>
              <w:t>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გარემოზე ზემოქმედების რისკების შეფასება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_Toc131410555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51</w:t>
            </w:r>
            <w:r w:rsidR="00D90203" w:rsidRPr="00FA2AD7">
              <w:rPr>
                <w:noProof/>
                <w:webHidden/>
                <w:sz w:val="20"/>
                <w:szCs w:val="20"/>
              </w:rPr>
              <w:fldChar w:fldCharType="end"/>
            </w:r>
          </w:hyperlink>
        </w:p>
        <w:p w14:paraId="27E28C30"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56" w:history="1">
            <w:r w:rsidR="00D90203" w:rsidRPr="00FA2AD7">
              <w:rPr>
                <w:rStyle w:val="Hyperlink"/>
                <w:noProof/>
                <w:sz w:val="20"/>
                <w:szCs w:val="20"/>
              </w:rPr>
              <w:t>3.1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ატმოსფერული ჰაერის ხარისხობრივი მდგომარეობის გაუარესება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_Toc131410556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51</w:t>
            </w:r>
            <w:r w:rsidR="00D90203" w:rsidRPr="00FA2AD7">
              <w:rPr>
                <w:noProof/>
                <w:webHidden/>
                <w:sz w:val="20"/>
                <w:szCs w:val="20"/>
              </w:rPr>
              <w:fldChar w:fldCharType="end"/>
            </w:r>
          </w:hyperlink>
        </w:p>
        <w:p w14:paraId="3928D4FF"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57" w:history="1">
            <w:r w:rsidR="00D90203" w:rsidRPr="00FA2AD7">
              <w:rPr>
                <w:rStyle w:val="Hyperlink"/>
                <w:noProof/>
                <w:sz w:val="20"/>
                <w:szCs w:val="20"/>
              </w:rPr>
              <w:t>3.1.1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მშენებლობის ეტაპი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_Toc131410557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51</w:t>
            </w:r>
            <w:r w:rsidR="00D90203" w:rsidRPr="00FA2AD7">
              <w:rPr>
                <w:noProof/>
                <w:webHidden/>
                <w:sz w:val="20"/>
                <w:szCs w:val="20"/>
              </w:rPr>
              <w:fldChar w:fldCharType="end"/>
            </w:r>
          </w:hyperlink>
        </w:p>
        <w:p w14:paraId="6E800005"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58" w:history="1">
            <w:r w:rsidR="00D90203" w:rsidRPr="00FA2AD7">
              <w:rPr>
                <w:rStyle w:val="Hyperlink"/>
                <w:noProof/>
                <w:sz w:val="20"/>
                <w:szCs w:val="20"/>
              </w:rPr>
              <w:t>3.1.2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გაანგარიშების შედეგები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_Toc131410558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52</w:t>
            </w:r>
            <w:r w:rsidR="00D90203" w:rsidRPr="00FA2AD7">
              <w:rPr>
                <w:noProof/>
                <w:webHidden/>
                <w:sz w:val="20"/>
                <w:szCs w:val="20"/>
              </w:rPr>
              <w:fldChar w:fldCharType="end"/>
            </w:r>
          </w:hyperlink>
        </w:p>
        <w:p w14:paraId="3F8DA14C"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59" w:history="1">
            <w:r w:rsidR="00D90203" w:rsidRPr="00FA2AD7">
              <w:rPr>
                <w:rStyle w:val="Hyperlink"/>
                <w:noProof/>
                <w:sz w:val="20"/>
                <w:szCs w:val="20"/>
              </w:rPr>
              <w:t>3.1.3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ექსპლუატაციის ეტაპი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_Toc131410559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53</w:t>
            </w:r>
            <w:r w:rsidR="00D90203" w:rsidRPr="00FA2AD7">
              <w:rPr>
                <w:noProof/>
                <w:webHidden/>
                <w:sz w:val="20"/>
                <w:szCs w:val="20"/>
              </w:rPr>
              <w:fldChar w:fldCharType="end"/>
            </w:r>
          </w:hyperlink>
        </w:p>
        <w:p w14:paraId="3771C696"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60" w:history="1">
            <w:r w:rsidR="00D90203" w:rsidRPr="00FA2AD7">
              <w:rPr>
                <w:rStyle w:val="Hyperlink"/>
                <w:noProof/>
                <w:sz w:val="20"/>
                <w:szCs w:val="20"/>
              </w:rPr>
              <w:t>3.1.4</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_Toc131410560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53</w:t>
            </w:r>
            <w:r w:rsidR="00D90203" w:rsidRPr="00FA2AD7">
              <w:rPr>
                <w:noProof/>
                <w:webHidden/>
                <w:sz w:val="20"/>
                <w:szCs w:val="20"/>
              </w:rPr>
              <w:fldChar w:fldCharType="end"/>
            </w:r>
          </w:hyperlink>
        </w:p>
        <w:p w14:paraId="22DC4A80"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61" w:history="1">
            <w:r w:rsidR="00D90203" w:rsidRPr="00FA2AD7">
              <w:rPr>
                <w:rStyle w:val="Hyperlink"/>
                <w:noProof/>
                <w:sz w:val="20"/>
                <w:szCs w:val="20"/>
              </w:rPr>
              <w:t>3.2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ხმაურის გავრცელებით მოსალოდნელი ზემოქმედება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_Toc131410561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53</w:t>
            </w:r>
            <w:r w:rsidR="00D90203" w:rsidRPr="00FA2AD7">
              <w:rPr>
                <w:noProof/>
                <w:webHidden/>
                <w:sz w:val="20"/>
                <w:szCs w:val="20"/>
              </w:rPr>
              <w:fldChar w:fldCharType="end"/>
            </w:r>
          </w:hyperlink>
        </w:p>
        <w:p w14:paraId="7822DA73"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62" w:history="1">
            <w:r w:rsidR="00D90203" w:rsidRPr="00FA2AD7">
              <w:rPr>
                <w:rStyle w:val="Hyperlink"/>
                <w:noProof/>
                <w:sz w:val="20"/>
                <w:szCs w:val="20"/>
              </w:rPr>
              <w:t>3.2.1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მშენებლობის ფაზა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_Toc131410562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53</w:t>
            </w:r>
            <w:r w:rsidR="00D90203" w:rsidRPr="00FA2AD7">
              <w:rPr>
                <w:noProof/>
                <w:webHidden/>
                <w:sz w:val="20"/>
                <w:szCs w:val="20"/>
              </w:rPr>
              <w:fldChar w:fldCharType="end"/>
            </w:r>
          </w:hyperlink>
        </w:p>
        <w:p w14:paraId="6C2378B1"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63" w:history="1">
            <w:r w:rsidR="00D90203" w:rsidRPr="00FA2AD7">
              <w:rPr>
                <w:rStyle w:val="Hyperlink"/>
                <w:noProof/>
                <w:sz w:val="20"/>
                <w:szCs w:val="20"/>
              </w:rPr>
              <w:t>3.2.2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ექსპლუატაციის ეტაპზე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_Toc131410563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54</w:t>
            </w:r>
            <w:r w:rsidR="00D90203" w:rsidRPr="00FA2AD7">
              <w:rPr>
                <w:noProof/>
                <w:webHidden/>
                <w:sz w:val="20"/>
                <w:szCs w:val="20"/>
              </w:rPr>
              <w:fldChar w:fldCharType="end"/>
            </w:r>
          </w:hyperlink>
        </w:p>
        <w:p w14:paraId="27DA1583"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64" w:history="1">
            <w:r w:rsidR="00D90203" w:rsidRPr="00FA2AD7">
              <w:rPr>
                <w:rStyle w:val="Hyperlink"/>
                <w:noProof/>
                <w:sz w:val="20"/>
                <w:szCs w:val="20"/>
              </w:rPr>
              <w:t>3.2.3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_Toc131410564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54</w:t>
            </w:r>
            <w:r w:rsidR="00D90203" w:rsidRPr="00FA2AD7">
              <w:rPr>
                <w:noProof/>
                <w:webHidden/>
                <w:sz w:val="20"/>
                <w:szCs w:val="20"/>
              </w:rPr>
              <w:fldChar w:fldCharType="end"/>
            </w:r>
          </w:hyperlink>
        </w:p>
        <w:p w14:paraId="74781C20"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65" w:history="1">
            <w:r w:rsidR="00D90203" w:rsidRPr="00FA2AD7">
              <w:rPr>
                <w:rStyle w:val="Hyperlink"/>
                <w:rFonts w:eastAsia="Calibri"/>
                <w:noProof/>
                <w:sz w:val="20"/>
                <w:szCs w:val="20"/>
                <w:lang w:eastAsia="en-GB"/>
              </w:rPr>
              <w:t>3.3</w:t>
            </w:r>
            <w:r w:rsidR="00D90203" w:rsidRPr="00FA2AD7">
              <w:rPr>
                <w:rFonts w:asciiTheme="minorHAnsi" w:eastAsiaTheme="minorEastAsia" w:hAnsiTheme="minorHAnsi"/>
                <w:noProof/>
                <w:sz w:val="20"/>
                <w:szCs w:val="20"/>
                <w:lang w:val="ru-RU" w:eastAsia="ru-RU"/>
              </w:rPr>
              <w:tab/>
            </w:r>
            <w:r w:rsidR="00D90203" w:rsidRPr="00FA2AD7">
              <w:rPr>
                <w:rStyle w:val="Hyperlink"/>
                <w:rFonts w:eastAsia="Calibri"/>
                <w:noProof/>
                <w:sz w:val="20"/>
                <w:szCs w:val="20"/>
                <w:lang w:eastAsia="en-GB"/>
              </w:rPr>
              <w:t>ზემოქმედება გეოლოგიურ გარემოზე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_Toc131410565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55</w:t>
            </w:r>
            <w:r w:rsidR="00D90203" w:rsidRPr="00FA2AD7">
              <w:rPr>
                <w:noProof/>
                <w:webHidden/>
                <w:sz w:val="20"/>
                <w:szCs w:val="20"/>
              </w:rPr>
              <w:fldChar w:fldCharType="end"/>
            </w:r>
          </w:hyperlink>
        </w:p>
        <w:p w14:paraId="3EDBFA27"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66" w:history="1">
            <w:r w:rsidR="00D90203" w:rsidRPr="00FA2AD7">
              <w:rPr>
                <w:rStyle w:val="Hyperlink"/>
                <w:noProof/>
                <w:sz w:val="20"/>
                <w:szCs w:val="20"/>
                <w:lang w:eastAsia="en-GB"/>
              </w:rPr>
              <w:t>3.3.1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en-GB"/>
              </w:rPr>
              <w:t>ზემოქმედების დახასიათება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_Toc131410566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55</w:t>
            </w:r>
            <w:r w:rsidR="00D90203" w:rsidRPr="00FA2AD7">
              <w:rPr>
                <w:noProof/>
                <w:webHidden/>
                <w:sz w:val="20"/>
                <w:szCs w:val="20"/>
              </w:rPr>
              <w:fldChar w:fldCharType="end"/>
            </w:r>
          </w:hyperlink>
        </w:p>
        <w:p w14:paraId="18186DD5"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67" w:history="1">
            <w:r w:rsidR="00D90203" w:rsidRPr="00FA2AD7">
              <w:rPr>
                <w:rStyle w:val="Hyperlink"/>
                <w:noProof/>
                <w:sz w:val="20"/>
                <w:szCs w:val="20"/>
              </w:rPr>
              <w:t>3.3.2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_Toc131410567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57</w:t>
            </w:r>
            <w:r w:rsidR="00D90203" w:rsidRPr="00FA2AD7">
              <w:rPr>
                <w:noProof/>
                <w:webHidden/>
                <w:sz w:val="20"/>
                <w:szCs w:val="20"/>
              </w:rPr>
              <w:fldChar w:fldCharType="end"/>
            </w:r>
          </w:hyperlink>
        </w:p>
        <w:p w14:paraId="7C3A38AD"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68" w:history="1">
            <w:r w:rsidR="00D90203" w:rsidRPr="00FA2AD7">
              <w:rPr>
                <w:rStyle w:val="Hyperlink"/>
                <w:noProof/>
                <w:sz w:val="20"/>
                <w:szCs w:val="20"/>
              </w:rPr>
              <w:t>3.4</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ზემოქმედება წყლის გარემოზე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_Toc131410568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58</w:t>
            </w:r>
            <w:r w:rsidR="00D90203" w:rsidRPr="00FA2AD7">
              <w:rPr>
                <w:noProof/>
                <w:webHidden/>
                <w:sz w:val="20"/>
                <w:szCs w:val="20"/>
              </w:rPr>
              <w:fldChar w:fldCharType="end"/>
            </w:r>
          </w:hyperlink>
        </w:p>
        <w:p w14:paraId="609D3CCE"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69" w:history="1">
            <w:r w:rsidR="00D90203" w:rsidRPr="00FA2AD7">
              <w:rPr>
                <w:rStyle w:val="Hyperlink"/>
                <w:noProof/>
                <w:sz w:val="20"/>
                <w:szCs w:val="20"/>
                <w:lang w:eastAsia="ru-RU"/>
              </w:rPr>
              <w:t>3.4.1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ზემოქმედების დახასიათება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_Toc131410569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58</w:t>
            </w:r>
            <w:r w:rsidR="00D90203" w:rsidRPr="00FA2AD7">
              <w:rPr>
                <w:noProof/>
                <w:webHidden/>
                <w:sz w:val="20"/>
                <w:szCs w:val="20"/>
              </w:rPr>
              <w:fldChar w:fldCharType="end"/>
            </w:r>
          </w:hyperlink>
        </w:p>
        <w:p w14:paraId="0B32A3B3"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70" w:history="1">
            <w:r w:rsidR="00D90203" w:rsidRPr="00FA2AD7">
              <w:rPr>
                <w:rStyle w:val="Hyperlink"/>
                <w:noProof/>
                <w:sz w:val="20"/>
                <w:szCs w:val="20"/>
                <w:lang w:eastAsia="ru-RU"/>
              </w:rPr>
              <w:t>3.4.1.1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მშენებლობის ეტაპი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_Toc131410570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58</w:t>
            </w:r>
            <w:r w:rsidR="00D90203" w:rsidRPr="00FA2AD7">
              <w:rPr>
                <w:noProof/>
                <w:webHidden/>
                <w:sz w:val="20"/>
                <w:szCs w:val="20"/>
              </w:rPr>
              <w:fldChar w:fldCharType="end"/>
            </w:r>
          </w:hyperlink>
        </w:p>
        <w:p w14:paraId="30BEBCFB"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71" w:history="1">
            <w:r w:rsidR="00D90203" w:rsidRPr="00FA2AD7">
              <w:rPr>
                <w:rStyle w:val="Hyperlink"/>
                <w:noProof/>
                <w:sz w:val="20"/>
                <w:szCs w:val="20"/>
                <w:lang w:eastAsia="ru-RU"/>
              </w:rPr>
              <w:t>3.4.1.2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ზემოქმედება ექსპლუატაციის ეტაპზე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_Toc131410571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58</w:t>
            </w:r>
            <w:r w:rsidR="00D90203" w:rsidRPr="00FA2AD7">
              <w:rPr>
                <w:noProof/>
                <w:webHidden/>
                <w:sz w:val="20"/>
                <w:szCs w:val="20"/>
              </w:rPr>
              <w:fldChar w:fldCharType="end"/>
            </w:r>
          </w:hyperlink>
        </w:p>
        <w:p w14:paraId="2064B071"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72" w:history="1">
            <w:r w:rsidR="00D90203" w:rsidRPr="00FA2AD7">
              <w:rPr>
                <w:rStyle w:val="Hyperlink"/>
                <w:noProof/>
                <w:sz w:val="20"/>
                <w:szCs w:val="20"/>
                <w:lang w:eastAsia="ru-RU"/>
              </w:rPr>
              <w:t>3.4.1.3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ბუნებრივი ხარჯების ცვლილება და სავალდებულო ეკოლოგიური ხარჯი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_Toc131410572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59</w:t>
            </w:r>
            <w:r w:rsidR="00D90203" w:rsidRPr="00FA2AD7">
              <w:rPr>
                <w:noProof/>
                <w:webHidden/>
                <w:sz w:val="20"/>
                <w:szCs w:val="20"/>
              </w:rPr>
              <w:fldChar w:fldCharType="end"/>
            </w:r>
          </w:hyperlink>
        </w:p>
        <w:p w14:paraId="51D1AEEC"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73" w:history="1">
            <w:r w:rsidR="00D90203" w:rsidRPr="00FA2AD7">
              <w:rPr>
                <w:rStyle w:val="Hyperlink"/>
                <w:noProof/>
                <w:sz w:val="20"/>
                <w:szCs w:val="20"/>
                <w:lang w:eastAsia="ru-RU"/>
              </w:rPr>
              <w:t>3.4.1.4</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ზემოქმედება ნატანის მოძრაობაზე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_Toc131410573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62</w:t>
            </w:r>
            <w:r w:rsidR="00D90203" w:rsidRPr="00FA2AD7">
              <w:rPr>
                <w:noProof/>
                <w:webHidden/>
                <w:sz w:val="20"/>
                <w:szCs w:val="20"/>
              </w:rPr>
              <w:fldChar w:fldCharType="end"/>
            </w:r>
          </w:hyperlink>
        </w:p>
        <w:p w14:paraId="743085B3"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74" w:history="1">
            <w:r w:rsidR="00D90203" w:rsidRPr="00FA2AD7">
              <w:rPr>
                <w:rStyle w:val="Hyperlink"/>
                <w:noProof/>
                <w:sz w:val="20"/>
                <w:szCs w:val="20"/>
              </w:rPr>
              <w:t>3.4.2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_Toc131410574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62</w:t>
            </w:r>
            <w:r w:rsidR="00D90203" w:rsidRPr="00FA2AD7">
              <w:rPr>
                <w:noProof/>
                <w:webHidden/>
                <w:sz w:val="20"/>
                <w:szCs w:val="20"/>
              </w:rPr>
              <w:fldChar w:fldCharType="end"/>
            </w:r>
          </w:hyperlink>
        </w:p>
        <w:p w14:paraId="0486086F"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75" w:history="1">
            <w:r w:rsidR="00D90203" w:rsidRPr="00FA2AD7">
              <w:rPr>
                <w:rStyle w:val="Hyperlink"/>
                <w:noProof/>
                <w:sz w:val="20"/>
                <w:szCs w:val="20"/>
                <w:lang w:eastAsia="ru-RU"/>
              </w:rPr>
              <w:t>3.5</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ზემოქმედება მიწისქვეშა წყლებზე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_Toc131410575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63</w:t>
            </w:r>
            <w:r w:rsidR="00D90203" w:rsidRPr="00FA2AD7">
              <w:rPr>
                <w:noProof/>
                <w:webHidden/>
                <w:sz w:val="20"/>
                <w:szCs w:val="20"/>
              </w:rPr>
              <w:fldChar w:fldCharType="end"/>
            </w:r>
          </w:hyperlink>
        </w:p>
        <w:p w14:paraId="24FE4D16"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76" w:history="1">
            <w:r w:rsidR="00D90203" w:rsidRPr="00FA2AD7">
              <w:rPr>
                <w:rStyle w:val="Hyperlink"/>
                <w:rFonts w:eastAsia="Calibri"/>
                <w:noProof/>
                <w:sz w:val="20"/>
                <w:szCs w:val="20"/>
              </w:rPr>
              <w:t>3.5.1</w:t>
            </w:r>
            <w:r w:rsidR="00D90203" w:rsidRPr="00FA2AD7">
              <w:rPr>
                <w:rFonts w:asciiTheme="minorHAnsi" w:eastAsiaTheme="minorEastAsia" w:hAnsiTheme="minorHAnsi"/>
                <w:noProof/>
                <w:sz w:val="20"/>
                <w:szCs w:val="20"/>
                <w:lang w:val="ru-RU" w:eastAsia="ru-RU"/>
              </w:rPr>
              <w:tab/>
            </w:r>
            <w:r w:rsidR="00D90203" w:rsidRPr="00FA2AD7">
              <w:rPr>
                <w:rStyle w:val="Hyperlink"/>
                <w:rFonts w:eastAsia="Calibri"/>
                <w:noProof/>
                <w:sz w:val="20"/>
                <w:szCs w:val="20"/>
              </w:rPr>
              <w:t>ზემოქმედების დახასიათება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_Toc131410576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63</w:t>
            </w:r>
            <w:r w:rsidR="00D90203" w:rsidRPr="00FA2AD7">
              <w:rPr>
                <w:noProof/>
                <w:webHidden/>
                <w:sz w:val="20"/>
                <w:szCs w:val="20"/>
              </w:rPr>
              <w:fldChar w:fldCharType="end"/>
            </w:r>
          </w:hyperlink>
        </w:p>
        <w:p w14:paraId="4AE018C3"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77" w:history="1">
            <w:r w:rsidR="00D90203" w:rsidRPr="00FA2AD7">
              <w:rPr>
                <w:rStyle w:val="Hyperlink"/>
                <w:noProof/>
                <w:sz w:val="20"/>
                <w:szCs w:val="20"/>
                <w:lang w:eastAsia="ru-RU"/>
              </w:rPr>
              <w:t>3.6</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_Toc131410577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64</w:t>
            </w:r>
            <w:r w:rsidR="00D90203" w:rsidRPr="00FA2AD7">
              <w:rPr>
                <w:noProof/>
                <w:webHidden/>
                <w:sz w:val="20"/>
                <w:szCs w:val="20"/>
              </w:rPr>
              <w:fldChar w:fldCharType="end"/>
            </w:r>
          </w:hyperlink>
        </w:p>
        <w:p w14:paraId="1222CD87"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78" w:history="1">
            <w:r w:rsidR="00D90203" w:rsidRPr="00FA2AD7">
              <w:rPr>
                <w:rStyle w:val="Hyperlink"/>
                <w:noProof/>
                <w:sz w:val="20"/>
                <w:szCs w:val="20"/>
                <w:lang w:eastAsia="ru-RU"/>
              </w:rPr>
              <w:t>3.7</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ბიოლოგიური გარემო</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_Toc131410578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64</w:t>
            </w:r>
            <w:r w:rsidR="00D90203" w:rsidRPr="00FA2AD7">
              <w:rPr>
                <w:noProof/>
                <w:webHidden/>
                <w:sz w:val="20"/>
                <w:szCs w:val="20"/>
              </w:rPr>
              <w:fldChar w:fldCharType="end"/>
            </w:r>
          </w:hyperlink>
        </w:p>
        <w:p w14:paraId="5C3381F8"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79" w:history="1">
            <w:r w:rsidR="00D90203" w:rsidRPr="00FA2AD7">
              <w:rPr>
                <w:rStyle w:val="Hyperlink"/>
                <w:noProof/>
                <w:sz w:val="20"/>
                <w:szCs w:val="20"/>
                <w:lang w:eastAsia="ru-RU"/>
              </w:rPr>
              <w:t>3.7.1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ფლორა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_Toc131410579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64</w:t>
            </w:r>
            <w:r w:rsidR="00D90203" w:rsidRPr="00FA2AD7">
              <w:rPr>
                <w:noProof/>
                <w:webHidden/>
                <w:sz w:val="20"/>
                <w:szCs w:val="20"/>
              </w:rPr>
              <w:fldChar w:fldCharType="end"/>
            </w:r>
          </w:hyperlink>
        </w:p>
        <w:p w14:paraId="3F0DDD56"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80" w:history="1">
            <w:r w:rsidR="00D90203" w:rsidRPr="00FA2AD7">
              <w:rPr>
                <w:rStyle w:val="Hyperlink"/>
                <w:noProof/>
                <w:sz w:val="20"/>
                <w:szCs w:val="20"/>
                <w:lang w:eastAsia="ru-RU"/>
              </w:rPr>
              <w:t>3.7.2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_Toc131410580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65</w:t>
            </w:r>
            <w:r w:rsidR="00D90203" w:rsidRPr="00FA2AD7">
              <w:rPr>
                <w:noProof/>
                <w:webHidden/>
                <w:sz w:val="20"/>
                <w:szCs w:val="20"/>
              </w:rPr>
              <w:fldChar w:fldCharType="end"/>
            </w:r>
          </w:hyperlink>
        </w:p>
        <w:p w14:paraId="11F108B5"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81" w:history="1">
            <w:r w:rsidR="00D90203" w:rsidRPr="00FA2AD7">
              <w:rPr>
                <w:rStyle w:val="Hyperlink"/>
                <w:noProof/>
                <w:sz w:val="20"/>
                <w:szCs w:val="20"/>
                <w:lang w:eastAsia="ru-RU"/>
              </w:rPr>
              <w:t>3.7.3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ფაუნა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_Toc131410581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66</w:t>
            </w:r>
            <w:r w:rsidR="00D90203" w:rsidRPr="00FA2AD7">
              <w:rPr>
                <w:noProof/>
                <w:webHidden/>
                <w:sz w:val="20"/>
                <w:szCs w:val="20"/>
              </w:rPr>
              <w:fldChar w:fldCharType="end"/>
            </w:r>
          </w:hyperlink>
        </w:p>
        <w:p w14:paraId="66E7C0C6"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82" w:history="1">
            <w:r w:rsidR="00D90203" w:rsidRPr="00FA2AD7">
              <w:rPr>
                <w:rStyle w:val="Hyperlink"/>
                <w:rFonts w:eastAsia="Calibri"/>
                <w:noProof/>
                <w:sz w:val="20"/>
                <w:szCs w:val="20"/>
              </w:rPr>
              <w:t>3.7.4</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ზემოქმედება წავზე და ხმელთაშუაზღვის კუზე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_Toc131410582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66</w:t>
            </w:r>
            <w:r w:rsidR="00D90203" w:rsidRPr="00FA2AD7">
              <w:rPr>
                <w:noProof/>
                <w:webHidden/>
                <w:sz w:val="20"/>
                <w:szCs w:val="20"/>
              </w:rPr>
              <w:fldChar w:fldCharType="end"/>
            </w:r>
          </w:hyperlink>
        </w:p>
        <w:p w14:paraId="63DB4E89"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83" w:history="1">
            <w:r w:rsidR="00D90203" w:rsidRPr="00FA2AD7">
              <w:rPr>
                <w:rStyle w:val="Hyperlink"/>
                <w:noProof/>
                <w:sz w:val="20"/>
                <w:szCs w:val="20"/>
                <w:lang w:eastAsia="ru-RU"/>
              </w:rPr>
              <w:t>3.7.5</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ზემოქმედება ხელფრთიანებზე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_Toc131410583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67</w:t>
            </w:r>
            <w:r w:rsidR="00D90203" w:rsidRPr="00FA2AD7">
              <w:rPr>
                <w:noProof/>
                <w:webHidden/>
                <w:sz w:val="20"/>
                <w:szCs w:val="20"/>
              </w:rPr>
              <w:fldChar w:fldCharType="end"/>
            </w:r>
          </w:hyperlink>
        </w:p>
        <w:p w14:paraId="6F60B91B"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84" w:history="1">
            <w:r w:rsidR="00D90203" w:rsidRPr="00FA2AD7">
              <w:rPr>
                <w:rStyle w:val="Hyperlink"/>
                <w:noProof/>
                <w:sz w:val="20"/>
                <w:szCs w:val="20"/>
              </w:rPr>
              <w:t>3.7.6</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ზემოქმედება ორნითოფაუნაზე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_Toc131410584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68</w:t>
            </w:r>
            <w:r w:rsidR="00D90203" w:rsidRPr="00FA2AD7">
              <w:rPr>
                <w:noProof/>
                <w:webHidden/>
                <w:sz w:val="20"/>
                <w:szCs w:val="20"/>
              </w:rPr>
              <w:fldChar w:fldCharType="end"/>
            </w:r>
          </w:hyperlink>
        </w:p>
        <w:p w14:paraId="6CAA2AC1"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85" w:history="1">
            <w:r w:rsidR="00D90203" w:rsidRPr="00FA2AD7">
              <w:rPr>
                <w:rStyle w:val="Hyperlink"/>
                <w:noProof/>
                <w:sz w:val="20"/>
                <w:szCs w:val="20"/>
                <w:lang w:eastAsia="ru-RU"/>
              </w:rPr>
              <w:t>3.7.7</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_Toc131410585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68</w:t>
            </w:r>
            <w:r w:rsidR="00D90203" w:rsidRPr="00FA2AD7">
              <w:rPr>
                <w:noProof/>
                <w:webHidden/>
                <w:sz w:val="20"/>
                <w:szCs w:val="20"/>
              </w:rPr>
              <w:fldChar w:fldCharType="end"/>
            </w:r>
          </w:hyperlink>
        </w:p>
        <w:p w14:paraId="57372852"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86" w:history="1">
            <w:r w:rsidR="00D90203" w:rsidRPr="00FA2AD7">
              <w:rPr>
                <w:rStyle w:val="Hyperlink"/>
                <w:noProof/>
                <w:sz w:val="20"/>
                <w:szCs w:val="20"/>
                <w:lang w:eastAsia="ru-RU"/>
              </w:rPr>
              <w:t>3.7.8</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eastAsia="ru-RU"/>
              </w:rPr>
              <w:t>იქთიოფაუნა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_Toc131410586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69</w:t>
            </w:r>
            <w:r w:rsidR="00D90203" w:rsidRPr="00FA2AD7">
              <w:rPr>
                <w:noProof/>
                <w:webHidden/>
                <w:sz w:val="20"/>
                <w:szCs w:val="20"/>
              </w:rPr>
              <w:fldChar w:fldCharType="end"/>
            </w:r>
          </w:hyperlink>
        </w:p>
        <w:p w14:paraId="7A12B584"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87" w:history="1">
            <w:r w:rsidR="00D90203" w:rsidRPr="00FA2AD7">
              <w:rPr>
                <w:rStyle w:val="Hyperlink"/>
                <w:noProof/>
                <w:sz w:val="20"/>
                <w:szCs w:val="20"/>
                <w:lang w:val="ka-GE" w:eastAsia="ru-RU"/>
              </w:rPr>
              <w:t>3.7.8.1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eastAsia="ru-RU"/>
              </w:rPr>
              <w:t>ზემოქმედება ჰიდრობიონტებზე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_Toc131410587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69</w:t>
            </w:r>
            <w:r w:rsidR="00D90203" w:rsidRPr="00FA2AD7">
              <w:rPr>
                <w:noProof/>
                <w:webHidden/>
                <w:sz w:val="20"/>
                <w:szCs w:val="20"/>
              </w:rPr>
              <w:fldChar w:fldCharType="end"/>
            </w:r>
          </w:hyperlink>
        </w:p>
        <w:p w14:paraId="3ACA8017"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88" w:history="1">
            <w:r w:rsidR="00D90203" w:rsidRPr="00FA2AD7">
              <w:rPr>
                <w:rStyle w:val="Hyperlink"/>
                <w:noProof/>
                <w:sz w:val="20"/>
                <w:szCs w:val="20"/>
                <w:lang w:val="ka-GE"/>
              </w:rPr>
              <w:t>3.7.8.2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ზემოქმედება იქთიოფაუნაზე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_Toc131410588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70</w:t>
            </w:r>
            <w:r w:rsidR="00D90203" w:rsidRPr="00FA2AD7">
              <w:rPr>
                <w:noProof/>
                <w:webHidden/>
                <w:sz w:val="20"/>
                <w:szCs w:val="20"/>
              </w:rPr>
              <w:fldChar w:fldCharType="end"/>
            </w:r>
          </w:hyperlink>
        </w:p>
        <w:p w14:paraId="05A0C501" w14:textId="77777777" w:rsidR="00D90203" w:rsidRPr="00FA2AD7" w:rsidRDefault="00FA2AD7" w:rsidP="00FA2AD7">
          <w:pPr>
            <w:pStyle w:val="TOC5"/>
            <w:tabs>
              <w:tab w:val="left" w:pos="1870"/>
              <w:tab w:val="right" w:leader="dot" w:pos="9623"/>
            </w:tabs>
            <w:spacing w:after="0"/>
            <w:rPr>
              <w:rFonts w:asciiTheme="minorHAnsi" w:eastAsiaTheme="minorEastAsia" w:hAnsiTheme="minorHAnsi"/>
              <w:noProof/>
              <w:sz w:val="20"/>
              <w:szCs w:val="20"/>
              <w:lang w:val="ru-RU" w:eastAsia="ru-RU"/>
            </w:rPr>
          </w:pPr>
          <w:hyperlink w:anchor="_Toc131410589" w:history="1">
            <w:r w:rsidR="00D90203" w:rsidRPr="00FA2AD7">
              <w:rPr>
                <w:rStyle w:val="Hyperlink"/>
                <w:noProof/>
                <w:sz w:val="20"/>
                <w:szCs w:val="20"/>
                <w:lang w:val="ka-GE"/>
              </w:rPr>
              <w:t>3.7.8.2.1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rPr>
              <w:t>მშენებლობის ფაზა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_Toc131410589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70</w:t>
            </w:r>
            <w:r w:rsidR="00D90203" w:rsidRPr="00FA2AD7">
              <w:rPr>
                <w:noProof/>
                <w:webHidden/>
                <w:sz w:val="20"/>
                <w:szCs w:val="20"/>
              </w:rPr>
              <w:fldChar w:fldCharType="end"/>
            </w:r>
          </w:hyperlink>
        </w:p>
        <w:p w14:paraId="03B27841" w14:textId="77777777" w:rsidR="00D90203" w:rsidRPr="00FA2AD7" w:rsidRDefault="00FA2AD7" w:rsidP="00FA2AD7">
          <w:pPr>
            <w:pStyle w:val="TOC5"/>
            <w:tabs>
              <w:tab w:val="left" w:pos="1870"/>
              <w:tab w:val="right" w:leader="dot" w:pos="9623"/>
            </w:tabs>
            <w:spacing w:after="0"/>
            <w:rPr>
              <w:rFonts w:asciiTheme="minorHAnsi" w:eastAsiaTheme="minorEastAsia" w:hAnsiTheme="minorHAnsi"/>
              <w:noProof/>
              <w:sz w:val="20"/>
              <w:szCs w:val="20"/>
              <w:lang w:val="ru-RU" w:eastAsia="ru-RU"/>
            </w:rPr>
          </w:pPr>
          <w:hyperlink w:anchor="_Toc131410590" w:history="1">
            <w:r w:rsidR="00D90203" w:rsidRPr="00FA2AD7">
              <w:rPr>
                <w:rStyle w:val="Hyperlink"/>
                <w:noProof/>
                <w:sz w:val="20"/>
                <w:szCs w:val="20"/>
                <w:lang w:val="ka-GE" w:eastAsia="ru-RU"/>
              </w:rPr>
              <w:t>3.7.8.2.2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eastAsia="ru-RU"/>
              </w:rPr>
              <w:t>ექსპლუატაციის ფაზა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_Toc131410590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71</w:t>
            </w:r>
            <w:r w:rsidR="00D90203" w:rsidRPr="00FA2AD7">
              <w:rPr>
                <w:noProof/>
                <w:webHidden/>
                <w:sz w:val="20"/>
                <w:szCs w:val="20"/>
              </w:rPr>
              <w:fldChar w:fldCharType="end"/>
            </w:r>
          </w:hyperlink>
        </w:p>
        <w:p w14:paraId="70BC14A0" w14:textId="77777777" w:rsidR="00D90203" w:rsidRPr="00FA2AD7" w:rsidRDefault="00FA2AD7" w:rsidP="00FA2AD7">
          <w:pPr>
            <w:pStyle w:val="TOC4"/>
            <w:tabs>
              <w:tab w:val="left" w:pos="1540"/>
              <w:tab w:val="right" w:leader="dot" w:pos="9623"/>
            </w:tabs>
            <w:spacing w:after="0"/>
            <w:rPr>
              <w:rFonts w:asciiTheme="minorHAnsi" w:eastAsiaTheme="minorEastAsia" w:hAnsiTheme="minorHAnsi"/>
              <w:noProof/>
              <w:sz w:val="20"/>
              <w:szCs w:val="20"/>
              <w:lang w:val="ru-RU" w:eastAsia="ru-RU"/>
            </w:rPr>
          </w:pPr>
          <w:hyperlink w:anchor="_Toc131410591" w:history="1">
            <w:r w:rsidR="00D90203" w:rsidRPr="00FA2AD7">
              <w:rPr>
                <w:rStyle w:val="Hyperlink"/>
                <w:noProof/>
                <w:sz w:val="20"/>
                <w:szCs w:val="20"/>
                <w:lang w:val="ka-GE" w:eastAsia="ru-RU"/>
              </w:rPr>
              <w:t>3.7.8.3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lang w:val="ka-GE" w:eastAsia="ru-RU"/>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_Toc131410591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72</w:t>
            </w:r>
            <w:r w:rsidR="00D90203" w:rsidRPr="00FA2AD7">
              <w:rPr>
                <w:noProof/>
                <w:webHidden/>
                <w:sz w:val="20"/>
                <w:szCs w:val="20"/>
              </w:rPr>
              <w:fldChar w:fldCharType="end"/>
            </w:r>
          </w:hyperlink>
        </w:p>
        <w:p w14:paraId="7A70351C"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92" w:history="1">
            <w:r w:rsidR="00D90203" w:rsidRPr="00FA2AD7">
              <w:rPr>
                <w:rStyle w:val="Hyperlink"/>
                <w:rFonts w:eastAsia="Times New Roman"/>
                <w:noProof/>
                <w:sz w:val="20"/>
                <w:szCs w:val="20"/>
                <w:lang w:eastAsia="ru-RU"/>
              </w:rPr>
              <w:t>3.8</w:t>
            </w:r>
            <w:r w:rsidR="00D90203" w:rsidRPr="00FA2AD7">
              <w:rPr>
                <w:rFonts w:asciiTheme="minorHAnsi" w:eastAsiaTheme="minorEastAsia" w:hAnsiTheme="minorHAnsi"/>
                <w:noProof/>
                <w:sz w:val="20"/>
                <w:szCs w:val="20"/>
                <w:lang w:val="ru-RU" w:eastAsia="ru-RU"/>
              </w:rPr>
              <w:tab/>
            </w:r>
            <w:r w:rsidR="00D90203" w:rsidRPr="00FA2AD7">
              <w:rPr>
                <w:rStyle w:val="Hyperlink"/>
                <w:rFonts w:eastAsia="Times New Roman"/>
                <w:noProof/>
                <w:sz w:val="20"/>
                <w:szCs w:val="20"/>
                <w:lang w:eastAsia="ru-RU"/>
              </w:rPr>
              <w:t>ზემოქმედება ნიადაგის ნაყოფიერ ფენაზე, გრუნტის დაბინძურება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_Toc131410592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73</w:t>
            </w:r>
            <w:r w:rsidR="00D90203" w:rsidRPr="00FA2AD7">
              <w:rPr>
                <w:noProof/>
                <w:webHidden/>
                <w:sz w:val="20"/>
                <w:szCs w:val="20"/>
              </w:rPr>
              <w:fldChar w:fldCharType="end"/>
            </w:r>
          </w:hyperlink>
        </w:p>
        <w:p w14:paraId="3DB25E18"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93" w:history="1">
            <w:r w:rsidR="00D90203" w:rsidRPr="00FA2AD7">
              <w:rPr>
                <w:rStyle w:val="Hyperlink"/>
                <w:noProof/>
                <w:sz w:val="20"/>
                <w:szCs w:val="20"/>
              </w:rPr>
              <w:t>3.8.1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ზემოქმედების დახასიათება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_Toc131410593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73</w:t>
            </w:r>
            <w:r w:rsidR="00D90203" w:rsidRPr="00FA2AD7">
              <w:rPr>
                <w:noProof/>
                <w:webHidden/>
                <w:sz w:val="20"/>
                <w:szCs w:val="20"/>
              </w:rPr>
              <w:fldChar w:fldCharType="end"/>
            </w:r>
          </w:hyperlink>
        </w:p>
        <w:p w14:paraId="7ED0A059"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94" w:history="1">
            <w:r w:rsidR="00D90203" w:rsidRPr="00FA2AD7">
              <w:rPr>
                <w:rStyle w:val="Hyperlink"/>
                <w:noProof/>
                <w:sz w:val="20"/>
                <w:szCs w:val="20"/>
              </w:rPr>
              <w:t>3.8.2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_Toc131410594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74</w:t>
            </w:r>
            <w:r w:rsidR="00D90203" w:rsidRPr="00FA2AD7">
              <w:rPr>
                <w:noProof/>
                <w:webHidden/>
                <w:sz w:val="20"/>
                <w:szCs w:val="20"/>
              </w:rPr>
              <w:fldChar w:fldCharType="end"/>
            </w:r>
          </w:hyperlink>
        </w:p>
        <w:p w14:paraId="24A46A2C"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95" w:history="1">
            <w:r w:rsidR="00D90203" w:rsidRPr="00FA2AD7">
              <w:rPr>
                <w:rStyle w:val="Hyperlink"/>
                <w:noProof/>
                <w:sz w:val="20"/>
                <w:szCs w:val="20"/>
              </w:rPr>
              <w:t>3.9</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ზემოქმედება ისტორიულ-კულტურული მემკვიდრეობის ძეგლებზე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_Toc131410595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75</w:t>
            </w:r>
            <w:r w:rsidR="00D90203" w:rsidRPr="00FA2AD7">
              <w:rPr>
                <w:noProof/>
                <w:webHidden/>
                <w:sz w:val="20"/>
                <w:szCs w:val="20"/>
              </w:rPr>
              <w:fldChar w:fldCharType="end"/>
            </w:r>
          </w:hyperlink>
        </w:p>
        <w:p w14:paraId="5289ECEE"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96" w:history="1">
            <w:r w:rsidR="00D90203" w:rsidRPr="00FA2AD7">
              <w:rPr>
                <w:rStyle w:val="Hyperlink"/>
                <w:noProof/>
                <w:sz w:val="20"/>
                <w:szCs w:val="20"/>
              </w:rPr>
              <w:t>3.9.1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_Toc131410596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75</w:t>
            </w:r>
            <w:r w:rsidR="00D90203" w:rsidRPr="00FA2AD7">
              <w:rPr>
                <w:noProof/>
                <w:webHidden/>
                <w:sz w:val="20"/>
                <w:szCs w:val="20"/>
              </w:rPr>
              <w:fldChar w:fldCharType="end"/>
            </w:r>
          </w:hyperlink>
        </w:p>
        <w:p w14:paraId="1053433A"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597" w:history="1">
            <w:r w:rsidR="00D90203" w:rsidRPr="00FA2AD7">
              <w:rPr>
                <w:rStyle w:val="Hyperlink"/>
                <w:noProof/>
                <w:sz w:val="20"/>
                <w:szCs w:val="20"/>
              </w:rPr>
              <w:t>3.10</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ზემოქმედება ადგილობრივ სოციალურ-ეკონომიკურ გარემოზე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_Toc131410597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76</w:t>
            </w:r>
            <w:r w:rsidR="00D90203" w:rsidRPr="00FA2AD7">
              <w:rPr>
                <w:noProof/>
                <w:webHidden/>
                <w:sz w:val="20"/>
                <w:szCs w:val="20"/>
              </w:rPr>
              <w:fldChar w:fldCharType="end"/>
            </w:r>
          </w:hyperlink>
        </w:p>
        <w:p w14:paraId="6546B699"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98" w:history="1">
            <w:r w:rsidR="00D90203" w:rsidRPr="00FA2AD7">
              <w:rPr>
                <w:rStyle w:val="Hyperlink"/>
                <w:noProof/>
                <w:sz w:val="20"/>
                <w:szCs w:val="20"/>
              </w:rPr>
              <w:t>3.10.1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ზემოქმედება მიწის საკუთრებასა და გამოყენებაზე, რესურსებზე ხელმისაწვდომობა და გადაადგილების შეზღუდვა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_Toc131410598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76</w:t>
            </w:r>
            <w:r w:rsidR="00D90203" w:rsidRPr="00FA2AD7">
              <w:rPr>
                <w:noProof/>
                <w:webHidden/>
                <w:sz w:val="20"/>
                <w:szCs w:val="20"/>
              </w:rPr>
              <w:fldChar w:fldCharType="end"/>
            </w:r>
          </w:hyperlink>
        </w:p>
        <w:p w14:paraId="64D80411"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599" w:history="1">
            <w:r w:rsidR="00D90203" w:rsidRPr="00FA2AD7">
              <w:rPr>
                <w:rStyle w:val="Hyperlink"/>
                <w:noProof/>
                <w:sz w:val="20"/>
                <w:szCs w:val="20"/>
              </w:rPr>
              <w:t>3.10.2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დასაქმებასთან დაკავშირებული დადებითი და უარყოფითი მხარეები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_Toc131410599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77</w:t>
            </w:r>
            <w:r w:rsidR="00D90203" w:rsidRPr="00FA2AD7">
              <w:rPr>
                <w:noProof/>
                <w:webHidden/>
                <w:sz w:val="20"/>
                <w:szCs w:val="20"/>
              </w:rPr>
              <w:fldChar w:fldCharType="end"/>
            </w:r>
          </w:hyperlink>
        </w:p>
        <w:p w14:paraId="4E20DD03"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600" w:history="1">
            <w:r w:rsidR="00D90203" w:rsidRPr="00FA2AD7">
              <w:rPr>
                <w:rStyle w:val="Hyperlink"/>
                <w:noProof/>
                <w:sz w:val="20"/>
                <w:szCs w:val="20"/>
              </w:rPr>
              <w:t>3.10.3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წვლილი ეკონომიკაში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_Toc131410600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78</w:t>
            </w:r>
            <w:r w:rsidR="00D90203" w:rsidRPr="00FA2AD7">
              <w:rPr>
                <w:noProof/>
                <w:webHidden/>
                <w:sz w:val="20"/>
                <w:szCs w:val="20"/>
              </w:rPr>
              <w:fldChar w:fldCharType="end"/>
            </w:r>
          </w:hyperlink>
        </w:p>
        <w:p w14:paraId="5DCB97F3" w14:textId="77777777" w:rsidR="00D90203" w:rsidRPr="00FA2AD7" w:rsidRDefault="00FA2AD7" w:rsidP="00FA2AD7">
          <w:pPr>
            <w:pStyle w:val="TOC3"/>
            <w:tabs>
              <w:tab w:val="left" w:pos="1320"/>
              <w:tab w:val="right" w:leader="dot" w:pos="9623"/>
            </w:tabs>
            <w:spacing w:after="0"/>
            <w:rPr>
              <w:rFonts w:asciiTheme="minorHAnsi" w:eastAsiaTheme="minorEastAsia" w:hAnsiTheme="minorHAnsi"/>
              <w:noProof/>
              <w:sz w:val="20"/>
              <w:szCs w:val="20"/>
              <w:lang w:val="ru-RU" w:eastAsia="ru-RU"/>
            </w:rPr>
          </w:pPr>
          <w:hyperlink w:anchor="_Toc131410601" w:history="1">
            <w:r w:rsidR="00D90203" w:rsidRPr="00FA2AD7">
              <w:rPr>
                <w:rStyle w:val="Hyperlink"/>
                <w:noProof/>
                <w:sz w:val="20"/>
                <w:szCs w:val="20"/>
              </w:rPr>
              <w:t>3.10.4</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ჯანმრთელობასა და უსაფრთხოებასთან დაკავშირებული რისკები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_Toc131410601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78</w:t>
            </w:r>
            <w:r w:rsidR="00D90203" w:rsidRPr="00FA2AD7">
              <w:rPr>
                <w:noProof/>
                <w:webHidden/>
                <w:sz w:val="20"/>
                <w:szCs w:val="20"/>
              </w:rPr>
              <w:fldChar w:fldCharType="end"/>
            </w:r>
          </w:hyperlink>
        </w:p>
        <w:p w14:paraId="669139A4"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602" w:history="1">
            <w:r w:rsidR="00D90203" w:rsidRPr="00FA2AD7">
              <w:rPr>
                <w:rStyle w:val="Hyperlink"/>
                <w:noProof/>
                <w:sz w:val="20"/>
                <w:szCs w:val="20"/>
              </w:rPr>
              <w:t>3.11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ზემოქმედება ადგილობრივ კლიმატურ პირობებზე</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_Toc131410602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79</w:t>
            </w:r>
            <w:r w:rsidR="00D90203" w:rsidRPr="00FA2AD7">
              <w:rPr>
                <w:noProof/>
                <w:webHidden/>
                <w:sz w:val="20"/>
                <w:szCs w:val="20"/>
              </w:rPr>
              <w:fldChar w:fldCharType="end"/>
            </w:r>
          </w:hyperlink>
        </w:p>
        <w:p w14:paraId="6C5D25C9"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603" w:history="1">
            <w:r w:rsidR="00D90203" w:rsidRPr="00FA2AD7">
              <w:rPr>
                <w:rStyle w:val="Hyperlink"/>
                <w:noProof/>
                <w:sz w:val="20"/>
                <w:szCs w:val="20"/>
              </w:rPr>
              <w:t>3.12</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კუმულაციური ზემოქმედება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_Toc131410603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81</w:t>
            </w:r>
            <w:r w:rsidR="00D90203" w:rsidRPr="00FA2AD7">
              <w:rPr>
                <w:noProof/>
                <w:webHidden/>
                <w:sz w:val="20"/>
                <w:szCs w:val="20"/>
              </w:rPr>
              <w:fldChar w:fldCharType="end"/>
            </w:r>
          </w:hyperlink>
        </w:p>
        <w:p w14:paraId="4C7F8EB9"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604" w:history="1">
            <w:r w:rsidR="00D90203" w:rsidRPr="00FA2AD7">
              <w:rPr>
                <w:rStyle w:val="Hyperlink"/>
                <w:noProof/>
                <w:sz w:val="20"/>
                <w:szCs w:val="20"/>
              </w:rPr>
              <w:t>3.13</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ნარჩენი ზემოქმედება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_Toc131410604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82</w:t>
            </w:r>
            <w:r w:rsidR="00D90203" w:rsidRPr="00FA2AD7">
              <w:rPr>
                <w:noProof/>
                <w:webHidden/>
                <w:sz w:val="20"/>
                <w:szCs w:val="20"/>
              </w:rPr>
              <w:fldChar w:fldCharType="end"/>
            </w:r>
          </w:hyperlink>
        </w:p>
        <w:p w14:paraId="54932F0A" w14:textId="77777777" w:rsidR="00D90203" w:rsidRPr="00FA2AD7" w:rsidRDefault="00FA2AD7" w:rsidP="00FA2AD7">
          <w:pPr>
            <w:pStyle w:val="TOC1"/>
            <w:tabs>
              <w:tab w:val="left" w:pos="440"/>
              <w:tab w:val="right" w:leader="dot" w:pos="9623"/>
            </w:tabs>
            <w:spacing w:after="0"/>
            <w:rPr>
              <w:rFonts w:asciiTheme="minorHAnsi" w:eastAsiaTheme="minorEastAsia" w:hAnsiTheme="minorHAnsi"/>
              <w:noProof/>
              <w:sz w:val="20"/>
              <w:szCs w:val="20"/>
              <w:lang w:val="ru-RU" w:eastAsia="ru-RU"/>
            </w:rPr>
          </w:pPr>
          <w:hyperlink w:anchor="_Toc131410605" w:history="1">
            <w:r w:rsidR="00D90203" w:rsidRPr="00FA2AD7">
              <w:rPr>
                <w:rStyle w:val="Hyperlink"/>
                <w:rFonts w:eastAsia="Times New Roman"/>
                <w:noProof/>
                <w:sz w:val="20"/>
                <w:szCs w:val="20"/>
                <w:lang w:eastAsia="en-IN"/>
              </w:rPr>
              <w:t>4</w:t>
            </w:r>
            <w:r w:rsidR="00D90203" w:rsidRPr="00FA2AD7">
              <w:rPr>
                <w:rFonts w:asciiTheme="minorHAnsi" w:eastAsiaTheme="minorEastAsia" w:hAnsiTheme="minorHAnsi"/>
                <w:noProof/>
                <w:sz w:val="20"/>
                <w:szCs w:val="20"/>
                <w:lang w:val="ru-RU" w:eastAsia="ru-RU"/>
              </w:rPr>
              <w:tab/>
            </w:r>
            <w:r w:rsidR="00D90203" w:rsidRPr="00FA2AD7">
              <w:rPr>
                <w:rStyle w:val="Hyperlink"/>
                <w:rFonts w:eastAsia="Times New Roman"/>
                <w:noProof/>
                <w:sz w:val="20"/>
                <w:szCs w:val="20"/>
                <w:lang w:eastAsia="en-IN"/>
              </w:rPr>
              <w:t>შემარბილებელი ღონისძიებები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_Toc131410605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83</w:t>
            </w:r>
            <w:r w:rsidR="00D90203" w:rsidRPr="00FA2AD7">
              <w:rPr>
                <w:noProof/>
                <w:webHidden/>
                <w:sz w:val="20"/>
                <w:szCs w:val="20"/>
              </w:rPr>
              <w:fldChar w:fldCharType="end"/>
            </w:r>
          </w:hyperlink>
        </w:p>
        <w:p w14:paraId="2D8078B0" w14:textId="77777777" w:rsidR="00D90203" w:rsidRPr="00FA2AD7" w:rsidRDefault="00FA2AD7" w:rsidP="00FA2AD7">
          <w:pPr>
            <w:pStyle w:val="TOC2"/>
            <w:tabs>
              <w:tab w:val="left" w:pos="880"/>
              <w:tab w:val="right" w:leader="dot" w:pos="9623"/>
            </w:tabs>
            <w:spacing w:after="0"/>
            <w:rPr>
              <w:rFonts w:asciiTheme="minorHAnsi" w:eastAsiaTheme="minorEastAsia" w:hAnsiTheme="minorHAnsi"/>
              <w:noProof/>
              <w:sz w:val="20"/>
              <w:szCs w:val="20"/>
              <w:lang w:val="ru-RU" w:eastAsia="ru-RU"/>
            </w:rPr>
          </w:pPr>
          <w:hyperlink w:anchor="_Toc131410606" w:history="1">
            <w:r w:rsidR="00D90203" w:rsidRPr="00FA2AD7">
              <w:rPr>
                <w:rStyle w:val="Hyperlink"/>
                <w:noProof/>
                <w:sz w:val="20"/>
                <w:szCs w:val="20"/>
              </w:rPr>
              <w:t>4.1</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ზოგადი მიმოხილვა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_Toc131410606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83</w:t>
            </w:r>
            <w:r w:rsidR="00D90203" w:rsidRPr="00FA2AD7">
              <w:rPr>
                <w:noProof/>
                <w:webHidden/>
                <w:sz w:val="20"/>
                <w:szCs w:val="20"/>
              </w:rPr>
              <w:fldChar w:fldCharType="end"/>
            </w:r>
          </w:hyperlink>
        </w:p>
        <w:p w14:paraId="34A2BA8D" w14:textId="77777777" w:rsidR="00D90203" w:rsidRPr="00FA2AD7" w:rsidRDefault="00FA2AD7" w:rsidP="00FA2AD7">
          <w:pPr>
            <w:pStyle w:val="TOC1"/>
            <w:tabs>
              <w:tab w:val="left" w:pos="440"/>
              <w:tab w:val="right" w:leader="dot" w:pos="9623"/>
            </w:tabs>
            <w:spacing w:after="0"/>
            <w:rPr>
              <w:rFonts w:asciiTheme="minorHAnsi" w:eastAsiaTheme="minorEastAsia" w:hAnsiTheme="minorHAnsi"/>
              <w:noProof/>
              <w:sz w:val="20"/>
              <w:szCs w:val="20"/>
              <w:lang w:val="ru-RU" w:eastAsia="ru-RU"/>
            </w:rPr>
          </w:pPr>
          <w:hyperlink w:anchor="_Toc131410607" w:history="1">
            <w:r w:rsidR="00D90203" w:rsidRPr="00FA2AD7">
              <w:rPr>
                <w:rStyle w:val="Hyperlink"/>
                <w:rFonts w:eastAsia="Times New Roman"/>
                <w:noProof/>
                <w:sz w:val="20"/>
                <w:szCs w:val="20"/>
                <w:lang w:eastAsia="en-IN"/>
              </w:rPr>
              <w:t>5</w:t>
            </w:r>
            <w:r w:rsidR="00D90203" w:rsidRPr="00FA2AD7">
              <w:rPr>
                <w:rFonts w:asciiTheme="minorHAnsi" w:eastAsiaTheme="minorEastAsia" w:hAnsiTheme="minorHAnsi"/>
                <w:noProof/>
                <w:sz w:val="20"/>
                <w:szCs w:val="20"/>
                <w:lang w:val="ru-RU" w:eastAsia="ru-RU"/>
              </w:rPr>
              <w:tab/>
            </w:r>
            <w:r w:rsidR="00D90203" w:rsidRPr="00FA2AD7">
              <w:rPr>
                <w:rStyle w:val="Hyperlink"/>
                <w:rFonts w:eastAsia="Times New Roman"/>
                <w:noProof/>
                <w:sz w:val="20"/>
                <w:szCs w:val="20"/>
                <w:lang w:eastAsia="en-IN"/>
              </w:rPr>
              <w:t>მონიტორინგის გეგმა</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_Toc131410607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93</w:t>
            </w:r>
            <w:r w:rsidR="00D90203" w:rsidRPr="00FA2AD7">
              <w:rPr>
                <w:noProof/>
                <w:webHidden/>
                <w:sz w:val="20"/>
                <w:szCs w:val="20"/>
              </w:rPr>
              <w:fldChar w:fldCharType="end"/>
            </w:r>
          </w:hyperlink>
        </w:p>
        <w:p w14:paraId="61DB790E" w14:textId="77777777" w:rsidR="00D90203" w:rsidRPr="00FA2AD7" w:rsidRDefault="00FA2AD7" w:rsidP="00FA2AD7">
          <w:pPr>
            <w:pStyle w:val="TOC1"/>
            <w:tabs>
              <w:tab w:val="left" w:pos="440"/>
              <w:tab w:val="right" w:leader="dot" w:pos="9623"/>
            </w:tabs>
            <w:spacing w:after="0"/>
            <w:rPr>
              <w:rFonts w:asciiTheme="minorHAnsi" w:eastAsiaTheme="minorEastAsia" w:hAnsiTheme="minorHAnsi"/>
              <w:noProof/>
              <w:sz w:val="20"/>
              <w:szCs w:val="20"/>
              <w:lang w:val="ru-RU" w:eastAsia="ru-RU"/>
            </w:rPr>
          </w:pPr>
          <w:hyperlink w:anchor="_Toc131410608" w:history="1">
            <w:r w:rsidR="00D90203" w:rsidRPr="00FA2AD7">
              <w:rPr>
                <w:rStyle w:val="Hyperlink"/>
                <w:noProof/>
                <w:sz w:val="20"/>
                <w:szCs w:val="20"/>
              </w:rPr>
              <w:t>6</w:t>
            </w:r>
            <w:r w:rsidR="00D90203" w:rsidRPr="00FA2AD7">
              <w:rPr>
                <w:rFonts w:asciiTheme="minorHAnsi" w:eastAsiaTheme="minorEastAsia" w:hAnsiTheme="minorHAnsi"/>
                <w:noProof/>
                <w:sz w:val="20"/>
                <w:szCs w:val="20"/>
                <w:lang w:val="ru-RU" w:eastAsia="ru-RU"/>
              </w:rPr>
              <w:tab/>
            </w:r>
            <w:r w:rsidR="00D90203" w:rsidRPr="00FA2AD7">
              <w:rPr>
                <w:rStyle w:val="Hyperlink"/>
                <w:noProof/>
                <w:sz w:val="20"/>
                <w:szCs w:val="20"/>
              </w:rPr>
              <w:t>დასკვნები და რეკომენდაციები</w:t>
            </w:r>
            <w:r w:rsidR="00D90203" w:rsidRPr="00FA2AD7">
              <w:rPr>
                <w:noProof/>
                <w:webHidden/>
                <w:sz w:val="20"/>
                <w:szCs w:val="20"/>
              </w:rPr>
              <w:tab/>
            </w:r>
            <w:r w:rsidR="00D90203" w:rsidRPr="00FA2AD7">
              <w:rPr>
                <w:noProof/>
                <w:webHidden/>
                <w:sz w:val="20"/>
                <w:szCs w:val="20"/>
              </w:rPr>
              <w:fldChar w:fldCharType="begin"/>
            </w:r>
            <w:r w:rsidR="00D90203" w:rsidRPr="00FA2AD7">
              <w:rPr>
                <w:noProof/>
                <w:webHidden/>
                <w:sz w:val="20"/>
                <w:szCs w:val="20"/>
              </w:rPr>
              <w:instrText xml:space="preserve"> PAGEREF _Toc131410608 \h </w:instrText>
            </w:r>
            <w:r w:rsidR="00D90203" w:rsidRPr="00FA2AD7">
              <w:rPr>
                <w:noProof/>
                <w:webHidden/>
                <w:sz w:val="20"/>
                <w:szCs w:val="20"/>
              </w:rPr>
            </w:r>
            <w:r w:rsidR="00D90203" w:rsidRPr="00FA2AD7">
              <w:rPr>
                <w:noProof/>
                <w:webHidden/>
                <w:sz w:val="20"/>
                <w:szCs w:val="20"/>
              </w:rPr>
              <w:fldChar w:fldCharType="separate"/>
            </w:r>
            <w:r>
              <w:rPr>
                <w:noProof/>
                <w:webHidden/>
                <w:sz w:val="20"/>
                <w:szCs w:val="20"/>
              </w:rPr>
              <w:t>106</w:t>
            </w:r>
            <w:r w:rsidR="00D90203" w:rsidRPr="00FA2AD7">
              <w:rPr>
                <w:noProof/>
                <w:webHidden/>
                <w:sz w:val="20"/>
                <w:szCs w:val="20"/>
              </w:rPr>
              <w:fldChar w:fldCharType="end"/>
            </w:r>
          </w:hyperlink>
        </w:p>
        <w:p w14:paraId="001B5A97" w14:textId="77777777" w:rsidR="00BE333D" w:rsidRPr="00FA2AD7" w:rsidRDefault="00D14BC9">
          <w:pPr>
            <w:rPr>
              <w:sz w:val="20"/>
              <w:szCs w:val="20"/>
              <w:lang w:val="ka-GE"/>
            </w:rPr>
          </w:pPr>
          <w:r w:rsidRPr="00FA2AD7">
            <w:rPr>
              <w:sz w:val="20"/>
              <w:szCs w:val="20"/>
              <w:lang w:val="ka-GE"/>
            </w:rPr>
            <w:fldChar w:fldCharType="end"/>
          </w:r>
        </w:p>
      </w:sdtContent>
    </w:sdt>
    <w:p w14:paraId="346F1624" w14:textId="5785728D" w:rsidR="00D90203" w:rsidRPr="00FA2AD7" w:rsidRDefault="00D90203" w:rsidP="00BE333D">
      <w:pPr>
        <w:tabs>
          <w:tab w:val="left" w:pos="2617"/>
        </w:tabs>
        <w:rPr>
          <w:lang w:val="ka-GE"/>
        </w:rPr>
      </w:pPr>
    </w:p>
    <w:p w14:paraId="358881C3" w14:textId="77777777" w:rsidR="00D90203" w:rsidRPr="00FA2AD7" w:rsidRDefault="00D90203">
      <w:pPr>
        <w:spacing w:after="160" w:line="259" w:lineRule="auto"/>
        <w:rPr>
          <w:lang w:val="ka-GE"/>
        </w:rPr>
      </w:pPr>
      <w:r w:rsidRPr="00FA2AD7">
        <w:rPr>
          <w:lang w:val="ka-GE"/>
        </w:rPr>
        <w:br w:type="page"/>
      </w:r>
    </w:p>
    <w:p w14:paraId="24B14144" w14:textId="77777777" w:rsidR="003C03AD" w:rsidRPr="00FA2AD7" w:rsidRDefault="003C03AD" w:rsidP="00613E29">
      <w:pPr>
        <w:pStyle w:val="Heading1"/>
      </w:pPr>
      <w:bookmarkStart w:id="1" w:name="_Toc131410518"/>
      <w:r w:rsidRPr="00FA2AD7">
        <w:lastRenderedPageBreak/>
        <w:t>შესავალი</w:t>
      </w:r>
      <w:bookmarkEnd w:id="1"/>
    </w:p>
    <w:p w14:paraId="3F219BEE" w14:textId="1B1DE2D3" w:rsidR="008A1BE7" w:rsidRPr="00FA2AD7" w:rsidRDefault="008A1BE7" w:rsidP="008A1BE7">
      <w:pPr>
        <w:spacing w:before="120"/>
        <w:jc w:val="both"/>
        <w:rPr>
          <w:color w:val="000000" w:themeColor="text1"/>
          <w:lang w:val="ka-GE"/>
        </w:rPr>
      </w:pPr>
      <w:r w:rsidRPr="00FA2AD7">
        <w:rPr>
          <w:color w:val="000000" w:themeColor="text1"/>
          <w:lang w:val="ka-GE"/>
        </w:rPr>
        <w:t xml:space="preserve">წინამდებარე დოკუმენტი წარმოადგენს მცხეთის მუნიციპალიტეტის  ტერიტორიაზე დაგეგმილი </w:t>
      </w:r>
      <w:r w:rsidR="00112BCE" w:rsidRPr="00FA2AD7">
        <w:rPr>
          <w:color w:val="000000" w:themeColor="text1"/>
          <w:lang w:val="ka-GE"/>
        </w:rPr>
        <w:t>15</w:t>
      </w:r>
      <w:r w:rsidRPr="00FA2AD7">
        <w:rPr>
          <w:color w:val="000000" w:themeColor="text1"/>
          <w:lang w:val="ka-GE"/>
        </w:rPr>
        <w:t xml:space="preserve"> მგვტ დადგმული სიმძლავრის „ძეგვიჰესი“-ს მშენებლობის და ექსპლუატაციის პროექტის გარემოზე ზემოქმედების შეფასების ანგარიშ</w:t>
      </w:r>
      <w:r w:rsidR="00580B2B" w:rsidRPr="00FA2AD7">
        <w:rPr>
          <w:color w:val="000000" w:themeColor="text1"/>
          <w:lang w:val="ka-GE"/>
        </w:rPr>
        <w:t>ი</w:t>
      </w:r>
      <w:r w:rsidRPr="00FA2AD7">
        <w:rPr>
          <w:color w:val="000000" w:themeColor="text1"/>
          <w:lang w:val="ka-GE"/>
        </w:rPr>
        <w:t>ს</w:t>
      </w:r>
      <w:r w:rsidR="00580B2B" w:rsidRPr="00FA2AD7">
        <w:rPr>
          <w:color w:val="000000" w:themeColor="text1"/>
          <w:lang w:val="ka-GE"/>
        </w:rPr>
        <w:t xml:space="preserve"> არატექნიკურ რეზიუმეს</w:t>
      </w:r>
      <w:r w:rsidRPr="00FA2AD7">
        <w:rPr>
          <w:color w:val="000000" w:themeColor="text1"/>
          <w:lang w:val="ka-GE"/>
        </w:rPr>
        <w:t xml:space="preserve">. პროექტის განხორციელება დაგეგმილია მდ. მტკვარზე მცხეთის მუნიციპალიტეტის სოფ. ძეგვის მიმდებარე გასწორში.  </w:t>
      </w:r>
    </w:p>
    <w:p w14:paraId="0767C538" w14:textId="12CC969F" w:rsidR="008A1BE7" w:rsidRPr="00FA2AD7" w:rsidRDefault="008A1BE7" w:rsidP="008A1BE7">
      <w:pPr>
        <w:spacing w:before="120"/>
        <w:jc w:val="both"/>
        <w:rPr>
          <w:color w:val="000000" w:themeColor="text1"/>
          <w:lang w:val="ka-GE"/>
        </w:rPr>
      </w:pPr>
      <w:r w:rsidRPr="00FA2AD7">
        <w:rPr>
          <w:color w:val="000000" w:themeColor="text1"/>
          <w:lang w:val="ka-GE"/>
        </w:rPr>
        <w:t xml:space="preserve">ტექნიკურ-ეკონომიკური დასაბუთების მიხედვით, „ძეგვიჰესი“ იქნება კალაპოტური ტიპის ჰიდროტექნიკური ნაგებობა. ჰესის ინფრასტრუქტურა წარმოდგენილი იქნება მდ. მტკვრის გადამღობი </w:t>
      </w:r>
      <w:r w:rsidR="00580B2B" w:rsidRPr="00FA2AD7">
        <w:rPr>
          <w:color w:val="000000" w:themeColor="text1"/>
          <w:lang w:val="ka-GE"/>
        </w:rPr>
        <w:t>კაშხლით</w:t>
      </w:r>
      <w:r w:rsidRPr="00FA2AD7">
        <w:rPr>
          <w:color w:val="000000" w:themeColor="text1"/>
          <w:lang w:val="ka-GE"/>
        </w:rPr>
        <w:t xml:space="preserve">, რომლის ერთ მხარეს მოეწყობა უქმი წყალსაგდები, ხოლო მეორე მხარეს - სააგრეგატო ნაწილი, სადაც დამონტაჟებული იქნება ჰიდროტურბინები და სხვა დამხმარე ჰიდრომექანიკური თუ ელექტრო მოწყობილობა. </w:t>
      </w:r>
      <w:r w:rsidR="005A55C0" w:rsidRPr="00FA2AD7">
        <w:rPr>
          <w:color w:val="000000" w:themeColor="text1"/>
          <w:lang w:val="ka-GE"/>
        </w:rPr>
        <w:t xml:space="preserve">გარდა ამისა, ნატანის მართვისა და წყალსაცავის გარეცხვის უზრუნველყოფის მიზნით იგეგმება გამრეცხის მოწყობა საკონტროლო საკეტებით, ხოლო თევზის უსაფრთხო მიგრაციის უზურნველყოფისთვის პროექტი ითვალისწინებს თევზსავალის მოწყობას.  </w:t>
      </w:r>
      <w:r w:rsidRPr="00FA2AD7">
        <w:rPr>
          <w:color w:val="000000" w:themeColor="text1"/>
          <w:lang w:val="ka-GE"/>
        </w:rPr>
        <w:t>საპროექტო „ძეგვიჰესი“ იქნება „ორთაჭალჰესის“ მსგავსი საინჟინრო ჰიდროტექნიკური ნაგებობა.</w:t>
      </w:r>
    </w:p>
    <w:p w14:paraId="33059AF5" w14:textId="77777777" w:rsidR="008A1BE7" w:rsidRPr="00FA2AD7" w:rsidRDefault="008A1BE7" w:rsidP="008A1BE7">
      <w:pPr>
        <w:spacing w:before="120"/>
        <w:jc w:val="both"/>
        <w:rPr>
          <w:rFonts w:eastAsia="Times New Roman" w:cs="Times New Roman"/>
          <w:szCs w:val="16"/>
          <w:lang w:val="ka-GE"/>
        </w:rPr>
      </w:pPr>
      <w:r w:rsidRPr="00FA2AD7">
        <w:rPr>
          <w:rFonts w:eastAsia="Times New Roman" w:cs="Times New Roman"/>
          <w:szCs w:val="16"/>
          <w:lang w:val="ka-GE"/>
        </w:rPr>
        <w:t xml:space="preserve">სამშენებლო სამუშაოები გულისხმობს მისასვლელი გზების მოწესრიგებას, დროებითი სამშენებლო ინფრასტრუქტურის მობილიზაციას, პროექტის უშუალო ზემოქმედების ქვეშ მოქცეულ ტერიტორიებზე არსებული საინჟინრო ნაგებობების დემონტაჟს, მიწის სამუშაოებს, საპროექტო დამბის ფარგლებში რკინა-ბეტონის სამუშაოებს,  მშენებლობის პროცესში წარმოქმნილი სამშენებლო ნარჩენების მართვას და სხვა. </w:t>
      </w:r>
    </w:p>
    <w:p w14:paraId="4A92EDAE" w14:textId="39D29AE3" w:rsidR="003C03AD" w:rsidRPr="00FA2AD7" w:rsidRDefault="00C47B19" w:rsidP="003C03AD">
      <w:pPr>
        <w:rPr>
          <w:lang w:val="ka-GE"/>
        </w:rPr>
      </w:pPr>
      <w:r w:rsidRPr="00FA2AD7">
        <w:rPr>
          <w:rFonts w:eastAsia="Times New Roman"/>
          <w:szCs w:val="16"/>
          <w:lang w:val="ka-GE"/>
        </w:rPr>
        <w:t>პროექტს ახორციელებს შპს „ჯეო ფაუერი“, „ძეგვიჰესი“-ს ტექნიკურ ეკონომიკურ დასაბუთება მომზადებულია შპს ,,გროს ენერჯი ჯგუფი“-ის მიერ, ხოლო  გზშ-ის ანგარიში  შპს „გამა კონსალტინგის” მიერ.</w:t>
      </w:r>
    </w:p>
    <w:p w14:paraId="50A83470" w14:textId="77777777" w:rsidR="00C47B19" w:rsidRPr="00FA2AD7" w:rsidRDefault="00C47B19" w:rsidP="003C03AD">
      <w:pPr>
        <w:rPr>
          <w:lang w:val="ka-GE"/>
        </w:rPr>
      </w:pPr>
    </w:p>
    <w:p w14:paraId="5FA98E7D" w14:textId="77777777" w:rsidR="00C47B19" w:rsidRPr="00FA2AD7" w:rsidRDefault="00C47B19" w:rsidP="003C03AD">
      <w:pPr>
        <w:rPr>
          <w:lang w:val="ka-GE"/>
        </w:rPr>
      </w:pPr>
    </w:p>
    <w:p w14:paraId="7FC085C2" w14:textId="0B3D7B19" w:rsidR="0006281C" w:rsidRPr="00FA2AD7" w:rsidRDefault="00287EE5" w:rsidP="00613E29">
      <w:pPr>
        <w:pStyle w:val="Heading1"/>
      </w:pPr>
      <w:bookmarkStart w:id="2" w:name="_Toc131410519"/>
      <w:r w:rsidRPr="00FA2AD7">
        <w:t xml:space="preserve">პროექტის </w:t>
      </w:r>
      <w:r w:rsidR="00C47B19" w:rsidRPr="00FA2AD7">
        <w:t>მოკლე მიმოხილვა</w:t>
      </w:r>
      <w:bookmarkEnd w:id="2"/>
      <w:r w:rsidR="00C47B19" w:rsidRPr="00FA2AD7">
        <w:t xml:space="preserve"> </w:t>
      </w:r>
    </w:p>
    <w:p w14:paraId="17D862B5" w14:textId="77777777" w:rsidR="00026380" w:rsidRPr="00FA2AD7" w:rsidRDefault="00026380" w:rsidP="00026380">
      <w:pPr>
        <w:pStyle w:val="Heading2"/>
      </w:pPr>
      <w:bookmarkStart w:id="3" w:name="_Toc131410520"/>
      <w:r w:rsidRPr="00FA2AD7">
        <w:t>საპროექტო ტერიტორიის მოკლე აღწერა</w:t>
      </w:r>
      <w:bookmarkEnd w:id="3"/>
    </w:p>
    <w:p w14:paraId="634F7DB6" w14:textId="77777777" w:rsidR="003D622E" w:rsidRPr="00FA2AD7" w:rsidRDefault="003D622E" w:rsidP="003D622E">
      <w:pPr>
        <w:jc w:val="both"/>
        <w:rPr>
          <w:lang w:val="ka-GE"/>
        </w:rPr>
      </w:pPr>
      <w:r w:rsidRPr="00FA2AD7">
        <w:rPr>
          <w:lang w:val="ka-GE"/>
        </w:rPr>
        <w:t>განსახილველი ტერიტორია მდებარეობს მცხეთის რაიონში სოფელი ძეგვის ფარგლებში. საპროექტო ტერიტორია მარჯვენა სანაპიროზე წარმოადგენს შედარებით დადაბლებულ, ხოლო მარცხენა სანაპიროზე შედარებით ამაღლებულ ადგილს. შემოთავაზებული კაშხლის გასწორი განისაზღვრა წერტილებით, რომლებსაც შემდეგი კოორდინატები აქვს, ზოგადი განთავსების გეგმის მიხედვით:</w:t>
      </w:r>
    </w:p>
    <w:p w14:paraId="7B96A5A7" w14:textId="77777777" w:rsidR="003D622E" w:rsidRPr="00FA2AD7" w:rsidRDefault="003D622E" w:rsidP="00A025DB">
      <w:pPr>
        <w:pStyle w:val="ListParagraph"/>
        <w:numPr>
          <w:ilvl w:val="0"/>
          <w:numId w:val="3"/>
        </w:numPr>
        <w:spacing w:before="0"/>
      </w:pPr>
      <w:r w:rsidRPr="00FA2AD7">
        <w:t xml:space="preserve">X468930; Y463307  (მარცხენა ნაპირი);  </w:t>
      </w:r>
    </w:p>
    <w:p w14:paraId="5D5DDF24" w14:textId="77777777" w:rsidR="003D622E" w:rsidRPr="00FA2AD7" w:rsidRDefault="003D622E" w:rsidP="00A025DB">
      <w:pPr>
        <w:pStyle w:val="ListParagraph"/>
        <w:numPr>
          <w:ilvl w:val="0"/>
          <w:numId w:val="3"/>
        </w:numPr>
        <w:spacing w:before="0"/>
      </w:pPr>
      <w:r w:rsidRPr="00FA2AD7">
        <w:t>X469058; Y4633203 (მარჯვენა ნაპირი).</w:t>
      </w:r>
    </w:p>
    <w:p w14:paraId="7546626F" w14:textId="1D1A71B6" w:rsidR="003D622E" w:rsidRPr="00FA2AD7" w:rsidRDefault="003D622E" w:rsidP="003D622E">
      <w:pPr>
        <w:jc w:val="both"/>
        <w:rPr>
          <w:lang w:val="ka-GE"/>
        </w:rPr>
      </w:pPr>
      <w:r w:rsidRPr="00FA2AD7">
        <w:rPr>
          <w:lang w:val="ka-GE"/>
        </w:rPr>
        <w:t>განსახილველ მონაკვეთში არ ფიქსირდება მდინარის არცერთი შენაკადი</w:t>
      </w:r>
      <w:r w:rsidR="00F016EB" w:rsidRPr="00FA2AD7">
        <w:rPr>
          <w:lang w:val="ka-GE"/>
        </w:rPr>
        <w:t>.</w:t>
      </w:r>
      <w:r w:rsidRPr="00FA2AD7">
        <w:rPr>
          <w:lang w:val="ka-GE"/>
        </w:rPr>
        <w:t xml:space="preserve"> ზედა ბიეფში შეტბორვის კუდის ნაწილში გადის სარკინიგზო მაგისტრალი, ხოლო შედარებით დაბლა</w:t>
      </w:r>
      <w:r w:rsidR="00F016EB" w:rsidRPr="00FA2AD7">
        <w:rPr>
          <w:lang w:val="ka-GE"/>
        </w:rPr>
        <w:t>,</w:t>
      </w:r>
      <w:r w:rsidRPr="00FA2AD7">
        <w:rPr>
          <w:lang w:val="ka-GE"/>
        </w:rPr>
        <w:t xml:space="preserve">  შეტბორვის შუა მონაკვეთში მოწყობილია დაკიდული ხიდი</w:t>
      </w:r>
      <w:r w:rsidR="00F016EB" w:rsidRPr="00FA2AD7">
        <w:rPr>
          <w:lang w:val="ka-GE"/>
        </w:rPr>
        <w:t xml:space="preserve">  რომლის მიმდებარედ გადადის</w:t>
      </w:r>
      <w:r w:rsidRPr="00FA2AD7">
        <w:rPr>
          <w:lang w:val="ka-GE"/>
        </w:rPr>
        <w:t xml:space="preserve"> გაზსადენის მილი. პროექტის მიხედვით</w:t>
      </w:r>
      <w:r w:rsidR="005A55C0" w:rsidRPr="00FA2AD7">
        <w:rPr>
          <w:lang w:val="ka-GE"/>
        </w:rPr>
        <w:t>,</w:t>
      </w:r>
      <w:r w:rsidR="009F1C7C" w:rsidRPr="00FA2AD7">
        <w:rPr>
          <w:lang w:val="ka-GE"/>
        </w:rPr>
        <w:t xml:space="preserve"> პროექტის ფარგლებში არსებულ ხიდს ჩაუტარდება რეაბილიტაცია. </w:t>
      </w:r>
    </w:p>
    <w:p w14:paraId="283B2DEB" w14:textId="0827CF0D" w:rsidR="003D622E" w:rsidRPr="00FA2AD7" w:rsidRDefault="005A55C0" w:rsidP="003D622E">
      <w:pPr>
        <w:jc w:val="both"/>
        <w:rPr>
          <w:lang w:val="ka-GE"/>
        </w:rPr>
      </w:pPr>
      <w:r w:rsidRPr="00FA2AD7">
        <w:rPr>
          <w:lang w:val="ka-GE"/>
        </w:rPr>
        <w:t xml:space="preserve">პროექტის გავლენის ზონაში სასოფლო-სამეურნეო დანიშნულების მიწის ნაკვეთები არ ექცევა, მაგრამ წყალდიდობის შემთხვევაში შესაძლებელია, რომ მდინარის მარჯვენა სანაპიროზე არსებული მოსახლეობის კუთვნილი ზოგიერთი სასოფლო-სამეურნეო მიწის ნაკვეთების ნაწილი დაიტბოროს.  ნაკვეთების დატბორვის პრევენციის მიზნით, პროექტი ითვალისწინებს შესაბამისი დაცვითი ღონისძიებების გატარებას, </w:t>
      </w:r>
      <w:r w:rsidR="00D02545" w:rsidRPr="00FA2AD7">
        <w:rPr>
          <w:lang w:val="ka-GE"/>
        </w:rPr>
        <w:t xml:space="preserve">კერძოდ: </w:t>
      </w:r>
      <w:r w:rsidRPr="00FA2AD7">
        <w:rPr>
          <w:lang w:val="ka-GE"/>
        </w:rPr>
        <w:t xml:space="preserve">დამცავი კედლის </w:t>
      </w:r>
      <w:r w:rsidR="00D02545" w:rsidRPr="00FA2AD7">
        <w:rPr>
          <w:lang w:val="ka-GE"/>
        </w:rPr>
        <w:t>მოწყობას.</w:t>
      </w:r>
    </w:p>
    <w:p w14:paraId="015D51F0" w14:textId="77777777" w:rsidR="003D622E" w:rsidRPr="00FA2AD7" w:rsidRDefault="003D622E" w:rsidP="003D622E">
      <w:pPr>
        <w:jc w:val="both"/>
        <w:rPr>
          <w:lang w:val="ka-GE"/>
        </w:rPr>
      </w:pPr>
      <w:r w:rsidRPr="00FA2AD7">
        <w:rPr>
          <w:lang w:val="ka-GE"/>
        </w:rPr>
        <w:lastRenderedPageBreak/>
        <w:t xml:space="preserve">საპროექტო ტერიტორია წარმოდგენილია აგრო და ტექნოგენური ლანდშაფტით, ტექნოგენური ლანდშაფტი ძირითადად გხვდება მდინარის მარცხენა სანაპიროზე, რაც გაპირობებულია სხვადასხვა კერძო იურიდიული პირების საქმიანობით, ხოლო აგრო ლანდშაფტი გვხდება მარჯვენა სანაპიროზე. მარჯვენა სანაპიროს ადგილობრივ მოსახლეობა ძირითადად იყენებს სახნავ-სათესად. </w:t>
      </w:r>
    </w:p>
    <w:p w14:paraId="741D1530" w14:textId="77777777" w:rsidR="003D622E" w:rsidRPr="00FA2AD7" w:rsidRDefault="003D622E" w:rsidP="003D622E">
      <w:pPr>
        <w:jc w:val="both"/>
        <w:rPr>
          <w:lang w:val="ka-GE"/>
        </w:rPr>
      </w:pPr>
      <w:r w:rsidRPr="00FA2AD7">
        <w:rPr>
          <w:lang w:val="ka-GE"/>
        </w:rPr>
        <w:t xml:space="preserve">საპროექტო ტერიტორიიდან მთავარი სახელმწიფო გზა შ-29 უკავშირდება საერთაშორისო მაგისტრალს ს-1. აღნიშნული გზები </w:t>
      </w:r>
      <w:r w:rsidR="005A55C0" w:rsidRPr="00FA2AD7">
        <w:rPr>
          <w:lang w:val="ka-GE"/>
        </w:rPr>
        <w:t xml:space="preserve">შესაძლოა </w:t>
      </w:r>
      <w:r w:rsidRPr="00FA2AD7">
        <w:rPr>
          <w:lang w:val="ka-GE"/>
        </w:rPr>
        <w:t>გამოყენებულ</w:t>
      </w:r>
      <w:r w:rsidR="005A55C0" w:rsidRPr="00FA2AD7">
        <w:rPr>
          <w:lang w:val="ka-GE"/>
        </w:rPr>
        <w:t>ი</w:t>
      </w:r>
      <w:r w:rsidRPr="00FA2AD7">
        <w:rPr>
          <w:lang w:val="ka-GE"/>
        </w:rPr>
        <w:t xml:space="preserve"> ი</w:t>
      </w:r>
      <w:r w:rsidR="005A55C0" w:rsidRPr="00FA2AD7">
        <w:rPr>
          <w:lang w:val="ka-GE"/>
        </w:rPr>
        <w:t>ყოს</w:t>
      </w:r>
      <w:r w:rsidRPr="00FA2AD7">
        <w:rPr>
          <w:lang w:val="ka-GE"/>
        </w:rPr>
        <w:t xml:space="preserve"> აგრეგატის, დანადგარისა და საამშენებლო მასალების გადასაზიდად. ძეგვი ჰესის განთავსების ადგილიდან ქ. მცხეთამდე მანძილი 9,32 კმ-ია, ხოლო უახლოესი სარკინიგზო სადგური </w:t>
      </w:r>
      <w:r w:rsidR="005A55C0" w:rsidRPr="00FA2AD7">
        <w:rPr>
          <w:lang w:val="ka-GE"/>
        </w:rPr>
        <w:t xml:space="preserve">(არა სამგზავრო) </w:t>
      </w:r>
      <w:r w:rsidRPr="00FA2AD7">
        <w:rPr>
          <w:lang w:val="ka-GE"/>
        </w:rPr>
        <w:t xml:space="preserve">მდებარეობს ძეგვში დაახლოებით 770 მ-ში. </w:t>
      </w:r>
      <w:r w:rsidR="005A55C0" w:rsidRPr="00FA2AD7">
        <w:rPr>
          <w:lang w:val="ka-GE"/>
        </w:rPr>
        <w:t>მანძილი უახლოეს გზამდე (</w:t>
      </w:r>
      <w:r w:rsidR="00744B8C" w:rsidRPr="00FA2AD7">
        <w:rPr>
          <w:lang w:val="ka-GE"/>
        </w:rPr>
        <w:t>შ</w:t>
      </w:r>
      <w:r w:rsidR="005A55C0" w:rsidRPr="00FA2AD7">
        <w:rPr>
          <w:lang w:val="ka-GE"/>
        </w:rPr>
        <w:t>-29) 2.0 კმ-ია, რომელიც წარმოადგენს გრუნტის გზას.</w:t>
      </w:r>
    </w:p>
    <w:p w14:paraId="1AC2CAB4" w14:textId="08AC9DC1" w:rsidR="003D622E" w:rsidRPr="00FA2AD7" w:rsidRDefault="003D622E" w:rsidP="003D622E">
      <w:pPr>
        <w:jc w:val="both"/>
        <w:rPr>
          <w:lang w:val="ka-GE"/>
        </w:rPr>
      </w:pPr>
      <w:r w:rsidRPr="00FA2AD7">
        <w:rPr>
          <w:lang w:val="ka-GE"/>
        </w:rPr>
        <w:t xml:space="preserve">პროექტის მიხედვით შეტბორვა მოხდება მდინარე მტკვრის დაახლოებით </w:t>
      </w:r>
      <w:r w:rsidR="003265D8" w:rsidRPr="00FA2AD7">
        <w:rPr>
          <w:lang w:val="ka-GE"/>
        </w:rPr>
        <w:t>4</w:t>
      </w:r>
      <w:r w:rsidRPr="00FA2AD7">
        <w:rPr>
          <w:lang w:val="ka-GE"/>
        </w:rPr>
        <w:t xml:space="preserve">,26 კმ-იან მონაკვეთზე. </w:t>
      </w:r>
    </w:p>
    <w:p w14:paraId="3DE70893" w14:textId="5617791B" w:rsidR="003D622E" w:rsidRPr="00FA2AD7" w:rsidRDefault="003D622E" w:rsidP="003D622E">
      <w:pPr>
        <w:jc w:val="both"/>
        <w:rPr>
          <w:lang w:val="ka-GE"/>
        </w:rPr>
      </w:pPr>
      <w:r w:rsidRPr="00FA2AD7">
        <w:rPr>
          <w:lang w:val="ka-GE"/>
        </w:rPr>
        <w:t xml:space="preserve">საპროექტო ტერიტორიის სიტუაციური სქემა მოცემულია სურათზე </w:t>
      </w:r>
      <w:r w:rsidR="00C47B19" w:rsidRPr="00FA2AD7">
        <w:rPr>
          <w:lang w:val="ka-GE"/>
        </w:rPr>
        <w:t>2</w:t>
      </w:r>
      <w:r w:rsidRPr="00FA2AD7">
        <w:rPr>
          <w:lang w:val="ka-GE"/>
        </w:rPr>
        <w:t xml:space="preserve">.1.1, ხოლო ტერიტორიის ფოტო მასალა იხილეთ სურათზე </w:t>
      </w:r>
      <w:r w:rsidR="00C47B19" w:rsidRPr="00FA2AD7">
        <w:rPr>
          <w:lang w:val="ka-GE"/>
        </w:rPr>
        <w:t>2</w:t>
      </w:r>
      <w:r w:rsidRPr="00FA2AD7">
        <w:rPr>
          <w:lang w:val="ka-GE"/>
        </w:rPr>
        <w:t>.1.2</w:t>
      </w:r>
    </w:p>
    <w:p w14:paraId="6340B72F" w14:textId="77777777" w:rsidR="003D622E" w:rsidRPr="00FA2AD7" w:rsidRDefault="003D622E">
      <w:pPr>
        <w:spacing w:after="160" w:line="259" w:lineRule="auto"/>
        <w:rPr>
          <w:lang w:val="ka-GE"/>
        </w:rPr>
      </w:pPr>
      <w:r w:rsidRPr="00FA2AD7">
        <w:rPr>
          <w:lang w:val="ka-GE"/>
        </w:rPr>
        <w:br w:type="page"/>
      </w:r>
    </w:p>
    <w:p w14:paraId="44C0605D" w14:textId="77777777" w:rsidR="003D622E" w:rsidRPr="00FA2AD7" w:rsidRDefault="003D622E" w:rsidP="003D622E">
      <w:pPr>
        <w:pStyle w:val="Caption"/>
        <w:keepNext/>
        <w:rPr>
          <w:lang w:val="ka-GE"/>
        </w:rPr>
        <w:sectPr w:rsidR="003D622E" w:rsidRPr="00FA2AD7" w:rsidSect="00FA2AD7">
          <w:headerReference w:type="default" r:id="rId11"/>
          <w:pgSz w:w="11909" w:h="16834" w:code="9"/>
          <w:pgMar w:top="1138" w:right="1138" w:bottom="1138" w:left="1138" w:header="720" w:footer="720" w:gutter="0"/>
          <w:cols w:space="720"/>
          <w:titlePg/>
          <w:docGrid w:linePitch="360"/>
        </w:sectPr>
      </w:pPr>
    </w:p>
    <w:p w14:paraId="233DA4E8" w14:textId="40388D31" w:rsidR="003D622E" w:rsidRPr="00FA2AD7" w:rsidRDefault="003D622E" w:rsidP="003D622E">
      <w:pPr>
        <w:pStyle w:val="Caption"/>
        <w:keepNext/>
        <w:rPr>
          <w:i w:val="0"/>
          <w:color w:val="000000" w:themeColor="text1"/>
          <w:sz w:val="20"/>
          <w:lang w:val="ka-GE"/>
        </w:rPr>
      </w:pPr>
      <w:r w:rsidRPr="00FA2AD7">
        <w:rPr>
          <w:b/>
          <w:i w:val="0"/>
          <w:color w:val="000000" w:themeColor="text1"/>
          <w:sz w:val="20"/>
          <w:lang w:val="ka-GE"/>
        </w:rPr>
        <w:lastRenderedPageBreak/>
        <w:t xml:space="preserve">სურათი </w:t>
      </w:r>
      <w:r w:rsidR="00C47B19" w:rsidRPr="00FA2AD7">
        <w:rPr>
          <w:b/>
          <w:i w:val="0"/>
          <w:color w:val="000000" w:themeColor="text1"/>
          <w:sz w:val="20"/>
          <w:lang w:val="ka-GE"/>
        </w:rPr>
        <w:t>2</w:t>
      </w:r>
      <w:r w:rsidRPr="00FA2AD7">
        <w:rPr>
          <w:b/>
          <w:i w:val="0"/>
          <w:color w:val="000000" w:themeColor="text1"/>
          <w:sz w:val="20"/>
          <w:lang w:val="ka-GE"/>
        </w:rPr>
        <w:t>.1</w:t>
      </w:r>
      <w:r w:rsidR="00CA0674" w:rsidRPr="00FA2AD7">
        <w:rPr>
          <w:b/>
          <w:i w:val="0"/>
          <w:color w:val="000000" w:themeColor="text1"/>
          <w:sz w:val="20"/>
          <w:lang w:val="ka-GE"/>
        </w:rPr>
        <w:t>.1</w:t>
      </w:r>
      <w:r w:rsidRPr="00FA2AD7">
        <w:rPr>
          <w:i w:val="0"/>
          <w:color w:val="000000" w:themeColor="text1"/>
          <w:sz w:val="20"/>
          <w:lang w:val="ka-GE"/>
        </w:rPr>
        <w:t xml:space="preserve"> ჰესის გენ-გეგმა</w:t>
      </w:r>
    </w:p>
    <w:p w14:paraId="0EEC18F3" w14:textId="77777777" w:rsidR="003D622E" w:rsidRPr="00FA2AD7" w:rsidRDefault="003D622E">
      <w:pPr>
        <w:spacing w:after="160" w:line="259" w:lineRule="auto"/>
        <w:rPr>
          <w:lang w:val="ka-GE"/>
        </w:rPr>
      </w:pPr>
      <w:r w:rsidRPr="00FA2AD7">
        <w:rPr>
          <w:noProof/>
          <w:lang w:val="ka-GE" w:eastAsia="ka-GE"/>
        </w:rPr>
        <w:drawing>
          <wp:inline distT="0" distB="0" distL="0" distR="0" wp14:anchorId="3469945A" wp14:editId="516D13F1">
            <wp:extent cx="9286376" cy="43493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306864" cy="4358960"/>
                    </a:xfrm>
                    <a:prstGeom prst="rect">
                      <a:avLst/>
                    </a:prstGeom>
                  </pic:spPr>
                </pic:pic>
              </a:graphicData>
            </a:graphic>
          </wp:inline>
        </w:drawing>
      </w:r>
    </w:p>
    <w:p w14:paraId="1285CC64" w14:textId="77777777" w:rsidR="007E7532" w:rsidRPr="00FA2AD7" w:rsidRDefault="007E7532">
      <w:pPr>
        <w:spacing w:after="160" w:line="259" w:lineRule="auto"/>
        <w:rPr>
          <w:lang w:val="ka-GE"/>
        </w:rPr>
      </w:pPr>
    </w:p>
    <w:p w14:paraId="31FECEF4" w14:textId="77777777" w:rsidR="007E7532" w:rsidRPr="00FA2AD7" w:rsidRDefault="007E7532">
      <w:pPr>
        <w:spacing w:after="160" w:line="259" w:lineRule="auto"/>
        <w:rPr>
          <w:lang w:val="ka-GE"/>
        </w:rPr>
      </w:pPr>
    </w:p>
    <w:p w14:paraId="17562A14" w14:textId="77777777" w:rsidR="007E7532" w:rsidRPr="00FA2AD7" w:rsidRDefault="007E7532">
      <w:pPr>
        <w:spacing w:after="160" w:line="259" w:lineRule="auto"/>
        <w:rPr>
          <w:lang w:val="ka-GE"/>
        </w:rPr>
      </w:pPr>
    </w:p>
    <w:p w14:paraId="5F990706" w14:textId="77777777" w:rsidR="007E7532" w:rsidRPr="00FA2AD7" w:rsidRDefault="007E7532">
      <w:pPr>
        <w:spacing w:after="160" w:line="259" w:lineRule="auto"/>
        <w:rPr>
          <w:lang w:val="ka-GE"/>
        </w:rPr>
      </w:pPr>
    </w:p>
    <w:p w14:paraId="0CAF4F25" w14:textId="51E4945E" w:rsidR="007E7532" w:rsidRPr="00FA2AD7" w:rsidRDefault="007E7532" w:rsidP="004A3338">
      <w:pPr>
        <w:pStyle w:val="Caption"/>
        <w:keepNext/>
        <w:spacing w:before="120" w:after="120"/>
        <w:rPr>
          <w:i w:val="0"/>
          <w:color w:val="000000" w:themeColor="text1"/>
          <w:sz w:val="20"/>
          <w:lang w:val="ka-GE"/>
        </w:rPr>
      </w:pPr>
      <w:r w:rsidRPr="00FA2AD7">
        <w:rPr>
          <w:b/>
          <w:i w:val="0"/>
          <w:color w:val="000000" w:themeColor="text1"/>
          <w:sz w:val="20"/>
          <w:lang w:val="ka-GE"/>
        </w:rPr>
        <w:lastRenderedPageBreak/>
        <w:t xml:space="preserve">სურათი </w:t>
      </w:r>
      <w:r w:rsidR="00C47B19" w:rsidRPr="00FA2AD7">
        <w:rPr>
          <w:b/>
          <w:i w:val="0"/>
          <w:color w:val="000000" w:themeColor="text1"/>
          <w:sz w:val="20"/>
          <w:lang w:val="ka-GE"/>
        </w:rPr>
        <w:t>2</w:t>
      </w:r>
      <w:r w:rsidRPr="00FA2AD7">
        <w:rPr>
          <w:b/>
          <w:i w:val="0"/>
          <w:color w:val="000000" w:themeColor="text1"/>
          <w:sz w:val="20"/>
          <w:lang w:val="ka-GE"/>
        </w:rPr>
        <w:t>.1.2</w:t>
      </w:r>
      <w:r w:rsidRPr="00FA2AD7">
        <w:rPr>
          <w:i w:val="0"/>
          <w:color w:val="000000" w:themeColor="text1"/>
          <w:sz w:val="20"/>
          <w:lang w:val="ka-GE"/>
        </w:rPr>
        <w:t xml:space="preserve"> საპროექტო ტერიტორიის სიტუაციური სქემა</w:t>
      </w:r>
    </w:p>
    <w:p w14:paraId="3C7BE960" w14:textId="1EE42C12" w:rsidR="007E7532" w:rsidRPr="00FA2AD7" w:rsidRDefault="00856E40" w:rsidP="007E7532">
      <w:pPr>
        <w:spacing w:before="120" w:line="259" w:lineRule="auto"/>
        <w:jc w:val="center"/>
        <w:rPr>
          <w:lang w:val="ka-GE"/>
        </w:rPr>
      </w:pPr>
      <w:r w:rsidRPr="00FA2AD7">
        <w:rPr>
          <w:noProof/>
          <w:lang w:val="ka-GE" w:eastAsia="ka-GE"/>
        </w:rPr>
        <w:drawing>
          <wp:inline distT="0" distB="0" distL="0" distR="0" wp14:anchorId="327B78F2" wp14:editId="3048309F">
            <wp:extent cx="8804759" cy="4727497"/>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18975" cy="4735130"/>
                    </a:xfrm>
                    <a:prstGeom prst="rect">
                      <a:avLst/>
                    </a:prstGeom>
                  </pic:spPr>
                </pic:pic>
              </a:graphicData>
            </a:graphic>
          </wp:inline>
        </w:drawing>
      </w:r>
    </w:p>
    <w:p w14:paraId="78B4E4C8" w14:textId="77777777" w:rsidR="00CA0674" w:rsidRPr="00FA2AD7" w:rsidRDefault="00CA0674">
      <w:pPr>
        <w:spacing w:after="160" w:line="259" w:lineRule="auto"/>
        <w:rPr>
          <w:lang w:val="ka-GE"/>
        </w:rPr>
      </w:pPr>
    </w:p>
    <w:p w14:paraId="4EB9D5D9" w14:textId="77777777" w:rsidR="00CA0674" w:rsidRPr="00FA2AD7" w:rsidRDefault="00CA0674">
      <w:pPr>
        <w:spacing w:after="160" w:line="259" w:lineRule="auto"/>
        <w:rPr>
          <w:lang w:val="ka-GE"/>
        </w:rPr>
      </w:pPr>
    </w:p>
    <w:p w14:paraId="5C7E1F19" w14:textId="77777777" w:rsidR="00856E40" w:rsidRPr="00FA2AD7" w:rsidRDefault="00856E40">
      <w:pPr>
        <w:spacing w:after="160" w:line="259" w:lineRule="auto"/>
        <w:rPr>
          <w:lang w:val="ka-GE"/>
        </w:rPr>
      </w:pPr>
    </w:p>
    <w:p w14:paraId="41E860D2" w14:textId="6EF22E68" w:rsidR="00CA0674" w:rsidRPr="00FA2AD7" w:rsidRDefault="00CA0674" w:rsidP="00CA0674">
      <w:pPr>
        <w:rPr>
          <w:sz w:val="20"/>
          <w:szCs w:val="20"/>
          <w:lang w:val="ka-GE"/>
        </w:rPr>
      </w:pPr>
      <w:r w:rsidRPr="00FA2AD7">
        <w:rPr>
          <w:b/>
          <w:sz w:val="20"/>
          <w:szCs w:val="20"/>
          <w:lang w:val="ka-GE"/>
        </w:rPr>
        <w:lastRenderedPageBreak/>
        <w:t xml:space="preserve">სურათი </w:t>
      </w:r>
      <w:r w:rsidR="00C47B19" w:rsidRPr="00FA2AD7">
        <w:rPr>
          <w:b/>
          <w:sz w:val="20"/>
          <w:szCs w:val="20"/>
          <w:lang w:val="ka-GE"/>
        </w:rPr>
        <w:t>2</w:t>
      </w:r>
      <w:r w:rsidRPr="00FA2AD7">
        <w:rPr>
          <w:b/>
          <w:sz w:val="20"/>
          <w:szCs w:val="20"/>
          <w:lang w:val="ka-GE"/>
        </w:rPr>
        <w:t>.1.2</w:t>
      </w:r>
      <w:r w:rsidRPr="00FA2AD7">
        <w:rPr>
          <w:sz w:val="20"/>
          <w:szCs w:val="20"/>
          <w:lang w:val="ka-GE"/>
        </w:rPr>
        <w:t xml:space="preserve"> საპროექტო ტერიტორიის ზოგადი ხედები</w:t>
      </w:r>
    </w:p>
    <w:tbl>
      <w:tblPr>
        <w:tblStyle w:val="TableGrid"/>
        <w:tblW w:w="128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4"/>
        <w:gridCol w:w="6333"/>
      </w:tblGrid>
      <w:tr w:rsidR="00CA0674" w:rsidRPr="00FA2AD7" w14:paraId="499F0B39" w14:textId="77777777" w:rsidTr="00897FB1">
        <w:trPr>
          <w:trHeight w:val="2697"/>
          <w:jc w:val="center"/>
        </w:trPr>
        <w:tc>
          <w:tcPr>
            <w:tcW w:w="0" w:type="auto"/>
            <w:vAlign w:val="center"/>
          </w:tcPr>
          <w:p w14:paraId="0AD71F40" w14:textId="77777777" w:rsidR="00CA0674" w:rsidRPr="00FA2AD7" w:rsidRDefault="00CA0674" w:rsidP="00684800">
            <w:pPr>
              <w:jc w:val="center"/>
              <w:rPr>
                <w:lang w:val="ka-GE"/>
              </w:rPr>
            </w:pPr>
            <w:r w:rsidRPr="00FA2AD7">
              <w:rPr>
                <w:noProof/>
                <w:lang w:val="ka-GE" w:eastAsia="ka-GE"/>
              </w:rPr>
              <w:drawing>
                <wp:inline distT="0" distB="0" distL="0" distR="0" wp14:anchorId="52B9366F" wp14:editId="266A0F13">
                  <wp:extent cx="3796428" cy="21355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0702_17401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9673" cy="2148636"/>
                          </a:xfrm>
                          <a:prstGeom prst="rect">
                            <a:avLst/>
                          </a:prstGeom>
                        </pic:spPr>
                      </pic:pic>
                    </a:graphicData>
                  </a:graphic>
                </wp:inline>
              </w:drawing>
            </w:r>
          </w:p>
        </w:tc>
        <w:tc>
          <w:tcPr>
            <w:tcW w:w="0" w:type="auto"/>
            <w:vAlign w:val="center"/>
          </w:tcPr>
          <w:p w14:paraId="79D68E3F" w14:textId="77777777" w:rsidR="00CA0674" w:rsidRPr="00FA2AD7" w:rsidRDefault="00CA0674" w:rsidP="00684800">
            <w:pPr>
              <w:jc w:val="center"/>
              <w:rPr>
                <w:lang w:val="ka-GE"/>
              </w:rPr>
            </w:pPr>
            <w:r w:rsidRPr="00FA2AD7">
              <w:rPr>
                <w:noProof/>
                <w:lang w:val="ka-GE" w:eastAsia="ka-GE"/>
              </w:rPr>
              <w:drawing>
                <wp:inline distT="0" distB="0" distL="0" distR="0" wp14:anchorId="4DD12212" wp14:editId="6B14E208">
                  <wp:extent cx="3506525" cy="1972484"/>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0702_17402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22844" cy="1981664"/>
                          </a:xfrm>
                          <a:prstGeom prst="rect">
                            <a:avLst/>
                          </a:prstGeom>
                        </pic:spPr>
                      </pic:pic>
                    </a:graphicData>
                  </a:graphic>
                </wp:inline>
              </w:drawing>
            </w:r>
          </w:p>
          <w:p w14:paraId="371C0956" w14:textId="77777777" w:rsidR="00CA0674" w:rsidRPr="00FA2AD7" w:rsidRDefault="00CA0674" w:rsidP="00684800">
            <w:pPr>
              <w:jc w:val="center"/>
              <w:rPr>
                <w:lang w:val="ka-GE"/>
              </w:rPr>
            </w:pPr>
            <w:r w:rsidRPr="00FA2AD7">
              <w:rPr>
                <w:lang w:val="ka-GE"/>
              </w:rPr>
              <w:t>არსებული სამანქანო ხიდი</w:t>
            </w:r>
          </w:p>
        </w:tc>
      </w:tr>
      <w:tr w:rsidR="00CA0674" w:rsidRPr="00FA2AD7" w14:paraId="79609AEB" w14:textId="77777777" w:rsidTr="00C76E0E">
        <w:trPr>
          <w:trHeight w:val="2697"/>
          <w:jc w:val="center"/>
        </w:trPr>
        <w:tc>
          <w:tcPr>
            <w:tcW w:w="0" w:type="auto"/>
            <w:shd w:val="clear" w:color="auto" w:fill="auto"/>
            <w:vAlign w:val="center"/>
          </w:tcPr>
          <w:p w14:paraId="757E6185" w14:textId="77777777" w:rsidR="00897FB1" w:rsidRPr="00FA2AD7" w:rsidRDefault="00CA0674" w:rsidP="00684800">
            <w:pPr>
              <w:jc w:val="center"/>
              <w:rPr>
                <w:lang w:val="ka-GE"/>
              </w:rPr>
            </w:pPr>
            <w:r w:rsidRPr="00FA2AD7">
              <w:rPr>
                <w:noProof/>
                <w:lang w:val="ka-GE" w:eastAsia="ka-GE"/>
              </w:rPr>
              <w:drawing>
                <wp:inline distT="0" distB="0" distL="0" distR="0" wp14:anchorId="1B30306A" wp14:editId="22BE0E61">
                  <wp:extent cx="4006734" cy="22538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0702_18162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10970" cy="2256245"/>
                          </a:xfrm>
                          <a:prstGeom prst="rect">
                            <a:avLst/>
                          </a:prstGeom>
                        </pic:spPr>
                      </pic:pic>
                    </a:graphicData>
                  </a:graphic>
                </wp:inline>
              </w:drawing>
            </w:r>
          </w:p>
          <w:p w14:paraId="0C702707" w14:textId="41B9F45C" w:rsidR="00CA0674" w:rsidRPr="00FA2AD7" w:rsidRDefault="005A55C0" w:rsidP="00684800">
            <w:pPr>
              <w:jc w:val="center"/>
              <w:rPr>
                <w:lang w:val="ka-GE"/>
              </w:rPr>
            </w:pPr>
            <w:r w:rsidRPr="00FA2AD7">
              <w:rPr>
                <w:lang w:val="ka-GE"/>
              </w:rPr>
              <w:t xml:space="preserve">გაზსადენი </w:t>
            </w:r>
            <w:r w:rsidR="00A226C2" w:rsidRPr="00FA2AD7">
              <w:rPr>
                <w:lang w:val="ka-GE"/>
              </w:rPr>
              <w:t>(უფუნქციო)</w:t>
            </w:r>
          </w:p>
        </w:tc>
        <w:tc>
          <w:tcPr>
            <w:tcW w:w="0" w:type="auto"/>
            <w:vAlign w:val="center"/>
          </w:tcPr>
          <w:p w14:paraId="4595E6D3" w14:textId="77777777" w:rsidR="00897FB1" w:rsidRPr="00FA2AD7" w:rsidRDefault="00CA0674" w:rsidP="00684800">
            <w:pPr>
              <w:jc w:val="center"/>
              <w:rPr>
                <w:lang w:val="ka-GE"/>
              </w:rPr>
            </w:pPr>
            <w:r w:rsidRPr="00FA2AD7">
              <w:rPr>
                <w:noProof/>
                <w:lang w:val="ka-GE" w:eastAsia="ka-GE"/>
              </w:rPr>
              <w:drawing>
                <wp:inline distT="0" distB="0" distL="0" distR="0" wp14:anchorId="703A57BB" wp14:editId="09449F7E">
                  <wp:extent cx="3873296" cy="217880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N476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83062" cy="2184295"/>
                          </a:xfrm>
                          <a:prstGeom prst="rect">
                            <a:avLst/>
                          </a:prstGeom>
                        </pic:spPr>
                      </pic:pic>
                    </a:graphicData>
                  </a:graphic>
                </wp:inline>
              </w:drawing>
            </w:r>
          </w:p>
          <w:p w14:paraId="22C4F7BC" w14:textId="77777777" w:rsidR="00CA0674" w:rsidRPr="00FA2AD7" w:rsidRDefault="00CA0674" w:rsidP="00684800">
            <w:pPr>
              <w:jc w:val="center"/>
              <w:rPr>
                <w:lang w:val="ka-GE"/>
              </w:rPr>
            </w:pPr>
            <w:r w:rsidRPr="00FA2AD7">
              <w:rPr>
                <w:lang w:val="ka-GE"/>
              </w:rPr>
              <w:t>მდინარის მარჯვენა სანაპიროს ხედი</w:t>
            </w:r>
          </w:p>
        </w:tc>
      </w:tr>
    </w:tbl>
    <w:p w14:paraId="0A242F59" w14:textId="77777777" w:rsidR="00CA0674" w:rsidRPr="00FA2AD7" w:rsidRDefault="00CA0674">
      <w:pPr>
        <w:spacing w:after="160" w:line="259" w:lineRule="auto"/>
        <w:rPr>
          <w:lang w:val="ka-GE"/>
        </w:rPr>
      </w:pPr>
    </w:p>
    <w:p w14:paraId="2939141E" w14:textId="77777777" w:rsidR="007E7532" w:rsidRPr="00FA2AD7" w:rsidRDefault="007E7532">
      <w:pPr>
        <w:spacing w:after="160" w:line="259" w:lineRule="auto"/>
        <w:rPr>
          <w:lang w:val="ka-GE"/>
        </w:rPr>
      </w:pPr>
    </w:p>
    <w:p w14:paraId="0DC591E0" w14:textId="77777777" w:rsidR="007E7532" w:rsidRPr="00FA2AD7" w:rsidRDefault="007E7532">
      <w:pPr>
        <w:spacing w:after="160" w:line="259" w:lineRule="auto"/>
        <w:rPr>
          <w:lang w:val="ka-GE"/>
        </w:rPr>
      </w:pPr>
    </w:p>
    <w:p w14:paraId="6F7A0315" w14:textId="77777777" w:rsidR="007E7532" w:rsidRPr="00FA2AD7" w:rsidRDefault="007E7532">
      <w:pPr>
        <w:spacing w:after="160" w:line="259" w:lineRule="auto"/>
        <w:rPr>
          <w:lang w:val="ka-GE"/>
        </w:rPr>
        <w:sectPr w:rsidR="007E7532" w:rsidRPr="00FA2AD7" w:rsidSect="003D622E">
          <w:pgSz w:w="16834" w:h="11909" w:orient="landscape" w:code="9"/>
          <w:pgMar w:top="1138" w:right="1138" w:bottom="1138" w:left="1138" w:header="720" w:footer="720" w:gutter="0"/>
          <w:cols w:space="720"/>
          <w:docGrid w:linePitch="360"/>
        </w:sectPr>
      </w:pPr>
    </w:p>
    <w:p w14:paraId="36D52C20" w14:textId="77777777" w:rsidR="00287EE5" w:rsidRPr="00FA2AD7" w:rsidRDefault="00CD2CDA" w:rsidP="00026380">
      <w:pPr>
        <w:pStyle w:val="Heading2"/>
      </w:pPr>
      <w:bookmarkStart w:id="4" w:name="_Toc131410521"/>
      <w:r w:rsidRPr="00FA2AD7">
        <w:lastRenderedPageBreak/>
        <w:t>და</w:t>
      </w:r>
      <w:r w:rsidR="00C11CDE" w:rsidRPr="00FA2AD7">
        <w:t>გეგმილი საქმიანობის აღწერა</w:t>
      </w:r>
      <w:bookmarkEnd w:id="4"/>
    </w:p>
    <w:p w14:paraId="2B0A85E4" w14:textId="77777777" w:rsidR="00B74699" w:rsidRPr="00FA2AD7" w:rsidRDefault="00B74699" w:rsidP="00B74699">
      <w:pPr>
        <w:pStyle w:val="Default"/>
        <w:spacing w:before="120" w:after="120"/>
        <w:jc w:val="both"/>
        <w:rPr>
          <w:rFonts w:cs="AcadNusx"/>
          <w:sz w:val="22"/>
          <w:szCs w:val="22"/>
          <w:lang w:val="ka-GE"/>
        </w:rPr>
      </w:pPr>
      <w:r w:rsidRPr="00FA2AD7">
        <w:rPr>
          <w:sz w:val="22"/>
          <w:szCs w:val="22"/>
          <w:lang w:val="ka-GE"/>
        </w:rPr>
        <w:t xml:space="preserve">„ძეგვიჰესი“-ს მოწყობა დაგეგმილია მცხეთის მუნიციპალიტეტში, სოფ. ძეგვის მიმდებარე ტერიტორიაზე. </w:t>
      </w:r>
      <w:r w:rsidR="005A55C0" w:rsidRPr="00FA2AD7">
        <w:rPr>
          <w:sz w:val="22"/>
          <w:szCs w:val="22"/>
          <w:lang w:val="ka-GE"/>
        </w:rPr>
        <w:t xml:space="preserve">საქართველოს მთავრობასთან გაფორმებული ურთიერთგაგების მემორანდუმი საშუალებას იძლევა, რომ ჰესის კომუნიკაციები განთავსდეს მდინარის მონაკვეთის ნიშნულებს შორის: 460.0 მ.ზ.დ - 448.0 მ.ზ.დ. </w:t>
      </w:r>
      <w:r w:rsidRPr="00FA2AD7">
        <w:rPr>
          <w:sz w:val="22"/>
          <w:szCs w:val="22"/>
          <w:lang w:val="ka-GE"/>
        </w:rPr>
        <w:t xml:space="preserve">ჰესი წარმოადგენს კალაპოტური ტიპის სათავე ნაგებობას დასაშლელი </w:t>
      </w:r>
      <w:r w:rsidR="005A55C0" w:rsidRPr="00FA2AD7">
        <w:rPr>
          <w:sz w:val="22"/>
          <w:szCs w:val="22"/>
          <w:lang w:val="ka-GE"/>
        </w:rPr>
        <w:t xml:space="preserve">გრავიტაციული </w:t>
      </w:r>
      <w:r w:rsidRPr="00FA2AD7">
        <w:rPr>
          <w:sz w:val="22"/>
          <w:szCs w:val="22"/>
          <w:lang w:val="ka-GE"/>
        </w:rPr>
        <w:t>კაშხალით</w:t>
      </w:r>
      <w:r w:rsidRPr="00FA2AD7">
        <w:rPr>
          <w:rFonts w:cs="AcadNusx"/>
          <w:sz w:val="22"/>
          <w:szCs w:val="22"/>
          <w:lang w:val="ka-GE"/>
        </w:rPr>
        <w:t xml:space="preserve">. </w:t>
      </w:r>
    </w:p>
    <w:p w14:paraId="4DBF537E" w14:textId="77777777" w:rsidR="00B74699" w:rsidRPr="00FA2AD7" w:rsidRDefault="00B74699" w:rsidP="00B74699">
      <w:pPr>
        <w:pStyle w:val="Default"/>
        <w:spacing w:before="120" w:after="120"/>
        <w:jc w:val="both"/>
        <w:rPr>
          <w:rFonts w:cs="AcadNusx"/>
          <w:sz w:val="22"/>
          <w:szCs w:val="22"/>
          <w:lang w:val="ka-GE"/>
        </w:rPr>
      </w:pPr>
      <w:r w:rsidRPr="00FA2AD7">
        <w:rPr>
          <w:rFonts w:cs="AcadNusx"/>
          <w:sz w:val="22"/>
          <w:szCs w:val="22"/>
          <w:lang w:val="ka-GE"/>
        </w:rPr>
        <w:t xml:space="preserve">სათავე ნაგებობაზე გათვალისწინებულია დასაშლელი </w:t>
      </w:r>
      <w:r w:rsidR="005A55C0" w:rsidRPr="00FA2AD7">
        <w:rPr>
          <w:sz w:val="22"/>
          <w:szCs w:val="22"/>
          <w:lang w:val="ka-GE"/>
        </w:rPr>
        <w:t xml:space="preserve">გრავიტაციული </w:t>
      </w:r>
      <w:r w:rsidRPr="00FA2AD7">
        <w:rPr>
          <w:rFonts w:cs="AcadNusx"/>
          <w:sz w:val="22"/>
          <w:szCs w:val="22"/>
          <w:lang w:val="ka-GE"/>
        </w:rPr>
        <w:t>/ ბეტონის გრავიტაციული კაშხლის მოწყობა. კაშხლის წყალსაშვი ფრონტის მიახლოებითი საერთო სიგრძეა 49-62 მ, რომელიც აღჭურვილი იქნება შესაფერისი ზომის რადიალური საკეტებით</w:t>
      </w:r>
      <w:r w:rsidR="005A55C0" w:rsidRPr="00FA2AD7">
        <w:rPr>
          <w:rFonts w:cs="AcadNusx"/>
          <w:sz w:val="22"/>
          <w:szCs w:val="22"/>
          <w:lang w:val="ka-GE"/>
        </w:rPr>
        <w:t xml:space="preserve">. </w:t>
      </w:r>
    </w:p>
    <w:p w14:paraId="3FF2F68B" w14:textId="77777777" w:rsidR="00B74699" w:rsidRPr="00FA2AD7" w:rsidRDefault="00B74699" w:rsidP="00B74699">
      <w:pPr>
        <w:pStyle w:val="Default"/>
        <w:spacing w:before="120" w:after="120"/>
        <w:jc w:val="both"/>
        <w:rPr>
          <w:sz w:val="22"/>
          <w:szCs w:val="22"/>
          <w:lang w:val="ka-GE"/>
        </w:rPr>
      </w:pPr>
      <w:r w:rsidRPr="00FA2AD7">
        <w:rPr>
          <w:sz w:val="22"/>
          <w:szCs w:val="22"/>
          <w:lang w:val="ka-GE"/>
        </w:rPr>
        <w:t>ექსპლუატაციის ფაზაზე ტექნიკური მომსახურების უზრუნველყოფის მიზნით რადიალური საკეტების წინ მოეწყობა შანდორის კოჭები, რომელთა მართვა შესაძლებელი იქნება სტაციონალური ამწე მექანიზმებით.</w:t>
      </w:r>
    </w:p>
    <w:p w14:paraId="66E9104E" w14:textId="77777777" w:rsidR="00B74699" w:rsidRPr="00FA2AD7" w:rsidRDefault="00B74699" w:rsidP="00B74699">
      <w:pPr>
        <w:pStyle w:val="Default"/>
        <w:spacing w:before="120" w:after="120"/>
        <w:jc w:val="both"/>
        <w:rPr>
          <w:sz w:val="22"/>
          <w:szCs w:val="22"/>
          <w:lang w:val="ka-GE"/>
        </w:rPr>
      </w:pPr>
      <w:r w:rsidRPr="00FA2AD7">
        <w:rPr>
          <w:sz w:val="22"/>
          <w:szCs w:val="22"/>
          <w:lang w:val="ka-GE"/>
        </w:rPr>
        <w:t>ნაგებობის ფუძე კლდოვანია და წარმოდგენილია ტუფოგენური ქვიშაქვებით. დროთა განმავლობაში კლდოვანი ქანების შესაძლო გარეცხვის თავიდან ასაცილებლად და ქვემო ბიეფში გაშვებული წყლის ნაკადის ენერგიის ჩასაქრობად, მთელი წყალსაშვი ფრონტის გასწვრივ გათვალისწინებულია წყალსაცემი ჭის მოწყობა</w:t>
      </w:r>
      <w:r w:rsidR="005A55C0" w:rsidRPr="00FA2AD7">
        <w:rPr>
          <w:sz w:val="22"/>
          <w:szCs w:val="22"/>
          <w:lang w:val="ka-GE"/>
        </w:rPr>
        <w:t>. წყალსაცავის ნატანისგან გარეცხვის მიზნით, წყალმიმღებსა და წყალსაგდებს შორის მოეწყობა გამრეცხი ნაგებობა საკონტროლო საკეტებით (პარამეტრები განისაზღვრება დეტალური პროექტირების ფაზაზე), რომელიც გაგრძელდება ქვის ბერმით.</w:t>
      </w:r>
    </w:p>
    <w:p w14:paraId="16236A10" w14:textId="77777777" w:rsidR="00B74699" w:rsidRPr="00FA2AD7" w:rsidRDefault="00B74699" w:rsidP="00B74699">
      <w:pPr>
        <w:pStyle w:val="Default"/>
        <w:spacing w:before="120" w:after="120"/>
        <w:jc w:val="both"/>
        <w:rPr>
          <w:sz w:val="22"/>
          <w:szCs w:val="22"/>
          <w:lang w:val="ka-GE"/>
        </w:rPr>
      </w:pPr>
      <w:r w:rsidRPr="00FA2AD7">
        <w:rPr>
          <w:sz w:val="22"/>
          <w:szCs w:val="22"/>
          <w:lang w:val="ka-GE"/>
        </w:rPr>
        <w:t>წყალმიმღების შესასვლელში, ჰესის შენობის ზედა მხრიდან მოეწყობა 4 ან 5 ღიობი, რომელიც გაატარებს საჭირო რაოდენობის წყალს. ასევე მოეწყობა შესაბამისი ზომის ვერტიკალური ნაგავდამჭერი გისოსი, საკონტროლო და საოპერაციო საკეტები. საკეტების ტექნიკური მომსახურებისთვის გამოყენებული იქნება შესაბამისი ტვირთამწეობის  ჰიდრავლიკური ამწე.</w:t>
      </w:r>
      <w:r w:rsidR="005A55C0" w:rsidRPr="00FA2AD7">
        <w:rPr>
          <w:sz w:val="22"/>
          <w:szCs w:val="22"/>
          <w:lang w:val="ka-GE"/>
        </w:rPr>
        <w:t xml:space="preserve"> ღიობების, საკეტების და ნაგავდამჭერი გისოსების ზომები და რაოდენობები განისაზღვრება დეტალური პროექტირების ფაზაზე.</w:t>
      </w:r>
    </w:p>
    <w:p w14:paraId="4C0C4407" w14:textId="3B4F4B42" w:rsidR="00B74699" w:rsidRPr="00FA2AD7" w:rsidRDefault="00B74699" w:rsidP="00B74699">
      <w:pPr>
        <w:pStyle w:val="Default"/>
        <w:spacing w:before="120" w:after="120"/>
        <w:jc w:val="both"/>
        <w:rPr>
          <w:sz w:val="22"/>
          <w:szCs w:val="22"/>
          <w:lang w:val="ka-GE"/>
        </w:rPr>
      </w:pPr>
      <w:r w:rsidRPr="00FA2AD7">
        <w:rPr>
          <w:sz w:val="22"/>
          <w:szCs w:val="22"/>
          <w:lang w:val="ka-GE"/>
        </w:rPr>
        <w:t>წყალმიმღებიდან წყლის ნაკადი ტურბინების გავლით მიეწოდება ჰესის შენობას, ხოლო ნამუშევარი წყალი, წყალგამყვანის მეშვეობით, ჩაშვებული იქნება მდინარეში</w:t>
      </w:r>
      <w:r w:rsidR="0078094D" w:rsidRPr="00FA2AD7">
        <w:rPr>
          <w:sz w:val="22"/>
          <w:szCs w:val="22"/>
          <w:lang w:val="ka-GE"/>
        </w:rPr>
        <w:t>.</w:t>
      </w:r>
      <w:r w:rsidR="0078094D" w:rsidRPr="00FA2AD7">
        <w:rPr>
          <w:sz w:val="22"/>
          <w:szCs w:val="22"/>
        </w:rPr>
        <w:t xml:space="preserve"> </w:t>
      </w:r>
      <w:r w:rsidRPr="00FA2AD7">
        <w:rPr>
          <w:sz w:val="22"/>
          <w:szCs w:val="22"/>
          <w:lang w:val="ka-GE"/>
        </w:rPr>
        <w:t>წყალგამყვანი არხი აღჭურვილი იქნება საკონტროლო და საოპერაციო საკეტებით. საკეტების ტექნიკური მომსახურებისთვის გამოყენებული იქნება შესაფერისი ტვირთამწეობის ჰიდრავლიკური ამწე.</w:t>
      </w:r>
    </w:p>
    <w:p w14:paraId="0D9A9178" w14:textId="77777777" w:rsidR="00B74699" w:rsidRPr="00FA2AD7" w:rsidRDefault="00B74699" w:rsidP="00B74699">
      <w:pPr>
        <w:pStyle w:val="Default"/>
        <w:spacing w:before="120" w:after="120"/>
        <w:jc w:val="both"/>
        <w:rPr>
          <w:sz w:val="22"/>
          <w:szCs w:val="22"/>
          <w:lang w:val="ka-GE"/>
        </w:rPr>
      </w:pPr>
      <w:r w:rsidRPr="00FA2AD7">
        <w:rPr>
          <w:sz w:val="22"/>
          <w:szCs w:val="22"/>
          <w:lang w:val="ka-GE"/>
        </w:rPr>
        <w:t xml:space="preserve">თევზსავალი მოეწყობა კაშხლის შესაბამის მხარეს, მიახლოებითი სიგრძით 50.20 მ-ის და სიგანით 4.20 მ-ის. (კაშხლის საბოლოო პროექტი მომზადდება პროექტირების საბოლოო ეტაპზე მშენებლობის დაწყებამდე) </w:t>
      </w:r>
    </w:p>
    <w:p w14:paraId="7DCB62A9" w14:textId="45446510" w:rsidR="00B74699" w:rsidRPr="00FA2AD7" w:rsidRDefault="00B74699" w:rsidP="00B74699">
      <w:pPr>
        <w:pStyle w:val="Default"/>
        <w:spacing w:before="120" w:after="120"/>
        <w:jc w:val="both"/>
        <w:rPr>
          <w:sz w:val="22"/>
          <w:szCs w:val="22"/>
          <w:lang w:val="ka-GE"/>
        </w:rPr>
      </w:pPr>
      <w:r w:rsidRPr="00FA2AD7">
        <w:rPr>
          <w:sz w:val="22"/>
          <w:szCs w:val="22"/>
          <w:lang w:val="ka-GE"/>
        </w:rPr>
        <w:t xml:space="preserve">სათავე ნაგებობაზე ფორმირდება წყალსაცავი სიგრძით 2500.0 მ, საშუალო სიგანით 214.0 მ და სარკის ფართობით </w:t>
      </w:r>
      <w:r w:rsidR="00A226C2" w:rsidRPr="00FA2AD7">
        <w:rPr>
          <w:sz w:val="22"/>
          <w:szCs w:val="22"/>
          <w:lang w:val="ka-GE"/>
        </w:rPr>
        <w:t>0.406</w:t>
      </w:r>
      <w:r w:rsidRPr="00FA2AD7">
        <w:rPr>
          <w:sz w:val="22"/>
          <w:szCs w:val="22"/>
          <w:lang w:val="ka-GE"/>
        </w:rPr>
        <w:t xml:space="preserve"> კმ</w:t>
      </w:r>
      <w:r w:rsidRPr="00FA2AD7">
        <w:rPr>
          <w:sz w:val="22"/>
          <w:szCs w:val="22"/>
          <w:vertAlign w:val="superscript"/>
          <w:lang w:val="ka-GE"/>
        </w:rPr>
        <w:t>2</w:t>
      </w:r>
      <w:r w:rsidRPr="00FA2AD7">
        <w:rPr>
          <w:sz w:val="22"/>
          <w:szCs w:val="22"/>
          <w:lang w:val="ka-GE"/>
        </w:rPr>
        <w:t xml:space="preserve">, რომლის საშუალებით უზრუნველყოფილ იქნება წყალმიმღებ ნაგებობამდე ნატანის სრულად დალექვა. წყალმიმღებში ნატანის მოხვედრის პრევენციის მიზნით წყალსაგდების საკეტების საშუალებით მოხდება აკუმულირებული ნატანისგან  წყალსაცავის გარეცხვა. აქედან გამომდინარე, </w:t>
      </w:r>
      <w:r w:rsidR="00112BCE" w:rsidRPr="00FA2AD7">
        <w:rPr>
          <w:sz w:val="22"/>
          <w:szCs w:val="22"/>
          <w:lang w:val="ka-GE"/>
        </w:rPr>
        <w:t>„</w:t>
      </w:r>
      <w:r w:rsidRPr="00FA2AD7">
        <w:rPr>
          <w:sz w:val="22"/>
          <w:szCs w:val="22"/>
          <w:lang w:val="ka-GE"/>
        </w:rPr>
        <w:t>ძეგვიჰესი</w:t>
      </w:r>
      <w:r w:rsidR="00112BCE" w:rsidRPr="00FA2AD7">
        <w:rPr>
          <w:sz w:val="22"/>
          <w:szCs w:val="22"/>
          <w:lang w:val="ka-GE"/>
        </w:rPr>
        <w:t>“-</w:t>
      </w:r>
      <w:r w:rsidRPr="00FA2AD7">
        <w:rPr>
          <w:sz w:val="22"/>
          <w:szCs w:val="22"/>
          <w:lang w:val="ka-GE"/>
        </w:rPr>
        <w:t>ს პროექტი არ ითვალისწინებს სალექარის მოწყობას.</w:t>
      </w:r>
    </w:p>
    <w:p w14:paraId="7E94E4D4" w14:textId="77777777" w:rsidR="00B74699" w:rsidRPr="00FA2AD7" w:rsidRDefault="00B74699" w:rsidP="00B74699">
      <w:pPr>
        <w:pStyle w:val="Default"/>
        <w:spacing w:before="120" w:after="120"/>
        <w:jc w:val="both"/>
        <w:rPr>
          <w:sz w:val="22"/>
          <w:szCs w:val="22"/>
          <w:lang w:val="ka-GE"/>
        </w:rPr>
      </w:pPr>
      <w:r w:rsidRPr="00FA2AD7">
        <w:rPr>
          <w:sz w:val="22"/>
          <w:szCs w:val="22"/>
          <w:lang w:val="ka-GE"/>
        </w:rPr>
        <w:t>პროექტით გათვალისწინებულია მიწისზედა ჰესის შენობის მოწყობა. სამონტაჟო მოედანი მოეწყობა მის მახლობლად. ელექტრო, ჰიდრავლიკური და მექანიკური მოწყობილობების მონტაჟისათვის გათვალიწინებულია სხვადასხვა ზომის ხიდურა ამწეები.</w:t>
      </w:r>
    </w:p>
    <w:p w14:paraId="311B8789" w14:textId="0717DBBC" w:rsidR="00B74699" w:rsidRPr="00FA2AD7" w:rsidRDefault="005A55C0" w:rsidP="00B74699">
      <w:pPr>
        <w:spacing w:before="120"/>
        <w:jc w:val="both"/>
        <w:rPr>
          <w:lang w:val="ka-GE"/>
        </w:rPr>
      </w:pPr>
      <w:r w:rsidRPr="00FA2AD7">
        <w:rPr>
          <w:lang w:val="ka-GE"/>
        </w:rPr>
        <w:t xml:space="preserve">ჰესის შენობაში გათვალისწინებულია მსგავსი მახასიათებლების მქონე სამი ერთეული დაბალი დაწნევის ჰორიზონტალურ ღერძიანი კაპლანის </w:t>
      </w:r>
      <w:r w:rsidR="009D4B3E" w:rsidRPr="00FA2AD7">
        <w:rPr>
          <w:lang w:val="ka-GE"/>
        </w:rPr>
        <w:t xml:space="preserve">ჰორიზონტალური P </w:t>
      </w:r>
      <w:r w:rsidRPr="00FA2AD7">
        <w:rPr>
          <w:lang w:val="ka-GE"/>
        </w:rPr>
        <w:t xml:space="preserve">ტიპის ტურბინის მოწყობა. </w:t>
      </w:r>
      <w:r w:rsidR="00B74699" w:rsidRPr="00FA2AD7">
        <w:rPr>
          <w:lang w:val="ka-GE"/>
        </w:rPr>
        <w:t>ტურბინები უშუალოდ კაშხლის წყალმიმღების ბურჯებში იქნება განლაგებული</w:t>
      </w:r>
      <w:r w:rsidR="00B74699" w:rsidRPr="00FA2AD7">
        <w:rPr>
          <w:rFonts w:cs="Calibri"/>
          <w:lang w:val="ka-GE"/>
        </w:rPr>
        <w:t xml:space="preserve">. </w:t>
      </w:r>
      <w:r w:rsidR="00B74699" w:rsidRPr="00FA2AD7">
        <w:rPr>
          <w:lang w:val="ka-GE"/>
        </w:rPr>
        <w:t>აქვეა გამანაწილებელი მოწყობილობა</w:t>
      </w:r>
      <w:r w:rsidR="00B74699" w:rsidRPr="00FA2AD7">
        <w:rPr>
          <w:rFonts w:cs="Calibri"/>
          <w:lang w:val="ka-GE"/>
        </w:rPr>
        <w:t xml:space="preserve">, </w:t>
      </w:r>
      <w:r w:rsidR="00B74699" w:rsidRPr="00FA2AD7">
        <w:rPr>
          <w:lang w:val="ka-GE"/>
        </w:rPr>
        <w:t>დამხმარე სათავსოები</w:t>
      </w:r>
      <w:r w:rsidR="00B74699" w:rsidRPr="00FA2AD7">
        <w:rPr>
          <w:rFonts w:cs="Calibri"/>
          <w:lang w:val="ka-GE"/>
        </w:rPr>
        <w:t xml:space="preserve">, </w:t>
      </w:r>
      <w:r w:rsidR="00B74699" w:rsidRPr="00FA2AD7">
        <w:rPr>
          <w:lang w:val="ka-GE"/>
        </w:rPr>
        <w:t>მართვის ფარი და სხვა</w:t>
      </w:r>
      <w:r w:rsidR="00B74699" w:rsidRPr="00FA2AD7">
        <w:rPr>
          <w:rFonts w:cs="Calibri"/>
          <w:lang w:val="ka-GE"/>
        </w:rPr>
        <w:t>.</w:t>
      </w:r>
    </w:p>
    <w:p w14:paraId="082B699D" w14:textId="77777777" w:rsidR="00B74699" w:rsidRPr="00FA2AD7" w:rsidRDefault="00B74699" w:rsidP="00B74699">
      <w:pPr>
        <w:pStyle w:val="Default"/>
        <w:spacing w:before="120" w:after="120"/>
        <w:jc w:val="both"/>
        <w:rPr>
          <w:sz w:val="22"/>
          <w:szCs w:val="22"/>
          <w:lang w:val="ka-GE"/>
        </w:rPr>
      </w:pPr>
      <w:r w:rsidRPr="00FA2AD7">
        <w:rPr>
          <w:sz w:val="22"/>
          <w:szCs w:val="22"/>
          <w:lang w:val="ka-GE"/>
        </w:rPr>
        <w:lastRenderedPageBreak/>
        <w:t xml:space="preserve">ტურბინები იმუშავებენ მდინარის ბუნებრივ ჩამონადენზე, რეგულირების გარეშე. ჰესის დადგმული სიმძლავრე იქნება </w:t>
      </w:r>
      <w:r w:rsidR="005A55C0" w:rsidRPr="00FA2AD7">
        <w:rPr>
          <w:sz w:val="22"/>
          <w:szCs w:val="22"/>
          <w:lang w:val="ka-GE"/>
        </w:rPr>
        <w:t xml:space="preserve">დაახლოებით </w:t>
      </w:r>
      <w:r w:rsidRPr="00FA2AD7">
        <w:rPr>
          <w:sz w:val="22"/>
          <w:szCs w:val="22"/>
          <w:lang w:val="ka-GE"/>
        </w:rPr>
        <w:t xml:space="preserve">N = 15 მგვტ. საშუალო წლიური გამომუშავება </w:t>
      </w:r>
      <w:r w:rsidR="005A55C0" w:rsidRPr="00FA2AD7">
        <w:rPr>
          <w:sz w:val="22"/>
          <w:szCs w:val="22"/>
          <w:lang w:val="ka-GE"/>
        </w:rPr>
        <w:t xml:space="preserve">დაახლოებით </w:t>
      </w:r>
      <w:r w:rsidRPr="00FA2AD7">
        <w:rPr>
          <w:sz w:val="22"/>
          <w:szCs w:val="22"/>
          <w:lang w:val="ka-GE"/>
        </w:rPr>
        <w:t>იქნება W = 9</w:t>
      </w:r>
      <w:r w:rsidR="005A55C0" w:rsidRPr="00FA2AD7">
        <w:rPr>
          <w:sz w:val="22"/>
          <w:szCs w:val="22"/>
          <w:lang w:val="ka-GE"/>
        </w:rPr>
        <w:t>2</w:t>
      </w:r>
      <w:r w:rsidRPr="00FA2AD7">
        <w:rPr>
          <w:sz w:val="22"/>
          <w:szCs w:val="22"/>
          <w:lang w:val="ka-GE"/>
        </w:rPr>
        <w:t>.</w:t>
      </w:r>
      <w:r w:rsidR="005A55C0" w:rsidRPr="00FA2AD7">
        <w:rPr>
          <w:sz w:val="22"/>
          <w:szCs w:val="22"/>
          <w:lang w:val="ka-GE"/>
        </w:rPr>
        <w:t>9</w:t>
      </w:r>
      <w:r w:rsidRPr="00FA2AD7">
        <w:rPr>
          <w:sz w:val="22"/>
          <w:szCs w:val="22"/>
          <w:lang w:val="ka-GE"/>
        </w:rPr>
        <w:t xml:space="preserve"> </w:t>
      </w:r>
      <w:r w:rsidR="005A55C0" w:rsidRPr="00FA2AD7">
        <w:rPr>
          <w:sz w:val="22"/>
          <w:szCs w:val="22"/>
          <w:lang w:val="ka-GE"/>
        </w:rPr>
        <w:t xml:space="preserve">მლნ. </w:t>
      </w:r>
      <w:r w:rsidRPr="00FA2AD7">
        <w:rPr>
          <w:sz w:val="22"/>
          <w:szCs w:val="22"/>
          <w:lang w:val="ka-GE"/>
        </w:rPr>
        <w:t>კვტ.სთ.</w:t>
      </w:r>
    </w:p>
    <w:p w14:paraId="047F7385" w14:textId="3ADFDB93" w:rsidR="00B74699" w:rsidRPr="00FA2AD7" w:rsidRDefault="00B74699" w:rsidP="00B74699">
      <w:pPr>
        <w:pStyle w:val="Default"/>
        <w:spacing w:before="120" w:after="120"/>
        <w:jc w:val="both"/>
        <w:rPr>
          <w:rFonts w:cs="Calibri"/>
          <w:sz w:val="22"/>
          <w:szCs w:val="22"/>
          <w:lang w:val="ka-GE"/>
        </w:rPr>
      </w:pPr>
      <w:r w:rsidRPr="00FA2AD7">
        <w:rPr>
          <w:sz w:val="22"/>
          <w:szCs w:val="22"/>
          <w:lang w:val="ka-GE"/>
        </w:rPr>
        <w:t xml:space="preserve">ჰესის გამომუშავებული წყლის ჩაშვება მოხდება მდ. მტკვარში </w:t>
      </w:r>
      <w:r w:rsidR="005A55C0" w:rsidRPr="00FA2AD7">
        <w:rPr>
          <w:sz w:val="22"/>
          <w:szCs w:val="22"/>
          <w:lang w:val="ka-GE"/>
        </w:rPr>
        <w:t>დაახლოებით</w:t>
      </w:r>
      <w:r w:rsidRPr="00FA2AD7">
        <w:rPr>
          <w:sz w:val="22"/>
          <w:szCs w:val="22"/>
          <w:lang w:val="ka-GE"/>
        </w:rPr>
        <w:t xml:space="preserve"> 4</w:t>
      </w:r>
      <w:r w:rsidR="005A55C0" w:rsidRPr="00FA2AD7">
        <w:rPr>
          <w:sz w:val="22"/>
          <w:szCs w:val="22"/>
          <w:lang w:val="ka-GE"/>
        </w:rPr>
        <w:t>48</w:t>
      </w:r>
      <w:r w:rsidRPr="00FA2AD7">
        <w:rPr>
          <w:sz w:val="22"/>
          <w:szCs w:val="22"/>
          <w:lang w:val="ka-GE"/>
        </w:rPr>
        <w:t xml:space="preserve">.00 მ-ის ნიშნულზე. ჰესის შენობის </w:t>
      </w:r>
      <w:r w:rsidR="005A55C0" w:rsidRPr="00FA2AD7">
        <w:rPr>
          <w:sz w:val="22"/>
          <w:szCs w:val="22"/>
          <w:lang w:val="ka-GE"/>
        </w:rPr>
        <w:t xml:space="preserve">სავარაუდო </w:t>
      </w:r>
      <w:r w:rsidRPr="00FA2AD7">
        <w:rPr>
          <w:sz w:val="22"/>
          <w:szCs w:val="22"/>
          <w:lang w:val="ka-GE"/>
        </w:rPr>
        <w:t xml:space="preserve">გაბარიტული ზომებია გეგმაში </w:t>
      </w:r>
      <w:r w:rsidR="002911CD" w:rsidRPr="00FA2AD7">
        <w:rPr>
          <w:color w:val="auto"/>
          <w:lang w:val="ka-GE"/>
        </w:rPr>
        <w:t xml:space="preserve">დაახლოებით </w:t>
      </w:r>
      <w:r w:rsidRPr="00FA2AD7">
        <w:rPr>
          <w:rFonts w:cs="Calibri"/>
          <w:color w:val="auto"/>
          <w:sz w:val="22"/>
          <w:szCs w:val="22"/>
          <w:lang w:val="ka-GE"/>
        </w:rPr>
        <w:t>94.5x33.8 მ</w:t>
      </w:r>
      <w:r w:rsidR="005A55C0" w:rsidRPr="00FA2AD7">
        <w:rPr>
          <w:rFonts w:cs="Calibri"/>
          <w:color w:val="auto"/>
          <w:sz w:val="22"/>
          <w:szCs w:val="22"/>
          <w:lang w:val="ka-GE"/>
        </w:rPr>
        <w:t xml:space="preserve">, ხოლო </w:t>
      </w:r>
      <w:r w:rsidR="005A55C0" w:rsidRPr="00FA2AD7">
        <w:rPr>
          <w:rFonts w:cs="Calibri"/>
          <w:sz w:val="22"/>
          <w:szCs w:val="22"/>
          <w:lang w:val="ka-GE"/>
        </w:rPr>
        <w:t>სიმაღლე -  16,7 მ</w:t>
      </w:r>
      <w:r w:rsidRPr="00FA2AD7">
        <w:rPr>
          <w:rFonts w:cs="Calibri"/>
          <w:sz w:val="22"/>
          <w:szCs w:val="22"/>
          <w:lang w:val="ka-GE"/>
        </w:rPr>
        <w:t xml:space="preserve">. </w:t>
      </w:r>
      <w:r w:rsidRPr="00FA2AD7">
        <w:rPr>
          <w:sz w:val="22"/>
          <w:szCs w:val="22"/>
          <w:lang w:val="ka-GE"/>
        </w:rPr>
        <w:t>სამონტაჟო მოედნის შესაფერის სართულზე განთავსებული იქნება სატურბინე კამერა</w:t>
      </w:r>
      <w:r w:rsidRPr="00FA2AD7">
        <w:rPr>
          <w:rFonts w:cs="Calibri"/>
          <w:sz w:val="22"/>
          <w:szCs w:val="22"/>
          <w:lang w:val="ka-GE"/>
        </w:rPr>
        <w:t xml:space="preserve">, </w:t>
      </w:r>
      <w:r w:rsidRPr="00FA2AD7">
        <w:rPr>
          <w:sz w:val="22"/>
          <w:szCs w:val="22"/>
          <w:lang w:val="ka-GE"/>
        </w:rPr>
        <w:t>გენერატორის ამგზნები აგრეგატი</w:t>
      </w:r>
      <w:r w:rsidRPr="00FA2AD7">
        <w:rPr>
          <w:rFonts w:cs="Calibri"/>
          <w:sz w:val="22"/>
          <w:szCs w:val="22"/>
          <w:lang w:val="ka-GE"/>
        </w:rPr>
        <w:t xml:space="preserve">, </w:t>
      </w:r>
      <w:r w:rsidRPr="00FA2AD7">
        <w:rPr>
          <w:sz w:val="22"/>
          <w:szCs w:val="22"/>
          <w:lang w:val="ka-GE"/>
        </w:rPr>
        <w:t>დამმუხტველი მოტორ</w:t>
      </w:r>
      <w:r w:rsidRPr="00FA2AD7">
        <w:rPr>
          <w:rFonts w:cs="Calibri"/>
          <w:sz w:val="22"/>
          <w:szCs w:val="22"/>
          <w:lang w:val="ka-GE"/>
        </w:rPr>
        <w:t>-</w:t>
      </w:r>
      <w:r w:rsidRPr="00FA2AD7">
        <w:rPr>
          <w:sz w:val="22"/>
          <w:szCs w:val="22"/>
          <w:lang w:val="ka-GE"/>
        </w:rPr>
        <w:t>გენერატორები</w:t>
      </w:r>
      <w:r w:rsidRPr="00FA2AD7">
        <w:rPr>
          <w:rFonts w:cs="Calibri"/>
          <w:sz w:val="22"/>
          <w:szCs w:val="22"/>
          <w:lang w:val="ka-GE"/>
        </w:rPr>
        <w:t xml:space="preserve">, </w:t>
      </w:r>
      <w:r w:rsidRPr="00FA2AD7">
        <w:rPr>
          <w:sz w:val="22"/>
          <w:szCs w:val="22"/>
          <w:lang w:val="ka-GE"/>
        </w:rPr>
        <w:t>გენერატორის ფიზიკური და ნულოვანი გამომყვანები და სხვა</w:t>
      </w:r>
      <w:r w:rsidRPr="00FA2AD7">
        <w:rPr>
          <w:rFonts w:cs="Calibri"/>
          <w:sz w:val="22"/>
          <w:szCs w:val="22"/>
          <w:lang w:val="ka-GE"/>
        </w:rPr>
        <w:t xml:space="preserve">. </w:t>
      </w:r>
      <w:r w:rsidR="005A55C0" w:rsidRPr="00FA2AD7">
        <w:rPr>
          <w:rFonts w:cs="Calibri"/>
          <w:sz w:val="22"/>
          <w:szCs w:val="22"/>
          <w:lang w:val="ka-GE"/>
        </w:rPr>
        <w:t>საბოლოო გაბარიტული ზომები განისაზღვრება საბოლოო დეტალურ პროექტის და აღჭურვილობის / დანადგარების ნახაზების შესაბამისად.</w:t>
      </w:r>
    </w:p>
    <w:p w14:paraId="287F73BC" w14:textId="77777777" w:rsidR="00B74699" w:rsidRPr="00FA2AD7" w:rsidRDefault="00B74699" w:rsidP="00B74699">
      <w:pPr>
        <w:pStyle w:val="Default"/>
        <w:spacing w:before="120" w:after="120"/>
        <w:jc w:val="both"/>
        <w:rPr>
          <w:rFonts w:cs="Calibri"/>
          <w:sz w:val="22"/>
          <w:szCs w:val="22"/>
          <w:lang w:val="ka-GE"/>
        </w:rPr>
      </w:pPr>
      <w:r w:rsidRPr="00FA2AD7">
        <w:rPr>
          <w:sz w:val="22"/>
          <w:szCs w:val="22"/>
          <w:lang w:val="ka-GE"/>
        </w:rPr>
        <w:t>მეორე სართულზე განლაგებული ინება ავტომატური მართვის და საკუთარი მოხმარების ცვლადი დენის ფარები</w:t>
      </w:r>
      <w:r w:rsidRPr="00FA2AD7">
        <w:rPr>
          <w:rFonts w:cs="Calibri"/>
          <w:sz w:val="22"/>
          <w:szCs w:val="22"/>
          <w:lang w:val="ka-GE"/>
        </w:rPr>
        <w:t xml:space="preserve">, </w:t>
      </w:r>
      <w:r w:rsidRPr="00FA2AD7">
        <w:rPr>
          <w:sz w:val="22"/>
          <w:szCs w:val="22"/>
          <w:lang w:val="ka-GE"/>
        </w:rPr>
        <w:t>საკუთარი მოხმარების 1</w:t>
      </w:r>
      <w:r w:rsidR="005A55C0" w:rsidRPr="00FA2AD7">
        <w:rPr>
          <w:sz w:val="22"/>
          <w:szCs w:val="22"/>
          <w:lang w:val="ka-GE"/>
        </w:rPr>
        <w:t>1</w:t>
      </w:r>
      <w:r w:rsidRPr="00FA2AD7">
        <w:rPr>
          <w:sz w:val="22"/>
          <w:szCs w:val="22"/>
          <w:lang w:val="ka-GE"/>
        </w:rPr>
        <w:t>0 კვ ტრანსფორმატორის გამანაწილებელი მოწყობილობა და საკაბელო შახტა</w:t>
      </w:r>
      <w:r w:rsidRPr="00FA2AD7">
        <w:rPr>
          <w:rFonts w:cs="Calibri"/>
          <w:sz w:val="22"/>
          <w:szCs w:val="22"/>
          <w:lang w:val="ka-GE"/>
        </w:rPr>
        <w:t xml:space="preserve">, </w:t>
      </w:r>
      <w:r w:rsidRPr="00FA2AD7">
        <w:rPr>
          <w:sz w:val="22"/>
          <w:szCs w:val="22"/>
          <w:lang w:val="ka-GE"/>
        </w:rPr>
        <w:t>სააკუმულატორო</w:t>
      </w:r>
      <w:r w:rsidRPr="00FA2AD7">
        <w:rPr>
          <w:rFonts w:cs="Calibri"/>
          <w:sz w:val="22"/>
          <w:szCs w:val="22"/>
          <w:lang w:val="ka-GE"/>
        </w:rPr>
        <w:t xml:space="preserve">, </w:t>
      </w:r>
      <w:r w:rsidRPr="00FA2AD7">
        <w:rPr>
          <w:sz w:val="22"/>
          <w:szCs w:val="22"/>
          <w:lang w:val="ka-GE"/>
        </w:rPr>
        <w:t>სავენტილაციო სათავსოები და მუდმივი დენის ფარები</w:t>
      </w:r>
      <w:r w:rsidRPr="00FA2AD7">
        <w:rPr>
          <w:rFonts w:cs="Calibri"/>
          <w:sz w:val="22"/>
          <w:szCs w:val="22"/>
          <w:lang w:val="ka-GE"/>
        </w:rPr>
        <w:t xml:space="preserve">. </w:t>
      </w:r>
    </w:p>
    <w:p w14:paraId="3C87B289" w14:textId="77777777" w:rsidR="00B74699" w:rsidRPr="00FA2AD7" w:rsidRDefault="00B74699" w:rsidP="00B74699">
      <w:pPr>
        <w:pStyle w:val="Default"/>
        <w:spacing w:before="120" w:after="120"/>
        <w:jc w:val="both"/>
        <w:rPr>
          <w:rFonts w:cs="Calibri"/>
          <w:sz w:val="22"/>
          <w:szCs w:val="22"/>
          <w:lang w:val="ka-GE"/>
        </w:rPr>
      </w:pPr>
      <w:r w:rsidRPr="00FA2AD7">
        <w:rPr>
          <w:sz w:val="22"/>
          <w:szCs w:val="22"/>
          <w:lang w:val="ka-GE"/>
        </w:rPr>
        <w:t>ყველა აგრეგატს მოემსახურება ერთი ჯოჯგინა ამწე</w:t>
      </w:r>
      <w:r w:rsidRPr="00FA2AD7">
        <w:rPr>
          <w:rFonts w:cs="Calibri"/>
          <w:sz w:val="22"/>
          <w:szCs w:val="22"/>
          <w:lang w:val="ka-GE"/>
        </w:rPr>
        <w:t xml:space="preserve">. </w:t>
      </w:r>
    </w:p>
    <w:p w14:paraId="3CD9174C" w14:textId="77777777" w:rsidR="00A646A2" w:rsidRPr="00FA2AD7" w:rsidRDefault="00A646A2" w:rsidP="00B74699">
      <w:pPr>
        <w:spacing w:before="120"/>
        <w:jc w:val="both"/>
        <w:rPr>
          <w:b/>
          <w:color w:val="000000" w:themeColor="text1"/>
          <w:lang w:val="ka-GE"/>
        </w:rPr>
        <w:sectPr w:rsidR="00A646A2" w:rsidRPr="00FA2AD7" w:rsidSect="00FA2AD7">
          <w:pgSz w:w="11907" w:h="16839" w:code="9"/>
          <w:pgMar w:top="1138" w:right="1138" w:bottom="1138" w:left="1138" w:header="720" w:footer="720" w:gutter="0"/>
          <w:cols w:space="720"/>
          <w:docGrid w:linePitch="299"/>
        </w:sectPr>
      </w:pPr>
    </w:p>
    <w:p w14:paraId="6F5F9D2B" w14:textId="6862473F" w:rsidR="00112BCE" w:rsidRPr="00FA2AD7" w:rsidRDefault="00112BCE" w:rsidP="00112BCE">
      <w:pPr>
        <w:spacing w:before="120"/>
        <w:jc w:val="both"/>
        <w:rPr>
          <w:color w:val="000000" w:themeColor="text1"/>
          <w:sz w:val="20"/>
          <w:szCs w:val="20"/>
          <w:lang w:val="ka-GE"/>
        </w:rPr>
      </w:pPr>
      <w:r w:rsidRPr="00FA2AD7">
        <w:rPr>
          <w:b/>
          <w:color w:val="000000" w:themeColor="text1"/>
          <w:sz w:val="20"/>
          <w:szCs w:val="20"/>
          <w:lang w:val="ka-GE"/>
        </w:rPr>
        <w:lastRenderedPageBreak/>
        <w:t xml:space="preserve">ნახაზი </w:t>
      </w:r>
      <w:r w:rsidR="00C47B19" w:rsidRPr="00FA2AD7">
        <w:rPr>
          <w:rFonts w:cs="Calibri"/>
          <w:b/>
          <w:bCs/>
          <w:color w:val="000000" w:themeColor="text1"/>
          <w:sz w:val="20"/>
          <w:szCs w:val="20"/>
          <w:lang w:val="ka-GE"/>
        </w:rPr>
        <w:t>2</w:t>
      </w:r>
      <w:r w:rsidRPr="00FA2AD7">
        <w:rPr>
          <w:rFonts w:cs="Calibri"/>
          <w:b/>
          <w:bCs/>
          <w:color w:val="000000" w:themeColor="text1"/>
          <w:sz w:val="20"/>
          <w:szCs w:val="20"/>
          <w:lang w:val="ka-GE"/>
        </w:rPr>
        <w:t xml:space="preserve">.2.1 </w:t>
      </w:r>
      <w:r w:rsidRPr="00FA2AD7">
        <w:rPr>
          <w:color w:val="000000" w:themeColor="text1"/>
          <w:sz w:val="20"/>
          <w:szCs w:val="20"/>
          <w:lang w:val="ka-GE"/>
        </w:rPr>
        <w:t>ძეგვი ჰესის განლაგების სქემა და გეგმები</w:t>
      </w:r>
    </w:p>
    <w:p w14:paraId="0CB8AA7F" w14:textId="14D5AC45" w:rsidR="00112BCE" w:rsidRPr="00FA2AD7" w:rsidRDefault="004A3338" w:rsidP="00112BCE">
      <w:pPr>
        <w:spacing w:before="120"/>
        <w:jc w:val="center"/>
        <w:rPr>
          <w:rFonts w:eastAsia="Sylfaen" w:cs="Sylfaen"/>
          <w:b/>
          <w:bCs/>
          <w:sz w:val="29"/>
          <w:szCs w:val="29"/>
          <w:lang w:val="ka-GE"/>
        </w:rPr>
      </w:pPr>
      <w:r w:rsidRPr="00FA2AD7">
        <w:rPr>
          <w:noProof/>
          <w:lang w:val="ka-GE" w:eastAsia="ka-GE"/>
        </w:rPr>
        <w:drawing>
          <wp:inline distT="0" distB="0" distL="0" distR="0" wp14:anchorId="643E8351" wp14:editId="2A595AB7">
            <wp:extent cx="8613140" cy="3135490"/>
            <wp:effectExtent l="0" t="0" r="0" b="8255"/>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613140" cy="3135490"/>
                    </a:xfrm>
                    <a:prstGeom prst="rect">
                      <a:avLst/>
                    </a:prstGeom>
                  </pic:spPr>
                </pic:pic>
              </a:graphicData>
            </a:graphic>
          </wp:inline>
        </w:drawing>
      </w:r>
    </w:p>
    <w:p w14:paraId="3A15F0E4" w14:textId="77777777" w:rsidR="004A3338" w:rsidRPr="00FA2AD7" w:rsidRDefault="004A3338" w:rsidP="00112BCE">
      <w:pPr>
        <w:spacing w:before="120"/>
        <w:jc w:val="center"/>
        <w:rPr>
          <w:rFonts w:eastAsia="Sylfaen" w:cs="Sylfaen"/>
          <w:b/>
          <w:bCs/>
          <w:sz w:val="29"/>
          <w:szCs w:val="29"/>
          <w:lang w:val="ka-GE"/>
        </w:rPr>
      </w:pPr>
    </w:p>
    <w:p w14:paraId="237173B9" w14:textId="77777777" w:rsidR="007B2844" w:rsidRPr="00FA2AD7" w:rsidRDefault="007B2844" w:rsidP="00112BCE">
      <w:pPr>
        <w:spacing w:before="120"/>
        <w:jc w:val="center"/>
        <w:rPr>
          <w:rFonts w:eastAsia="Sylfaen" w:cs="Sylfaen"/>
          <w:b/>
          <w:bCs/>
          <w:sz w:val="29"/>
          <w:szCs w:val="29"/>
          <w:lang w:val="ka-GE"/>
        </w:rPr>
      </w:pPr>
    </w:p>
    <w:p w14:paraId="07327EBF" w14:textId="77777777" w:rsidR="0040003E" w:rsidRPr="00FA2AD7" w:rsidRDefault="0040003E" w:rsidP="00112BCE">
      <w:pPr>
        <w:spacing w:before="120"/>
        <w:jc w:val="center"/>
        <w:rPr>
          <w:rFonts w:eastAsia="Sylfaen" w:cs="Sylfaen"/>
          <w:b/>
          <w:bCs/>
          <w:sz w:val="29"/>
          <w:szCs w:val="29"/>
          <w:lang w:val="ka-GE"/>
        </w:rPr>
      </w:pPr>
    </w:p>
    <w:p w14:paraId="37351DE3" w14:textId="77777777" w:rsidR="0040003E" w:rsidRPr="00FA2AD7" w:rsidRDefault="0040003E" w:rsidP="00112BCE">
      <w:pPr>
        <w:spacing w:before="120"/>
        <w:jc w:val="center"/>
        <w:rPr>
          <w:rFonts w:eastAsia="Sylfaen" w:cs="Sylfaen"/>
          <w:b/>
          <w:bCs/>
          <w:sz w:val="29"/>
          <w:szCs w:val="29"/>
          <w:lang w:val="ka-GE"/>
        </w:rPr>
      </w:pPr>
    </w:p>
    <w:p w14:paraId="0BC84DAC" w14:textId="77777777" w:rsidR="0040003E" w:rsidRPr="00FA2AD7" w:rsidRDefault="0040003E" w:rsidP="00112BCE">
      <w:pPr>
        <w:spacing w:before="120"/>
        <w:jc w:val="center"/>
        <w:rPr>
          <w:rFonts w:eastAsia="Sylfaen" w:cs="Sylfaen"/>
          <w:b/>
          <w:bCs/>
          <w:sz w:val="29"/>
          <w:szCs w:val="29"/>
          <w:lang w:val="ka-GE"/>
        </w:rPr>
      </w:pPr>
    </w:p>
    <w:p w14:paraId="1E587D3A" w14:textId="77777777" w:rsidR="0040003E" w:rsidRPr="00FA2AD7" w:rsidRDefault="0040003E" w:rsidP="00112BCE">
      <w:pPr>
        <w:spacing w:before="120"/>
        <w:jc w:val="center"/>
        <w:rPr>
          <w:rFonts w:eastAsia="Sylfaen" w:cs="Sylfaen"/>
          <w:b/>
          <w:bCs/>
          <w:sz w:val="29"/>
          <w:szCs w:val="29"/>
          <w:lang w:val="ka-GE"/>
        </w:rPr>
      </w:pPr>
    </w:p>
    <w:p w14:paraId="43C8E752" w14:textId="77777777" w:rsidR="0040003E" w:rsidRPr="00FA2AD7" w:rsidRDefault="0040003E" w:rsidP="00112BCE">
      <w:pPr>
        <w:spacing w:before="120"/>
        <w:jc w:val="center"/>
        <w:rPr>
          <w:rFonts w:eastAsia="Sylfaen" w:cs="Sylfaen"/>
          <w:b/>
          <w:bCs/>
          <w:sz w:val="29"/>
          <w:szCs w:val="29"/>
          <w:lang w:val="ka-GE"/>
        </w:rPr>
      </w:pPr>
    </w:p>
    <w:p w14:paraId="725EA25B" w14:textId="77777777" w:rsidR="00347F10" w:rsidRPr="00FA2AD7" w:rsidRDefault="00347F10" w:rsidP="00112BCE">
      <w:pPr>
        <w:spacing w:before="120"/>
        <w:jc w:val="center"/>
        <w:rPr>
          <w:rFonts w:eastAsia="Sylfaen" w:cs="Sylfaen"/>
          <w:b/>
          <w:bCs/>
          <w:sz w:val="29"/>
          <w:szCs w:val="29"/>
          <w:lang w:val="ka-GE"/>
        </w:rPr>
      </w:pPr>
    </w:p>
    <w:p w14:paraId="0D5F190C" w14:textId="77777777" w:rsidR="0040003E" w:rsidRPr="00FA2AD7" w:rsidRDefault="0040003E" w:rsidP="00112BCE">
      <w:pPr>
        <w:spacing w:before="120"/>
        <w:jc w:val="center"/>
        <w:rPr>
          <w:rFonts w:eastAsia="Sylfaen" w:cs="Sylfaen"/>
          <w:b/>
          <w:bCs/>
          <w:sz w:val="29"/>
          <w:szCs w:val="29"/>
          <w:lang w:val="ka-GE"/>
        </w:rPr>
      </w:pPr>
    </w:p>
    <w:p w14:paraId="527152C7" w14:textId="40A99186" w:rsidR="00112BCE" w:rsidRPr="00FA2AD7" w:rsidRDefault="00112BCE" w:rsidP="00112BCE">
      <w:pPr>
        <w:spacing w:before="120"/>
        <w:jc w:val="both"/>
        <w:rPr>
          <w:rFonts w:eastAsia="Sylfaen" w:cs="Sylfaen"/>
          <w:bCs/>
          <w:sz w:val="20"/>
          <w:szCs w:val="20"/>
          <w:lang w:val="ka-GE"/>
        </w:rPr>
      </w:pPr>
      <w:r w:rsidRPr="00FA2AD7">
        <w:rPr>
          <w:rFonts w:eastAsia="Sylfaen" w:cs="Sylfaen"/>
          <w:b/>
          <w:bCs/>
          <w:sz w:val="20"/>
          <w:szCs w:val="20"/>
          <w:lang w:val="ka-GE"/>
        </w:rPr>
        <w:t xml:space="preserve">ნახაზი </w:t>
      </w:r>
      <w:r w:rsidR="00C47B19" w:rsidRPr="00FA2AD7">
        <w:rPr>
          <w:rFonts w:eastAsia="Sylfaen" w:cs="Sylfaen"/>
          <w:b/>
          <w:bCs/>
          <w:sz w:val="20"/>
          <w:szCs w:val="20"/>
          <w:lang w:val="ka-GE"/>
        </w:rPr>
        <w:t>2</w:t>
      </w:r>
      <w:r w:rsidRPr="00FA2AD7">
        <w:rPr>
          <w:rFonts w:eastAsia="Sylfaen" w:cs="Sylfaen"/>
          <w:b/>
          <w:bCs/>
          <w:sz w:val="20"/>
          <w:szCs w:val="20"/>
          <w:lang w:val="ka-GE"/>
        </w:rPr>
        <w:t>.2.2.</w:t>
      </w:r>
      <w:r w:rsidRPr="00FA2AD7">
        <w:rPr>
          <w:rFonts w:eastAsia="Sylfaen" w:cs="Sylfaen"/>
          <w:bCs/>
          <w:sz w:val="20"/>
          <w:szCs w:val="20"/>
          <w:lang w:val="ka-GE"/>
        </w:rPr>
        <w:t xml:space="preserve"> დასაშლელი კაშხლის და ჰესის შენობის გეგმა</w:t>
      </w:r>
    </w:p>
    <w:p w14:paraId="60817C93" w14:textId="77777777" w:rsidR="00112BCE" w:rsidRPr="00FA2AD7" w:rsidRDefault="00B63605" w:rsidP="00112BCE">
      <w:pPr>
        <w:spacing w:before="120"/>
        <w:jc w:val="center"/>
        <w:rPr>
          <w:rFonts w:eastAsia="Sylfaen" w:cs="Sylfaen"/>
          <w:b/>
          <w:bCs/>
          <w:sz w:val="29"/>
          <w:szCs w:val="29"/>
          <w:lang w:val="ka-GE"/>
        </w:rPr>
      </w:pPr>
      <w:r w:rsidRPr="00FA2AD7">
        <w:rPr>
          <w:noProof/>
          <w:lang w:val="ka-GE" w:eastAsia="ka-GE"/>
        </w:rPr>
        <w:drawing>
          <wp:inline distT="0" distB="0" distL="0" distR="0" wp14:anchorId="3BF83EB7" wp14:editId="3D8ABF5B">
            <wp:extent cx="8476090" cy="4169866"/>
            <wp:effectExtent l="0" t="0" r="1270" b="2540"/>
            <wp:docPr id="7108" name="Picture 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16" t="903" b="41350"/>
                    <a:stretch/>
                  </pic:blipFill>
                  <pic:spPr bwMode="auto">
                    <a:xfrm>
                      <a:off x="0" y="0"/>
                      <a:ext cx="8485856" cy="4174671"/>
                    </a:xfrm>
                    <a:prstGeom prst="rect">
                      <a:avLst/>
                    </a:prstGeom>
                    <a:ln>
                      <a:noFill/>
                    </a:ln>
                    <a:extLst>
                      <a:ext uri="{53640926-AAD7-44D8-BBD7-CCE9431645EC}">
                        <a14:shadowObscured xmlns:a14="http://schemas.microsoft.com/office/drawing/2010/main"/>
                      </a:ext>
                    </a:extLst>
                  </pic:spPr>
                </pic:pic>
              </a:graphicData>
            </a:graphic>
          </wp:inline>
        </w:drawing>
      </w:r>
    </w:p>
    <w:p w14:paraId="6294FCE6" w14:textId="77777777" w:rsidR="00112BCE" w:rsidRPr="00FA2AD7" w:rsidRDefault="00B63605" w:rsidP="00112BCE">
      <w:pPr>
        <w:spacing w:before="120"/>
        <w:jc w:val="both"/>
        <w:rPr>
          <w:rFonts w:eastAsia="Sylfaen" w:cs="Sylfaen"/>
          <w:b/>
          <w:bCs/>
          <w:sz w:val="20"/>
          <w:szCs w:val="20"/>
          <w:lang w:val="ka-GE"/>
        </w:rPr>
      </w:pPr>
      <w:r w:rsidRPr="00FA2AD7">
        <w:rPr>
          <w:noProof/>
          <w:lang w:val="ka-GE" w:eastAsia="ka-GE"/>
        </w:rPr>
        <w:lastRenderedPageBreak/>
        <w:drawing>
          <wp:inline distT="0" distB="0" distL="0" distR="0" wp14:anchorId="0EDBEDD6" wp14:editId="263FF42C">
            <wp:extent cx="8714578" cy="3171825"/>
            <wp:effectExtent l="0" t="0" r="0" b="0"/>
            <wp:docPr id="7109" name="Picture 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016" t="57241" b="35"/>
                    <a:stretch/>
                  </pic:blipFill>
                  <pic:spPr bwMode="auto">
                    <a:xfrm>
                      <a:off x="0" y="0"/>
                      <a:ext cx="8724002" cy="3175255"/>
                    </a:xfrm>
                    <a:prstGeom prst="rect">
                      <a:avLst/>
                    </a:prstGeom>
                    <a:ln>
                      <a:noFill/>
                    </a:ln>
                    <a:extLst>
                      <a:ext uri="{53640926-AAD7-44D8-BBD7-CCE9431645EC}">
                        <a14:shadowObscured xmlns:a14="http://schemas.microsoft.com/office/drawing/2010/main"/>
                      </a:ext>
                    </a:extLst>
                  </pic:spPr>
                </pic:pic>
              </a:graphicData>
            </a:graphic>
          </wp:inline>
        </w:drawing>
      </w:r>
    </w:p>
    <w:p w14:paraId="08B6FA2B" w14:textId="77777777" w:rsidR="00BD2DCC" w:rsidRPr="00FA2AD7" w:rsidRDefault="00BD2DCC" w:rsidP="00841650">
      <w:pPr>
        <w:spacing w:before="120"/>
        <w:jc w:val="center"/>
        <w:rPr>
          <w:rFonts w:eastAsia="Sylfaen" w:cs="Sylfaen"/>
          <w:b/>
          <w:bCs/>
          <w:sz w:val="20"/>
          <w:szCs w:val="20"/>
          <w:lang w:val="ka-GE"/>
        </w:rPr>
      </w:pPr>
    </w:p>
    <w:p w14:paraId="6EA80BB3" w14:textId="77777777" w:rsidR="00841650" w:rsidRPr="00FA2AD7" w:rsidRDefault="00841650" w:rsidP="00841650">
      <w:pPr>
        <w:spacing w:before="120"/>
        <w:jc w:val="center"/>
        <w:rPr>
          <w:rFonts w:eastAsia="Sylfaen" w:cs="Sylfaen"/>
          <w:b/>
          <w:bCs/>
          <w:sz w:val="20"/>
          <w:szCs w:val="20"/>
          <w:lang w:val="ka-GE"/>
        </w:rPr>
      </w:pPr>
    </w:p>
    <w:p w14:paraId="3FD5C831" w14:textId="7C843B88" w:rsidR="00BD2DCC" w:rsidRPr="00FA2AD7" w:rsidRDefault="00BD2DCC" w:rsidP="00BD2DCC">
      <w:pPr>
        <w:pStyle w:val="Caption"/>
        <w:keepNext/>
        <w:rPr>
          <w:b/>
          <w:i w:val="0"/>
          <w:color w:val="auto"/>
          <w:sz w:val="20"/>
          <w:szCs w:val="20"/>
          <w:lang w:val="ka-GE"/>
        </w:rPr>
      </w:pPr>
      <w:r w:rsidRPr="00FA2AD7">
        <w:rPr>
          <w:b/>
          <w:i w:val="0"/>
          <w:color w:val="auto"/>
          <w:sz w:val="20"/>
          <w:szCs w:val="20"/>
          <w:lang w:val="ka-GE"/>
        </w:rPr>
        <w:lastRenderedPageBreak/>
        <w:t xml:space="preserve">ნახაზი </w:t>
      </w:r>
      <w:r w:rsidR="00C47B19" w:rsidRPr="00FA2AD7">
        <w:rPr>
          <w:b/>
          <w:i w:val="0"/>
          <w:color w:val="auto"/>
          <w:sz w:val="20"/>
          <w:szCs w:val="20"/>
          <w:lang w:val="ka-GE"/>
        </w:rPr>
        <w:t>2</w:t>
      </w:r>
      <w:r w:rsidRPr="00FA2AD7">
        <w:rPr>
          <w:b/>
          <w:i w:val="0"/>
          <w:color w:val="auto"/>
          <w:sz w:val="20"/>
          <w:szCs w:val="20"/>
          <w:lang w:val="ka-GE"/>
        </w:rPr>
        <w:t xml:space="preserve">.2.3 </w:t>
      </w:r>
      <w:r w:rsidRPr="00FA2AD7">
        <w:rPr>
          <w:i w:val="0"/>
          <w:color w:val="auto"/>
          <w:sz w:val="20"/>
          <w:szCs w:val="20"/>
          <w:lang w:val="ka-GE"/>
        </w:rPr>
        <w:t>ჰესის შენობის გეგმა და ჭრილები</w:t>
      </w:r>
    </w:p>
    <w:p w14:paraId="076DC484" w14:textId="77777777" w:rsidR="00BD2DCC" w:rsidRPr="00FA2AD7" w:rsidRDefault="00BD2DCC" w:rsidP="00BD2DCC">
      <w:pPr>
        <w:spacing w:before="120"/>
        <w:jc w:val="center"/>
        <w:rPr>
          <w:rFonts w:eastAsia="Sylfaen" w:cs="Sylfaen"/>
          <w:b/>
          <w:bCs/>
          <w:sz w:val="20"/>
          <w:szCs w:val="20"/>
          <w:lang w:val="ka-GE"/>
        </w:rPr>
      </w:pPr>
      <w:r w:rsidRPr="00FA2AD7">
        <w:rPr>
          <w:noProof/>
          <w:lang w:val="ka-GE" w:eastAsia="ka-GE"/>
        </w:rPr>
        <w:drawing>
          <wp:inline distT="0" distB="0" distL="0" distR="0" wp14:anchorId="7E87161F" wp14:editId="04EF3E39">
            <wp:extent cx="6419850" cy="5162019"/>
            <wp:effectExtent l="0" t="0" r="0" b="635"/>
            <wp:docPr id="7110" name="Picture 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903"/>
                    <a:stretch/>
                  </pic:blipFill>
                  <pic:spPr bwMode="auto">
                    <a:xfrm>
                      <a:off x="0" y="0"/>
                      <a:ext cx="6442784" cy="5180459"/>
                    </a:xfrm>
                    <a:prstGeom prst="rect">
                      <a:avLst/>
                    </a:prstGeom>
                    <a:ln>
                      <a:noFill/>
                    </a:ln>
                    <a:extLst>
                      <a:ext uri="{53640926-AAD7-44D8-BBD7-CCE9431645EC}">
                        <a14:shadowObscured xmlns:a14="http://schemas.microsoft.com/office/drawing/2010/main"/>
                      </a:ext>
                    </a:extLst>
                  </pic:spPr>
                </pic:pic>
              </a:graphicData>
            </a:graphic>
          </wp:inline>
        </w:drawing>
      </w:r>
    </w:p>
    <w:p w14:paraId="608DDD79" w14:textId="77ECB9E7" w:rsidR="00841650" w:rsidRPr="00FA2AD7" w:rsidRDefault="00841650" w:rsidP="00BD2DCC">
      <w:pPr>
        <w:spacing w:before="120"/>
        <w:jc w:val="center"/>
        <w:rPr>
          <w:rFonts w:eastAsia="Sylfaen" w:cs="Sylfaen"/>
          <w:b/>
          <w:bCs/>
          <w:sz w:val="20"/>
          <w:szCs w:val="20"/>
          <w:lang w:val="ka-GE"/>
        </w:rPr>
      </w:pPr>
    </w:p>
    <w:p w14:paraId="0CB299FC" w14:textId="09D9B556" w:rsidR="000901E2" w:rsidRPr="00FA2AD7" w:rsidRDefault="000901E2" w:rsidP="000901E2">
      <w:pPr>
        <w:pStyle w:val="Caption"/>
        <w:keepNext/>
        <w:rPr>
          <w:b/>
          <w:i w:val="0"/>
          <w:color w:val="auto"/>
          <w:sz w:val="20"/>
          <w:szCs w:val="20"/>
          <w:lang w:val="ka-GE"/>
        </w:rPr>
      </w:pPr>
      <w:r w:rsidRPr="00FA2AD7">
        <w:rPr>
          <w:b/>
          <w:i w:val="0"/>
          <w:color w:val="auto"/>
          <w:sz w:val="20"/>
          <w:szCs w:val="20"/>
          <w:lang w:val="ka-GE"/>
        </w:rPr>
        <w:lastRenderedPageBreak/>
        <w:t xml:space="preserve">ნახაზი </w:t>
      </w:r>
      <w:r w:rsidR="00C47B19" w:rsidRPr="00FA2AD7">
        <w:rPr>
          <w:b/>
          <w:i w:val="0"/>
          <w:color w:val="auto"/>
          <w:sz w:val="20"/>
          <w:szCs w:val="20"/>
          <w:lang w:val="ka-GE"/>
        </w:rPr>
        <w:t>2</w:t>
      </w:r>
      <w:r w:rsidRPr="00FA2AD7">
        <w:rPr>
          <w:b/>
          <w:i w:val="0"/>
          <w:color w:val="auto"/>
          <w:sz w:val="20"/>
          <w:szCs w:val="20"/>
          <w:lang w:val="ka-GE"/>
        </w:rPr>
        <w:t>.2.</w:t>
      </w:r>
      <w:r w:rsidR="00C47B19" w:rsidRPr="00FA2AD7">
        <w:rPr>
          <w:b/>
          <w:i w:val="0"/>
          <w:color w:val="auto"/>
          <w:sz w:val="20"/>
          <w:szCs w:val="20"/>
          <w:lang w:val="ka-GE"/>
        </w:rPr>
        <w:t>4</w:t>
      </w:r>
      <w:r w:rsidR="00745BF5" w:rsidRPr="00FA2AD7">
        <w:rPr>
          <w:b/>
          <w:i w:val="0"/>
          <w:color w:val="auto"/>
          <w:sz w:val="20"/>
          <w:szCs w:val="20"/>
          <w:lang w:val="ka-GE"/>
        </w:rPr>
        <w:t xml:space="preserve"> </w:t>
      </w:r>
      <w:r w:rsidRPr="00FA2AD7">
        <w:rPr>
          <w:i w:val="0"/>
          <w:color w:val="auto"/>
          <w:sz w:val="20"/>
          <w:szCs w:val="20"/>
          <w:lang w:val="ka-GE"/>
        </w:rPr>
        <w:t>თევზსავალის გეგმა და ჭრილი</w:t>
      </w:r>
    </w:p>
    <w:p w14:paraId="3ACA2367" w14:textId="77777777" w:rsidR="00BD2DCC" w:rsidRPr="00FA2AD7" w:rsidRDefault="000901E2" w:rsidP="00745BF5">
      <w:pPr>
        <w:spacing w:before="120"/>
        <w:jc w:val="center"/>
        <w:rPr>
          <w:rFonts w:eastAsia="Sylfaen" w:cs="Sylfaen"/>
          <w:b/>
          <w:bCs/>
          <w:sz w:val="20"/>
          <w:szCs w:val="20"/>
          <w:lang w:val="ka-GE"/>
        </w:rPr>
      </w:pPr>
      <w:r w:rsidRPr="00FA2AD7">
        <w:rPr>
          <w:noProof/>
          <w:lang w:val="ka-GE" w:eastAsia="ka-GE"/>
        </w:rPr>
        <w:drawing>
          <wp:inline distT="0" distB="0" distL="0" distR="0" wp14:anchorId="0862444D" wp14:editId="3CE2F293">
            <wp:extent cx="8613140" cy="4589145"/>
            <wp:effectExtent l="0" t="0" r="0" b="1905"/>
            <wp:docPr id="7112" name="Picture 7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613140" cy="4589145"/>
                    </a:xfrm>
                    <a:prstGeom prst="rect">
                      <a:avLst/>
                    </a:prstGeom>
                  </pic:spPr>
                </pic:pic>
              </a:graphicData>
            </a:graphic>
          </wp:inline>
        </w:drawing>
      </w:r>
    </w:p>
    <w:p w14:paraId="77BCEB80" w14:textId="77777777" w:rsidR="00BD2DCC" w:rsidRPr="00FA2AD7" w:rsidRDefault="00BD2DCC" w:rsidP="00112BCE">
      <w:pPr>
        <w:spacing w:before="120"/>
        <w:jc w:val="both"/>
        <w:rPr>
          <w:rFonts w:eastAsia="Sylfaen" w:cs="Sylfaen"/>
          <w:b/>
          <w:bCs/>
          <w:sz w:val="20"/>
          <w:szCs w:val="20"/>
          <w:lang w:val="ka-GE"/>
        </w:rPr>
      </w:pPr>
    </w:p>
    <w:p w14:paraId="25A37979" w14:textId="77777777" w:rsidR="000901E2" w:rsidRPr="00FA2AD7" w:rsidRDefault="000901E2" w:rsidP="00112BCE">
      <w:pPr>
        <w:spacing w:before="120"/>
        <w:jc w:val="both"/>
        <w:rPr>
          <w:rFonts w:eastAsia="Sylfaen" w:cs="Sylfaen"/>
          <w:b/>
          <w:bCs/>
          <w:sz w:val="20"/>
          <w:szCs w:val="20"/>
          <w:lang w:val="ka-GE"/>
        </w:rPr>
      </w:pPr>
    </w:p>
    <w:p w14:paraId="0B77E70F" w14:textId="77777777" w:rsidR="000901E2" w:rsidRPr="00FA2AD7" w:rsidRDefault="000901E2" w:rsidP="00112BCE">
      <w:pPr>
        <w:spacing w:before="120"/>
        <w:jc w:val="both"/>
        <w:rPr>
          <w:rFonts w:eastAsia="Sylfaen" w:cs="Sylfaen"/>
          <w:b/>
          <w:bCs/>
          <w:sz w:val="20"/>
          <w:szCs w:val="20"/>
          <w:lang w:val="ka-GE"/>
        </w:rPr>
      </w:pPr>
    </w:p>
    <w:p w14:paraId="11E7E499" w14:textId="77777777" w:rsidR="00112BCE" w:rsidRPr="00FA2AD7" w:rsidRDefault="00112BCE" w:rsidP="00745BF5">
      <w:pPr>
        <w:spacing w:before="120"/>
        <w:jc w:val="both"/>
        <w:rPr>
          <w:rFonts w:eastAsia="Sylfaen" w:cs="Sylfaen"/>
          <w:b/>
          <w:bCs/>
          <w:sz w:val="29"/>
          <w:szCs w:val="29"/>
          <w:lang w:val="ka-GE"/>
        </w:rPr>
      </w:pPr>
    </w:p>
    <w:p w14:paraId="08397343" w14:textId="77777777" w:rsidR="00112BCE" w:rsidRPr="00FA2AD7" w:rsidRDefault="00112BCE" w:rsidP="00112BCE">
      <w:pPr>
        <w:spacing w:before="120"/>
        <w:jc w:val="center"/>
        <w:rPr>
          <w:rFonts w:eastAsia="Sylfaen" w:cs="Sylfaen"/>
          <w:b/>
          <w:bCs/>
          <w:sz w:val="29"/>
          <w:szCs w:val="29"/>
          <w:lang w:val="ka-GE"/>
        </w:rPr>
        <w:sectPr w:rsidR="00112BCE" w:rsidRPr="00FA2AD7" w:rsidSect="00FA2AD7">
          <w:pgSz w:w="16839" w:h="11907" w:orient="landscape" w:code="9"/>
          <w:pgMar w:top="1138" w:right="1138" w:bottom="1138" w:left="1138" w:header="720" w:footer="720" w:gutter="0"/>
          <w:cols w:space="720"/>
          <w:docGrid w:linePitch="299"/>
        </w:sectPr>
      </w:pPr>
    </w:p>
    <w:p w14:paraId="1F07953A" w14:textId="4544BBF5" w:rsidR="00112BCE" w:rsidRPr="00FA2AD7" w:rsidRDefault="00112BCE" w:rsidP="00112BCE">
      <w:pPr>
        <w:rPr>
          <w:sz w:val="20"/>
          <w:szCs w:val="20"/>
          <w:lang w:val="ka-GE"/>
        </w:rPr>
      </w:pPr>
      <w:r w:rsidRPr="00FA2AD7">
        <w:rPr>
          <w:b/>
          <w:sz w:val="20"/>
          <w:szCs w:val="20"/>
          <w:lang w:val="ka-GE"/>
        </w:rPr>
        <w:lastRenderedPageBreak/>
        <w:t xml:space="preserve">ცხრილი </w:t>
      </w:r>
      <w:r w:rsidR="00496380" w:rsidRPr="00FA2AD7">
        <w:rPr>
          <w:b/>
          <w:sz w:val="20"/>
          <w:szCs w:val="20"/>
          <w:lang w:val="ka-GE"/>
        </w:rPr>
        <w:t>2</w:t>
      </w:r>
      <w:r w:rsidRPr="00FA2AD7">
        <w:rPr>
          <w:b/>
          <w:sz w:val="20"/>
          <w:szCs w:val="20"/>
          <w:lang w:val="ka-GE"/>
        </w:rPr>
        <w:t>.2.1</w:t>
      </w:r>
      <w:r w:rsidRPr="00FA2AD7">
        <w:rPr>
          <w:sz w:val="20"/>
          <w:szCs w:val="20"/>
          <w:lang w:val="ka-GE"/>
        </w:rPr>
        <w:t xml:space="preserve"> ჰესის ტექნიკური პარამეტრები</w:t>
      </w:r>
    </w:p>
    <w:tbl>
      <w:tblPr>
        <w:tblW w:w="965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822"/>
        <w:gridCol w:w="2460"/>
        <w:gridCol w:w="1375"/>
      </w:tblGrid>
      <w:tr w:rsidR="00A646A2" w:rsidRPr="00FA2AD7" w14:paraId="42201D9A" w14:textId="77777777" w:rsidTr="00DA18BF">
        <w:trPr>
          <w:trHeight w:hRule="exact" w:val="526"/>
        </w:trPr>
        <w:tc>
          <w:tcPr>
            <w:tcW w:w="5822" w:type="dxa"/>
            <w:shd w:val="clear" w:color="auto" w:fill="auto"/>
            <w:hideMark/>
          </w:tcPr>
          <w:p w14:paraId="00F49B48" w14:textId="77777777" w:rsidR="00A646A2" w:rsidRPr="00FA2AD7" w:rsidRDefault="00A646A2" w:rsidP="00A646A2">
            <w:pPr>
              <w:widowControl w:val="0"/>
              <w:spacing w:before="130" w:after="0"/>
              <w:ind w:left="107"/>
              <w:rPr>
                <w:rFonts w:eastAsia="Sylfaen" w:cs="Sylfaen"/>
                <w:b/>
                <w:color w:val="000000" w:themeColor="text1"/>
                <w:sz w:val="20"/>
                <w:szCs w:val="20"/>
                <w:lang w:val="ka-GE"/>
              </w:rPr>
            </w:pPr>
            <w:r w:rsidRPr="00FA2AD7">
              <w:rPr>
                <w:rFonts w:eastAsia="Sylfaen" w:cs="Sylfaen"/>
                <w:b/>
                <w:color w:val="000000" w:themeColor="text1"/>
                <w:sz w:val="20"/>
                <w:szCs w:val="20"/>
                <w:lang w:val="ka-GE"/>
              </w:rPr>
              <w:t>ელექტროსადგურების</w:t>
            </w:r>
            <w:r w:rsidRPr="00FA2AD7">
              <w:rPr>
                <w:rFonts w:eastAsia="Sylfaen" w:cs="Sylfaen"/>
                <w:b/>
                <w:color w:val="000000" w:themeColor="text1"/>
                <w:spacing w:val="-12"/>
                <w:sz w:val="20"/>
                <w:szCs w:val="20"/>
                <w:lang w:val="ka-GE"/>
              </w:rPr>
              <w:t xml:space="preserve"> </w:t>
            </w:r>
            <w:r w:rsidRPr="00FA2AD7">
              <w:rPr>
                <w:rFonts w:eastAsia="Sylfaen" w:cs="Sylfaen"/>
                <w:b/>
                <w:color w:val="000000" w:themeColor="text1"/>
                <w:sz w:val="20"/>
                <w:szCs w:val="20"/>
                <w:lang w:val="ka-GE"/>
              </w:rPr>
              <w:t>დასახელება</w:t>
            </w:r>
            <w:r w:rsidRPr="00FA2AD7">
              <w:rPr>
                <w:rFonts w:eastAsia="Sylfaen" w:cs="Sylfaen"/>
                <w:b/>
                <w:color w:val="000000" w:themeColor="text1"/>
                <w:spacing w:val="-9"/>
                <w:sz w:val="20"/>
                <w:szCs w:val="20"/>
                <w:lang w:val="ka-GE"/>
              </w:rPr>
              <w:t xml:space="preserve"> </w:t>
            </w:r>
            <w:r w:rsidRPr="00FA2AD7">
              <w:rPr>
                <w:rFonts w:eastAsia="Sylfaen" w:cs="Sylfaen"/>
                <w:b/>
                <w:color w:val="000000" w:themeColor="text1"/>
                <w:sz w:val="20"/>
                <w:szCs w:val="20"/>
                <w:lang w:val="ka-GE"/>
              </w:rPr>
              <w:t>-</w:t>
            </w:r>
            <w:r w:rsidRPr="00FA2AD7">
              <w:rPr>
                <w:rFonts w:eastAsia="Sylfaen" w:cs="Sylfaen"/>
                <w:b/>
                <w:color w:val="000000" w:themeColor="text1"/>
                <w:spacing w:val="-11"/>
                <w:sz w:val="20"/>
                <w:szCs w:val="20"/>
                <w:lang w:val="ka-GE"/>
              </w:rPr>
              <w:t xml:space="preserve"> </w:t>
            </w:r>
            <w:r w:rsidRPr="00FA2AD7">
              <w:rPr>
                <w:rFonts w:eastAsia="Sylfaen" w:cs="Sylfaen"/>
                <w:b/>
                <w:color w:val="000000" w:themeColor="text1"/>
                <w:sz w:val="20"/>
                <w:szCs w:val="20"/>
                <w:lang w:val="ka-GE"/>
              </w:rPr>
              <w:t>ძეგვი</w:t>
            </w:r>
            <w:r w:rsidRPr="00FA2AD7">
              <w:rPr>
                <w:rFonts w:eastAsia="Sylfaen" w:cs="Sylfaen"/>
                <w:b/>
                <w:color w:val="000000" w:themeColor="text1"/>
                <w:spacing w:val="-11"/>
                <w:sz w:val="20"/>
                <w:szCs w:val="20"/>
                <w:lang w:val="ka-GE"/>
              </w:rPr>
              <w:t xml:space="preserve"> </w:t>
            </w:r>
            <w:r w:rsidRPr="00FA2AD7">
              <w:rPr>
                <w:rFonts w:eastAsia="Sylfaen" w:cs="Sylfaen"/>
                <w:b/>
                <w:color w:val="000000" w:themeColor="text1"/>
                <w:sz w:val="20"/>
                <w:szCs w:val="20"/>
                <w:lang w:val="ka-GE"/>
              </w:rPr>
              <w:t>ჰესი</w:t>
            </w:r>
          </w:p>
        </w:tc>
        <w:tc>
          <w:tcPr>
            <w:tcW w:w="2460" w:type="dxa"/>
            <w:shd w:val="clear" w:color="auto" w:fill="auto"/>
          </w:tcPr>
          <w:p w14:paraId="42F5B807" w14:textId="77777777" w:rsidR="00A646A2" w:rsidRPr="00FA2AD7" w:rsidRDefault="00A646A2" w:rsidP="00A646A2">
            <w:pPr>
              <w:widowControl w:val="0"/>
              <w:spacing w:after="0"/>
              <w:rPr>
                <w:rFonts w:eastAsia="Sylfaen" w:cs="Sylfaen"/>
                <w:b/>
                <w:color w:val="000000" w:themeColor="text1"/>
                <w:sz w:val="20"/>
                <w:szCs w:val="20"/>
                <w:lang w:val="ka-GE"/>
              </w:rPr>
            </w:pPr>
          </w:p>
        </w:tc>
        <w:tc>
          <w:tcPr>
            <w:tcW w:w="1375" w:type="dxa"/>
            <w:shd w:val="clear" w:color="auto" w:fill="auto"/>
            <w:hideMark/>
          </w:tcPr>
          <w:p w14:paraId="67A1B816" w14:textId="77777777" w:rsidR="00A646A2" w:rsidRPr="00FA2AD7" w:rsidRDefault="00A646A2" w:rsidP="00A646A2">
            <w:pPr>
              <w:widowControl w:val="0"/>
              <w:spacing w:after="0" w:line="261" w:lineRule="exact"/>
              <w:ind w:right="107"/>
              <w:rPr>
                <w:rFonts w:eastAsia="Sylfaen" w:cs="Sylfaen"/>
                <w:b/>
                <w:color w:val="000000" w:themeColor="text1"/>
                <w:sz w:val="20"/>
                <w:szCs w:val="20"/>
                <w:lang w:val="ka-GE"/>
              </w:rPr>
            </w:pPr>
            <w:r w:rsidRPr="00FA2AD7">
              <w:rPr>
                <w:rFonts w:eastAsia="Sylfaen" w:cs="Sylfaen"/>
                <w:b/>
                <w:color w:val="000000" w:themeColor="text1"/>
                <w:sz w:val="20"/>
                <w:szCs w:val="20"/>
                <w:lang w:val="ka-GE"/>
              </w:rPr>
              <w:t>ერთეული</w:t>
            </w:r>
          </w:p>
        </w:tc>
      </w:tr>
      <w:tr w:rsidR="00A646A2" w:rsidRPr="00FA2AD7" w14:paraId="0EE37BC2" w14:textId="77777777" w:rsidTr="00AD5FE2">
        <w:trPr>
          <w:trHeight w:val="300"/>
        </w:trPr>
        <w:tc>
          <w:tcPr>
            <w:tcW w:w="9657" w:type="dxa"/>
            <w:gridSpan w:val="3"/>
            <w:shd w:val="clear" w:color="auto" w:fill="auto"/>
            <w:hideMark/>
          </w:tcPr>
          <w:p w14:paraId="651C6F37" w14:textId="77777777" w:rsidR="00A646A2" w:rsidRPr="00FA2AD7" w:rsidRDefault="00A646A2" w:rsidP="00A646A2">
            <w:pPr>
              <w:widowControl w:val="0"/>
              <w:spacing w:before="36" w:after="0"/>
              <w:ind w:left="107"/>
              <w:rPr>
                <w:rFonts w:eastAsia="Sylfaen" w:cs="Sylfaen"/>
                <w:b/>
                <w:color w:val="000000" w:themeColor="text1"/>
                <w:sz w:val="20"/>
                <w:szCs w:val="20"/>
                <w:lang w:val="ka-GE"/>
              </w:rPr>
            </w:pPr>
            <w:r w:rsidRPr="00FA2AD7">
              <w:rPr>
                <w:rFonts w:eastAsia="Sylfaen" w:cs="Sylfaen"/>
                <w:b/>
                <w:color w:val="000000" w:themeColor="text1"/>
                <w:sz w:val="20"/>
                <w:szCs w:val="20"/>
                <w:lang w:val="ka-GE"/>
              </w:rPr>
              <w:t>ენერგეტიკული</w:t>
            </w:r>
            <w:r w:rsidRPr="00FA2AD7">
              <w:rPr>
                <w:rFonts w:eastAsia="Sylfaen" w:cs="Sylfaen"/>
                <w:b/>
                <w:color w:val="000000" w:themeColor="text1"/>
                <w:spacing w:val="-28"/>
                <w:sz w:val="20"/>
                <w:szCs w:val="20"/>
                <w:lang w:val="ka-GE"/>
              </w:rPr>
              <w:t xml:space="preserve"> </w:t>
            </w:r>
            <w:r w:rsidRPr="00FA2AD7">
              <w:rPr>
                <w:rFonts w:eastAsia="Sylfaen" w:cs="Sylfaen"/>
                <w:b/>
                <w:color w:val="000000" w:themeColor="text1"/>
                <w:sz w:val="20"/>
                <w:szCs w:val="20"/>
                <w:lang w:val="ka-GE"/>
              </w:rPr>
              <w:t>მაჩვენებლები</w:t>
            </w:r>
          </w:p>
        </w:tc>
      </w:tr>
      <w:tr w:rsidR="00A646A2" w:rsidRPr="00FA2AD7" w14:paraId="1537238A" w14:textId="77777777" w:rsidTr="00DA18BF">
        <w:trPr>
          <w:trHeight w:hRule="exact" w:val="324"/>
        </w:trPr>
        <w:tc>
          <w:tcPr>
            <w:tcW w:w="5822" w:type="dxa"/>
            <w:shd w:val="clear" w:color="auto" w:fill="auto"/>
            <w:hideMark/>
          </w:tcPr>
          <w:p w14:paraId="480F6EBC" w14:textId="77777777" w:rsidR="00A646A2" w:rsidRPr="00FA2AD7" w:rsidRDefault="00A646A2" w:rsidP="00A646A2">
            <w:pPr>
              <w:widowControl w:val="0"/>
              <w:spacing w:before="17" w:after="0"/>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დადგმული</w:t>
            </w:r>
            <w:r w:rsidRPr="00FA2AD7">
              <w:rPr>
                <w:rFonts w:eastAsia="Sylfaen" w:cs="Sylfaen"/>
                <w:color w:val="000000" w:themeColor="text1"/>
                <w:spacing w:val="-22"/>
                <w:sz w:val="20"/>
                <w:szCs w:val="20"/>
                <w:lang w:val="ka-GE"/>
              </w:rPr>
              <w:t xml:space="preserve"> </w:t>
            </w:r>
            <w:r w:rsidRPr="00FA2AD7">
              <w:rPr>
                <w:rFonts w:eastAsia="Sylfaen" w:cs="Sylfaen"/>
                <w:color w:val="000000" w:themeColor="text1"/>
                <w:sz w:val="20"/>
                <w:szCs w:val="20"/>
                <w:lang w:val="ka-GE"/>
              </w:rPr>
              <w:t>სიმძლავრე</w:t>
            </w:r>
          </w:p>
        </w:tc>
        <w:tc>
          <w:tcPr>
            <w:tcW w:w="2460" w:type="dxa"/>
            <w:shd w:val="clear" w:color="auto" w:fill="auto"/>
            <w:hideMark/>
          </w:tcPr>
          <w:p w14:paraId="1317F10D" w14:textId="77777777" w:rsidR="00A646A2" w:rsidRPr="00FA2AD7" w:rsidRDefault="00A646A2" w:rsidP="00A646A2">
            <w:pPr>
              <w:widowControl w:val="0"/>
              <w:spacing w:before="17" w:after="0"/>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15.0</w:t>
            </w:r>
          </w:p>
        </w:tc>
        <w:tc>
          <w:tcPr>
            <w:tcW w:w="1375" w:type="dxa"/>
            <w:shd w:val="clear" w:color="auto" w:fill="auto"/>
            <w:hideMark/>
          </w:tcPr>
          <w:p w14:paraId="18872F88"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მგვტ</w:t>
            </w:r>
          </w:p>
        </w:tc>
      </w:tr>
      <w:tr w:rsidR="00A646A2" w:rsidRPr="00FA2AD7" w14:paraId="4039E0AD" w14:textId="77777777" w:rsidTr="00DA18BF">
        <w:trPr>
          <w:trHeight w:hRule="exact" w:val="300"/>
        </w:trPr>
        <w:tc>
          <w:tcPr>
            <w:tcW w:w="5822" w:type="dxa"/>
            <w:shd w:val="clear" w:color="auto" w:fill="auto"/>
            <w:hideMark/>
          </w:tcPr>
          <w:p w14:paraId="7F5B2245" w14:textId="77777777" w:rsidR="00A646A2" w:rsidRPr="00FA2AD7" w:rsidRDefault="00A646A2" w:rsidP="00A646A2">
            <w:pPr>
              <w:widowControl w:val="0"/>
              <w:spacing w:after="0" w:line="257" w:lineRule="exact"/>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საშუალო</w:t>
            </w:r>
            <w:r w:rsidRPr="00FA2AD7">
              <w:rPr>
                <w:rFonts w:eastAsia="Sylfaen" w:cs="Sylfaen"/>
                <w:color w:val="000000" w:themeColor="text1"/>
                <w:spacing w:val="-14"/>
                <w:sz w:val="20"/>
                <w:szCs w:val="20"/>
                <w:lang w:val="ka-GE"/>
              </w:rPr>
              <w:t xml:space="preserve"> </w:t>
            </w:r>
            <w:r w:rsidRPr="00FA2AD7">
              <w:rPr>
                <w:rFonts w:eastAsia="Sylfaen" w:cs="Sylfaen"/>
                <w:color w:val="000000" w:themeColor="text1"/>
                <w:sz w:val="20"/>
                <w:szCs w:val="20"/>
                <w:lang w:val="ka-GE"/>
              </w:rPr>
              <w:t>წლიური</w:t>
            </w:r>
            <w:r w:rsidRPr="00FA2AD7">
              <w:rPr>
                <w:rFonts w:eastAsia="Sylfaen" w:cs="Sylfaen"/>
                <w:color w:val="000000" w:themeColor="text1"/>
                <w:spacing w:val="-14"/>
                <w:sz w:val="20"/>
                <w:szCs w:val="20"/>
                <w:lang w:val="ka-GE"/>
              </w:rPr>
              <w:t xml:space="preserve"> </w:t>
            </w:r>
            <w:r w:rsidRPr="00FA2AD7">
              <w:rPr>
                <w:rFonts w:eastAsia="Sylfaen" w:cs="Sylfaen"/>
                <w:color w:val="000000" w:themeColor="text1"/>
                <w:sz w:val="20"/>
                <w:szCs w:val="20"/>
                <w:lang w:val="ka-GE"/>
              </w:rPr>
              <w:t>გამომუშავება</w:t>
            </w:r>
          </w:p>
        </w:tc>
        <w:tc>
          <w:tcPr>
            <w:tcW w:w="2460" w:type="dxa"/>
            <w:shd w:val="clear" w:color="auto" w:fill="auto"/>
            <w:hideMark/>
          </w:tcPr>
          <w:p w14:paraId="663EB9A9" w14:textId="77777777" w:rsidR="00A646A2" w:rsidRPr="00FA2AD7" w:rsidRDefault="00A646A2" w:rsidP="00A646A2">
            <w:pPr>
              <w:widowControl w:val="0"/>
              <w:spacing w:after="0" w:line="257" w:lineRule="exact"/>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92.9</w:t>
            </w:r>
          </w:p>
        </w:tc>
        <w:tc>
          <w:tcPr>
            <w:tcW w:w="1375" w:type="dxa"/>
            <w:shd w:val="clear" w:color="auto" w:fill="auto"/>
            <w:hideMark/>
          </w:tcPr>
          <w:p w14:paraId="0F656755"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გვტსთ</w:t>
            </w:r>
          </w:p>
        </w:tc>
      </w:tr>
      <w:tr w:rsidR="00A646A2" w:rsidRPr="00FA2AD7" w14:paraId="4E4DBC44" w14:textId="77777777" w:rsidTr="00DA18BF">
        <w:trPr>
          <w:trHeight w:hRule="exact" w:val="303"/>
        </w:trPr>
        <w:tc>
          <w:tcPr>
            <w:tcW w:w="5822" w:type="dxa"/>
            <w:shd w:val="clear" w:color="auto" w:fill="auto"/>
            <w:hideMark/>
          </w:tcPr>
          <w:p w14:paraId="076D1A8D" w14:textId="77777777" w:rsidR="00A646A2" w:rsidRPr="00FA2AD7" w:rsidRDefault="00A646A2" w:rsidP="00A646A2">
            <w:pPr>
              <w:widowControl w:val="0"/>
              <w:spacing w:after="0" w:line="257" w:lineRule="exact"/>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სიმძლავრის</w:t>
            </w:r>
            <w:r w:rsidRPr="00FA2AD7">
              <w:rPr>
                <w:rFonts w:eastAsia="Sylfaen" w:cs="Sylfaen"/>
                <w:color w:val="000000" w:themeColor="text1"/>
                <w:spacing w:val="-19"/>
                <w:sz w:val="20"/>
                <w:szCs w:val="20"/>
                <w:lang w:val="ka-GE"/>
              </w:rPr>
              <w:t xml:space="preserve"> </w:t>
            </w:r>
            <w:r w:rsidRPr="00FA2AD7">
              <w:rPr>
                <w:rFonts w:eastAsia="Sylfaen" w:cs="Sylfaen"/>
                <w:color w:val="000000" w:themeColor="text1"/>
                <w:sz w:val="20"/>
                <w:szCs w:val="20"/>
                <w:lang w:val="ka-GE"/>
              </w:rPr>
              <w:t>გამოყენების</w:t>
            </w:r>
            <w:r w:rsidRPr="00FA2AD7">
              <w:rPr>
                <w:rFonts w:eastAsia="Sylfaen" w:cs="Sylfaen"/>
                <w:color w:val="000000" w:themeColor="text1"/>
                <w:spacing w:val="-19"/>
                <w:sz w:val="20"/>
                <w:szCs w:val="20"/>
                <w:lang w:val="ka-GE"/>
              </w:rPr>
              <w:t xml:space="preserve"> </w:t>
            </w:r>
            <w:r w:rsidRPr="00FA2AD7">
              <w:rPr>
                <w:rFonts w:eastAsia="Sylfaen" w:cs="Sylfaen"/>
                <w:color w:val="000000" w:themeColor="text1"/>
                <w:sz w:val="20"/>
                <w:szCs w:val="20"/>
                <w:lang w:val="ka-GE"/>
              </w:rPr>
              <w:t>კოეფიციენტი</w:t>
            </w:r>
          </w:p>
        </w:tc>
        <w:tc>
          <w:tcPr>
            <w:tcW w:w="2460" w:type="dxa"/>
            <w:shd w:val="clear" w:color="auto" w:fill="auto"/>
            <w:hideMark/>
          </w:tcPr>
          <w:p w14:paraId="7FA0548E" w14:textId="77777777" w:rsidR="00A646A2" w:rsidRPr="00FA2AD7" w:rsidRDefault="00A646A2" w:rsidP="00A646A2">
            <w:pPr>
              <w:widowControl w:val="0"/>
              <w:spacing w:after="0" w:line="257" w:lineRule="exact"/>
              <w:ind w:right="44"/>
              <w:jc w:val="center"/>
              <w:rPr>
                <w:rFonts w:eastAsia="Sylfaen" w:cs="Sylfaen"/>
                <w:color w:val="000000" w:themeColor="text1"/>
                <w:sz w:val="20"/>
                <w:szCs w:val="20"/>
                <w:lang w:val="ka-GE"/>
              </w:rPr>
            </w:pPr>
            <w:r w:rsidRPr="00FA2AD7">
              <w:rPr>
                <w:rFonts w:eastAsia="Calibri" w:cs="Times New Roman"/>
                <w:color w:val="000000" w:themeColor="text1"/>
                <w:sz w:val="20"/>
                <w:lang w:val="ka-GE"/>
              </w:rPr>
              <w:t>70.9%</w:t>
            </w:r>
          </w:p>
        </w:tc>
        <w:tc>
          <w:tcPr>
            <w:tcW w:w="1375" w:type="dxa"/>
            <w:shd w:val="clear" w:color="auto" w:fill="auto"/>
            <w:hideMark/>
          </w:tcPr>
          <w:p w14:paraId="44D8DAC6"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w:t>
            </w:r>
          </w:p>
        </w:tc>
      </w:tr>
      <w:tr w:rsidR="00A646A2" w:rsidRPr="00FA2AD7" w14:paraId="338A13AC" w14:textId="77777777" w:rsidTr="00DA18BF">
        <w:trPr>
          <w:trHeight w:hRule="exact" w:val="324"/>
        </w:trPr>
        <w:tc>
          <w:tcPr>
            <w:tcW w:w="5822" w:type="dxa"/>
            <w:shd w:val="clear" w:color="auto" w:fill="auto"/>
            <w:hideMark/>
          </w:tcPr>
          <w:p w14:paraId="173C4A7B" w14:textId="77777777" w:rsidR="00A646A2" w:rsidRPr="00FA2AD7" w:rsidRDefault="00A646A2" w:rsidP="00A646A2">
            <w:pPr>
              <w:widowControl w:val="0"/>
              <w:spacing w:after="0" w:line="263" w:lineRule="exact"/>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საანგარიშო</w:t>
            </w:r>
            <w:r w:rsidRPr="00FA2AD7">
              <w:rPr>
                <w:rFonts w:eastAsia="Sylfaen" w:cs="Sylfaen"/>
                <w:color w:val="000000" w:themeColor="text1"/>
                <w:spacing w:val="-11"/>
                <w:sz w:val="20"/>
                <w:szCs w:val="20"/>
                <w:lang w:val="ka-GE"/>
              </w:rPr>
              <w:t xml:space="preserve"> </w:t>
            </w:r>
            <w:r w:rsidRPr="00FA2AD7">
              <w:rPr>
                <w:rFonts w:eastAsia="Sylfaen" w:cs="Sylfaen"/>
                <w:color w:val="000000" w:themeColor="text1"/>
                <w:sz w:val="20"/>
                <w:szCs w:val="20"/>
                <w:lang w:val="ka-GE"/>
              </w:rPr>
              <w:t>წყლის</w:t>
            </w:r>
            <w:r w:rsidRPr="00FA2AD7">
              <w:rPr>
                <w:rFonts w:eastAsia="Sylfaen" w:cs="Sylfaen"/>
                <w:color w:val="000000" w:themeColor="text1"/>
                <w:spacing w:val="-9"/>
                <w:sz w:val="20"/>
                <w:szCs w:val="20"/>
                <w:lang w:val="ka-GE"/>
              </w:rPr>
              <w:t xml:space="preserve"> </w:t>
            </w:r>
            <w:r w:rsidRPr="00FA2AD7">
              <w:rPr>
                <w:rFonts w:eastAsia="Sylfaen" w:cs="Sylfaen"/>
                <w:color w:val="000000" w:themeColor="text1"/>
                <w:sz w:val="20"/>
                <w:szCs w:val="20"/>
                <w:lang w:val="ka-GE"/>
              </w:rPr>
              <w:t>ხარჯი</w:t>
            </w:r>
          </w:p>
        </w:tc>
        <w:tc>
          <w:tcPr>
            <w:tcW w:w="2460" w:type="dxa"/>
            <w:shd w:val="clear" w:color="auto" w:fill="auto"/>
            <w:hideMark/>
          </w:tcPr>
          <w:p w14:paraId="7F0218FC" w14:textId="5DD3833A" w:rsidR="00A646A2" w:rsidRPr="00FA2AD7" w:rsidRDefault="002911CD" w:rsidP="00CF70B1">
            <w:pPr>
              <w:widowControl w:val="0"/>
              <w:spacing w:after="0" w:line="263" w:lineRule="exact"/>
              <w:ind w:right="45"/>
              <w:jc w:val="center"/>
              <w:rPr>
                <w:rFonts w:eastAsia="Sylfaen" w:cs="Sylfaen"/>
                <w:color w:val="000000" w:themeColor="text1"/>
                <w:sz w:val="20"/>
                <w:szCs w:val="20"/>
                <w:lang w:val="ka-GE"/>
              </w:rPr>
            </w:pPr>
            <w:r w:rsidRPr="00FA2AD7">
              <w:rPr>
                <w:rFonts w:eastAsia="Calibri" w:cs="Times New Roman"/>
                <w:sz w:val="20"/>
                <w:lang w:val="ka-GE"/>
              </w:rPr>
              <w:t>200</w:t>
            </w:r>
          </w:p>
        </w:tc>
        <w:tc>
          <w:tcPr>
            <w:tcW w:w="1375" w:type="dxa"/>
            <w:shd w:val="clear" w:color="auto" w:fill="auto"/>
            <w:hideMark/>
          </w:tcPr>
          <w:p w14:paraId="0E85869E"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r w:rsidRPr="00FA2AD7">
              <w:rPr>
                <w:rFonts w:eastAsia="Sylfaen" w:cs="Sylfaen"/>
                <w:color w:val="000000" w:themeColor="text1"/>
                <w:sz w:val="20"/>
                <w:szCs w:val="20"/>
                <w:vertAlign w:val="superscript"/>
                <w:lang w:val="ka-GE"/>
              </w:rPr>
              <w:t>3</w:t>
            </w:r>
            <w:r w:rsidRPr="00FA2AD7">
              <w:rPr>
                <w:rFonts w:eastAsia="Sylfaen" w:cs="Sylfaen"/>
                <w:color w:val="000000" w:themeColor="text1"/>
                <w:sz w:val="20"/>
                <w:szCs w:val="20"/>
                <w:lang w:val="ka-GE"/>
              </w:rPr>
              <w:t>/წმ</w:t>
            </w:r>
          </w:p>
        </w:tc>
      </w:tr>
      <w:tr w:rsidR="00A646A2" w:rsidRPr="00FA2AD7" w14:paraId="343C6B31" w14:textId="77777777" w:rsidTr="00DA18BF">
        <w:trPr>
          <w:trHeight w:hRule="exact" w:val="348"/>
        </w:trPr>
        <w:tc>
          <w:tcPr>
            <w:tcW w:w="5822" w:type="dxa"/>
            <w:shd w:val="clear" w:color="auto" w:fill="auto"/>
            <w:hideMark/>
          </w:tcPr>
          <w:p w14:paraId="532170C5" w14:textId="77777777" w:rsidR="00A646A2" w:rsidRPr="00FA2AD7" w:rsidRDefault="00A646A2" w:rsidP="00A646A2">
            <w:pPr>
              <w:widowControl w:val="0"/>
              <w:spacing w:before="11" w:after="0"/>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საანგარიშო</w:t>
            </w:r>
            <w:r w:rsidRPr="00FA2AD7">
              <w:rPr>
                <w:rFonts w:eastAsia="Sylfaen" w:cs="Sylfaen"/>
                <w:color w:val="000000" w:themeColor="text1"/>
                <w:spacing w:val="-17"/>
                <w:sz w:val="20"/>
                <w:szCs w:val="20"/>
                <w:lang w:val="ka-GE"/>
              </w:rPr>
              <w:t xml:space="preserve"> </w:t>
            </w:r>
            <w:r w:rsidRPr="00FA2AD7">
              <w:rPr>
                <w:rFonts w:eastAsia="Sylfaen" w:cs="Sylfaen"/>
                <w:color w:val="000000" w:themeColor="text1"/>
                <w:sz w:val="20"/>
                <w:szCs w:val="20"/>
                <w:lang w:val="ka-GE"/>
              </w:rPr>
              <w:t>დაწნევა</w:t>
            </w:r>
          </w:p>
        </w:tc>
        <w:tc>
          <w:tcPr>
            <w:tcW w:w="2460" w:type="dxa"/>
            <w:shd w:val="clear" w:color="auto" w:fill="auto"/>
            <w:hideMark/>
          </w:tcPr>
          <w:p w14:paraId="44F013C0" w14:textId="77777777" w:rsidR="00A646A2" w:rsidRPr="00FA2AD7" w:rsidRDefault="00A646A2" w:rsidP="00A646A2">
            <w:pPr>
              <w:widowControl w:val="0"/>
              <w:spacing w:before="11" w:after="0"/>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9.65</w:t>
            </w:r>
          </w:p>
        </w:tc>
        <w:tc>
          <w:tcPr>
            <w:tcW w:w="1375" w:type="dxa"/>
            <w:shd w:val="clear" w:color="auto" w:fill="auto"/>
            <w:hideMark/>
          </w:tcPr>
          <w:p w14:paraId="493292F4"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p>
        </w:tc>
      </w:tr>
      <w:tr w:rsidR="00A646A2" w:rsidRPr="00FA2AD7" w14:paraId="3784925C" w14:textId="77777777" w:rsidTr="00DA18BF">
        <w:trPr>
          <w:trHeight w:hRule="exact" w:val="335"/>
        </w:trPr>
        <w:tc>
          <w:tcPr>
            <w:tcW w:w="5822" w:type="dxa"/>
            <w:shd w:val="clear" w:color="auto" w:fill="auto"/>
            <w:hideMark/>
          </w:tcPr>
          <w:p w14:paraId="0CE8F465" w14:textId="77777777" w:rsidR="00A646A2" w:rsidRPr="00FA2AD7" w:rsidRDefault="00A646A2" w:rsidP="00A646A2">
            <w:pPr>
              <w:widowControl w:val="0"/>
              <w:spacing w:before="23" w:after="0"/>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მინიმალური</w:t>
            </w:r>
            <w:r w:rsidRPr="00FA2AD7">
              <w:rPr>
                <w:rFonts w:eastAsia="Sylfaen" w:cs="Sylfaen"/>
                <w:color w:val="000000" w:themeColor="text1"/>
                <w:spacing w:val="-19"/>
                <w:sz w:val="20"/>
                <w:szCs w:val="20"/>
                <w:lang w:val="ka-GE"/>
              </w:rPr>
              <w:t xml:space="preserve"> </w:t>
            </w:r>
            <w:r w:rsidRPr="00FA2AD7">
              <w:rPr>
                <w:rFonts w:eastAsia="Sylfaen" w:cs="Sylfaen"/>
                <w:color w:val="000000" w:themeColor="text1"/>
                <w:sz w:val="20"/>
                <w:szCs w:val="20"/>
                <w:lang w:val="ka-GE"/>
              </w:rPr>
              <w:t>დაწნევა</w:t>
            </w:r>
          </w:p>
        </w:tc>
        <w:tc>
          <w:tcPr>
            <w:tcW w:w="2460" w:type="dxa"/>
            <w:shd w:val="clear" w:color="auto" w:fill="auto"/>
            <w:hideMark/>
          </w:tcPr>
          <w:p w14:paraId="5FF48601" w14:textId="77777777" w:rsidR="00A646A2" w:rsidRPr="00FA2AD7" w:rsidRDefault="00A646A2" w:rsidP="00A646A2">
            <w:pPr>
              <w:widowControl w:val="0"/>
              <w:spacing w:before="23" w:after="0"/>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9.65</w:t>
            </w:r>
          </w:p>
        </w:tc>
        <w:tc>
          <w:tcPr>
            <w:tcW w:w="1375" w:type="dxa"/>
            <w:shd w:val="clear" w:color="auto" w:fill="auto"/>
            <w:hideMark/>
          </w:tcPr>
          <w:p w14:paraId="42C5C0DC"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p>
        </w:tc>
      </w:tr>
      <w:tr w:rsidR="00A646A2" w:rsidRPr="00FA2AD7" w14:paraId="4E38451B" w14:textId="77777777" w:rsidTr="00AD5FE2">
        <w:trPr>
          <w:trHeight w:val="300"/>
        </w:trPr>
        <w:tc>
          <w:tcPr>
            <w:tcW w:w="9657" w:type="dxa"/>
            <w:gridSpan w:val="3"/>
            <w:shd w:val="clear" w:color="auto" w:fill="auto"/>
            <w:hideMark/>
          </w:tcPr>
          <w:p w14:paraId="73EFB679" w14:textId="77777777" w:rsidR="00A646A2" w:rsidRPr="00FA2AD7" w:rsidRDefault="00A646A2" w:rsidP="00A646A2">
            <w:pPr>
              <w:widowControl w:val="0"/>
              <w:spacing w:after="0" w:line="263" w:lineRule="exact"/>
              <w:rPr>
                <w:rFonts w:eastAsia="Sylfaen" w:cs="Sylfaen"/>
                <w:b/>
                <w:color w:val="000000" w:themeColor="text1"/>
                <w:sz w:val="20"/>
                <w:szCs w:val="20"/>
                <w:lang w:val="ka-GE"/>
              </w:rPr>
            </w:pPr>
            <w:r w:rsidRPr="00FA2AD7">
              <w:rPr>
                <w:rFonts w:eastAsia="Sylfaen" w:cs="Sylfaen"/>
                <w:b/>
                <w:color w:val="000000" w:themeColor="text1"/>
                <w:sz w:val="20"/>
                <w:szCs w:val="20"/>
                <w:lang w:val="ka-GE"/>
              </w:rPr>
              <w:t>ჰიდროლოგიური მონაცემები</w:t>
            </w:r>
          </w:p>
        </w:tc>
      </w:tr>
      <w:tr w:rsidR="00A646A2" w:rsidRPr="00FA2AD7" w14:paraId="487505BA" w14:textId="77777777" w:rsidTr="00DA18BF">
        <w:trPr>
          <w:trHeight w:hRule="exact" w:val="339"/>
        </w:trPr>
        <w:tc>
          <w:tcPr>
            <w:tcW w:w="5822" w:type="dxa"/>
            <w:shd w:val="clear" w:color="auto" w:fill="auto"/>
            <w:hideMark/>
          </w:tcPr>
          <w:p w14:paraId="5FBFEE1B" w14:textId="77777777" w:rsidR="00A646A2" w:rsidRPr="00FA2AD7" w:rsidRDefault="00A646A2" w:rsidP="00A646A2">
            <w:pPr>
              <w:widowControl w:val="0"/>
              <w:spacing w:before="26" w:after="0"/>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წყალშემკრები</w:t>
            </w:r>
            <w:r w:rsidRPr="00FA2AD7">
              <w:rPr>
                <w:rFonts w:eastAsia="Sylfaen" w:cs="Sylfaen"/>
                <w:color w:val="000000" w:themeColor="text1"/>
                <w:spacing w:val="-14"/>
                <w:sz w:val="20"/>
                <w:szCs w:val="20"/>
                <w:lang w:val="ka-GE"/>
              </w:rPr>
              <w:t xml:space="preserve"> </w:t>
            </w:r>
            <w:r w:rsidRPr="00FA2AD7">
              <w:rPr>
                <w:rFonts w:eastAsia="Sylfaen" w:cs="Sylfaen"/>
                <w:color w:val="000000" w:themeColor="text1"/>
                <w:spacing w:val="-1"/>
                <w:sz w:val="20"/>
                <w:szCs w:val="20"/>
                <w:lang w:val="ka-GE"/>
              </w:rPr>
              <w:t>აუზის</w:t>
            </w:r>
            <w:r w:rsidRPr="00FA2AD7">
              <w:rPr>
                <w:rFonts w:eastAsia="Sylfaen" w:cs="Sylfaen"/>
                <w:color w:val="000000" w:themeColor="text1"/>
                <w:spacing w:val="-14"/>
                <w:sz w:val="20"/>
                <w:szCs w:val="20"/>
                <w:lang w:val="ka-GE"/>
              </w:rPr>
              <w:t xml:space="preserve"> </w:t>
            </w:r>
            <w:r w:rsidRPr="00FA2AD7">
              <w:rPr>
                <w:rFonts w:eastAsia="Sylfaen" w:cs="Sylfaen"/>
                <w:color w:val="000000" w:themeColor="text1"/>
                <w:sz w:val="20"/>
                <w:szCs w:val="20"/>
                <w:lang w:val="ka-GE"/>
              </w:rPr>
              <w:t>ფართობი</w:t>
            </w:r>
          </w:p>
        </w:tc>
        <w:tc>
          <w:tcPr>
            <w:tcW w:w="2460" w:type="dxa"/>
            <w:shd w:val="clear" w:color="auto" w:fill="auto"/>
            <w:hideMark/>
          </w:tcPr>
          <w:p w14:paraId="611E5EB8" w14:textId="77777777" w:rsidR="00A646A2" w:rsidRPr="00FA2AD7" w:rsidRDefault="00A646A2" w:rsidP="00A646A2">
            <w:pPr>
              <w:widowControl w:val="0"/>
              <w:spacing w:before="26" w:after="0"/>
              <w:jc w:val="center"/>
              <w:rPr>
                <w:rFonts w:eastAsia="Sylfaen" w:cs="Sylfaen"/>
                <w:color w:val="000000" w:themeColor="text1"/>
                <w:sz w:val="20"/>
                <w:szCs w:val="20"/>
                <w:lang w:val="ka-GE"/>
              </w:rPr>
            </w:pPr>
            <w:r w:rsidRPr="00FA2AD7">
              <w:rPr>
                <w:rFonts w:eastAsia="Calibri" w:cs="Times New Roman"/>
                <w:color w:val="000000" w:themeColor="text1"/>
                <w:sz w:val="20"/>
                <w:lang w:val="ka-GE"/>
              </w:rPr>
              <w:t>18,000</w:t>
            </w:r>
          </w:p>
        </w:tc>
        <w:tc>
          <w:tcPr>
            <w:tcW w:w="1375" w:type="dxa"/>
            <w:shd w:val="clear" w:color="auto" w:fill="auto"/>
            <w:hideMark/>
          </w:tcPr>
          <w:p w14:paraId="65249BAC"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კმ</w:t>
            </w:r>
            <w:r w:rsidRPr="00FA2AD7">
              <w:rPr>
                <w:rFonts w:eastAsia="Sylfaen" w:cs="Sylfaen"/>
                <w:color w:val="000000" w:themeColor="text1"/>
                <w:sz w:val="20"/>
                <w:szCs w:val="20"/>
                <w:vertAlign w:val="superscript"/>
                <w:lang w:val="ka-GE"/>
              </w:rPr>
              <w:t>2</w:t>
            </w:r>
          </w:p>
        </w:tc>
      </w:tr>
      <w:tr w:rsidR="00A646A2" w:rsidRPr="00FA2AD7" w14:paraId="6DD1A1C9" w14:textId="77777777" w:rsidTr="00DA18BF">
        <w:trPr>
          <w:trHeight w:hRule="exact" w:val="314"/>
        </w:trPr>
        <w:tc>
          <w:tcPr>
            <w:tcW w:w="5822" w:type="dxa"/>
            <w:shd w:val="clear" w:color="auto" w:fill="auto"/>
            <w:hideMark/>
          </w:tcPr>
          <w:p w14:paraId="4C698E28" w14:textId="77777777" w:rsidR="00A646A2" w:rsidRPr="00FA2AD7" w:rsidRDefault="00A646A2" w:rsidP="00A646A2">
            <w:pPr>
              <w:widowControl w:val="0"/>
              <w:spacing w:before="1" w:after="0"/>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საშუალო</w:t>
            </w:r>
            <w:r w:rsidRPr="00FA2AD7">
              <w:rPr>
                <w:rFonts w:eastAsia="Sylfaen" w:cs="Sylfaen"/>
                <w:color w:val="000000" w:themeColor="text1"/>
                <w:spacing w:val="-17"/>
                <w:sz w:val="20"/>
                <w:szCs w:val="20"/>
                <w:lang w:val="ka-GE"/>
              </w:rPr>
              <w:t xml:space="preserve"> </w:t>
            </w:r>
            <w:r w:rsidRPr="00FA2AD7">
              <w:rPr>
                <w:rFonts w:eastAsia="Sylfaen" w:cs="Sylfaen"/>
                <w:color w:val="000000" w:themeColor="text1"/>
                <w:sz w:val="20"/>
                <w:szCs w:val="20"/>
                <w:lang w:val="ka-GE"/>
              </w:rPr>
              <w:t>მოდინება</w:t>
            </w:r>
          </w:p>
        </w:tc>
        <w:tc>
          <w:tcPr>
            <w:tcW w:w="2460" w:type="dxa"/>
            <w:shd w:val="clear" w:color="auto" w:fill="auto"/>
            <w:hideMark/>
          </w:tcPr>
          <w:p w14:paraId="087F695B" w14:textId="77777777" w:rsidR="00A646A2" w:rsidRPr="00FA2AD7" w:rsidRDefault="00A646A2" w:rsidP="00A646A2">
            <w:pPr>
              <w:widowControl w:val="0"/>
              <w:spacing w:before="1" w:after="0"/>
              <w:jc w:val="center"/>
              <w:rPr>
                <w:rFonts w:eastAsia="Sylfaen" w:cs="Sylfaen"/>
                <w:color w:val="000000" w:themeColor="text1"/>
                <w:sz w:val="20"/>
                <w:szCs w:val="20"/>
                <w:lang w:val="ka-GE"/>
              </w:rPr>
            </w:pPr>
            <w:r w:rsidRPr="00FA2AD7">
              <w:rPr>
                <w:rFonts w:eastAsia="Calibri" w:cs="Times New Roman"/>
                <w:color w:val="000000" w:themeColor="text1"/>
                <w:sz w:val="20"/>
                <w:lang w:val="ka-GE"/>
              </w:rPr>
              <w:t>170.357</w:t>
            </w:r>
          </w:p>
        </w:tc>
        <w:tc>
          <w:tcPr>
            <w:tcW w:w="1375" w:type="dxa"/>
            <w:shd w:val="clear" w:color="auto" w:fill="auto"/>
            <w:hideMark/>
          </w:tcPr>
          <w:p w14:paraId="1AF96CDA"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r w:rsidRPr="00FA2AD7">
              <w:rPr>
                <w:rFonts w:eastAsia="Sylfaen" w:cs="Sylfaen"/>
                <w:color w:val="000000" w:themeColor="text1"/>
                <w:sz w:val="20"/>
                <w:szCs w:val="20"/>
                <w:vertAlign w:val="superscript"/>
                <w:lang w:val="ka-GE"/>
              </w:rPr>
              <w:t>3</w:t>
            </w:r>
            <w:r w:rsidRPr="00FA2AD7">
              <w:rPr>
                <w:rFonts w:eastAsia="Sylfaen" w:cs="Sylfaen"/>
                <w:color w:val="000000" w:themeColor="text1"/>
                <w:sz w:val="20"/>
                <w:szCs w:val="20"/>
                <w:lang w:val="ka-GE"/>
              </w:rPr>
              <w:t>/წმ</w:t>
            </w:r>
          </w:p>
        </w:tc>
      </w:tr>
      <w:tr w:rsidR="00A646A2" w:rsidRPr="00FA2AD7" w14:paraId="4D251F11" w14:textId="77777777" w:rsidTr="00DA18BF">
        <w:trPr>
          <w:trHeight w:hRule="exact" w:val="316"/>
        </w:trPr>
        <w:tc>
          <w:tcPr>
            <w:tcW w:w="5822" w:type="dxa"/>
            <w:shd w:val="clear" w:color="auto" w:fill="auto"/>
            <w:hideMark/>
          </w:tcPr>
          <w:p w14:paraId="1E389DDF" w14:textId="77777777" w:rsidR="00A646A2" w:rsidRPr="00FA2AD7" w:rsidRDefault="00A646A2" w:rsidP="00A646A2">
            <w:pPr>
              <w:widowControl w:val="0"/>
              <w:spacing w:before="1" w:after="0"/>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10-წლიანი</w:t>
            </w:r>
            <w:r w:rsidRPr="00FA2AD7">
              <w:rPr>
                <w:rFonts w:eastAsia="Sylfaen" w:cs="Sylfaen"/>
                <w:color w:val="000000" w:themeColor="text1"/>
                <w:spacing w:val="-18"/>
                <w:sz w:val="20"/>
                <w:szCs w:val="20"/>
                <w:lang w:val="ka-GE"/>
              </w:rPr>
              <w:t xml:space="preserve"> </w:t>
            </w:r>
            <w:r w:rsidRPr="00FA2AD7">
              <w:rPr>
                <w:rFonts w:eastAsia="Sylfaen" w:cs="Sylfaen"/>
                <w:color w:val="000000" w:themeColor="text1"/>
                <w:sz w:val="20"/>
                <w:szCs w:val="20"/>
                <w:lang w:val="ka-GE"/>
              </w:rPr>
              <w:t>წყალმოვარდნა</w:t>
            </w:r>
            <w:r w:rsidRPr="00FA2AD7">
              <w:rPr>
                <w:rFonts w:eastAsia="Sylfaen" w:cs="Sylfaen"/>
                <w:color w:val="000000" w:themeColor="text1"/>
                <w:spacing w:val="-16"/>
                <w:sz w:val="20"/>
                <w:szCs w:val="20"/>
                <w:lang w:val="ka-GE"/>
              </w:rPr>
              <w:t xml:space="preserve"> </w:t>
            </w:r>
            <w:r w:rsidRPr="00FA2AD7">
              <w:rPr>
                <w:rFonts w:eastAsia="Sylfaen" w:cs="Sylfaen"/>
                <w:color w:val="000000" w:themeColor="text1"/>
                <w:spacing w:val="-1"/>
                <w:sz w:val="20"/>
                <w:szCs w:val="20"/>
                <w:lang w:val="ka-GE"/>
              </w:rPr>
              <w:t>(მოდინება)</w:t>
            </w:r>
          </w:p>
        </w:tc>
        <w:tc>
          <w:tcPr>
            <w:tcW w:w="2460" w:type="dxa"/>
            <w:shd w:val="clear" w:color="auto" w:fill="auto"/>
            <w:hideMark/>
          </w:tcPr>
          <w:p w14:paraId="7D0D459B" w14:textId="77777777" w:rsidR="00A646A2" w:rsidRPr="00FA2AD7" w:rsidRDefault="00A646A2" w:rsidP="00A646A2">
            <w:pPr>
              <w:widowControl w:val="0"/>
              <w:spacing w:before="1" w:after="0"/>
              <w:jc w:val="center"/>
              <w:rPr>
                <w:rFonts w:eastAsia="Sylfaen" w:cs="Sylfaen"/>
                <w:color w:val="000000" w:themeColor="text1"/>
                <w:sz w:val="20"/>
                <w:szCs w:val="20"/>
                <w:lang w:val="ka-GE"/>
              </w:rPr>
            </w:pPr>
            <w:r w:rsidRPr="00FA2AD7">
              <w:rPr>
                <w:rFonts w:eastAsia="Calibri" w:cs="Times New Roman"/>
                <w:color w:val="000000" w:themeColor="text1"/>
                <w:sz w:val="20"/>
                <w:lang w:val="ka-GE"/>
              </w:rPr>
              <w:t>267.69</w:t>
            </w:r>
          </w:p>
        </w:tc>
        <w:tc>
          <w:tcPr>
            <w:tcW w:w="1375" w:type="dxa"/>
            <w:shd w:val="clear" w:color="auto" w:fill="auto"/>
            <w:hideMark/>
          </w:tcPr>
          <w:p w14:paraId="01344419"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r w:rsidRPr="00FA2AD7">
              <w:rPr>
                <w:rFonts w:eastAsia="Sylfaen" w:cs="Sylfaen"/>
                <w:color w:val="000000" w:themeColor="text1"/>
                <w:sz w:val="20"/>
                <w:szCs w:val="20"/>
                <w:vertAlign w:val="superscript"/>
                <w:lang w:val="ka-GE"/>
              </w:rPr>
              <w:t>3</w:t>
            </w:r>
            <w:r w:rsidRPr="00FA2AD7">
              <w:rPr>
                <w:rFonts w:eastAsia="Sylfaen" w:cs="Sylfaen"/>
                <w:color w:val="000000" w:themeColor="text1"/>
                <w:sz w:val="20"/>
                <w:szCs w:val="20"/>
                <w:lang w:val="ka-GE"/>
              </w:rPr>
              <w:t>/წმ</w:t>
            </w:r>
          </w:p>
        </w:tc>
      </w:tr>
      <w:tr w:rsidR="00A646A2" w:rsidRPr="00FA2AD7" w14:paraId="60CD7AD0" w14:textId="77777777" w:rsidTr="00DA18BF">
        <w:trPr>
          <w:trHeight w:hRule="exact" w:val="316"/>
        </w:trPr>
        <w:tc>
          <w:tcPr>
            <w:tcW w:w="5822" w:type="dxa"/>
            <w:shd w:val="clear" w:color="auto" w:fill="auto"/>
            <w:hideMark/>
          </w:tcPr>
          <w:p w14:paraId="24259A8F" w14:textId="77777777" w:rsidR="00A646A2" w:rsidRPr="00FA2AD7" w:rsidRDefault="00A646A2" w:rsidP="00A646A2">
            <w:pPr>
              <w:widowControl w:val="0"/>
              <w:spacing w:before="3" w:after="0"/>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100-წლიანი</w:t>
            </w:r>
            <w:r w:rsidRPr="00FA2AD7">
              <w:rPr>
                <w:rFonts w:eastAsia="Sylfaen" w:cs="Sylfaen"/>
                <w:color w:val="000000" w:themeColor="text1"/>
                <w:spacing w:val="-19"/>
                <w:sz w:val="20"/>
                <w:szCs w:val="20"/>
                <w:lang w:val="ka-GE"/>
              </w:rPr>
              <w:t xml:space="preserve"> </w:t>
            </w:r>
            <w:r w:rsidRPr="00FA2AD7">
              <w:rPr>
                <w:rFonts w:eastAsia="Sylfaen" w:cs="Sylfaen"/>
                <w:color w:val="000000" w:themeColor="text1"/>
                <w:sz w:val="20"/>
                <w:szCs w:val="20"/>
                <w:lang w:val="ka-GE"/>
              </w:rPr>
              <w:t>წყალმოვარდნა</w:t>
            </w:r>
            <w:r w:rsidRPr="00FA2AD7">
              <w:rPr>
                <w:rFonts w:eastAsia="Sylfaen" w:cs="Sylfaen"/>
                <w:color w:val="000000" w:themeColor="text1"/>
                <w:spacing w:val="-18"/>
                <w:sz w:val="20"/>
                <w:szCs w:val="20"/>
                <w:lang w:val="ka-GE"/>
              </w:rPr>
              <w:t xml:space="preserve"> </w:t>
            </w:r>
            <w:r w:rsidRPr="00FA2AD7">
              <w:rPr>
                <w:rFonts w:eastAsia="Sylfaen" w:cs="Sylfaen"/>
                <w:color w:val="000000" w:themeColor="text1"/>
                <w:sz w:val="20"/>
                <w:szCs w:val="20"/>
                <w:lang w:val="ka-GE"/>
              </w:rPr>
              <w:t>(მოდინება)</w:t>
            </w:r>
          </w:p>
        </w:tc>
        <w:tc>
          <w:tcPr>
            <w:tcW w:w="2460" w:type="dxa"/>
            <w:shd w:val="clear" w:color="auto" w:fill="auto"/>
            <w:hideMark/>
          </w:tcPr>
          <w:p w14:paraId="51A7148C" w14:textId="77777777" w:rsidR="00A646A2" w:rsidRPr="00FA2AD7" w:rsidRDefault="00A646A2" w:rsidP="00A646A2">
            <w:pPr>
              <w:widowControl w:val="0"/>
              <w:spacing w:before="3" w:after="0"/>
              <w:ind w:right="41"/>
              <w:jc w:val="center"/>
              <w:rPr>
                <w:rFonts w:eastAsia="Sylfaen" w:cs="Sylfaen"/>
                <w:color w:val="000000" w:themeColor="text1"/>
                <w:sz w:val="20"/>
                <w:szCs w:val="20"/>
                <w:lang w:val="ka-GE"/>
              </w:rPr>
            </w:pPr>
            <w:r w:rsidRPr="00FA2AD7">
              <w:rPr>
                <w:rFonts w:eastAsia="Calibri" w:cs="Times New Roman"/>
                <w:color w:val="000000" w:themeColor="text1"/>
                <w:spacing w:val="1"/>
                <w:sz w:val="20"/>
                <w:lang w:val="ka-GE"/>
              </w:rPr>
              <w:t>2008</w:t>
            </w:r>
          </w:p>
        </w:tc>
        <w:tc>
          <w:tcPr>
            <w:tcW w:w="1375" w:type="dxa"/>
            <w:shd w:val="clear" w:color="auto" w:fill="auto"/>
            <w:hideMark/>
          </w:tcPr>
          <w:p w14:paraId="11CC2C55" w14:textId="77777777" w:rsidR="00A646A2" w:rsidRPr="00FA2AD7" w:rsidRDefault="00A646A2" w:rsidP="00A646A2">
            <w:pPr>
              <w:widowControl w:val="0"/>
              <w:spacing w:before="3" w:after="0"/>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r w:rsidRPr="00FA2AD7">
              <w:rPr>
                <w:rFonts w:eastAsia="Sylfaen" w:cs="Sylfaen"/>
                <w:color w:val="000000" w:themeColor="text1"/>
                <w:position w:val="6"/>
                <w:sz w:val="12"/>
                <w:szCs w:val="12"/>
                <w:lang w:val="ka-GE"/>
              </w:rPr>
              <w:t>3</w:t>
            </w:r>
            <w:r w:rsidRPr="00FA2AD7">
              <w:rPr>
                <w:rFonts w:eastAsia="Sylfaen" w:cs="Sylfaen"/>
                <w:color w:val="000000" w:themeColor="text1"/>
                <w:sz w:val="20"/>
                <w:szCs w:val="20"/>
                <w:lang w:val="ka-GE"/>
              </w:rPr>
              <w:t>/წმ</w:t>
            </w:r>
          </w:p>
        </w:tc>
      </w:tr>
      <w:tr w:rsidR="00A646A2" w:rsidRPr="00FA2AD7" w14:paraId="0EC4C036" w14:textId="77777777" w:rsidTr="00DA18BF">
        <w:trPr>
          <w:trHeight w:hRule="exact" w:val="328"/>
        </w:trPr>
        <w:tc>
          <w:tcPr>
            <w:tcW w:w="5822" w:type="dxa"/>
            <w:shd w:val="clear" w:color="auto" w:fill="auto"/>
            <w:hideMark/>
          </w:tcPr>
          <w:p w14:paraId="45ED77C5" w14:textId="77777777" w:rsidR="00A646A2" w:rsidRPr="00FA2AD7" w:rsidRDefault="00A646A2" w:rsidP="00A646A2">
            <w:pPr>
              <w:widowControl w:val="0"/>
              <w:spacing w:before="28" w:after="0"/>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1000-წლიანი</w:t>
            </w:r>
            <w:r w:rsidRPr="00FA2AD7">
              <w:rPr>
                <w:rFonts w:eastAsia="Sylfaen" w:cs="Sylfaen"/>
                <w:color w:val="000000" w:themeColor="text1"/>
                <w:spacing w:val="-19"/>
                <w:sz w:val="20"/>
                <w:szCs w:val="20"/>
                <w:lang w:val="ka-GE"/>
              </w:rPr>
              <w:t xml:space="preserve"> </w:t>
            </w:r>
            <w:r w:rsidRPr="00FA2AD7">
              <w:rPr>
                <w:rFonts w:eastAsia="Sylfaen" w:cs="Sylfaen"/>
                <w:color w:val="000000" w:themeColor="text1"/>
                <w:sz w:val="20"/>
                <w:szCs w:val="20"/>
                <w:lang w:val="ka-GE"/>
              </w:rPr>
              <w:t>წყალმოვარდნა</w:t>
            </w:r>
            <w:r w:rsidRPr="00FA2AD7">
              <w:rPr>
                <w:rFonts w:eastAsia="Sylfaen" w:cs="Sylfaen"/>
                <w:color w:val="000000" w:themeColor="text1"/>
                <w:spacing w:val="-19"/>
                <w:sz w:val="20"/>
                <w:szCs w:val="20"/>
                <w:lang w:val="ka-GE"/>
              </w:rPr>
              <w:t xml:space="preserve"> </w:t>
            </w:r>
            <w:r w:rsidRPr="00FA2AD7">
              <w:rPr>
                <w:rFonts w:eastAsia="Sylfaen" w:cs="Sylfaen"/>
                <w:color w:val="000000" w:themeColor="text1"/>
                <w:sz w:val="20"/>
                <w:szCs w:val="20"/>
                <w:lang w:val="ka-GE"/>
              </w:rPr>
              <w:t>(მოდინება)</w:t>
            </w:r>
          </w:p>
        </w:tc>
        <w:tc>
          <w:tcPr>
            <w:tcW w:w="2460" w:type="dxa"/>
            <w:shd w:val="clear" w:color="auto" w:fill="auto"/>
            <w:hideMark/>
          </w:tcPr>
          <w:p w14:paraId="4218A439" w14:textId="77777777" w:rsidR="00A646A2" w:rsidRPr="00FA2AD7" w:rsidRDefault="00A646A2" w:rsidP="00A646A2">
            <w:pPr>
              <w:widowControl w:val="0"/>
              <w:spacing w:before="28" w:after="0"/>
              <w:ind w:right="41"/>
              <w:jc w:val="center"/>
              <w:rPr>
                <w:rFonts w:eastAsia="Sylfaen" w:cs="Sylfaen"/>
                <w:color w:val="000000" w:themeColor="text1"/>
                <w:sz w:val="20"/>
                <w:szCs w:val="20"/>
                <w:lang w:val="ka-GE"/>
              </w:rPr>
            </w:pPr>
            <w:r w:rsidRPr="00FA2AD7">
              <w:rPr>
                <w:rFonts w:eastAsia="Calibri" w:cs="Times New Roman"/>
                <w:color w:val="000000" w:themeColor="text1"/>
                <w:spacing w:val="1"/>
                <w:sz w:val="20"/>
                <w:lang w:val="ka-GE"/>
              </w:rPr>
              <w:t>2638</w:t>
            </w:r>
          </w:p>
        </w:tc>
        <w:tc>
          <w:tcPr>
            <w:tcW w:w="1375" w:type="dxa"/>
            <w:shd w:val="clear" w:color="auto" w:fill="auto"/>
            <w:hideMark/>
          </w:tcPr>
          <w:p w14:paraId="4660E883" w14:textId="77777777" w:rsidR="00A646A2" w:rsidRPr="00FA2AD7" w:rsidRDefault="00A646A2" w:rsidP="00A646A2">
            <w:pPr>
              <w:widowControl w:val="0"/>
              <w:spacing w:before="1" w:after="0"/>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r w:rsidRPr="00FA2AD7">
              <w:rPr>
                <w:rFonts w:eastAsia="Sylfaen" w:cs="Sylfaen"/>
                <w:color w:val="000000" w:themeColor="text1"/>
                <w:position w:val="6"/>
                <w:sz w:val="12"/>
                <w:szCs w:val="12"/>
                <w:lang w:val="ka-GE"/>
              </w:rPr>
              <w:t>3</w:t>
            </w:r>
            <w:r w:rsidRPr="00FA2AD7">
              <w:rPr>
                <w:rFonts w:eastAsia="Sylfaen" w:cs="Sylfaen"/>
                <w:color w:val="000000" w:themeColor="text1"/>
                <w:sz w:val="20"/>
                <w:szCs w:val="20"/>
                <w:lang w:val="ka-GE"/>
              </w:rPr>
              <w:t>/წმ</w:t>
            </w:r>
          </w:p>
        </w:tc>
      </w:tr>
      <w:tr w:rsidR="00A646A2" w:rsidRPr="00FA2AD7" w14:paraId="3154F0A3" w14:textId="77777777" w:rsidTr="00DA18BF">
        <w:trPr>
          <w:trHeight w:hRule="exact" w:val="279"/>
        </w:trPr>
        <w:tc>
          <w:tcPr>
            <w:tcW w:w="5822" w:type="dxa"/>
            <w:shd w:val="clear" w:color="auto" w:fill="auto"/>
            <w:hideMark/>
          </w:tcPr>
          <w:p w14:paraId="2D0E8A32" w14:textId="77777777" w:rsidR="00A646A2" w:rsidRPr="00FA2AD7" w:rsidRDefault="00A646A2" w:rsidP="00A646A2">
            <w:pPr>
              <w:widowControl w:val="0"/>
              <w:spacing w:after="0" w:line="252" w:lineRule="exact"/>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1000-წლიანი</w:t>
            </w:r>
            <w:r w:rsidRPr="00FA2AD7">
              <w:rPr>
                <w:rFonts w:eastAsia="Sylfaen" w:cs="Sylfaen"/>
                <w:color w:val="000000" w:themeColor="text1"/>
                <w:spacing w:val="-15"/>
                <w:sz w:val="20"/>
                <w:szCs w:val="20"/>
                <w:lang w:val="ka-GE"/>
              </w:rPr>
              <w:t xml:space="preserve"> </w:t>
            </w:r>
            <w:r w:rsidRPr="00FA2AD7">
              <w:rPr>
                <w:rFonts w:eastAsia="Sylfaen" w:cs="Sylfaen"/>
                <w:color w:val="000000" w:themeColor="text1"/>
                <w:sz w:val="20"/>
                <w:szCs w:val="20"/>
                <w:lang w:val="ka-GE"/>
              </w:rPr>
              <w:t>წყალმოვარდნა</w:t>
            </w:r>
            <w:r w:rsidRPr="00FA2AD7">
              <w:rPr>
                <w:rFonts w:eastAsia="Sylfaen" w:cs="Sylfaen"/>
                <w:color w:val="000000" w:themeColor="text1"/>
                <w:spacing w:val="-14"/>
                <w:sz w:val="20"/>
                <w:szCs w:val="20"/>
                <w:lang w:val="ka-GE"/>
              </w:rPr>
              <w:t xml:space="preserve"> </w:t>
            </w:r>
            <w:r w:rsidRPr="00FA2AD7">
              <w:rPr>
                <w:rFonts w:eastAsia="Sylfaen" w:cs="Sylfaen"/>
                <w:color w:val="000000" w:themeColor="text1"/>
                <w:sz w:val="20"/>
                <w:szCs w:val="20"/>
                <w:lang w:val="ka-GE"/>
              </w:rPr>
              <w:t>(მოდინება)+</w:t>
            </w:r>
            <w:r w:rsidRPr="00FA2AD7">
              <w:rPr>
                <w:rFonts w:eastAsia="Sylfaen" w:cs="Sylfaen"/>
                <w:color w:val="000000" w:themeColor="text1"/>
                <w:spacing w:val="-13"/>
                <w:sz w:val="20"/>
                <w:szCs w:val="20"/>
                <w:lang w:val="ka-GE"/>
              </w:rPr>
              <w:t xml:space="preserve"> </w:t>
            </w:r>
            <w:r w:rsidRPr="00FA2AD7">
              <w:rPr>
                <w:rFonts w:eastAsia="Sylfaen" w:cs="Sylfaen"/>
                <w:color w:val="000000" w:themeColor="text1"/>
                <w:sz w:val="20"/>
                <w:szCs w:val="20"/>
                <w:lang w:val="ka-GE"/>
              </w:rPr>
              <w:t>5%</w:t>
            </w:r>
          </w:p>
        </w:tc>
        <w:tc>
          <w:tcPr>
            <w:tcW w:w="2460" w:type="dxa"/>
            <w:shd w:val="clear" w:color="auto" w:fill="auto"/>
            <w:hideMark/>
          </w:tcPr>
          <w:p w14:paraId="21D86AF2" w14:textId="77777777" w:rsidR="00A646A2" w:rsidRPr="00FA2AD7" w:rsidRDefault="00A646A2" w:rsidP="00A646A2">
            <w:pPr>
              <w:widowControl w:val="0"/>
              <w:spacing w:after="0" w:line="252" w:lineRule="exact"/>
              <w:ind w:right="41"/>
              <w:jc w:val="center"/>
              <w:rPr>
                <w:rFonts w:eastAsia="Sylfaen" w:cs="Sylfaen"/>
                <w:color w:val="000000" w:themeColor="text1"/>
                <w:sz w:val="20"/>
                <w:szCs w:val="20"/>
                <w:lang w:val="ka-GE"/>
              </w:rPr>
            </w:pPr>
            <w:r w:rsidRPr="00FA2AD7">
              <w:rPr>
                <w:rFonts w:eastAsia="Calibri" w:cs="Times New Roman"/>
                <w:color w:val="000000" w:themeColor="text1"/>
                <w:spacing w:val="1"/>
                <w:sz w:val="20"/>
                <w:lang w:val="ka-GE"/>
              </w:rPr>
              <w:t>2770</w:t>
            </w:r>
          </w:p>
        </w:tc>
        <w:tc>
          <w:tcPr>
            <w:tcW w:w="1375" w:type="dxa"/>
            <w:shd w:val="clear" w:color="auto" w:fill="auto"/>
            <w:hideMark/>
          </w:tcPr>
          <w:p w14:paraId="068B8409" w14:textId="77777777" w:rsidR="00A646A2" w:rsidRPr="00FA2AD7" w:rsidRDefault="00A646A2" w:rsidP="00A646A2">
            <w:pPr>
              <w:widowControl w:val="0"/>
              <w:spacing w:after="0" w:line="252"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r w:rsidRPr="00FA2AD7">
              <w:rPr>
                <w:rFonts w:eastAsia="Sylfaen" w:cs="Sylfaen"/>
                <w:color w:val="000000" w:themeColor="text1"/>
                <w:position w:val="6"/>
                <w:sz w:val="12"/>
                <w:szCs w:val="12"/>
                <w:lang w:val="ka-GE"/>
              </w:rPr>
              <w:t>3</w:t>
            </w:r>
            <w:r w:rsidRPr="00FA2AD7">
              <w:rPr>
                <w:rFonts w:eastAsia="Sylfaen" w:cs="Sylfaen"/>
                <w:color w:val="000000" w:themeColor="text1"/>
                <w:sz w:val="20"/>
                <w:szCs w:val="20"/>
                <w:lang w:val="ka-GE"/>
              </w:rPr>
              <w:t>/წმ</w:t>
            </w:r>
          </w:p>
        </w:tc>
      </w:tr>
      <w:tr w:rsidR="00A646A2" w:rsidRPr="00FA2AD7" w14:paraId="7F7D3758" w14:textId="77777777" w:rsidTr="00AD5FE2">
        <w:trPr>
          <w:trHeight w:val="300"/>
        </w:trPr>
        <w:tc>
          <w:tcPr>
            <w:tcW w:w="9657" w:type="dxa"/>
            <w:gridSpan w:val="3"/>
            <w:shd w:val="clear" w:color="auto" w:fill="auto"/>
            <w:hideMark/>
          </w:tcPr>
          <w:p w14:paraId="22A06CDE" w14:textId="77777777" w:rsidR="00A646A2" w:rsidRPr="00FA2AD7" w:rsidRDefault="00A646A2" w:rsidP="00A646A2">
            <w:pPr>
              <w:widowControl w:val="0"/>
              <w:spacing w:before="17" w:after="0"/>
              <w:ind w:left="107"/>
              <w:rPr>
                <w:rFonts w:eastAsia="Sylfaen" w:cs="Sylfaen"/>
                <w:color w:val="000000" w:themeColor="text1"/>
                <w:sz w:val="20"/>
                <w:szCs w:val="20"/>
                <w:lang w:val="ka-GE"/>
              </w:rPr>
            </w:pPr>
            <w:r w:rsidRPr="00FA2AD7">
              <w:rPr>
                <w:rFonts w:eastAsia="Sylfaen" w:cs="Sylfaen"/>
                <w:b/>
                <w:bCs/>
                <w:color w:val="000000" w:themeColor="text1"/>
                <w:sz w:val="20"/>
                <w:szCs w:val="20"/>
                <w:lang w:val="ka-GE"/>
              </w:rPr>
              <w:t>რეზერვუარი</w:t>
            </w:r>
          </w:p>
        </w:tc>
      </w:tr>
      <w:tr w:rsidR="00A646A2" w:rsidRPr="00FA2AD7" w14:paraId="34CF6A96" w14:textId="77777777" w:rsidTr="00DA18BF">
        <w:trPr>
          <w:trHeight w:hRule="exact" w:val="324"/>
        </w:trPr>
        <w:tc>
          <w:tcPr>
            <w:tcW w:w="5822" w:type="dxa"/>
            <w:shd w:val="clear" w:color="auto" w:fill="auto"/>
            <w:hideMark/>
          </w:tcPr>
          <w:p w14:paraId="01C11BBD" w14:textId="77777777" w:rsidR="00A646A2" w:rsidRPr="00FA2AD7" w:rsidRDefault="00A646A2" w:rsidP="00A646A2">
            <w:pPr>
              <w:widowControl w:val="0"/>
              <w:spacing w:before="17" w:after="0"/>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ნორმალური</w:t>
            </w:r>
            <w:r w:rsidRPr="00FA2AD7">
              <w:rPr>
                <w:rFonts w:eastAsia="Sylfaen" w:cs="Sylfaen"/>
                <w:color w:val="000000" w:themeColor="text1"/>
                <w:spacing w:val="-12"/>
                <w:sz w:val="20"/>
                <w:szCs w:val="20"/>
                <w:lang w:val="ka-GE"/>
              </w:rPr>
              <w:t xml:space="preserve"> </w:t>
            </w:r>
            <w:r w:rsidRPr="00FA2AD7">
              <w:rPr>
                <w:rFonts w:eastAsia="Sylfaen" w:cs="Sylfaen"/>
                <w:color w:val="000000" w:themeColor="text1"/>
                <w:sz w:val="20"/>
                <w:szCs w:val="20"/>
                <w:lang w:val="ka-GE"/>
              </w:rPr>
              <w:t>შეტბორვის</w:t>
            </w:r>
            <w:r w:rsidRPr="00FA2AD7">
              <w:rPr>
                <w:rFonts w:eastAsia="Sylfaen" w:cs="Sylfaen"/>
                <w:color w:val="000000" w:themeColor="text1"/>
                <w:spacing w:val="-9"/>
                <w:sz w:val="20"/>
                <w:szCs w:val="20"/>
                <w:lang w:val="ka-GE"/>
              </w:rPr>
              <w:t xml:space="preserve"> </w:t>
            </w:r>
            <w:r w:rsidRPr="00FA2AD7">
              <w:rPr>
                <w:rFonts w:eastAsia="Sylfaen" w:cs="Sylfaen"/>
                <w:color w:val="000000" w:themeColor="text1"/>
                <w:sz w:val="20"/>
                <w:szCs w:val="20"/>
                <w:lang w:val="ka-GE"/>
              </w:rPr>
              <w:t>დონე</w:t>
            </w:r>
            <w:r w:rsidRPr="00FA2AD7">
              <w:rPr>
                <w:rFonts w:eastAsia="Sylfaen" w:cs="Sylfaen"/>
                <w:color w:val="000000" w:themeColor="text1"/>
                <w:spacing w:val="-11"/>
                <w:sz w:val="20"/>
                <w:szCs w:val="20"/>
                <w:lang w:val="ka-GE"/>
              </w:rPr>
              <w:t xml:space="preserve"> </w:t>
            </w:r>
            <w:r w:rsidRPr="00FA2AD7">
              <w:rPr>
                <w:rFonts w:eastAsia="Sylfaen" w:cs="Sylfaen"/>
                <w:color w:val="000000" w:themeColor="text1"/>
                <w:sz w:val="20"/>
                <w:szCs w:val="20"/>
                <w:lang w:val="ka-GE"/>
              </w:rPr>
              <w:t>(ნშდ)</w:t>
            </w:r>
          </w:p>
        </w:tc>
        <w:tc>
          <w:tcPr>
            <w:tcW w:w="2460" w:type="dxa"/>
            <w:shd w:val="clear" w:color="auto" w:fill="auto"/>
            <w:hideMark/>
          </w:tcPr>
          <w:p w14:paraId="6851E35F" w14:textId="77777777" w:rsidR="00A646A2" w:rsidRPr="00FA2AD7" w:rsidRDefault="00A646A2" w:rsidP="00A646A2">
            <w:pPr>
              <w:widowControl w:val="0"/>
              <w:spacing w:before="17" w:after="0"/>
              <w:ind w:right="41"/>
              <w:jc w:val="center"/>
              <w:rPr>
                <w:rFonts w:eastAsia="Sylfaen" w:cs="Sylfaen"/>
                <w:color w:val="000000" w:themeColor="text1"/>
                <w:sz w:val="20"/>
                <w:szCs w:val="20"/>
                <w:lang w:val="ka-GE"/>
              </w:rPr>
            </w:pPr>
            <w:r w:rsidRPr="00FA2AD7">
              <w:rPr>
                <w:rFonts w:eastAsia="Calibri" w:cs="Times New Roman"/>
                <w:color w:val="000000" w:themeColor="text1"/>
                <w:spacing w:val="1"/>
                <w:sz w:val="20"/>
                <w:lang w:val="ka-GE"/>
              </w:rPr>
              <w:t>460</w:t>
            </w:r>
          </w:p>
        </w:tc>
        <w:tc>
          <w:tcPr>
            <w:tcW w:w="1375" w:type="dxa"/>
            <w:shd w:val="clear" w:color="auto" w:fill="auto"/>
            <w:hideMark/>
          </w:tcPr>
          <w:p w14:paraId="288C98D2" w14:textId="77777777" w:rsidR="00A646A2" w:rsidRPr="00FA2AD7" w:rsidRDefault="00A646A2" w:rsidP="00A646A2">
            <w:pPr>
              <w:widowControl w:val="0"/>
              <w:spacing w:before="17" w:after="0"/>
              <w:ind w:left="664"/>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მზდ</w:t>
            </w:r>
          </w:p>
        </w:tc>
      </w:tr>
      <w:tr w:rsidR="00A646A2" w:rsidRPr="00FA2AD7" w14:paraId="44752C4B" w14:textId="77777777" w:rsidTr="00DA18BF">
        <w:trPr>
          <w:trHeight w:hRule="exact" w:val="302"/>
        </w:trPr>
        <w:tc>
          <w:tcPr>
            <w:tcW w:w="5822" w:type="dxa"/>
            <w:shd w:val="clear" w:color="auto" w:fill="auto"/>
            <w:hideMark/>
          </w:tcPr>
          <w:p w14:paraId="1438BC1C" w14:textId="77777777" w:rsidR="00A646A2" w:rsidRPr="00FA2AD7" w:rsidRDefault="00A646A2" w:rsidP="00A646A2">
            <w:pPr>
              <w:widowControl w:val="0"/>
              <w:spacing w:after="0" w:line="257" w:lineRule="exact"/>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მინიმალური</w:t>
            </w:r>
            <w:r w:rsidRPr="00FA2AD7">
              <w:rPr>
                <w:rFonts w:eastAsia="Sylfaen" w:cs="Sylfaen"/>
                <w:color w:val="000000" w:themeColor="text1"/>
                <w:spacing w:val="-10"/>
                <w:sz w:val="20"/>
                <w:szCs w:val="20"/>
                <w:lang w:val="ka-GE"/>
              </w:rPr>
              <w:t xml:space="preserve"> </w:t>
            </w:r>
            <w:r w:rsidRPr="00FA2AD7">
              <w:rPr>
                <w:rFonts w:eastAsia="Sylfaen" w:cs="Sylfaen"/>
                <w:color w:val="000000" w:themeColor="text1"/>
                <w:sz w:val="20"/>
                <w:szCs w:val="20"/>
                <w:lang w:val="ka-GE"/>
              </w:rPr>
              <w:t>შეტბორვის</w:t>
            </w:r>
            <w:r w:rsidRPr="00FA2AD7">
              <w:rPr>
                <w:rFonts w:eastAsia="Sylfaen" w:cs="Sylfaen"/>
                <w:color w:val="000000" w:themeColor="text1"/>
                <w:spacing w:val="-9"/>
                <w:sz w:val="20"/>
                <w:szCs w:val="20"/>
                <w:lang w:val="ka-GE"/>
              </w:rPr>
              <w:t xml:space="preserve"> </w:t>
            </w:r>
            <w:r w:rsidRPr="00FA2AD7">
              <w:rPr>
                <w:rFonts w:eastAsia="Sylfaen" w:cs="Sylfaen"/>
                <w:color w:val="000000" w:themeColor="text1"/>
                <w:sz w:val="20"/>
                <w:szCs w:val="20"/>
                <w:lang w:val="ka-GE"/>
              </w:rPr>
              <w:t>დონე</w:t>
            </w:r>
            <w:r w:rsidRPr="00FA2AD7">
              <w:rPr>
                <w:rFonts w:eastAsia="Sylfaen" w:cs="Sylfaen"/>
                <w:color w:val="000000" w:themeColor="text1"/>
                <w:spacing w:val="-12"/>
                <w:sz w:val="20"/>
                <w:szCs w:val="20"/>
                <w:lang w:val="ka-GE"/>
              </w:rPr>
              <w:t xml:space="preserve"> </w:t>
            </w:r>
            <w:r w:rsidRPr="00FA2AD7">
              <w:rPr>
                <w:rFonts w:eastAsia="Sylfaen" w:cs="Sylfaen"/>
                <w:color w:val="000000" w:themeColor="text1"/>
                <w:sz w:val="20"/>
                <w:szCs w:val="20"/>
                <w:lang w:val="ka-GE"/>
              </w:rPr>
              <w:t>(მშდ)</w:t>
            </w:r>
          </w:p>
        </w:tc>
        <w:tc>
          <w:tcPr>
            <w:tcW w:w="2460" w:type="dxa"/>
            <w:shd w:val="clear" w:color="auto" w:fill="auto"/>
            <w:hideMark/>
          </w:tcPr>
          <w:p w14:paraId="5F9539D0" w14:textId="77777777" w:rsidR="00A646A2" w:rsidRPr="00FA2AD7" w:rsidRDefault="00A646A2" w:rsidP="00A646A2">
            <w:pPr>
              <w:widowControl w:val="0"/>
              <w:spacing w:after="0" w:line="257" w:lineRule="exact"/>
              <w:ind w:right="41"/>
              <w:jc w:val="center"/>
              <w:rPr>
                <w:rFonts w:eastAsia="Sylfaen" w:cs="Sylfaen"/>
                <w:color w:val="000000" w:themeColor="text1"/>
                <w:sz w:val="20"/>
                <w:szCs w:val="20"/>
                <w:lang w:val="ka-GE"/>
              </w:rPr>
            </w:pPr>
            <w:r w:rsidRPr="00FA2AD7">
              <w:rPr>
                <w:rFonts w:eastAsia="Calibri" w:cs="Times New Roman"/>
                <w:color w:val="000000" w:themeColor="text1"/>
                <w:spacing w:val="1"/>
                <w:sz w:val="20"/>
                <w:lang w:val="ka-GE"/>
              </w:rPr>
              <w:t>453</w:t>
            </w:r>
          </w:p>
        </w:tc>
        <w:tc>
          <w:tcPr>
            <w:tcW w:w="1375" w:type="dxa"/>
            <w:shd w:val="clear" w:color="auto" w:fill="auto"/>
            <w:hideMark/>
          </w:tcPr>
          <w:p w14:paraId="7AD7D0E0" w14:textId="77777777" w:rsidR="00A646A2" w:rsidRPr="00FA2AD7" w:rsidRDefault="00A646A2" w:rsidP="00A646A2">
            <w:pPr>
              <w:widowControl w:val="0"/>
              <w:spacing w:after="0" w:line="257" w:lineRule="exact"/>
              <w:ind w:left="664"/>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მზდ</w:t>
            </w:r>
          </w:p>
        </w:tc>
      </w:tr>
      <w:tr w:rsidR="00A646A2" w:rsidRPr="00FA2AD7" w14:paraId="3B6832B3" w14:textId="77777777" w:rsidTr="00DA18BF">
        <w:trPr>
          <w:trHeight w:hRule="exact" w:val="312"/>
        </w:trPr>
        <w:tc>
          <w:tcPr>
            <w:tcW w:w="5822" w:type="dxa"/>
            <w:shd w:val="clear" w:color="auto" w:fill="auto"/>
            <w:hideMark/>
          </w:tcPr>
          <w:p w14:paraId="5E310A18" w14:textId="77777777" w:rsidR="00A646A2" w:rsidRPr="00FA2AD7" w:rsidRDefault="00A646A2" w:rsidP="00A646A2">
            <w:pPr>
              <w:widowControl w:val="0"/>
              <w:spacing w:after="0" w:line="262" w:lineRule="exact"/>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საერთო</w:t>
            </w:r>
            <w:r w:rsidRPr="00FA2AD7">
              <w:rPr>
                <w:rFonts w:eastAsia="Sylfaen" w:cs="Sylfaen"/>
                <w:color w:val="000000" w:themeColor="text1"/>
                <w:spacing w:val="-11"/>
                <w:sz w:val="20"/>
                <w:szCs w:val="20"/>
                <w:lang w:val="ka-GE"/>
              </w:rPr>
              <w:t xml:space="preserve"> </w:t>
            </w:r>
            <w:r w:rsidRPr="00FA2AD7">
              <w:rPr>
                <w:rFonts w:eastAsia="Sylfaen" w:cs="Sylfaen"/>
                <w:color w:val="000000" w:themeColor="text1"/>
                <w:sz w:val="20"/>
                <w:szCs w:val="20"/>
                <w:lang w:val="ka-GE"/>
              </w:rPr>
              <w:t>მოცულობა</w:t>
            </w:r>
            <w:r w:rsidRPr="00FA2AD7">
              <w:rPr>
                <w:rFonts w:eastAsia="Sylfaen" w:cs="Sylfaen"/>
                <w:color w:val="000000" w:themeColor="text1"/>
                <w:spacing w:val="-13"/>
                <w:sz w:val="20"/>
                <w:szCs w:val="20"/>
                <w:lang w:val="ka-GE"/>
              </w:rPr>
              <w:t xml:space="preserve"> </w:t>
            </w:r>
            <w:r w:rsidRPr="00FA2AD7">
              <w:rPr>
                <w:rFonts w:eastAsia="Sylfaen" w:cs="Sylfaen"/>
                <w:color w:val="000000" w:themeColor="text1"/>
                <w:sz w:val="20"/>
                <w:szCs w:val="20"/>
                <w:lang w:val="ka-GE"/>
              </w:rPr>
              <w:t>FSL-ის</w:t>
            </w:r>
          </w:p>
        </w:tc>
        <w:tc>
          <w:tcPr>
            <w:tcW w:w="2460" w:type="dxa"/>
            <w:shd w:val="clear" w:color="auto" w:fill="auto"/>
            <w:hideMark/>
          </w:tcPr>
          <w:p w14:paraId="1A5D1430" w14:textId="77777777" w:rsidR="00A646A2" w:rsidRPr="00FA2AD7" w:rsidRDefault="00A646A2" w:rsidP="00A646A2">
            <w:pPr>
              <w:widowControl w:val="0"/>
              <w:spacing w:after="0" w:line="262" w:lineRule="exact"/>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1.74</w:t>
            </w:r>
          </w:p>
        </w:tc>
        <w:tc>
          <w:tcPr>
            <w:tcW w:w="1375" w:type="dxa"/>
            <w:shd w:val="clear" w:color="auto" w:fill="auto"/>
            <w:hideMark/>
          </w:tcPr>
          <w:p w14:paraId="7FDC2444" w14:textId="77777777" w:rsidR="00A646A2" w:rsidRPr="00FA2AD7" w:rsidRDefault="00A646A2" w:rsidP="00716389">
            <w:pPr>
              <w:widowControl w:val="0"/>
              <w:spacing w:after="0" w:line="262" w:lineRule="exact"/>
              <w:jc w:val="center"/>
              <w:rPr>
                <w:rFonts w:eastAsia="Sylfaen" w:cs="Sylfaen"/>
                <w:color w:val="000000" w:themeColor="text1"/>
                <w:sz w:val="12"/>
                <w:szCs w:val="12"/>
                <w:lang w:val="ka-GE"/>
              </w:rPr>
            </w:pPr>
            <w:r w:rsidRPr="00FA2AD7">
              <w:rPr>
                <w:rFonts w:eastAsia="Sylfaen" w:cs="Sylfaen"/>
                <w:color w:val="000000" w:themeColor="text1"/>
                <w:spacing w:val="-1"/>
                <w:sz w:val="20"/>
                <w:szCs w:val="20"/>
                <w:lang w:val="ka-GE"/>
              </w:rPr>
              <w:t>მილ.</w:t>
            </w:r>
            <w:r w:rsidRPr="00FA2AD7">
              <w:rPr>
                <w:rFonts w:eastAsia="Sylfaen" w:cs="Sylfaen"/>
                <w:color w:val="000000" w:themeColor="text1"/>
                <w:spacing w:val="-6"/>
                <w:sz w:val="20"/>
                <w:szCs w:val="20"/>
                <w:lang w:val="ka-GE"/>
              </w:rPr>
              <w:t xml:space="preserve"> </w:t>
            </w:r>
            <w:r w:rsidRPr="00FA2AD7">
              <w:rPr>
                <w:rFonts w:eastAsia="Sylfaen" w:cs="Sylfaen"/>
                <w:color w:val="000000" w:themeColor="text1"/>
                <w:sz w:val="20"/>
                <w:szCs w:val="20"/>
                <w:lang w:val="ka-GE"/>
              </w:rPr>
              <w:t>მ</w:t>
            </w:r>
            <w:r w:rsidRPr="00FA2AD7">
              <w:rPr>
                <w:rFonts w:eastAsia="Sylfaen" w:cs="Sylfaen"/>
                <w:color w:val="000000" w:themeColor="text1"/>
                <w:position w:val="6"/>
                <w:sz w:val="12"/>
                <w:szCs w:val="12"/>
                <w:lang w:val="ka-GE"/>
              </w:rPr>
              <w:t>3</w:t>
            </w:r>
          </w:p>
        </w:tc>
      </w:tr>
      <w:tr w:rsidR="00A646A2" w:rsidRPr="00FA2AD7" w14:paraId="1A817971" w14:textId="77777777" w:rsidTr="00DA18BF">
        <w:trPr>
          <w:trHeight w:hRule="exact" w:val="316"/>
        </w:trPr>
        <w:tc>
          <w:tcPr>
            <w:tcW w:w="5822" w:type="dxa"/>
            <w:shd w:val="clear" w:color="auto" w:fill="auto"/>
            <w:hideMark/>
          </w:tcPr>
          <w:p w14:paraId="276DC962" w14:textId="77777777" w:rsidR="00A646A2" w:rsidRPr="00FA2AD7" w:rsidRDefault="00A646A2" w:rsidP="00A646A2">
            <w:pPr>
              <w:widowControl w:val="0"/>
              <w:spacing w:before="3" w:after="0"/>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წყალსაცავის</w:t>
            </w:r>
            <w:r w:rsidRPr="00FA2AD7">
              <w:rPr>
                <w:rFonts w:eastAsia="Sylfaen" w:cs="Sylfaen"/>
                <w:color w:val="000000" w:themeColor="text1"/>
                <w:spacing w:val="-17"/>
                <w:sz w:val="20"/>
                <w:szCs w:val="20"/>
                <w:lang w:val="ka-GE"/>
              </w:rPr>
              <w:t xml:space="preserve"> </w:t>
            </w:r>
            <w:r w:rsidRPr="00FA2AD7">
              <w:rPr>
                <w:rFonts w:eastAsia="Sylfaen" w:cs="Sylfaen"/>
                <w:color w:val="000000" w:themeColor="text1"/>
                <w:sz w:val="20"/>
                <w:szCs w:val="20"/>
                <w:lang w:val="ka-GE"/>
              </w:rPr>
              <w:t>სასარგებლო</w:t>
            </w:r>
            <w:r w:rsidRPr="00FA2AD7">
              <w:rPr>
                <w:rFonts w:eastAsia="Sylfaen" w:cs="Sylfaen"/>
                <w:color w:val="000000" w:themeColor="text1"/>
                <w:spacing w:val="-15"/>
                <w:sz w:val="20"/>
                <w:szCs w:val="20"/>
                <w:lang w:val="ka-GE"/>
              </w:rPr>
              <w:t xml:space="preserve"> </w:t>
            </w:r>
            <w:r w:rsidRPr="00FA2AD7">
              <w:rPr>
                <w:rFonts w:eastAsia="Sylfaen" w:cs="Sylfaen"/>
                <w:color w:val="000000" w:themeColor="text1"/>
                <w:sz w:val="20"/>
                <w:szCs w:val="20"/>
                <w:lang w:val="ka-GE"/>
              </w:rPr>
              <w:t>მოცულობა</w:t>
            </w:r>
          </w:p>
        </w:tc>
        <w:tc>
          <w:tcPr>
            <w:tcW w:w="2460" w:type="dxa"/>
            <w:shd w:val="clear" w:color="auto" w:fill="auto"/>
            <w:hideMark/>
          </w:tcPr>
          <w:p w14:paraId="39D36B9A" w14:textId="77777777" w:rsidR="00A646A2" w:rsidRPr="00FA2AD7" w:rsidRDefault="00A646A2" w:rsidP="00A646A2">
            <w:pPr>
              <w:widowControl w:val="0"/>
              <w:spacing w:before="3" w:after="0"/>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1.71</w:t>
            </w:r>
          </w:p>
        </w:tc>
        <w:tc>
          <w:tcPr>
            <w:tcW w:w="1375" w:type="dxa"/>
            <w:shd w:val="clear" w:color="auto" w:fill="auto"/>
            <w:hideMark/>
          </w:tcPr>
          <w:p w14:paraId="7ED3B2DB" w14:textId="77777777" w:rsidR="00A646A2" w:rsidRPr="00FA2AD7" w:rsidRDefault="00A646A2" w:rsidP="00716389">
            <w:pPr>
              <w:widowControl w:val="0"/>
              <w:spacing w:before="3" w:after="0"/>
              <w:jc w:val="center"/>
              <w:rPr>
                <w:rFonts w:eastAsia="Sylfaen" w:cs="Sylfaen"/>
                <w:color w:val="000000" w:themeColor="text1"/>
                <w:sz w:val="12"/>
                <w:szCs w:val="12"/>
                <w:lang w:val="ka-GE"/>
              </w:rPr>
            </w:pPr>
            <w:r w:rsidRPr="00FA2AD7">
              <w:rPr>
                <w:rFonts w:eastAsia="Sylfaen" w:cs="Sylfaen"/>
                <w:color w:val="000000" w:themeColor="text1"/>
                <w:spacing w:val="-1"/>
                <w:sz w:val="20"/>
                <w:szCs w:val="20"/>
                <w:lang w:val="ka-GE"/>
              </w:rPr>
              <w:t>მილ.</w:t>
            </w:r>
            <w:r w:rsidRPr="00FA2AD7">
              <w:rPr>
                <w:rFonts w:eastAsia="Sylfaen" w:cs="Sylfaen"/>
                <w:color w:val="000000" w:themeColor="text1"/>
                <w:spacing w:val="-6"/>
                <w:sz w:val="20"/>
                <w:szCs w:val="20"/>
                <w:lang w:val="ka-GE"/>
              </w:rPr>
              <w:t xml:space="preserve"> </w:t>
            </w:r>
            <w:r w:rsidRPr="00FA2AD7">
              <w:rPr>
                <w:rFonts w:eastAsia="Sylfaen" w:cs="Sylfaen"/>
                <w:color w:val="000000" w:themeColor="text1"/>
                <w:sz w:val="20"/>
                <w:szCs w:val="20"/>
                <w:lang w:val="ka-GE"/>
              </w:rPr>
              <w:t>მ</w:t>
            </w:r>
            <w:r w:rsidRPr="00FA2AD7">
              <w:rPr>
                <w:rFonts w:eastAsia="Sylfaen" w:cs="Sylfaen"/>
                <w:color w:val="000000" w:themeColor="text1"/>
                <w:position w:val="6"/>
                <w:sz w:val="12"/>
                <w:szCs w:val="12"/>
                <w:lang w:val="ka-GE"/>
              </w:rPr>
              <w:t>3</w:t>
            </w:r>
          </w:p>
        </w:tc>
      </w:tr>
      <w:tr w:rsidR="00A646A2" w:rsidRPr="00FA2AD7" w14:paraId="31417933" w14:textId="77777777" w:rsidTr="00DA18BF">
        <w:trPr>
          <w:trHeight w:hRule="exact" w:val="312"/>
        </w:trPr>
        <w:tc>
          <w:tcPr>
            <w:tcW w:w="5822" w:type="dxa"/>
            <w:shd w:val="clear" w:color="auto" w:fill="auto"/>
            <w:hideMark/>
          </w:tcPr>
          <w:p w14:paraId="741C9D85" w14:textId="77777777" w:rsidR="00A646A2" w:rsidRPr="00FA2AD7" w:rsidRDefault="00A646A2" w:rsidP="00A646A2">
            <w:pPr>
              <w:widowControl w:val="0"/>
              <w:spacing w:before="1" w:after="0"/>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სარკისებრი</w:t>
            </w:r>
            <w:r w:rsidRPr="00FA2AD7">
              <w:rPr>
                <w:rFonts w:eastAsia="Sylfaen" w:cs="Sylfaen"/>
                <w:color w:val="000000" w:themeColor="text1"/>
                <w:spacing w:val="-10"/>
                <w:sz w:val="20"/>
                <w:szCs w:val="20"/>
                <w:lang w:val="ka-GE"/>
              </w:rPr>
              <w:t xml:space="preserve"> </w:t>
            </w:r>
            <w:r w:rsidRPr="00FA2AD7">
              <w:rPr>
                <w:rFonts w:eastAsia="Sylfaen" w:cs="Sylfaen"/>
                <w:color w:val="000000" w:themeColor="text1"/>
                <w:sz w:val="20"/>
                <w:szCs w:val="20"/>
                <w:lang w:val="ka-GE"/>
              </w:rPr>
              <w:t>ზედაპირის</w:t>
            </w:r>
            <w:r w:rsidRPr="00FA2AD7">
              <w:rPr>
                <w:rFonts w:eastAsia="Sylfaen" w:cs="Sylfaen"/>
                <w:color w:val="000000" w:themeColor="text1"/>
                <w:spacing w:val="-10"/>
                <w:sz w:val="20"/>
                <w:szCs w:val="20"/>
                <w:lang w:val="ka-GE"/>
              </w:rPr>
              <w:t xml:space="preserve"> </w:t>
            </w:r>
            <w:r w:rsidRPr="00FA2AD7">
              <w:rPr>
                <w:rFonts w:eastAsia="Sylfaen" w:cs="Sylfaen"/>
                <w:color w:val="000000" w:themeColor="text1"/>
                <w:sz w:val="20"/>
                <w:szCs w:val="20"/>
                <w:lang w:val="ka-GE"/>
              </w:rPr>
              <w:t>ფართობი</w:t>
            </w:r>
            <w:r w:rsidRPr="00FA2AD7">
              <w:rPr>
                <w:rFonts w:eastAsia="Sylfaen" w:cs="Sylfaen"/>
                <w:color w:val="000000" w:themeColor="text1"/>
                <w:spacing w:val="-10"/>
                <w:sz w:val="20"/>
                <w:szCs w:val="20"/>
                <w:lang w:val="ka-GE"/>
              </w:rPr>
              <w:t xml:space="preserve"> </w:t>
            </w:r>
            <w:r w:rsidRPr="00FA2AD7">
              <w:rPr>
                <w:rFonts w:eastAsia="Sylfaen" w:cs="Sylfaen"/>
                <w:color w:val="000000" w:themeColor="text1"/>
                <w:sz w:val="20"/>
                <w:szCs w:val="20"/>
                <w:lang w:val="ka-GE"/>
              </w:rPr>
              <w:t>(+460.0</w:t>
            </w:r>
            <w:r w:rsidRPr="00FA2AD7">
              <w:rPr>
                <w:rFonts w:eastAsia="Sylfaen" w:cs="Sylfaen"/>
                <w:color w:val="000000" w:themeColor="text1"/>
                <w:spacing w:val="-9"/>
                <w:sz w:val="20"/>
                <w:szCs w:val="20"/>
                <w:lang w:val="ka-GE"/>
              </w:rPr>
              <w:t xml:space="preserve"> </w:t>
            </w:r>
            <w:r w:rsidRPr="00FA2AD7">
              <w:rPr>
                <w:rFonts w:eastAsia="Sylfaen" w:cs="Sylfaen"/>
                <w:color w:val="000000" w:themeColor="text1"/>
                <w:sz w:val="20"/>
                <w:szCs w:val="20"/>
                <w:lang w:val="ka-GE"/>
              </w:rPr>
              <w:t>მ</w:t>
            </w:r>
            <w:r w:rsidRPr="00FA2AD7">
              <w:rPr>
                <w:rFonts w:eastAsia="Sylfaen" w:cs="Sylfaen"/>
                <w:color w:val="000000" w:themeColor="text1"/>
                <w:spacing w:val="-10"/>
                <w:sz w:val="20"/>
                <w:szCs w:val="20"/>
                <w:lang w:val="ka-GE"/>
              </w:rPr>
              <w:t xml:space="preserve"> </w:t>
            </w:r>
            <w:r w:rsidRPr="00FA2AD7">
              <w:rPr>
                <w:rFonts w:eastAsia="Sylfaen" w:cs="Sylfaen"/>
                <w:color w:val="000000" w:themeColor="text1"/>
                <w:spacing w:val="-1"/>
                <w:sz w:val="20"/>
                <w:szCs w:val="20"/>
                <w:lang w:val="ka-GE"/>
              </w:rPr>
              <w:t>დონეზე)</w:t>
            </w:r>
          </w:p>
        </w:tc>
        <w:tc>
          <w:tcPr>
            <w:tcW w:w="2460" w:type="dxa"/>
            <w:shd w:val="clear" w:color="auto" w:fill="auto"/>
            <w:hideMark/>
          </w:tcPr>
          <w:p w14:paraId="08D3DD5F" w14:textId="77777777" w:rsidR="00A646A2" w:rsidRPr="00FA2AD7" w:rsidRDefault="00A646A2" w:rsidP="00A646A2">
            <w:pPr>
              <w:widowControl w:val="0"/>
              <w:spacing w:before="1" w:after="0"/>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0.406</w:t>
            </w:r>
          </w:p>
        </w:tc>
        <w:tc>
          <w:tcPr>
            <w:tcW w:w="1375" w:type="dxa"/>
            <w:shd w:val="clear" w:color="auto" w:fill="auto"/>
            <w:hideMark/>
          </w:tcPr>
          <w:p w14:paraId="42E04846" w14:textId="77777777" w:rsidR="00A646A2" w:rsidRPr="00FA2AD7" w:rsidRDefault="00A646A2" w:rsidP="00716389">
            <w:pPr>
              <w:widowControl w:val="0"/>
              <w:spacing w:before="3" w:after="0"/>
              <w:jc w:val="center"/>
              <w:rPr>
                <w:rFonts w:eastAsia="Sylfaen" w:cs="Sylfaen"/>
                <w:color w:val="000000" w:themeColor="text1"/>
                <w:spacing w:val="-1"/>
                <w:sz w:val="20"/>
                <w:szCs w:val="20"/>
                <w:lang w:val="ka-GE"/>
              </w:rPr>
            </w:pPr>
            <w:r w:rsidRPr="00FA2AD7">
              <w:rPr>
                <w:rFonts w:eastAsia="Sylfaen" w:cs="Sylfaen"/>
                <w:color w:val="000000" w:themeColor="text1"/>
                <w:spacing w:val="-1"/>
                <w:sz w:val="20"/>
                <w:szCs w:val="20"/>
                <w:lang w:val="ka-GE"/>
              </w:rPr>
              <w:t>კმ</w:t>
            </w:r>
            <w:r w:rsidRPr="00FA2AD7">
              <w:rPr>
                <w:rFonts w:eastAsia="Sylfaen" w:cs="Sylfaen"/>
                <w:color w:val="000000" w:themeColor="text1"/>
                <w:spacing w:val="-1"/>
                <w:sz w:val="20"/>
                <w:szCs w:val="20"/>
                <w:vertAlign w:val="superscript"/>
                <w:lang w:val="ka-GE"/>
              </w:rPr>
              <w:t>2</w:t>
            </w:r>
          </w:p>
        </w:tc>
      </w:tr>
      <w:tr w:rsidR="00A646A2" w:rsidRPr="00FA2AD7" w14:paraId="466AE9E8" w14:textId="77777777" w:rsidTr="00AD5FE2">
        <w:trPr>
          <w:trHeight w:val="300"/>
        </w:trPr>
        <w:tc>
          <w:tcPr>
            <w:tcW w:w="9657" w:type="dxa"/>
            <w:gridSpan w:val="3"/>
            <w:shd w:val="clear" w:color="auto" w:fill="auto"/>
            <w:hideMark/>
          </w:tcPr>
          <w:p w14:paraId="37D37637" w14:textId="77777777" w:rsidR="00A646A2" w:rsidRPr="00FA2AD7" w:rsidRDefault="00A646A2" w:rsidP="00A646A2">
            <w:pPr>
              <w:widowControl w:val="0"/>
              <w:spacing w:before="3" w:after="0"/>
              <w:rPr>
                <w:rFonts w:eastAsia="Sylfaen" w:cs="Sylfaen"/>
                <w:b/>
                <w:color w:val="000000" w:themeColor="text1"/>
                <w:spacing w:val="-1"/>
                <w:sz w:val="20"/>
                <w:szCs w:val="20"/>
                <w:lang w:val="ka-GE"/>
              </w:rPr>
            </w:pPr>
            <w:r w:rsidRPr="00FA2AD7">
              <w:rPr>
                <w:rFonts w:eastAsia="Sylfaen" w:cs="Sylfaen"/>
                <w:b/>
                <w:color w:val="000000" w:themeColor="text1"/>
                <w:spacing w:val="-1"/>
                <w:sz w:val="20"/>
                <w:szCs w:val="20"/>
                <w:lang w:val="ka-GE"/>
              </w:rPr>
              <w:t>კაშხალი</w:t>
            </w:r>
          </w:p>
        </w:tc>
      </w:tr>
      <w:tr w:rsidR="00A646A2" w:rsidRPr="00FA2AD7" w14:paraId="5BE8B979" w14:textId="77777777" w:rsidTr="00DA18BF">
        <w:trPr>
          <w:trHeight w:hRule="exact" w:val="823"/>
        </w:trPr>
        <w:tc>
          <w:tcPr>
            <w:tcW w:w="5822" w:type="dxa"/>
            <w:shd w:val="clear" w:color="auto" w:fill="auto"/>
          </w:tcPr>
          <w:p w14:paraId="0E9C3F87" w14:textId="77777777" w:rsidR="00A646A2" w:rsidRPr="00FA2AD7" w:rsidRDefault="00A646A2" w:rsidP="00A646A2">
            <w:pPr>
              <w:widowControl w:val="0"/>
              <w:spacing w:after="0"/>
              <w:ind w:left="107"/>
              <w:rPr>
                <w:rFonts w:eastAsia="Sylfaen" w:cs="Sylfaen"/>
                <w:color w:val="000000" w:themeColor="text1"/>
                <w:spacing w:val="-1"/>
                <w:sz w:val="20"/>
                <w:szCs w:val="20"/>
                <w:lang w:val="ka-GE"/>
              </w:rPr>
            </w:pPr>
            <w:r w:rsidRPr="00FA2AD7">
              <w:rPr>
                <w:rFonts w:eastAsia="Sylfaen" w:cs="Sylfaen"/>
                <w:color w:val="000000" w:themeColor="text1"/>
                <w:spacing w:val="-1"/>
                <w:sz w:val="20"/>
                <w:szCs w:val="20"/>
                <w:lang w:val="ka-GE"/>
              </w:rPr>
              <w:t>კაშხლის ტიპი</w:t>
            </w:r>
          </w:p>
        </w:tc>
        <w:tc>
          <w:tcPr>
            <w:tcW w:w="2460" w:type="dxa"/>
            <w:shd w:val="clear" w:color="auto" w:fill="auto"/>
            <w:hideMark/>
          </w:tcPr>
          <w:p w14:paraId="1B3DD425" w14:textId="77777777" w:rsidR="00A646A2" w:rsidRPr="00FA2AD7" w:rsidRDefault="00A646A2" w:rsidP="00A646A2">
            <w:pPr>
              <w:widowControl w:val="0"/>
              <w:spacing w:after="0"/>
              <w:ind w:left="107" w:right="244"/>
              <w:jc w:val="center"/>
              <w:rPr>
                <w:rFonts w:eastAsia="Sylfaen" w:cs="Sylfaen"/>
                <w:color w:val="000000" w:themeColor="text1"/>
                <w:spacing w:val="-1"/>
                <w:sz w:val="20"/>
                <w:szCs w:val="20"/>
                <w:lang w:val="ka-GE"/>
              </w:rPr>
            </w:pPr>
            <w:r w:rsidRPr="00FA2AD7">
              <w:rPr>
                <w:rFonts w:eastAsia="Sylfaen" w:cs="Sylfaen"/>
                <w:color w:val="000000" w:themeColor="text1"/>
                <w:spacing w:val="-1"/>
                <w:sz w:val="20"/>
                <w:szCs w:val="20"/>
                <w:lang w:val="ka-GE"/>
              </w:rPr>
              <w:t>რკინაბეტონის დასაშლელ ფარებიანი</w:t>
            </w:r>
          </w:p>
        </w:tc>
        <w:tc>
          <w:tcPr>
            <w:tcW w:w="1375" w:type="dxa"/>
            <w:shd w:val="clear" w:color="auto" w:fill="auto"/>
          </w:tcPr>
          <w:p w14:paraId="2E004877" w14:textId="77777777" w:rsidR="00A646A2" w:rsidRPr="00FA2AD7" w:rsidRDefault="00A646A2" w:rsidP="00A646A2">
            <w:pPr>
              <w:widowControl w:val="0"/>
              <w:spacing w:after="0"/>
              <w:rPr>
                <w:rFonts w:eastAsia="Calibri" w:cs="Times New Roman"/>
                <w:color w:val="000000" w:themeColor="text1"/>
                <w:lang w:val="ka-GE"/>
              </w:rPr>
            </w:pPr>
          </w:p>
        </w:tc>
      </w:tr>
      <w:tr w:rsidR="00A646A2" w:rsidRPr="00FA2AD7" w14:paraId="3907D3A4" w14:textId="77777777" w:rsidTr="00DA18BF">
        <w:trPr>
          <w:trHeight w:hRule="exact" w:val="290"/>
        </w:trPr>
        <w:tc>
          <w:tcPr>
            <w:tcW w:w="5822" w:type="dxa"/>
            <w:shd w:val="clear" w:color="auto" w:fill="auto"/>
            <w:hideMark/>
          </w:tcPr>
          <w:p w14:paraId="0A20324C" w14:textId="77777777" w:rsidR="00A646A2" w:rsidRPr="00FA2AD7" w:rsidRDefault="00A646A2" w:rsidP="00A646A2">
            <w:pPr>
              <w:widowControl w:val="0"/>
              <w:spacing w:after="0" w:line="247" w:lineRule="exact"/>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კაშხლის</w:t>
            </w:r>
            <w:r w:rsidRPr="00FA2AD7">
              <w:rPr>
                <w:rFonts w:eastAsia="Sylfaen" w:cs="Sylfaen"/>
                <w:color w:val="000000" w:themeColor="text1"/>
                <w:spacing w:val="-12"/>
                <w:sz w:val="20"/>
                <w:szCs w:val="20"/>
                <w:lang w:val="ka-GE"/>
              </w:rPr>
              <w:t xml:space="preserve"> </w:t>
            </w:r>
            <w:r w:rsidRPr="00FA2AD7">
              <w:rPr>
                <w:rFonts w:eastAsia="Sylfaen" w:cs="Sylfaen"/>
                <w:color w:val="000000" w:themeColor="text1"/>
                <w:sz w:val="20"/>
                <w:szCs w:val="20"/>
                <w:lang w:val="ka-GE"/>
              </w:rPr>
              <w:t>ქიმის</w:t>
            </w:r>
            <w:r w:rsidRPr="00FA2AD7">
              <w:rPr>
                <w:rFonts w:eastAsia="Sylfaen" w:cs="Sylfaen"/>
                <w:color w:val="000000" w:themeColor="text1"/>
                <w:spacing w:val="-12"/>
                <w:sz w:val="20"/>
                <w:szCs w:val="20"/>
                <w:lang w:val="ka-GE"/>
              </w:rPr>
              <w:t xml:space="preserve"> </w:t>
            </w:r>
            <w:r w:rsidRPr="00FA2AD7">
              <w:rPr>
                <w:rFonts w:eastAsia="Sylfaen" w:cs="Sylfaen"/>
                <w:color w:val="000000" w:themeColor="text1"/>
                <w:sz w:val="20"/>
                <w:szCs w:val="20"/>
                <w:lang w:val="ka-GE"/>
              </w:rPr>
              <w:t>ნიშნული</w:t>
            </w:r>
          </w:p>
        </w:tc>
        <w:tc>
          <w:tcPr>
            <w:tcW w:w="2460" w:type="dxa"/>
            <w:shd w:val="clear" w:color="auto" w:fill="auto"/>
            <w:hideMark/>
          </w:tcPr>
          <w:p w14:paraId="10365133" w14:textId="77777777" w:rsidR="00A646A2" w:rsidRPr="00FA2AD7" w:rsidRDefault="00A646A2" w:rsidP="00A646A2">
            <w:pPr>
              <w:widowControl w:val="0"/>
              <w:spacing w:after="0" w:line="247" w:lineRule="exact"/>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463.2</w:t>
            </w:r>
          </w:p>
        </w:tc>
        <w:tc>
          <w:tcPr>
            <w:tcW w:w="1375" w:type="dxa"/>
            <w:shd w:val="clear" w:color="auto" w:fill="auto"/>
            <w:hideMark/>
          </w:tcPr>
          <w:p w14:paraId="0ED5BEDD" w14:textId="77777777" w:rsidR="00A646A2" w:rsidRPr="00FA2AD7" w:rsidRDefault="00A646A2" w:rsidP="00A646A2">
            <w:pPr>
              <w:widowControl w:val="0"/>
              <w:spacing w:after="0" w:line="247" w:lineRule="exact"/>
              <w:ind w:left="664"/>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მზდ</w:t>
            </w:r>
          </w:p>
        </w:tc>
      </w:tr>
      <w:tr w:rsidR="00A646A2" w:rsidRPr="00FA2AD7" w14:paraId="0CE2646C" w14:textId="77777777" w:rsidTr="00DA18BF">
        <w:trPr>
          <w:trHeight w:hRule="exact" w:val="310"/>
        </w:trPr>
        <w:tc>
          <w:tcPr>
            <w:tcW w:w="5822" w:type="dxa"/>
            <w:shd w:val="clear" w:color="auto" w:fill="auto"/>
            <w:hideMark/>
          </w:tcPr>
          <w:p w14:paraId="7C4F0C9F" w14:textId="77777777" w:rsidR="00A646A2" w:rsidRPr="00FA2AD7" w:rsidRDefault="00A646A2" w:rsidP="00A646A2">
            <w:pPr>
              <w:widowControl w:val="0"/>
              <w:spacing w:before="12" w:after="0"/>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კაშხლის</w:t>
            </w:r>
            <w:r w:rsidRPr="00FA2AD7">
              <w:rPr>
                <w:rFonts w:eastAsia="Sylfaen" w:cs="Sylfaen"/>
                <w:color w:val="000000" w:themeColor="text1"/>
                <w:spacing w:val="-14"/>
                <w:sz w:val="20"/>
                <w:szCs w:val="20"/>
                <w:lang w:val="ka-GE"/>
              </w:rPr>
              <w:t xml:space="preserve"> </w:t>
            </w:r>
            <w:r w:rsidRPr="00FA2AD7">
              <w:rPr>
                <w:rFonts w:eastAsia="Sylfaen" w:cs="Sylfaen"/>
                <w:color w:val="000000" w:themeColor="text1"/>
                <w:sz w:val="20"/>
                <w:szCs w:val="20"/>
                <w:lang w:val="ka-GE"/>
              </w:rPr>
              <w:t>მთლიანი</w:t>
            </w:r>
            <w:r w:rsidRPr="00FA2AD7">
              <w:rPr>
                <w:rFonts w:eastAsia="Sylfaen" w:cs="Sylfaen"/>
                <w:color w:val="000000" w:themeColor="text1"/>
                <w:spacing w:val="-13"/>
                <w:sz w:val="20"/>
                <w:szCs w:val="20"/>
                <w:lang w:val="ka-GE"/>
              </w:rPr>
              <w:t xml:space="preserve"> </w:t>
            </w:r>
            <w:r w:rsidRPr="00FA2AD7">
              <w:rPr>
                <w:rFonts w:eastAsia="Sylfaen" w:cs="Sylfaen"/>
                <w:color w:val="000000" w:themeColor="text1"/>
                <w:sz w:val="20"/>
                <w:szCs w:val="20"/>
                <w:lang w:val="ka-GE"/>
              </w:rPr>
              <w:t>სიმაღლე</w:t>
            </w:r>
          </w:p>
        </w:tc>
        <w:tc>
          <w:tcPr>
            <w:tcW w:w="2460" w:type="dxa"/>
            <w:shd w:val="clear" w:color="auto" w:fill="auto"/>
            <w:hideMark/>
          </w:tcPr>
          <w:p w14:paraId="7FA42BFD" w14:textId="77777777" w:rsidR="00A646A2" w:rsidRPr="00FA2AD7" w:rsidRDefault="00A646A2" w:rsidP="00A646A2">
            <w:pPr>
              <w:widowControl w:val="0"/>
              <w:spacing w:before="12" w:after="0"/>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14.20</w:t>
            </w:r>
          </w:p>
        </w:tc>
        <w:tc>
          <w:tcPr>
            <w:tcW w:w="1375" w:type="dxa"/>
            <w:shd w:val="clear" w:color="auto" w:fill="auto"/>
            <w:hideMark/>
          </w:tcPr>
          <w:p w14:paraId="58388F68" w14:textId="77777777" w:rsidR="00A646A2" w:rsidRPr="00FA2AD7" w:rsidRDefault="00A646A2" w:rsidP="00A646A2">
            <w:pPr>
              <w:widowControl w:val="0"/>
              <w:spacing w:after="0" w:line="257" w:lineRule="exact"/>
              <w:ind w:right="107"/>
              <w:jc w:val="right"/>
              <w:rPr>
                <w:rFonts w:eastAsia="Sylfaen" w:cs="Sylfaen"/>
                <w:color w:val="000000" w:themeColor="text1"/>
                <w:sz w:val="20"/>
                <w:szCs w:val="20"/>
                <w:lang w:val="ka-GE"/>
              </w:rPr>
            </w:pPr>
            <w:r w:rsidRPr="00FA2AD7">
              <w:rPr>
                <w:rFonts w:eastAsia="Sylfaen" w:cs="Sylfaen"/>
                <w:color w:val="000000" w:themeColor="text1"/>
                <w:w w:val="95"/>
                <w:sz w:val="20"/>
                <w:szCs w:val="20"/>
                <w:lang w:val="ka-GE"/>
              </w:rPr>
              <w:t>მ</w:t>
            </w:r>
          </w:p>
        </w:tc>
      </w:tr>
      <w:tr w:rsidR="00A646A2" w:rsidRPr="00FA2AD7" w14:paraId="6548FC5C" w14:textId="77777777" w:rsidTr="00DA18BF">
        <w:trPr>
          <w:trHeight w:hRule="exact" w:val="291"/>
        </w:trPr>
        <w:tc>
          <w:tcPr>
            <w:tcW w:w="5822" w:type="dxa"/>
            <w:shd w:val="clear" w:color="auto" w:fill="auto"/>
            <w:hideMark/>
          </w:tcPr>
          <w:p w14:paraId="64333C54" w14:textId="77777777" w:rsidR="00A646A2" w:rsidRPr="00FA2AD7" w:rsidRDefault="00A646A2" w:rsidP="00A646A2">
            <w:pPr>
              <w:widowControl w:val="0"/>
              <w:spacing w:after="0" w:line="247" w:lineRule="exact"/>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კაშხლის</w:t>
            </w:r>
            <w:r w:rsidRPr="00FA2AD7">
              <w:rPr>
                <w:rFonts w:eastAsia="Sylfaen" w:cs="Sylfaen"/>
                <w:color w:val="000000" w:themeColor="text1"/>
                <w:spacing w:val="-12"/>
                <w:sz w:val="20"/>
                <w:szCs w:val="20"/>
                <w:lang w:val="ka-GE"/>
              </w:rPr>
              <w:t xml:space="preserve"> </w:t>
            </w:r>
            <w:r w:rsidRPr="00FA2AD7">
              <w:rPr>
                <w:rFonts w:eastAsia="Sylfaen" w:cs="Sylfaen"/>
                <w:color w:val="000000" w:themeColor="text1"/>
                <w:sz w:val="20"/>
                <w:szCs w:val="20"/>
                <w:lang w:val="ka-GE"/>
              </w:rPr>
              <w:t>სიმაღლე</w:t>
            </w:r>
            <w:r w:rsidRPr="00FA2AD7">
              <w:rPr>
                <w:rFonts w:eastAsia="Sylfaen" w:cs="Sylfaen"/>
                <w:color w:val="000000" w:themeColor="text1"/>
                <w:spacing w:val="-9"/>
                <w:sz w:val="20"/>
                <w:szCs w:val="20"/>
                <w:lang w:val="ka-GE"/>
              </w:rPr>
              <w:t xml:space="preserve"> </w:t>
            </w:r>
            <w:r w:rsidRPr="00FA2AD7">
              <w:rPr>
                <w:rFonts w:eastAsia="Sylfaen" w:cs="Sylfaen"/>
                <w:color w:val="000000" w:themeColor="text1"/>
                <w:sz w:val="20"/>
                <w:szCs w:val="20"/>
                <w:lang w:val="ka-GE"/>
              </w:rPr>
              <w:t>ზღურბლის</w:t>
            </w:r>
            <w:r w:rsidRPr="00FA2AD7">
              <w:rPr>
                <w:rFonts w:eastAsia="Sylfaen" w:cs="Sylfaen"/>
                <w:color w:val="000000" w:themeColor="text1"/>
                <w:spacing w:val="-9"/>
                <w:sz w:val="20"/>
                <w:szCs w:val="20"/>
                <w:lang w:val="ka-GE"/>
              </w:rPr>
              <w:t xml:space="preserve"> </w:t>
            </w:r>
            <w:r w:rsidRPr="00FA2AD7">
              <w:rPr>
                <w:rFonts w:eastAsia="Sylfaen" w:cs="Sylfaen"/>
                <w:color w:val="000000" w:themeColor="text1"/>
                <w:spacing w:val="-1"/>
                <w:sz w:val="20"/>
                <w:szCs w:val="20"/>
                <w:lang w:val="ka-GE"/>
              </w:rPr>
              <w:t>ზევით</w:t>
            </w:r>
          </w:p>
        </w:tc>
        <w:tc>
          <w:tcPr>
            <w:tcW w:w="2460" w:type="dxa"/>
            <w:shd w:val="clear" w:color="auto" w:fill="auto"/>
            <w:hideMark/>
          </w:tcPr>
          <w:p w14:paraId="1C9E4C18" w14:textId="77777777" w:rsidR="00A646A2" w:rsidRPr="00FA2AD7" w:rsidRDefault="00A646A2" w:rsidP="00A646A2">
            <w:pPr>
              <w:widowControl w:val="0"/>
              <w:spacing w:after="0" w:line="247" w:lineRule="exact"/>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11.20</w:t>
            </w:r>
          </w:p>
        </w:tc>
        <w:tc>
          <w:tcPr>
            <w:tcW w:w="1375" w:type="dxa"/>
            <w:shd w:val="clear" w:color="auto" w:fill="auto"/>
            <w:hideMark/>
          </w:tcPr>
          <w:p w14:paraId="7FD9E592" w14:textId="77777777" w:rsidR="00A646A2" w:rsidRPr="00FA2AD7" w:rsidRDefault="00A646A2" w:rsidP="00A646A2">
            <w:pPr>
              <w:widowControl w:val="0"/>
              <w:spacing w:after="0" w:line="247" w:lineRule="exact"/>
              <w:ind w:right="107"/>
              <w:jc w:val="right"/>
              <w:rPr>
                <w:rFonts w:eastAsia="Sylfaen" w:cs="Sylfaen"/>
                <w:color w:val="000000" w:themeColor="text1"/>
                <w:sz w:val="20"/>
                <w:szCs w:val="20"/>
                <w:lang w:val="ka-GE"/>
              </w:rPr>
            </w:pPr>
            <w:r w:rsidRPr="00FA2AD7">
              <w:rPr>
                <w:rFonts w:eastAsia="Sylfaen" w:cs="Sylfaen"/>
                <w:color w:val="000000" w:themeColor="text1"/>
                <w:w w:val="95"/>
                <w:sz w:val="20"/>
                <w:szCs w:val="20"/>
                <w:lang w:val="ka-GE"/>
              </w:rPr>
              <w:t>მ</w:t>
            </w:r>
          </w:p>
        </w:tc>
      </w:tr>
      <w:tr w:rsidR="00A646A2" w:rsidRPr="00FA2AD7" w14:paraId="61E9CDC5" w14:textId="77777777" w:rsidTr="00DA18BF">
        <w:trPr>
          <w:trHeight w:hRule="exact" w:val="276"/>
        </w:trPr>
        <w:tc>
          <w:tcPr>
            <w:tcW w:w="5822" w:type="dxa"/>
            <w:shd w:val="clear" w:color="auto" w:fill="auto"/>
            <w:hideMark/>
          </w:tcPr>
          <w:p w14:paraId="3C064C09" w14:textId="77777777" w:rsidR="00A646A2" w:rsidRPr="00FA2AD7" w:rsidRDefault="00A646A2" w:rsidP="00A646A2">
            <w:pPr>
              <w:widowControl w:val="0"/>
              <w:spacing w:after="0" w:line="257" w:lineRule="exact"/>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კაშხლის</w:t>
            </w:r>
            <w:r w:rsidRPr="00FA2AD7">
              <w:rPr>
                <w:rFonts w:eastAsia="Sylfaen" w:cs="Sylfaen"/>
                <w:color w:val="000000" w:themeColor="text1"/>
                <w:spacing w:val="-11"/>
                <w:sz w:val="20"/>
                <w:szCs w:val="20"/>
                <w:lang w:val="ka-GE"/>
              </w:rPr>
              <w:t xml:space="preserve"> </w:t>
            </w:r>
            <w:r w:rsidRPr="00FA2AD7">
              <w:rPr>
                <w:rFonts w:eastAsia="Sylfaen" w:cs="Sylfaen"/>
                <w:color w:val="000000" w:themeColor="text1"/>
                <w:sz w:val="20"/>
                <w:szCs w:val="20"/>
                <w:lang w:val="ka-GE"/>
              </w:rPr>
              <w:t>ქიმის</w:t>
            </w:r>
            <w:r w:rsidRPr="00FA2AD7">
              <w:rPr>
                <w:rFonts w:eastAsia="Sylfaen" w:cs="Sylfaen"/>
                <w:color w:val="000000" w:themeColor="text1"/>
                <w:spacing w:val="-11"/>
                <w:sz w:val="20"/>
                <w:szCs w:val="20"/>
                <w:lang w:val="ka-GE"/>
              </w:rPr>
              <w:t xml:space="preserve"> </w:t>
            </w:r>
            <w:r w:rsidRPr="00FA2AD7">
              <w:rPr>
                <w:rFonts w:eastAsia="Sylfaen" w:cs="Sylfaen"/>
                <w:color w:val="000000" w:themeColor="text1"/>
                <w:sz w:val="20"/>
                <w:szCs w:val="20"/>
                <w:lang w:val="ka-GE"/>
              </w:rPr>
              <w:t>სიგრძე</w:t>
            </w:r>
          </w:p>
        </w:tc>
        <w:tc>
          <w:tcPr>
            <w:tcW w:w="2460" w:type="dxa"/>
            <w:shd w:val="clear" w:color="auto" w:fill="auto"/>
            <w:hideMark/>
          </w:tcPr>
          <w:p w14:paraId="589FBD59" w14:textId="77777777" w:rsidR="00A646A2" w:rsidRPr="00FA2AD7" w:rsidRDefault="00A646A2" w:rsidP="00A646A2">
            <w:pPr>
              <w:widowControl w:val="0"/>
              <w:spacing w:after="0" w:line="257" w:lineRule="exact"/>
              <w:ind w:right="45"/>
              <w:jc w:val="center"/>
              <w:rPr>
                <w:rFonts w:eastAsia="Sylfaen" w:cs="Sylfaen"/>
                <w:color w:val="000000" w:themeColor="text1"/>
                <w:sz w:val="20"/>
                <w:szCs w:val="20"/>
                <w:lang w:val="ka-GE"/>
              </w:rPr>
            </w:pPr>
            <w:r w:rsidRPr="00FA2AD7">
              <w:rPr>
                <w:rFonts w:eastAsia="Calibri" w:cs="Times New Roman"/>
                <w:color w:val="000000" w:themeColor="text1"/>
                <w:sz w:val="20"/>
                <w:lang w:val="ka-GE"/>
              </w:rPr>
              <w:t>61.00</w:t>
            </w:r>
          </w:p>
        </w:tc>
        <w:tc>
          <w:tcPr>
            <w:tcW w:w="1375" w:type="dxa"/>
            <w:shd w:val="clear" w:color="auto" w:fill="auto"/>
            <w:hideMark/>
          </w:tcPr>
          <w:p w14:paraId="032FF57F" w14:textId="77777777" w:rsidR="00A646A2" w:rsidRPr="00FA2AD7" w:rsidRDefault="00A646A2" w:rsidP="00A646A2">
            <w:pPr>
              <w:widowControl w:val="0"/>
              <w:spacing w:after="0" w:line="257" w:lineRule="exact"/>
              <w:ind w:right="107"/>
              <w:jc w:val="right"/>
              <w:rPr>
                <w:rFonts w:eastAsia="Sylfaen" w:cs="Sylfaen"/>
                <w:color w:val="000000" w:themeColor="text1"/>
                <w:sz w:val="20"/>
                <w:szCs w:val="20"/>
                <w:lang w:val="ka-GE"/>
              </w:rPr>
            </w:pPr>
            <w:r w:rsidRPr="00FA2AD7">
              <w:rPr>
                <w:rFonts w:eastAsia="Sylfaen" w:cs="Sylfaen"/>
                <w:color w:val="000000" w:themeColor="text1"/>
                <w:w w:val="95"/>
                <w:sz w:val="20"/>
                <w:szCs w:val="20"/>
                <w:lang w:val="ka-GE"/>
              </w:rPr>
              <w:t>მ</w:t>
            </w:r>
          </w:p>
        </w:tc>
      </w:tr>
      <w:tr w:rsidR="00A646A2" w:rsidRPr="00FA2AD7" w14:paraId="35B95D1C" w14:textId="77777777" w:rsidTr="00AD5FE2">
        <w:trPr>
          <w:trHeight w:val="300"/>
        </w:trPr>
        <w:tc>
          <w:tcPr>
            <w:tcW w:w="9657" w:type="dxa"/>
            <w:gridSpan w:val="3"/>
            <w:shd w:val="clear" w:color="auto" w:fill="auto"/>
            <w:hideMark/>
          </w:tcPr>
          <w:p w14:paraId="6187E718" w14:textId="77777777" w:rsidR="00A646A2" w:rsidRPr="00FA2AD7" w:rsidRDefault="00A646A2" w:rsidP="00A646A2">
            <w:pPr>
              <w:widowControl w:val="0"/>
              <w:spacing w:before="17" w:after="0"/>
              <w:ind w:left="107"/>
              <w:rPr>
                <w:rFonts w:eastAsia="Sylfaen" w:cs="Sylfaen"/>
                <w:color w:val="000000" w:themeColor="text1"/>
                <w:sz w:val="20"/>
                <w:szCs w:val="20"/>
                <w:lang w:val="ka-GE"/>
              </w:rPr>
            </w:pPr>
            <w:r w:rsidRPr="00FA2AD7">
              <w:rPr>
                <w:rFonts w:eastAsia="Sylfaen" w:cs="Sylfaen"/>
                <w:b/>
                <w:bCs/>
                <w:color w:val="000000" w:themeColor="text1"/>
                <w:sz w:val="20"/>
                <w:szCs w:val="20"/>
                <w:lang w:val="ka-GE"/>
              </w:rPr>
              <w:t>წყალსაშვი</w:t>
            </w:r>
          </w:p>
        </w:tc>
      </w:tr>
      <w:tr w:rsidR="00A646A2" w:rsidRPr="00FA2AD7" w14:paraId="4AE92D3B" w14:textId="77777777" w:rsidTr="00DA18BF">
        <w:trPr>
          <w:trHeight w:hRule="exact" w:val="823"/>
        </w:trPr>
        <w:tc>
          <w:tcPr>
            <w:tcW w:w="5822" w:type="dxa"/>
            <w:shd w:val="clear" w:color="auto" w:fill="auto"/>
            <w:vAlign w:val="center"/>
          </w:tcPr>
          <w:p w14:paraId="2335C966" w14:textId="77777777" w:rsidR="00A646A2" w:rsidRPr="00FA2AD7" w:rsidRDefault="00A646A2" w:rsidP="00AD5FE2">
            <w:pPr>
              <w:widowControl w:val="0"/>
              <w:spacing w:after="0"/>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ტიპი</w:t>
            </w:r>
          </w:p>
        </w:tc>
        <w:tc>
          <w:tcPr>
            <w:tcW w:w="2460" w:type="dxa"/>
            <w:shd w:val="clear" w:color="auto" w:fill="auto"/>
            <w:hideMark/>
          </w:tcPr>
          <w:p w14:paraId="617C19CE" w14:textId="77777777" w:rsidR="00A646A2" w:rsidRPr="00FA2AD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A2AD7">
              <w:rPr>
                <w:rFonts w:eastAsia="Calibri" w:cs="Times New Roman"/>
                <w:color w:val="000000" w:themeColor="text1"/>
                <w:spacing w:val="1"/>
                <w:sz w:val="20"/>
                <w:lang w:val="ka-GE"/>
              </w:rPr>
              <w:t>რკინაბეტონის ფარებიანი ზედაპირული</w:t>
            </w:r>
          </w:p>
        </w:tc>
        <w:tc>
          <w:tcPr>
            <w:tcW w:w="1375" w:type="dxa"/>
            <w:shd w:val="clear" w:color="auto" w:fill="auto"/>
          </w:tcPr>
          <w:p w14:paraId="70F6E62D" w14:textId="77777777" w:rsidR="00A646A2" w:rsidRPr="00FA2AD7" w:rsidRDefault="00A646A2" w:rsidP="00A646A2">
            <w:pPr>
              <w:widowControl w:val="0"/>
              <w:spacing w:after="0"/>
              <w:rPr>
                <w:rFonts w:eastAsia="Calibri" w:cs="Times New Roman"/>
                <w:color w:val="000000" w:themeColor="text1"/>
                <w:lang w:val="ka-GE"/>
              </w:rPr>
            </w:pPr>
          </w:p>
        </w:tc>
      </w:tr>
      <w:tr w:rsidR="00A646A2" w:rsidRPr="00FA2AD7" w14:paraId="676530C6" w14:textId="77777777" w:rsidTr="00DA18BF">
        <w:trPr>
          <w:trHeight w:hRule="exact" w:val="294"/>
        </w:trPr>
        <w:tc>
          <w:tcPr>
            <w:tcW w:w="5822" w:type="dxa"/>
            <w:shd w:val="clear" w:color="auto" w:fill="auto"/>
            <w:hideMark/>
          </w:tcPr>
          <w:p w14:paraId="6E790506" w14:textId="77777777" w:rsidR="00A646A2" w:rsidRPr="00FA2AD7" w:rsidRDefault="00A646A2" w:rsidP="00A646A2">
            <w:pPr>
              <w:widowControl w:val="0"/>
              <w:spacing w:after="0" w:line="247" w:lineRule="exact"/>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წყალსაშვის</w:t>
            </w:r>
            <w:r w:rsidRPr="00FA2AD7">
              <w:rPr>
                <w:rFonts w:eastAsia="Sylfaen" w:cs="Sylfaen"/>
                <w:color w:val="000000" w:themeColor="text1"/>
                <w:spacing w:val="-14"/>
                <w:sz w:val="20"/>
                <w:szCs w:val="20"/>
                <w:lang w:val="ka-GE"/>
              </w:rPr>
              <w:t xml:space="preserve"> </w:t>
            </w:r>
            <w:r w:rsidRPr="00FA2AD7">
              <w:rPr>
                <w:rFonts w:eastAsia="Sylfaen" w:cs="Sylfaen"/>
                <w:color w:val="000000" w:themeColor="text1"/>
                <w:sz w:val="20"/>
                <w:szCs w:val="20"/>
                <w:lang w:val="ka-GE"/>
              </w:rPr>
              <w:t>ზღურბლის</w:t>
            </w:r>
            <w:r w:rsidRPr="00FA2AD7">
              <w:rPr>
                <w:rFonts w:eastAsia="Sylfaen" w:cs="Sylfaen"/>
                <w:color w:val="000000" w:themeColor="text1"/>
                <w:spacing w:val="-16"/>
                <w:sz w:val="20"/>
                <w:szCs w:val="20"/>
                <w:lang w:val="ka-GE"/>
              </w:rPr>
              <w:t xml:space="preserve"> </w:t>
            </w:r>
            <w:r w:rsidRPr="00FA2AD7">
              <w:rPr>
                <w:rFonts w:eastAsia="Sylfaen" w:cs="Sylfaen"/>
                <w:color w:val="000000" w:themeColor="text1"/>
                <w:sz w:val="20"/>
                <w:szCs w:val="20"/>
                <w:lang w:val="ka-GE"/>
              </w:rPr>
              <w:t>ნიშნული</w:t>
            </w:r>
          </w:p>
        </w:tc>
        <w:tc>
          <w:tcPr>
            <w:tcW w:w="2460" w:type="dxa"/>
            <w:shd w:val="clear" w:color="auto" w:fill="auto"/>
            <w:hideMark/>
          </w:tcPr>
          <w:p w14:paraId="33C2BA28" w14:textId="77777777" w:rsidR="00A646A2" w:rsidRPr="00FA2AD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A2AD7">
              <w:rPr>
                <w:rFonts w:eastAsia="Calibri" w:cs="Times New Roman"/>
                <w:color w:val="000000" w:themeColor="text1"/>
                <w:spacing w:val="1"/>
                <w:sz w:val="20"/>
                <w:lang w:val="ka-GE"/>
              </w:rPr>
              <w:t>452</w:t>
            </w:r>
          </w:p>
        </w:tc>
        <w:tc>
          <w:tcPr>
            <w:tcW w:w="1375" w:type="dxa"/>
            <w:shd w:val="clear" w:color="auto" w:fill="auto"/>
            <w:hideMark/>
          </w:tcPr>
          <w:p w14:paraId="506C577D" w14:textId="77777777" w:rsidR="00A646A2" w:rsidRPr="00FA2AD7" w:rsidRDefault="00A646A2" w:rsidP="00A646A2">
            <w:pPr>
              <w:widowControl w:val="0"/>
              <w:spacing w:after="0" w:line="247" w:lineRule="exact"/>
              <w:ind w:left="664"/>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მზდ</w:t>
            </w:r>
          </w:p>
        </w:tc>
      </w:tr>
      <w:tr w:rsidR="00A646A2" w:rsidRPr="00FA2AD7" w14:paraId="16C0569C" w14:textId="77777777" w:rsidTr="00DA18BF">
        <w:trPr>
          <w:trHeight w:hRule="exact" w:val="310"/>
        </w:trPr>
        <w:tc>
          <w:tcPr>
            <w:tcW w:w="5822" w:type="dxa"/>
            <w:shd w:val="clear" w:color="auto" w:fill="auto"/>
            <w:hideMark/>
          </w:tcPr>
          <w:p w14:paraId="300CF805" w14:textId="77777777" w:rsidR="00A646A2" w:rsidRPr="00FA2AD7" w:rsidRDefault="00A646A2" w:rsidP="00A646A2">
            <w:pPr>
              <w:widowControl w:val="0"/>
              <w:spacing w:after="0" w:line="263" w:lineRule="exact"/>
              <w:ind w:left="107"/>
              <w:rPr>
                <w:rFonts w:eastAsia="Sylfaen" w:cs="Sylfaen"/>
                <w:color w:val="000000" w:themeColor="text1"/>
                <w:sz w:val="20"/>
                <w:szCs w:val="20"/>
                <w:lang w:val="ka-GE"/>
              </w:rPr>
            </w:pPr>
            <w:r w:rsidRPr="00FA2AD7">
              <w:rPr>
                <w:rFonts w:eastAsia="Calibri" w:cs="Times New Roman"/>
                <w:color w:val="000000" w:themeColor="text1"/>
                <w:sz w:val="20"/>
                <w:lang w:val="ka-GE"/>
              </w:rPr>
              <w:t>PMF</w:t>
            </w:r>
            <w:r w:rsidRPr="00FA2AD7">
              <w:rPr>
                <w:rFonts w:eastAsia="Calibri" w:cs="Times New Roman"/>
                <w:color w:val="000000" w:themeColor="text1"/>
                <w:spacing w:val="-8"/>
                <w:sz w:val="20"/>
                <w:lang w:val="ka-GE"/>
              </w:rPr>
              <w:t xml:space="preserve"> </w:t>
            </w:r>
            <w:r w:rsidRPr="00FA2AD7">
              <w:rPr>
                <w:rFonts w:eastAsia="Calibri" w:cs="Times New Roman"/>
                <w:color w:val="000000" w:themeColor="text1"/>
                <w:sz w:val="20"/>
                <w:lang w:val="ka-GE"/>
              </w:rPr>
              <w:t>5%</w:t>
            </w:r>
          </w:p>
        </w:tc>
        <w:tc>
          <w:tcPr>
            <w:tcW w:w="2460" w:type="dxa"/>
            <w:shd w:val="clear" w:color="auto" w:fill="auto"/>
            <w:hideMark/>
          </w:tcPr>
          <w:p w14:paraId="7C93945B" w14:textId="77777777" w:rsidR="00A646A2" w:rsidRPr="00FA2AD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A2AD7">
              <w:rPr>
                <w:rFonts w:eastAsia="Calibri" w:cs="Times New Roman"/>
                <w:color w:val="000000" w:themeColor="text1"/>
                <w:spacing w:val="1"/>
                <w:sz w:val="20"/>
                <w:lang w:val="ka-GE"/>
              </w:rPr>
              <w:t>2770</w:t>
            </w:r>
          </w:p>
        </w:tc>
        <w:tc>
          <w:tcPr>
            <w:tcW w:w="1375" w:type="dxa"/>
            <w:shd w:val="clear" w:color="auto" w:fill="auto"/>
            <w:hideMark/>
          </w:tcPr>
          <w:p w14:paraId="44AF5E45" w14:textId="77777777" w:rsidR="00A646A2" w:rsidRPr="00FA2AD7" w:rsidRDefault="00A646A2" w:rsidP="00A646A2">
            <w:pPr>
              <w:widowControl w:val="0"/>
              <w:spacing w:after="0" w:line="263" w:lineRule="exact"/>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r w:rsidRPr="00FA2AD7">
              <w:rPr>
                <w:rFonts w:eastAsia="Sylfaen" w:cs="Sylfaen"/>
                <w:color w:val="000000" w:themeColor="text1"/>
                <w:position w:val="6"/>
                <w:sz w:val="12"/>
                <w:szCs w:val="12"/>
                <w:lang w:val="ka-GE"/>
              </w:rPr>
              <w:t>3</w:t>
            </w:r>
            <w:r w:rsidRPr="00FA2AD7">
              <w:rPr>
                <w:rFonts w:eastAsia="Sylfaen" w:cs="Sylfaen"/>
                <w:color w:val="000000" w:themeColor="text1"/>
                <w:sz w:val="20"/>
                <w:szCs w:val="20"/>
                <w:lang w:val="ka-GE"/>
              </w:rPr>
              <w:t>/წმ</w:t>
            </w:r>
          </w:p>
        </w:tc>
      </w:tr>
      <w:tr w:rsidR="00A646A2" w:rsidRPr="00FA2AD7" w14:paraId="0CD21C81" w14:textId="77777777" w:rsidTr="00DA18BF">
        <w:trPr>
          <w:trHeight w:hRule="exact" w:val="294"/>
        </w:trPr>
        <w:tc>
          <w:tcPr>
            <w:tcW w:w="5822" w:type="dxa"/>
            <w:shd w:val="clear" w:color="auto" w:fill="auto"/>
            <w:hideMark/>
          </w:tcPr>
          <w:p w14:paraId="6BC75478" w14:textId="77777777" w:rsidR="00A646A2" w:rsidRPr="00FA2AD7" w:rsidRDefault="00A646A2" w:rsidP="00A646A2">
            <w:pPr>
              <w:widowControl w:val="0"/>
              <w:spacing w:after="0" w:line="260" w:lineRule="exact"/>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რეზერვუარის</w:t>
            </w:r>
            <w:r w:rsidRPr="00FA2AD7">
              <w:rPr>
                <w:rFonts w:eastAsia="Sylfaen" w:cs="Sylfaen"/>
                <w:color w:val="000000" w:themeColor="text1"/>
                <w:spacing w:val="-11"/>
                <w:sz w:val="20"/>
                <w:szCs w:val="20"/>
                <w:lang w:val="ka-GE"/>
              </w:rPr>
              <w:t xml:space="preserve"> </w:t>
            </w:r>
            <w:r w:rsidRPr="00FA2AD7">
              <w:rPr>
                <w:rFonts w:eastAsia="Sylfaen" w:cs="Sylfaen"/>
                <w:color w:val="000000" w:themeColor="text1"/>
                <w:sz w:val="20"/>
                <w:szCs w:val="20"/>
                <w:lang w:val="ka-GE"/>
              </w:rPr>
              <w:t>ნიშნული</w:t>
            </w:r>
            <w:r w:rsidRPr="00FA2AD7">
              <w:rPr>
                <w:rFonts w:eastAsia="Sylfaen" w:cs="Sylfaen"/>
                <w:color w:val="000000" w:themeColor="text1"/>
                <w:spacing w:val="-10"/>
                <w:sz w:val="20"/>
                <w:szCs w:val="20"/>
                <w:lang w:val="ka-GE"/>
              </w:rPr>
              <w:t xml:space="preserve"> </w:t>
            </w:r>
            <w:r w:rsidRPr="00FA2AD7">
              <w:rPr>
                <w:rFonts w:eastAsia="Sylfaen" w:cs="Sylfaen"/>
                <w:color w:val="000000" w:themeColor="text1"/>
                <w:sz w:val="20"/>
                <w:szCs w:val="20"/>
                <w:lang w:val="ka-GE"/>
              </w:rPr>
              <w:t>PMF</w:t>
            </w:r>
            <w:r w:rsidRPr="00FA2AD7">
              <w:rPr>
                <w:rFonts w:eastAsia="Sylfaen" w:cs="Sylfaen"/>
                <w:color w:val="000000" w:themeColor="text1"/>
                <w:spacing w:val="-11"/>
                <w:sz w:val="20"/>
                <w:szCs w:val="20"/>
                <w:lang w:val="ka-GE"/>
              </w:rPr>
              <w:t xml:space="preserve"> </w:t>
            </w:r>
            <w:r w:rsidRPr="00FA2AD7">
              <w:rPr>
                <w:rFonts w:eastAsia="Sylfaen" w:cs="Sylfaen"/>
                <w:color w:val="000000" w:themeColor="text1"/>
                <w:sz w:val="20"/>
                <w:szCs w:val="20"/>
                <w:lang w:val="ka-GE"/>
              </w:rPr>
              <w:t>5%</w:t>
            </w:r>
          </w:p>
        </w:tc>
        <w:tc>
          <w:tcPr>
            <w:tcW w:w="2460" w:type="dxa"/>
            <w:shd w:val="clear" w:color="auto" w:fill="auto"/>
            <w:hideMark/>
          </w:tcPr>
          <w:p w14:paraId="59006977" w14:textId="77777777" w:rsidR="00A646A2" w:rsidRPr="00FA2AD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A2AD7">
              <w:rPr>
                <w:rFonts w:eastAsia="Calibri" w:cs="Times New Roman"/>
                <w:color w:val="000000" w:themeColor="text1"/>
                <w:spacing w:val="1"/>
                <w:sz w:val="20"/>
                <w:lang w:val="ka-GE"/>
              </w:rPr>
              <w:t>460.6</w:t>
            </w:r>
          </w:p>
        </w:tc>
        <w:tc>
          <w:tcPr>
            <w:tcW w:w="1375" w:type="dxa"/>
            <w:shd w:val="clear" w:color="auto" w:fill="auto"/>
            <w:hideMark/>
          </w:tcPr>
          <w:p w14:paraId="7FDAED64" w14:textId="77777777" w:rsidR="00A646A2" w:rsidRPr="00FA2AD7" w:rsidRDefault="00A646A2" w:rsidP="00A646A2">
            <w:pPr>
              <w:widowControl w:val="0"/>
              <w:spacing w:after="0" w:line="260" w:lineRule="exact"/>
              <w:ind w:left="664"/>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მზდ</w:t>
            </w:r>
          </w:p>
        </w:tc>
      </w:tr>
      <w:tr w:rsidR="00A646A2" w:rsidRPr="00FA2AD7" w14:paraId="57CCE5FD" w14:textId="77777777" w:rsidTr="00DA18BF">
        <w:trPr>
          <w:trHeight w:hRule="exact" w:val="555"/>
        </w:trPr>
        <w:tc>
          <w:tcPr>
            <w:tcW w:w="5822" w:type="dxa"/>
            <w:shd w:val="clear" w:color="auto" w:fill="auto"/>
            <w:hideMark/>
          </w:tcPr>
          <w:p w14:paraId="739C280C" w14:textId="77777777" w:rsidR="00A646A2" w:rsidRPr="00FA2AD7" w:rsidRDefault="00A646A2" w:rsidP="00A646A2">
            <w:pPr>
              <w:widowControl w:val="0"/>
              <w:spacing w:after="0" w:line="247" w:lineRule="exact"/>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 xml:space="preserve">წყალსაშვის </w:t>
            </w:r>
            <w:r w:rsidRPr="00FA2AD7">
              <w:rPr>
                <w:rFonts w:eastAsia="Sylfaen" w:cs="Sylfaen"/>
                <w:color w:val="000000" w:themeColor="text1"/>
                <w:spacing w:val="29"/>
                <w:sz w:val="20"/>
                <w:szCs w:val="20"/>
                <w:lang w:val="ka-GE"/>
              </w:rPr>
              <w:t xml:space="preserve"> </w:t>
            </w:r>
            <w:r w:rsidRPr="00FA2AD7">
              <w:rPr>
                <w:rFonts w:eastAsia="Sylfaen" w:cs="Sylfaen"/>
                <w:color w:val="000000" w:themeColor="text1"/>
                <w:sz w:val="20"/>
                <w:szCs w:val="20"/>
                <w:lang w:val="ka-GE"/>
              </w:rPr>
              <w:t xml:space="preserve">გამტარიანობა </w:t>
            </w:r>
            <w:r w:rsidRPr="00FA2AD7">
              <w:rPr>
                <w:rFonts w:eastAsia="Sylfaen" w:cs="Sylfaen"/>
                <w:color w:val="000000" w:themeColor="text1"/>
                <w:spacing w:val="30"/>
                <w:sz w:val="20"/>
                <w:szCs w:val="20"/>
                <w:lang w:val="ka-GE"/>
              </w:rPr>
              <w:t xml:space="preserve"> </w:t>
            </w:r>
            <w:r w:rsidRPr="00FA2AD7">
              <w:rPr>
                <w:rFonts w:eastAsia="Sylfaen" w:cs="Sylfaen"/>
                <w:color w:val="000000" w:themeColor="text1"/>
                <w:sz w:val="20"/>
                <w:szCs w:val="20"/>
                <w:lang w:val="ka-GE"/>
              </w:rPr>
              <w:t xml:space="preserve">მაქსიმალური </w:t>
            </w:r>
            <w:r w:rsidRPr="00FA2AD7">
              <w:rPr>
                <w:rFonts w:eastAsia="Sylfaen" w:cs="Sylfaen"/>
                <w:color w:val="000000" w:themeColor="text1"/>
                <w:spacing w:val="30"/>
                <w:sz w:val="20"/>
                <w:szCs w:val="20"/>
                <w:lang w:val="ka-GE"/>
              </w:rPr>
              <w:t xml:space="preserve"> </w:t>
            </w:r>
            <w:r w:rsidRPr="00FA2AD7">
              <w:rPr>
                <w:rFonts w:eastAsia="Sylfaen" w:cs="Sylfaen"/>
                <w:color w:val="000000" w:themeColor="text1"/>
                <w:sz w:val="20"/>
                <w:szCs w:val="20"/>
                <w:lang w:val="ka-GE"/>
              </w:rPr>
              <w:t xml:space="preserve">შეტბორვის </w:t>
            </w:r>
            <w:r w:rsidRPr="00FA2AD7">
              <w:rPr>
                <w:rFonts w:eastAsia="Sylfaen" w:cs="Sylfaen"/>
                <w:color w:val="000000" w:themeColor="text1"/>
                <w:spacing w:val="30"/>
                <w:sz w:val="20"/>
                <w:szCs w:val="20"/>
                <w:lang w:val="ka-GE"/>
              </w:rPr>
              <w:t xml:space="preserve"> </w:t>
            </w:r>
            <w:r w:rsidRPr="00FA2AD7">
              <w:rPr>
                <w:rFonts w:eastAsia="Sylfaen" w:cs="Sylfaen"/>
                <w:color w:val="000000" w:themeColor="text1"/>
                <w:sz w:val="20"/>
                <w:szCs w:val="20"/>
                <w:lang w:val="ka-GE"/>
              </w:rPr>
              <w:t>დროს,</w:t>
            </w:r>
          </w:p>
          <w:p w14:paraId="48B9547D" w14:textId="77777777" w:rsidR="00A646A2" w:rsidRPr="00FA2AD7" w:rsidRDefault="00A646A2" w:rsidP="00A646A2">
            <w:pPr>
              <w:widowControl w:val="0"/>
              <w:spacing w:after="0"/>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მზდ</w:t>
            </w:r>
          </w:p>
        </w:tc>
        <w:tc>
          <w:tcPr>
            <w:tcW w:w="2460" w:type="dxa"/>
            <w:shd w:val="clear" w:color="auto" w:fill="auto"/>
            <w:hideMark/>
          </w:tcPr>
          <w:p w14:paraId="08EB0A44" w14:textId="77777777" w:rsidR="00A646A2" w:rsidRPr="00FA2AD7" w:rsidRDefault="00A646A2" w:rsidP="00A646A2">
            <w:pPr>
              <w:widowControl w:val="0"/>
              <w:spacing w:after="0" w:line="247" w:lineRule="exact"/>
              <w:ind w:right="41"/>
              <w:jc w:val="center"/>
              <w:rPr>
                <w:rFonts w:eastAsia="Calibri" w:cs="Times New Roman"/>
                <w:color w:val="000000" w:themeColor="text1"/>
                <w:spacing w:val="1"/>
                <w:sz w:val="20"/>
                <w:lang w:val="ka-GE"/>
              </w:rPr>
            </w:pPr>
            <w:r w:rsidRPr="00FA2AD7">
              <w:rPr>
                <w:rFonts w:eastAsia="Calibri" w:cs="Times New Roman"/>
                <w:color w:val="000000" w:themeColor="text1"/>
                <w:spacing w:val="1"/>
                <w:sz w:val="20"/>
                <w:lang w:val="ka-GE"/>
              </w:rPr>
              <w:t>1600</w:t>
            </w:r>
          </w:p>
        </w:tc>
        <w:tc>
          <w:tcPr>
            <w:tcW w:w="1375" w:type="dxa"/>
            <w:shd w:val="clear" w:color="auto" w:fill="auto"/>
            <w:hideMark/>
          </w:tcPr>
          <w:p w14:paraId="3BF597CA" w14:textId="77777777" w:rsidR="00A646A2" w:rsidRPr="00FA2AD7" w:rsidRDefault="00A646A2" w:rsidP="00A646A2">
            <w:pPr>
              <w:widowControl w:val="0"/>
              <w:spacing w:before="115" w:after="0"/>
              <w:ind w:left="659"/>
              <w:rPr>
                <w:rFonts w:eastAsia="Sylfaen" w:cs="Sylfaen"/>
                <w:color w:val="000000" w:themeColor="text1"/>
                <w:sz w:val="20"/>
                <w:szCs w:val="20"/>
                <w:lang w:val="ka-GE"/>
              </w:rPr>
            </w:pPr>
            <w:r w:rsidRPr="00FA2AD7">
              <w:rPr>
                <w:rFonts w:eastAsia="Sylfaen" w:cs="Sylfaen"/>
                <w:color w:val="000000" w:themeColor="text1"/>
                <w:sz w:val="20"/>
                <w:szCs w:val="20"/>
                <w:lang w:val="ka-GE"/>
              </w:rPr>
              <w:t>მ</w:t>
            </w:r>
            <w:r w:rsidRPr="00FA2AD7">
              <w:rPr>
                <w:rFonts w:eastAsia="Sylfaen" w:cs="Sylfaen"/>
                <w:color w:val="000000" w:themeColor="text1"/>
                <w:position w:val="6"/>
                <w:sz w:val="12"/>
                <w:szCs w:val="12"/>
                <w:lang w:val="ka-GE"/>
              </w:rPr>
              <w:t>3</w:t>
            </w:r>
            <w:r w:rsidRPr="00FA2AD7">
              <w:rPr>
                <w:rFonts w:eastAsia="Sylfaen" w:cs="Sylfaen"/>
                <w:color w:val="000000" w:themeColor="text1"/>
                <w:sz w:val="20"/>
                <w:szCs w:val="20"/>
                <w:lang w:val="ka-GE"/>
              </w:rPr>
              <w:t>/წმ</w:t>
            </w:r>
          </w:p>
        </w:tc>
      </w:tr>
      <w:tr w:rsidR="00A646A2" w:rsidRPr="00FA2AD7" w14:paraId="0556609C" w14:textId="77777777" w:rsidTr="00DA18BF">
        <w:trPr>
          <w:trHeight w:hRule="exact" w:val="300"/>
        </w:trPr>
        <w:tc>
          <w:tcPr>
            <w:tcW w:w="5822" w:type="dxa"/>
            <w:shd w:val="clear" w:color="auto" w:fill="auto"/>
            <w:hideMark/>
          </w:tcPr>
          <w:p w14:paraId="6AA0114B" w14:textId="77777777" w:rsidR="00A646A2" w:rsidRPr="00FA2AD7" w:rsidRDefault="00A646A2" w:rsidP="00A646A2">
            <w:pPr>
              <w:widowControl w:val="0"/>
              <w:spacing w:after="0" w:line="257" w:lineRule="exact"/>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წყალსაშვის</w:t>
            </w:r>
            <w:r w:rsidRPr="00FA2AD7">
              <w:rPr>
                <w:rFonts w:eastAsia="Sylfaen" w:cs="Sylfaen"/>
                <w:color w:val="000000" w:themeColor="text1"/>
                <w:spacing w:val="-20"/>
                <w:sz w:val="20"/>
                <w:szCs w:val="20"/>
                <w:lang w:val="ka-GE"/>
              </w:rPr>
              <w:t xml:space="preserve"> </w:t>
            </w:r>
            <w:r w:rsidRPr="00FA2AD7">
              <w:rPr>
                <w:rFonts w:eastAsia="Sylfaen" w:cs="Sylfaen"/>
                <w:color w:val="000000" w:themeColor="text1"/>
                <w:sz w:val="20"/>
                <w:szCs w:val="20"/>
                <w:lang w:val="ka-GE"/>
              </w:rPr>
              <w:t>საკეტები</w:t>
            </w:r>
          </w:p>
        </w:tc>
        <w:tc>
          <w:tcPr>
            <w:tcW w:w="2460" w:type="dxa"/>
            <w:shd w:val="clear" w:color="auto" w:fill="auto"/>
            <w:hideMark/>
          </w:tcPr>
          <w:p w14:paraId="19C46A27" w14:textId="77777777" w:rsidR="00A646A2" w:rsidRPr="00FA2AD7" w:rsidRDefault="00A646A2" w:rsidP="00A646A2">
            <w:pPr>
              <w:widowControl w:val="0"/>
              <w:spacing w:after="0" w:line="257" w:lineRule="exact"/>
              <w:ind w:left="267"/>
              <w:rPr>
                <w:rFonts w:eastAsia="Sylfaen" w:cs="Sylfaen"/>
                <w:color w:val="000000" w:themeColor="text1"/>
                <w:sz w:val="20"/>
                <w:szCs w:val="20"/>
                <w:lang w:val="ka-GE"/>
              </w:rPr>
            </w:pPr>
            <w:r w:rsidRPr="00FA2AD7">
              <w:rPr>
                <w:rFonts w:eastAsia="Sylfaen" w:cs="Sylfaen"/>
                <w:color w:val="000000" w:themeColor="text1"/>
                <w:sz w:val="20"/>
                <w:szCs w:val="20"/>
                <w:lang w:val="ka-GE"/>
              </w:rPr>
              <w:t>რადიალური</w:t>
            </w:r>
          </w:p>
        </w:tc>
        <w:tc>
          <w:tcPr>
            <w:tcW w:w="1375" w:type="dxa"/>
            <w:shd w:val="clear" w:color="auto" w:fill="auto"/>
          </w:tcPr>
          <w:p w14:paraId="1F290FF8" w14:textId="77777777" w:rsidR="00A646A2" w:rsidRPr="00FA2AD7" w:rsidRDefault="00A646A2" w:rsidP="00A646A2">
            <w:pPr>
              <w:widowControl w:val="0"/>
              <w:spacing w:after="0"/>
              <w:rPr>
                <w:rFonts w:eastAsia="Calibri" w:cs="Times New Roman"/>
                <w:color w:val="000000" w:themeColor="text1"/>
                <w:lang w:val="ka-GE"/>
              </w:rPr>
            </w:pPr>
          </w:p>
        </w:tc>
      </w:tr>
      <w:tr w:rsidR="00A646A2" w:rsidRPr="00FA2AD7" w14:paraId="4BEADCDC" w14:textId="77777777" w:rsidTr="00DA18BF">
        <w:trPr>
          <w:trHeight w:hRule="exact" w:val="300"/>
        </w:trPr>
        <w:tc>
          <w:tcPr>
            <w:tcW w:w="5822" w:type="dxa"/>
            <w:shd w:val="clear" w:color="auto" w:fill="auto"/>
            <w:hideMark/>
          </w:tcPr>
          <w:p w14:paraId="5DC4E709" w14:textId="77777777" w:rsidR="00A646A2" w:rsidRPr="00FA2AD7" w:rsidRDefault="00A646A2" w:rsidP="00A646A2">
            <w:pPr>
              <w:widowControl w:val="0"/>
              <w:spacing w:after="0" w:line="257" w:lineRule="exact"/>
              <w:ind w:left="107"/>
              <w:rPr>
                <w:rFonts w:eastAsia="Sylfaen" w:cs="Sylfaen"/>
                <w:color w:val="000000" w:themeColor="text1"/>
                <w:sz w:val="20"/>
                <w:szCs w:val="20"/>
                <w:lang w:val="ka-GE"/>
              </w:rPr>
            </w:pPr>
            <w:r w:rsidRPr="00FA2AD7">
              <w:rPr>
                <w:rFonts w:eastAsia="Sylfaen" w:cs="Sylfaen"/>
                <w:color w:val="000000" w:themeColor="text1"/>
                <w:spacing w:val="-1"/>
                <w:sz w:val="20"/>
                <w:szCs w:val="20"/>
                <w:lang w:val="ka-GE"/>
              </w:rPr>
              <w:t>საკეტების</w:t>
            </w:r>
            <w:r w:rsidRPr="00FA2AD7">
              <w:rPr>
                <w:rFonts w:eastAsia="Sylfaen" w:cs="Sylfaen"/>
                <w:color w:val="000000" w:themeColor="text1"/>
                <w:spacing w:val="-20"/>
                <w:sz w:val="20"/>
                <w:szCs w:val="20"/>
                <w:lang w:val="ka-GE"/>
              </w:rPr>
              <w:t xml:space="preserve"> </w:t>
            </w:r>
            <w:r w:rsidRPr="00FA2AD7">
              <w:rPr>
                <w:rFonts w:eastAsia="Sylfaen" w:cs="Sylfaen"/>
                <w:color w:val="000000" w:themeColor="text1"/>
                <w:sz w:val="20"/>
                <w:szCs w:val="20"/>
                <w:lang w:val="ka-GE"/>
              </w:rPr>
              <w:t>რაოდენობა</w:t>
            </w:r>
          </w:p>
        </w:tc>
        <w:tc>
          <w:tcPr>
            <w:tcW w:w="2460" w:type="dxa"/>
            <w:shd w:val="clear" w:color="auto" w:fill="auto"/>
            <w:hideMark/>
          </w:tcPr>
          <w:p w14:paraId="65E01E1B" w14:textId="77777777" w:rsidR="00A646A2" w:rsidRPr="00FA2AD7" w:rsidRDefault="00A646A2" w:rsidP="00A646A2">
            <w:pPr>
              <w:widowControl w:val="0"/>
              <w:spacing w:after="0" w:line="257" w:lineRule="exact"/>
              <w:ind w:right="47"/>
              <w:jc w:val="center"/>
              <w:rPr>
                <w:rFonts w:eastAsia="Sylfaen" w:cs="Sylfaen"/>
                <w:color w:val="000000" w:themeColor="text1"/>
                <w:sz w:val="20"/>
                <w:szCs w:val="20"/>
                <w:lang w:val="ka-GE"/>
              </w:rPr>
            </w:pPr>
            <w:r w:rsidRPr="00FA2AD7">
              <w:rPr>
                <w:rFonts w:eastAsia="Calibri" w:cs="Times New Roman"/>
                <w:color w:val="000000" w:themeColor="text1"/>
                <w:sz w:val="20"/>
                <w:lang w:val="ka-GE"/>
              </w:rPr>
              <w:t>5</w:t>
            </w:r>
          </w:p>
        </w:tc>
        <w:tc>
          <w:tcPr>
            <w:tcW w:w="1375" w:type="dxa"/>
            <w:shd w:val="clear" w:color="auto" w:fill="auto"/>
            <w:hideMark/>
          </w:tcPr>
          <w:p w14:paraId="61EFE9D8" w14:textId="77777777" w:rsidR="00A646A2" w:rsidRPr="00FA2AD7" w:rsidRDefault="00A646A2" w:rsidP="00AD5FE2">
            <w:pPr>
              <w:widowControl w:val="0"/>
              <w:spacing w:after="0" w:line="257" w:lineRule="exact"/>
              <w:ind w:right="47"/>
              <w:jc w:val="center"/>
              <w:rPr>
                <w:rFonts w:eastAsia="Calibri" w:cs="Times New Roman"/>
                <w:color w:val="000000" w:themeColor="text1"/>
                <w:sz w:val="20"/>
                <w:lang w:val="ka-GE"/>
              </w:rPr>
            </w:pPr>
            <w:r w:rsidRPr="00FA2AD7">
              <w:rPr>
                <w:rFonts w:eastAsia="Calibri" w:cs="Times New Roman"/>
                <w:color w:val="000000" w:themeColor="text1"/>
                <w:sz w:val="20"/>
                <w:lang w:val="ka-GE"/>
              </w:rPr>
              <w:t>ც</w:t>
            </w:r>
          </w:p>
        </w:tc>
      </w:tr>
      <w:tr w:rsidR="00A646A2" w:rsidRPr="00FA2AD7" w14:paraId="2BB8B8FB" w14:textId="77777777" w:rsidTr="00DA18BF">
        <w:trPr>
          <w:trHeight w:hRule="exact" w:val="310"/>
        </w:trPr>
        <w:tc>
          <w:tcPr>
            <w:tcW w:w="5822" w:type="dxa"/>
            <w:shd w:val="clear" w:color="auto" w:fill="auto"/>
            <w:hideMark/>
          </w:tcPr>
          <w:p w14:paraId="0C27B227" w14:textId="77777777" w:rsidR="00A646A2" w:rsidRPr="00FA2AD7" w:rsidRDefault="00A646A2" w:rsidP="00A646A2">
            <w:pPr>
              <w:widowControl w:val="0"/>
              <w:spacing w:after="0" w:line="257" w:lineRule="exact"/>
              <w:ind w:left="107"/>
              <w:rPr>
                <w:rFonts w:eastAsia="Sylfaen" w:cs="Sylfaen"/>
                <w:color w:val="000000" w:themeColor="text1"/>
                <w:sz w:val="20"/>
                <w:szCs w:val="20"/>
                <w:lang w:val="ka-GE"/>
              </w:rPr>
            </w:pPr>
            <w:r w:rsidRPr="00FA2AD7">
              <w:rPr>
                <w:rFonts w:eastAsia="Sylfaen" w:cs="Sylfaen"/>
                <w:color w:val="000000" w:themeColor="text1"/>
                <w:sz w:val="20"/>
                <w:szCs w:val="20"/>
                <w:lang w:val="ka-GE"/>
              </w:rPr>
              <w:t>შანდორული</w:t>
            </w:r>
            <w:r w:rsidRPr="00FA2AD7">
              <w:rPr>
                <w:rFonts w:eastAsia="Sylfaen" w:cs="Sylfaen"/>
                <w:color w:val="000000" w:themeColor="text1"/>
                <w:spacing w:val="-16"/>
                <w:sz w:val="20"/>
                <w:szCs w:val="20"/>
                <w:lang w:val="ka-GE"/>
              </w:rPr>
              <w:t xml:space="preserve"> </w:t>
            </w:r>
            <w:r w:rsidRPr="00FA2AD7">
              <w:rPr>
                <w:rFonts w:eastAsia="Sylfaen" w:cs="Sylfaen"/>
                <w:color w:val="000000" w:themeColor="text1"/>
                <w:sz w:val="20"/>
                <w:szCs w:val="20"/>
                <w:lang w:val="ka-GE"/>
              </w:rPr>
              <w:t>ფარი</w:t>
            </w:r>
            <w:r w:rsidRPr="00FA2AD7">
              <w:rPr>
                <w:rFonts w:eastAsia="Sylfaen" w:cs="Sylfaen"/>
                <w:color w:val="000000" w:themeColor="text1"/>
                <w:spacing w:val="-13"/>
                <w:sz w:val="20"/>
                <w:szCs w:val="20"/>
                <w:lang w:val="ka-GE"/>
              </w:rPr>
              <w:t xml:space="preserve"> </w:t>
            </w:r>
            <w:r w:rsidRPr="00FA2AD7">
              <w:rPr>
                <w:rFonts w:eastAsia="Sylfaen" w:cs="Sylfaen"/>
                <w:color w:val="000000" w:themeColor="text1"/>
                <w:spacing w:val="-1"/>
                <w:sz w:val="20"/>
                <w:szCs w:val="20"/>
                <w:lang w:val="ka-GE"/>
              </w:rPr>
              <w:t>ჯალამბარით</w:t>
            </w:r>
          </w:p>
        </w:tc>
        <w:tc>
          <w:tcPr>
            <w:tcW w:w="2460" w:type="dxa"/>
            <w:shd w:val="clear" w:color="auto" w:fill="auto"/>
            <w:hideMark/>
          </w:tcPr>
          <w:p w14:paraId="69EA278E" w14:textId="77777777" w:rsidR="00A646A2" w:rsidRPr="00FA2AD7" w:rsidRDefault="00A646A2" w:rsidP="00A646A2">
            <w:pPr>
              <w:widowControl w:val="0"/>
              <w:spacing w:after="0" w:line="257" w:lineRule="exact"/>
              <w:ind w:right="47"/>
              <w:jc w:val="center"/>
              <w:rPr>
                <w:rFonts w:eastAsia="Sylfaen" w:cs="Sylfaen"/>
                <w:color w:val="000000" w:themeColor="text1"/>
                <w:sz w:val="20"/>
                <w:szCs w:val="20"/>
                <w:lang w:val="ka-GE"/>
              </w:rPr>
            </w:pPr>
            <w:r w:rsidRPr="00FA2AD7">
              <w:rPr>
                <w:rFonts w:eastAsia="Calibri" w:cs="Times New Roman"/>
                <w:color w:val="000000" w:themeColor="text1"/>
                <w:sz w:val="20"/>
                <w:lang w:val="ka-GE"/>
              </w:rPr>
              <w:t>5</w:t>
            </w:r>
          </w:p>
        </w:tc>
        <w:tc>
          <w:tcPr>
            <w:tcW w:w="1375" w:type="dxa"/>
            <w:shd w:val="clear" w:color="auto" w:fill="auto"/>
            <w:hideMark/>
          </w:tcPr>
          <w:p w14:paraId="56FC64ED" w14:textId="77777777" w:rsidR="00A646A2" w:rsidRPr="00FA2AD7" w:rsidRDefault="00A646A2" w:rsidP="00AD5FE2">
            <w:pPr>
              <w:widowControl w:val="0"/>
              <w:spacing w:after="0" w:line="257" w:lineRule="exact"/>
              <w:ind w:right="47"/>
              <w:jc w:val="center"/>
              <w:rPr>
                <w:rFonts w:eastAsia="Calibri" w:cs="Times New Roman"/>
                <w:color w:val="000000" w:themeColor="text1"/>
                <w:sz w:val="20"/>
                <w:lang w:val="ka-GE"/>
              </w:rPr>
            </w:pPr>
            <w:r w:rsidRPr="00FA2AD7">
              <w:rPr>
                <w:rFonts w:eastAsia="Calibri" w:cs="Times New Roman"/>
                <w:color w:val="000000" w:themeColor="text1"/>
                <w:sz w:val="20"/>
                <w:lang w:val="ka-GE"/>
              </w:rPr>
              <w:t>ც</w:t>
            </w:r>
          </w:p>
        </w:tc>
      </w:tr>
      <w:tr w:rsidR="00684800" w:rsidRPr="00FA2AD7" w14:paraId="46C43878"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35"/>
        </w:trPr>
        <w:tc>
          <w:tcPr>
            <w:tcW w:w="5822" w:type="dxa"/>
            <w:tcBorders>
              <w:top w:val="single" w:sz="4" w:space="0" w:color="auto"/>
              <w:left w:val="single" w:sz="4" w:space="0" w:color="auto"/>
              <w:bottom w:val="single" w:sz="4" w:space="0" w:color="auto"/>
              <w:right w:val="single" w:sz="4" w:space="0" w:color="auto"/>
            </w:tcBorders>
            <w:vAlign w:val="center"/>
          </w:tcPr>
          <w:p w14:paraId="689D49B3" w14:textId="77777777" w:rsidR="00684800" w:rsidRPr="00FA2AD7" w:rsidRDefault="00684800" w:rsidP="00AD5FE2">
            <w:pPr>
              <w:pStyle w:val="TableParagraph"/>
              <w:ind w:left="107"/>
              <w:rPr>
                <w:rFonts w:ascii="Sylfaen" w:eastAsia="Sylfaen" w:hAnsi="Sylfaen" w:cs="Sylfaen"/>
                <w:sz w:val="20"/>
                <w:szCs w:val="20"/>
                <w:lang w:val="ka-GE"/>
              </w:rPr>
            </w:pPr>
            <w:r w:rsidRPr="00FA2AD7">
              <w:rPr>
                <w:rFonts w:ascii="Sylfaen" w:eastAsia="Sylfaen" w:hAnsi="Sylfaen" w:cs="Sylfaen"/>
                <w:sz w:val="20"/>
                <w:szCs w:val="20"/>
                <w:lang w:val="ka-GE"/>
              </w:rPr>
              <w:t>შანდორული</w:t>
            </w:r>
            <w:r w:rsidRPr="00FA2AD7">
              <w:rPr>
                <w:rFonts w:ascii="Sylfaen" w:eastAsia="Sylfaen" w:hAnsi="Sylfaen" w:cs="Sylfaen"/>
                <w:spacing w:val="-16"/>
                <w:sz w:val="20"/>
                <w:szCs w:val="20"/>
                <w:lang w:val="ka-GE"/>
              </w:rPr>
              <w:t xml:space="preserve"> </w:t>
            </w:r>
            <w:r w:rsidRPr="00FA2AD7">
              <w:rPr>
                <w:rFonts w:ascii="Sylfaen" w:eastAsia="Sylfaen" w:hAnsi="Sylfaen" w:cs="Sylfaen"/>
                <w:sz w:val="20"/>
                <w:szCs w:val="20"/>
                <w:lang w:val="ka-GE"/>
              </w:rPr>
              <w:t>ფარი</w:t>
            </w:r>
            <w:r w:rsidRPr="00FA2AD7">
              <w:rPr>
                <w:rFonts w:ascii="Sylfaen" w:eastAsia="Sylfaen" w:hAnsi="Sylfaen" w:cs="Sylfaen"/>
                <w:spacing w:val="-13"/>
                <w:sz w:val="20"/>
                <w:szCs w:val="20"/>
                <w:lang w:val="ka-GE"/>
              </w:rPr>
              <w:t xml:space="preserve"> </w:t>
            </w:r>
            <w:r w:rsidRPr="00FA2AD7">
              <w:rPr>
                <w:rFonts w:ascii="Sylfaen" w:eastAsia="Sylfaen" w:hAnsi="Sylfaen" w:cs="Sylfaen"/>
                <w:spacing w:val="-1"/>
                <w:sz w:val="20"/>
                <w:szCs w:val="20"/>
                <w:lang w:val="ka-GE"/>
              </w:rPr>
              <w:t>ჯალამბარით</w:t>
            </w:r>
          </w:p>
        </w:tc>
        <w:tc>
          <w:tcPr>
            <w:tcW w:w="2460" w:type="dxa"/>
            <w:tcBorders>
              <w:top w:val="single" w:sz="4" w:space="0" w:color="auto"/>
              <w:left w:val="single" w:sz="4" w:space="0" w:color="auto"/>
              <w:bottom w:val="single" w:sz="4" w:space="0" w:color="auto"/>
              <w:right w:val="single" w:sz="4" w:space="0" w:color="auto"/>
            </w:tcBorders>
            <w:hideMark/>
          </w:tcPr>
          <w:p w14:paraId="75215408" w14:textId="77777777" w:rsidR="00684800" w:rsidRPr="00FA2AD7" w:rsidRDefault="00684800">
            <w:pPr>
              <w:pStyle w:val="TableParagraph"/>
              <w:spacing w:before="3"/>
              <w:ind w:left="215" w:right="391"/>
              <w:jc w:val="center"/>
              <w:rPr>
                <w:rFonts w:ascii="Sylfaen" w:eastAsia="Sylfaen" w:hAnsi="Sylfaen" w:cs="Sylfaen"/>
                <w:sz w:val="20"/>
                <w:szCs w:val="20"/>
                <w:lang w:val="ka-GE"/>
              </w:rPr>
            </w:pPr>
            <w:r w:rsidRPr="00FA2AD7">
              <w:rPr>
                <w:rFonts w:ascii="Sylfaen" w:eastAsia="Sylfaen" w:hAnsi="Sylfaen" w:cs="Sylfaen"/>
                <w:spacing w:val="-1"/>
                <w:sz w:val="20"/>
                <w:szCs w:val="20"/>
                <w:lang w:val="ka-GE"/>
              </w:rPr>
              <w:t>ვერტიკალური ასაწევი გორგოლაჭიანი</w:t>
            </w:r>
          </w:p>
        </w:tc>
        <w:tc>
          <w:tcPr>
            <w:tcW w:w="1375" w:type="dxa"/>
            <w:tcBorders>
              <w:top w:val="single" w:sz="4" w:space="0" w:color="auto"/>
              <w:left w:val="single" w:sz="4" w:space="0" w:color="auto"/>
              <w:bottom w:val="single" w:sz="4" w:space="0" w:color="auto"/>
              <w:right w:val="single" w:sz="4" w:space="0" w:color="auto"/>
            </w:tcBorders>
          </w:tcPr>
          <w:p w14:paraId="1AA1A85A" w14:textId="77777777" w:rsidR="00684800" w:rsidRPr="00FA2AD7" w:rsidRDefault="00684800" w:rsidP="00AD5FE2">
            <w:pPr>
              <w:widowControl w:val="0"/>
              <w:spacing w:after="0" w:line="257" w:lineRule="exact"/>
              <w:ind w:right="47"/>
              <w:jc w:val="center"/>
              <w:rPr>
                <w:rFonts w:eastAsia="Calibri" w:cs="Times New Roman"/>
                <w:color w:val="000000" w:themeColor="text1"/>
                <w:sz w:val="20"/>
                <w:lang w:val="ka-GE"/>
              </w:rPr>
            </w:pPr>
          </w:p>
        </w:tc>
      </w:tr>
      <w:tr w:rsidR="00684800" w:rsidRPr="00FA2AD7" w14:paraId="2F261BF8"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70B74123"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წყალმიმღების</w:t>
            </w:r>
            <w:r w:rsidRPr="00FA2AD7">
              <w:rPr>
                <w:rFonts w:ascii="Sylfaen" w:eastAsia="Sylfaen" w:hAnsi="Sylfaen" w:cs="Sylfaen"/>
                <w:spacing w:val="-17"/>
                <w:sz w:val="20"/>
                <w:szCs w:val="20"/>
                <w:lang w:val="ka-GE"/>
              </w:rPr>
              <w:t xml:space="preserve"> </w:t>
            </w:r>
            <w:r w:rsidRPr="00FA2AD7">
              <w:rPr>
                <w:rFonts w:ascii="Sylfaen" w:eastAsia="Sylfaen" w:hAnsi="Sylfaen" w:cs="Sylfaen"/>
                <w:sz w:val="20"/>
                <w:szCs w:val="20"/>
                <w:lang w:val="ka-GE"/>
              </w:rPr>
              <w:t>ღიობების</w:t>
            </w:r>
            <w:r w:rsidRPr="00FA2AD7">
              <w:rPr>
                <w:rFonts w:ascii="Sylfaen" w:eastAsia="Sylfaen" w:hAnsi="Sylfaen" w:cs="Sylfaen"/>
                <w:spacing w:val="-15"/>
                <w:sz w:val="20"/>
                <w:szCs w:val="20"/>
                <w:lang w:val="ka-GE"/>
              </w:rPr>
              <w:t xml:space="preserve"> </w:t>
            </w:r>
            <w:r w:rsidRPr="00FA2AD7">
              <w:rPr>
                <w:rFonts w:ascii="Sylfaen" w:eastAsia="Sylfaen" w:hAnsi="Sylfaen" w:cs="Sylfaen"/>
                <w:spacing w:val="-1"/>
                <w:sz w:val="20"/>
                <w:szCs w:val="20"/>
                <w:lang w:val="ka-GE"/>
              </w:rPr>
              <w:t>რაოდებობა</w:t>
            </w:r>
          </w:p>
        </w:tc>
        <w:tc>
          <w:tcPr>
            <w:tcW w:w="2460" w:type="dxa"/>
            <w:tcBorders>
              <w:top w:val="single" w:sz="4" w:space="0" w:color="auto"/>
              <w:left w:val="single" w:sz="4" w:space="0" w:color="auto"/>
              <w:bottom w:val="single" w:sz="4" w:space="0" w:color="auto"/>
              <w:right w:val="single" w:sz="4" w:space="0" w:color="auto"/>
            </w:tcBorders>
            <w:hideMark/>
          </w:tcPr>
          <w:p w14:paraId="414ACAFC" w14:textId="77777777" w:rsidR="00684800" w:rsidRPr="00FA2AD7" w:rsidRDefault="00684800">
            <w:pPr>
              <w:pStyle w:val="TableParagraph"/>
              <w:spacing w:line="257" w:lineRule="exact"/>
              <w:ind w:right="176"/>
              <w:jc w:val="center"/>
              <w:rPr>
                <w:rFonts w:ascii="Sylfaen" w:eastAsia="Sylfaen" w:hAnsi="Sylfaen" w:cs="Sylfaen"/>
                <w:sz w:val="20"/>
                <w:szCs w:val="20"/>
                <w:lang w:val="ka-GE"/>
              </w:rPr>
            </w:pPr>
            <w:r w:rsidRPr="00FA2AD7">
              <w:rPr>
                <w:rFonts w:ascii="Sylfaen" w:hAnsi="Sylfaen"/>
                <w:sz w:val="20"/>
                <w:lang w:val="ka-GE"/>
              </w:rPr>
              <w:t>5</w:t>
            </w:r>
          </w:p>
        </w:tc>
        <w:tc>
          <w:tcPr>
            <w:tcW w:w="1375" w:type="dxa"/>
            <w:tcBorders>
              <w:top w:val="single" w:sz="4" w:space="0" w:color="auto"/>
              <w:left w:val="single" w:sz="4" w:space="0" w:color="auto"/>
              <w:bottom w:val="single" w:sz="4" w:space="0" w:color="auto"/>
              <w:right w:val="single" w:sz="4" w:space="0" w:color="auto"/>
            </w:tcBorders>
            <w:hideMark/>
          </w:tcPr>
          <w:p w14:paraId="6D59F558" w14:textId="77777777" w:rsidR="00684800" w:rsidRPr="00FA2AD7" w:rsidRDefault="00684800" w:rsidP="00AD5FE2">
            <w:pPr>
              <w:widowControl w:val="0"/>
              <w:spacing w:after="0" w:line="257" w:lineRule="exact"/>
              <w:ind w:right="47"/>
              <w:jc w:val="center"/>
              <w:rPr>
                <w:rFonts w:eastAsia="Calibri" w:cs="Times New Roman"/>
                <w:color w:val="000000" w:themeColor="text1"/>
                <w:sz w:val="20"/>
                <w:lang w:val="ka-GE"/>
              </w:rPr>
            </w:pPr>
            <w:r w:rsidRPr="00FA2AD7">
              <w:rPr>
                <w:rFonts w:eastAsia="Calibri" w:cs="Times New Roman"/>
                <w:color w:val="000000" w:themeColor="text1"/>
                <w:sz w:val="20"/>
                <w:lang w:val="ka-GE"/>
              </w:rPr>
              <w:t>ც</w:t>
            </w:r>
          </w:p>
        </w:tc>
      </w:tr>
      <w:tr w:rsidR="00684800" w:rsidRPr="00FA2AD7" w14:paraId="03FD1233"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7"/>
        </w:trPr>
        <w:tc>
          <w:tcPr>
            <w:tcW w:w="5822" w:type="dxa"/>
            <w:tcBorders>
              <w:top w:val="single" w:sz="4" w:space="0" w:color="auto"/>
              <w:left w:val="single" w:sz="4" w:space="0" w:color="auto"/>
              <w:bottom w:val="single" w:sz="4" w:space="0" w:color="auto"/>
              <w:right w:val="single" w:sz="4" w:space="0" w:color="auto"/>
            </w:tcBorders>
            <w:hideMark/>
          </w:tcPr>
          <w:p w14:paraId="640BBB41"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ღიობების</w:t>
            </w:r>
            <w:r w:rsidRPr="00FA2AD7">
              <w:rPr>
                <w:rFonts w:ascii="Sylfaen" w:eastAsia="Sylfaen" w:hAnsi="Sylfaen" w:cs="Sylfaen"/>
                <w:spacing w:val="-10"/>
                <w:sz w:val="20"/>
                <w:szCs w:val="20"/>
                <w:lang w:val="ka-GE"/>
              </w:rPr>
              <w:t xml:space="preserve"> </w:t>
            </w:r>
            <w:r w:rsidRPr="00FA2AD7">
              <w:rPr>
                <w:rFonts w:ascii="Sylfaen" w:eastAsia="Sylfaen" w:hAnsi="Sylfaen" w:cs="Sylfaen"/>
                <w:spacing w:val="-1"/>
                <w:sz w:val="20"/>
                <w:szCs w:val="20"/>
                <w:lang w:val="ka-GE"/>
              </w:rPr>
              <w:t>ზომები</w:t>
            </w:r>
            <w:r w:rsidRPr="00FA2AD7">
              <w:rPr>
                <w:rFonts w:ascii="Sylfaen" w:eastAsia="Sylfaen" w:hAnsi="Sylfaen" w:cs="Sylfaen"/>
                <w:spacing w:val="-11"/>
                <w:sz w:val="20"/>
                <w:szCs w:val="20"/>
                <w:lang w:val="ka-GE"/>
              </w:rPr>
              <w:t xml:space="preserve"> </w:t>
            </w:r>
            <w:r w:rsidRPr="00FA2AD7">
              <w:rPr>
                <w:rFonts w:ascii="Sylfaen" w:eastAsia="Sylfaen" w:hAnsi="Sylfaen" w:cs="Sylfaen"/>
                <w:sz w:val="20"/>
                <w:szCs w:val="20"/>
                <w:lang w:val="ka-GE"/>
              </w:rPr>
              <w:t>(H×W)</w:t>
            </w:r>
          </w:p>
        </w:tc>
        <w:tc>
          <w:tcPr>
            <w:tcW w:w="2460" w:type="dxa"/>
            <w:tcBorders>
              <w:top w:val="single" w:sz="4" w:space="0" w:color="auto"/>
              <w:left w:val="single" w:sz="4" w:space="0" w:color="auto"/>
              <w:bottom w:val="single" w:sz="4" w:space="0" w:color="auto"/>
              <w:right w:val="single" w:sz="4" w:space="0" w:color="auto"/>
            </w:tcBorders>
            <w:hideMark/>
          </w:tcPr>
          <w:p w14:paraId="311B955D" w14:textId="77777777" w:rsidR="00684800" w:rsidRPr="00FA2AD7" w:rsidRDefault="00684800">
            <w:pPr>
              <w:pStyle w:val="TableParagraph"/>
              <w:spacing w:line="257" w:lineRule="exact"/>
              <w:ind w:left="527"/>
              <w:rPr>
                <w:rFonts w:ascii="Sylfaen" w:eastAsia="Sylfaen" w:hAnsi="Sylfaen" w:cs="Sylfaen"/>
                <w:sz w:val="20"/>
                <w:szCs w:val="20"/>
                <w:lang w:val="ka-GE"/>
              </w:rPr>
            </w:pPr>
            <w:r w:rsidRPr="00FA2AD7">
              <w:rPr>
                <w:rFonts w:ascii="Sylfaen" w:hAnsi="Sylfaen"/>
                <w:sz w:val="20"/>
                <w:lang w:val="ka-GE"/>
              </w:rPr>
              <w:t>9.55x9.00</w:t>
            </w:r>
          </w:p>
        </w:tc>
        <w:tc>
          <w:tcPr>
            <w:tcW w:w="1375" w:type="dxa"/>
            <w:tcBorders>
              <w:top w:val="single" w:sz="4" w:space="0" w:color="auto"/>
              <w:left w:val="single" w:sz="4" w:space="0" w:color="auto"/>
              <w:bottom w:val="single" w:sz="4" w:space="0" w:color="auto"/>
              <w:right w:val="single" w:sz="4" w:space="0" w:color="auto"/>
            </w:tcBorders>
            <w:hideMark/>
          </w:tcPr>
          <w:p w14:paraId="0A3DE815" w14:textId="77777777" w:rsidR="00684800" w:rsidRPr="00FA2AD7" w:rsidRDefault="00684800">
            <w:pPr>
              <w:pStyle w:val="TableParagraph"/>
              <w:spacing w:line="257" w:lineRule="exact"/>
              <w:ind w:right="107"/>
              <w:jc w:val="right"/>
              <w:rPr>
                <w:rFonts w:ascii="Sylfaen" w:eastAsia="Sylfaen" w:hAnsi="Sylfaen" w:cs="Sylfaen"/>
                <w:sz w:val="20"/>
                <w:szCs w:val="20"/>
                <w:lang w:val="ka-GE"/>
              </w:rPr>
            </w:pPr>
            <w:r w:rsidRPr="00FA2AD7">
              <w:rPr>
                <w:rFonts w:ascii="Sylfaen" w:eastAsia="Sylfaen" w:hAnsi="Sylfaen" w:cs="Sylfaen"/>
                <w:w w:val="95"/>
                <w:sz w:val="20"/>
                <w:szCs w:val="20"/>
                <w:lang w:val="ka-GE"/>
              </w:rPr>
              <w:t>მ</w:t>
            </w:r>
          </w:p>
        </w:tc>
      </w:tr>
      <w:tr w:rsidR="00684800" w:rsidRPr="00FA2AD7" w14:paraId="5A6D29D4"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1EAFD438" w14:textId="77777777" w:rsidR="00684800" w:rsidRPr="00FA2AD7" w:rsidRDefault="00684800">
            <w:pPr>
              <w:pStyle w:val="TableParagraph"/>
              <w:spacing w:before="19"/>
              <w:ind w:left="107"/>
              <w:rPr>
                <w:rFonts w:ascii="Sylfaen" w:eastAsia="Sylfaen" w:hAnsi="Sylfaen" w:cs="Sylfaen"/>
                <w:sz w:val="20"/>
                <w:szCs w:val="20"/>
                <w:lang w:val="ka-GE"/>
              </w:rPr>
            </w:pPr>
            <w:r w:rsidRPr="00FA2AD7">
              <w:rPr>
                <w:rFonts w:ascii="Sylfaen" w:eastAsia="Sylfaen" w:hAnsi="Sylfaen" w:cs="Sylfaen"/>
                <w:b/>
                <w:bCs/>
                <w:sz w:val="20"/>
                <w:szCs w:val="20"/>
                <w:lang w:val="ka-GE"/>
              </w:rPr>
              <w:lastRenderedPageBreak/>
              <w:t>ჰესის</w:t>
            </w:r>
            <w:r w:rsidRPr="00FA2AD7">
              <w:rPr>
                <w:rFonts w:ascii="Sylfaen" w:eastAsia="Sylfaen" w:hAnsi="Sylfaen" w:cs="Sylfaen"/>
                <w:b/>
                <w:bCs/>
                <w:spacing w:val="16"/>
                <w:sz w:val="20"/>
                <w:szCs w:val="20"/>
                <w:lang w:val="ka-GE"/>
              </w:rPr>
              <w:t xml:space="preserve"> </w:t>
            </w:r>
            <w:r w:rsidRPr="00FA2AD7">
              <w:rPr>
                <w:rFonts w:ascii="Sylfaen" w:eastAsia="Sylfaen" w:hAnsi="Sylfaen" w:cs="Sylfaen"/>
                <w:b/>
                <w:bCs/>
                <w:sz w:val="20"/>
                <w:szCs w:val="20"/>
                <w:lang w:val="ka-GE"/>
              </w:rPr>
              <w:t>წყალმიმღები</w:t>
            </w:r>
          </w:p>
        </w:tc>
      </w:tr>
      <w:tr w:rsidR="00684800" w:rsidRPr="00FA2AD7" w14:paraId="4456D525"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7"/>
        </w:trPr>
        <w:tc>
          <w:tcPr>
            <w:tcW w:w="5822" w:type="dxa"/>
            <w:tcBorders>
              <w:top w:val="single" w:sz="4" w:space="0" w:color="auto"/>
              <w:left w:val="single" w:sz="4" w:space="0" w:color="auto"/>
              <w:bottom w:val="single" w:sz="4" w:space="0" w:color="auto"/>
              <w:right w:val="single" w:sz="4" w:space="0" w:color="auto"/>
            </w:tcBorders>
            <w:hideMark/>
          </w:tcPr>
          <w:p w14:paraId="28EAA0C7" w14:textId="77777777" w:rsidR="00684800" w:rsidRPr="00FA2AD7" w:rsidRDefault="00684800">
            <w:pPr>
              <w:pStyle w:val="TableParagraph"/>
              <w:spacing w:before="19"/>
              <w:ind w:left="107"/>
              <w:rPr>
                <w:rFonts w:ascii="Sylfaen" w:eastAsia="Sylfaen" w:hAnsi="Sylfaen" w:cs="Sylfaen"/>
                <w:sz w:val="20"/>
                <w:szCs w:val="20"/>
                <w:lang w:val="ka-GE"/>
              </w:rPr>
            </w:pPr>
            <w:r w:rsidRPr="00FA2AD7">
              <w:rPr>
                <w:rFonts w:ascii="Sylfaen" w:eastAsia="Sylfaen" w:hAnsi="Sylfaen" w:cs="Sylfaen"/>
                <w:sz w:val="20"/>
                <w:szCs w:val="20"/>
                <w:lang w:val="ka-GE"/>
              </w:rPr>
              <w:t>ზღურბლის</w:t>
            </w:r>
            <w:r w:rsidRPr="00FA2AD7">
              <w:rPr>
                <w:rFonts w:ascii="Sylfaen" w:eastAsia="Sylfaen" w:hAnsi="Sylfaen" w:cs="Sylfaen"/>
                <w:spacing w:val="-21"/>
                <w:sz w:val="20"/>
                <w:szCs w:val="20"/>
                <w:lang w:val="ka-GE"/>
              </w:rPr>
              <w:t xml:space="preserve"> </w:t>
            </w:r>
            <w:r w:rsidRPr="00FA2AD7">
              <w:rPr>
                <w:rFonts w:ascii="Sylfaen" w:eastAsia="Sylfaen" w:hAnsi="Sylfaen" w:cs="Sylfaen"/>
                <w:sz w:val="20"/>
                <w:szCs w:val="20"/>
                <w:lang w:val="ka-GE"/>
              </w:rPr>
              <w:t>ნიშნული</w:t>
            </w:r>
          </w:p>
        </w:tc>
        <w:tc>
          <w:tcPr>
            <w:tcW w:w="2460" w:type="dxa"/>
            <w:tcBorders>
              <w:top w:val="single" w:sz="4" w:space="0" w:color="auto"/>
              <w:left w:val="single" w:sz="4" w:space="0" w:color="auto"/>
              <w:bottom w:val="single" w:sz="4" w:space="0" w:color="auto"/>
              <w:right w:val="single" w:sz="4" w:space="0" w:color="auto"/>
            </w:tcBorders>
            <w:hideMark/>
          </w:tcPr>
          <w:p w14:paraId="4C26C84F" w14:textId="77777777" w:rsidR="00684800" w:rsidRPr="00FA2AD7" w:rsidRDefault="00684800">
            <w:pPr>
              <w:pStyle w:val="TableParagraph"/>
              <w:spacing w:before="19"/>
              <w:ind w:right="170"/>
              <w:jc w:val="center"/>
              <w:rPr>
                <w:rFonts w:ascii="Sylfaen" w:eastAsia="Sylfaen" w:hAnsi="Sylfaen" w:cs="Sylfaen"/>
                <w:sz w:val="20"/>
                <w:szCs w:val="20"/>
                <w:lang w:val="ka-GE"/>
              </w:rPr>
            </w:pPr>
            <w:r w:rsidRPr="00FA2AD7">
              <w:rPr>
                <w:rFonts w:ascii="Sylfaen" w:hAnsi="Sylfaen"/>
                <w:spacing w:val="1"/>
                <w:sz w:val="20"/>
                <w:lang w:val="ka-GE"/>
              </w:rPr>
              <w:t>452</w:t>
            </w:r>
          </w:p>
        </w:tc>
        <w:tc>
          <w:tcPr>
            <w:tcW w:w="1375" w:type="dxa"/>
            <w:tcBorders>
              <w:top w:val="single" w:sz="4" w:space="0" w:color="auto"/>
              <w:left w:val="single" w:sz="4" w:space="0" w:color="auto"/>
              <w:bottom w:val="single" w:sz="4" w:space="0" w:color="auto"/>
              <w:right w:val="single" w:sz="4" w:space="0" w:color="auto"/>
            </w:tcBorders>
            <w:hideMark/>
          </w:tcPr>
          <w:p w14:paraId="06DF6C9F" w14:textId="77777777" w:rsidR="00684800" w:rsidRPr="00FA2AD7" w:rsidRDefault="00684800">
            <w:pPr>
              <w:pStyle w:val="TableParagraph"/>
              <w:spacing w:before="19"/>
              <w:ind w:left="466"/>
              <w:rPr>
                <w:rFonts w:ascii="Sylfaen" w:eastAsia="Sylfaen" w:hAnsi="Sylfaen" w:cs="Sylfaen"/>
                <w:sz w:val="20"/>
                <w:szCs w:val="20"/>
                <w:lang w:val="ka-GE"/>
              </w:rPr>
            </w:pPr>
            <w:r w:rsidRPr="00FA2AD7">
              <w:rPr>
                <w:rFonts w:ascii="Sylfaen" w:eastAsia="Sylfaen" w:hAnsi="Sylfaen" w:cs="Sylfaen"/>
                <w:spacing w:val="-1"/>
                <w:sz w:val="20"/>
                <w:szCs w:val="20"/>
                <w:lang w:val="ka-GE"/>
              </w:rPr>
              <w:t>მზდ</w:t>
            </w:r>
          </w:p>
        </w:tc>
      </w:tr>
      <w:tr w:rsidR="00684800" w:rsidRPr="00FA2AD7" w14:paraId="42004FB0"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19"/>
        </w:trPr>
        <w:tc>
          <w:tcPr>
            <w:tcW w:w="5822" w:type="dxa"/>
            <w:tcBorders>
              <w:top w:val="single" w:sz="4" w:space="0" w:color="auto"/>
              <w:left w:val="single" w:sz="4" w:space="0" w:color="auto"/>
              <w:bottom w:val="single" w:sz="4" w:space="0" w:color="auto"/>
              <w:right w:val="single" w:sz="4" w:space="0" w:color="auto"/>
            </w:tcBorders>
            <w:vAlign w:val="center"/>
          </w:tcPr>
          <w:p w14:paraId="523BCDEC" w14:textId="77777777" w:rsidR="00684800" w:rsidRPr="00FA2AD7" w:rsidRDefault="00684800" w:rsidP="00AD5FE2">
            <w:pPr>
              <w:pStyle w:val="TableParagraph"/>
              <w:ind w:left="107"/>
              <w:rPr>
                <w:rFonts w:ascii="Sylfaen" w:eastAsia="Sylfaen" w:hAnsi="Sylfaen" w:cs="Sylfaen"/>
                <w:sz w:val="20"/>
                <w:szCs w:val="20"/>
                <w:lang w:val="ka-GE"/>
              </w:rPr>
            </w:pPr>
            <w:r w:rsidRPr="00FA2AD7">
              <w:rPr>
                <w:rFonts w:ascii="Sylfaen" w:eastAsia="Sylfaen" w:hAnsi="Sylfaen" w:cs="Sylfaen"/>
                <w:sz w:val="20"/>
                <w:szCs w:val="20"/>
                <w:lang w:val="ka-GE"/>
              </w:rPr>
              <w:t>მიმღები</w:t>
            </w:r>
            <w:r w:rsidRPr="00FA2AD7">
              <w:rPr>
                <w:rFonts w:ascii="Sylfaen" w:eastAsia="Sylfaen" w:hAnsi="Sylfaen" w:cs="Sylfaen"/>
                <w:spacing w:val="-11"/>
                <w:sz w:val="20"/>
                <w:szCs w:val="20"/>
                <w:lang w:val="ka-GE"/>
              </w:rPr>
              <w:t xml:space="preserve"> </w:t>
            </w:r>
            <w:r w:rsidRPr="00FA2AD7">
              <w:rPr>
                <w:rFonts w:ascii="Sylfaen" w:eastAsia="Sylfaen" w:hAnsi="Sylfaen" w:cs="Sylfaen"/>
                <w:sz w:val="20"/>
                <w:szCs w:val="20"/>
                <w:lang w:val="ka-GE"/>
              </w:rPr>
              <w:t>საკეტის</w:t>
            </w:r>
            <w:r w:rsidRPr="00FA2AD7">
              <w:rPr>
                <w:rFonts w:ascii="Sylfaen" w:eastAsia="Sylfaen" w:hAnsi="Sylfaen" w:cs="Sylfaen"/>
                <w:spacing w:val="-11"/>
                <w:sz w:val="20"/>
                <w:szCs w:val="20"/>
                <w:lang w:val="ka-GE"/>
              </w:rPr>
              <w:t xml:space="preserve"> </w:t>
            </w:r>
            <w:r w:rsidRPr="00FA2AD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5B57BCA3" w14:textId="77777777" w:rsidR="00684800" w:rsidRPr="00FA2AD7" w:rsidRDefault="00684800" w:rsidP="00B84D62">
            <w:pPr>
              <w:pStyle w:val="TableParagraph"/>
              <w:spacing w:before="6"/>
              <w:jc w:val="center"/>
              <w:rPr>
                <w:rFonts w:ascii="Sylfaen" w:eastAsia="Sylfaen" w:hAnsi="Sylfaen" w:cs="Sylfaen"/>
                <w:sz w:val="20"/>
                <w:szCs w:val="20"/>
                <w:lang w:val="ka-GE"/>
              </w:rPr>
            </w:pPr>
            <w:r w:rsidRPr="00FA2AD7">
              <w:rPr>
                <w:rFonts w:ascii="Sylfaen" w:eastAsia="Times New Roman" w:hAnsi="Sylfaen" w:cs="Times New Roman"/>
                <w:sz w:val="20"/>
                <w:szCs w:val="21"/>
                <w:lang w:val="ka-GE"/>
              </w:rPr>
              <w:t>ვერტიკალური</w:t>
            </w:r>
            <w:r w:rsidR="00B84D62" w:rsidRPr="00FA2AD7">
              <w:rPr>
                <w:rFonts w:ascii="Sylfaen" w:eastAsia="Times New Roman" w:hAnsi="Sylfaen" w:cs="Times New Roman"/>
                <w:sz w:val="20"/>
                <w:szCs w:val="21"/>
                <w:lang w:val="ka-GE"/>
              </w:rPr>
              <w:t xml:space="preserve"> </w:t>
            </w:r>
            <w:r w:rsidRPr="00FA2AD7">
              <w:rPr>
                <w:rFonts w:ascii="Sylfaen" w:eastAsia="Times New Roman" w:hAnsi="Sylfaen" w:cs="Times New Roman"/>
                <w:sz w:val="20"/>
                <w:szCs w:val="21"/>
                <w:lang w:val="ka-GE"/>
              </w:rPr>
              <w:t xml:space="preserve">ასაწევი </w:t>
            </w:r>
            <w:r w:rsidR="00B84D62" w:rsidRPr="00FA2AD7">
              <w:rPr>
                <w:rFonts w:ascii="Sylfaen" w:eastAsia="Times New Roman" w:hAnsi="Sylfaen" w:cs="Times New Roman"/>
                <w:sz w:val="20"/>
                <w:szCs w:val="21"/>
                <w:lang w:val="ka-GE"/>
              </w:rPr>
              <w:t xml:space="preserve"> </w:t>
            </w:r>
            <w:r w:rsidRPr="00FA2AD7">
              <w:rPr>
                <w:rFonts w:ascii="Sylfaen" w:eastAsia="Times New Roman" w:hAnsi="Sylfaen" w:cs="Times New Roman"/>
                <w:sz w:val="20"/>
                <w:szCs w:val="21"/>
                <w:lang w:val="ka-GE"/>
              </w:rPr>
              <w:t>გორგოლაჭიანი</w:t>
            </w:r>
          </w:p>
        </w:tc>
        <w:tc>
          <w:tcPr>
            <w:tcW w:w="1375" w:type="dxa"/>
            <w:tcBorders>
              <w:top w:val="single" w:sz="4" w:space="0" w:color="auto"/>
              <w:left w:val="single" w:sz="4" w:space="0" w:color="auto"/>
              <w:bottom w:val="single" w:sz="4" w:space="0" w:color="auto"/>
              <w:right w:val="single" w:sz="4" w:space="0" w:color="auto"/>
            </w:tcBorders>
          </w:tcPr>
          <w:p w14:paraId="4FEC9441" w14:textId="77777777" w:rsidR="00684800" w:rsidRPr="00FA2AD7" w:rsidRDefault="00684800">
            <w:pPr>
              <w:rPr>
                <w:lang w:val="ka-GE"/>
              </w:rPr>
            </w:pPr>
          </w:p>
        </w:tc>
      </w:tr>
      <w:tr w:rsidR="00684800" w:rsidRPr="00FA2AD7" w14:paraId="1F468F7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1"/>
        </w:trPr>
        <w:tc>
          <w:tcPr>
            <w:tcW w:w="5822" w:type="dxa"/>
            <w:tcBorders>
              <w:top w:val="single" w:sz="4" w:space="0" w:color="auto"/>
              <w:left w:val="single" w:sz="4" w:space="0" w:color="auto"/>
              <w:bottom w:val="single" w:sz="4" w:space="0" w:color="auto"/>
              <w:right w:val="single" w:sz="4" w:space="0" w:color="auto"/>
            </w:tcBorders>
            <w:vAlign w:val="center"/>
            <w:hideMark/>
          </w:tcPr>
          <w:p w14:paraId="20FDF71E" w14:textId="77777777" w:rsidR="00684800" w:rsidRPr="00FA2AD7" w:rsidRDefault="00684800" w:rsidP="00AD5FE2">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საკეტების</w:t>
            </w:r>
            <w:r w:rsidRPr="00FA2AD7">
              <w:rPr>
                <w:rFonts w:ascii="Sylfaen" w:eastAsia="Sylfaen" w:hAnsi="Sylfaen" w:cs="Sylfaen"/>
                <w:spacing w:val="-21"/>
                <w:sz w:val="20"/>
                <w:szCs w:val="20"/>
                <w:lang w:val="ka-GE"/>
              </w:rPr>
              <w:t xml:space="preserve"> </w:t>
            </w:r>
            <w:r w:rsidRPr="00FA2AD7">
              <w:rPr>
                <w:rFonts w:ascii="Sylfaen" w:eastAsia="Sylfaen" w:hAnsi="Sylfaen" w:cs="Sylfaen"/>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49FE0E1E" w14:textId="77777777" w:rsidR="00684800" w:rsidRPr="00FA2AD7" w:rsidRDefault="00684800">
            <w:pPr>
              <w:pStyle w:val="TableParagraph"/>
              <w:spacing w:line="257" w:lineRule="exact"/>
              <w:ind w:right="176"/>
              <w:jc w:val="center"/>
              <w:rPr>
                <w:rFonts w:ascii="Sylfaen" w:eastAsia="Sylfaen" w:hAnsi="Sylfaen" w:cs="Sylfaen"/>
                <w:sz w:val="20"/>
                <w:szCs w:val="20"/>
                <w:lang w:val="ka-GE"/>
              </w:rPr>
            </w:pPr>
            <w:r w:rsidRPr="00FA2AD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32707508" w14:textId="77777777" w:rsidR="00684800" w:rsidRPr="00FA2AD7" w:rsidRDefault="00684800" w:rsidP="00AD5FE2">
            <w:pPr>
              <w:pStyle w:val="TableParagraph"/>
              <w:spacing w:line="257" w:lineRule="exact"/>
              <w:ind w:right="174"/>
              <w:jc w:val="center"/>
              <w:rPr>
                <w:rFonts w:ascii="Sylfaen" w:hAnsi="Sylfaen"/>
                <w:sz w:val="20"/>
                <w:lang w:val="ka-GE"/>
              </w:rPr>
            </w:pPr>
            <w:r w:rsidRPr="00FA2AD7">
              <w:rPr>
                <w:rFonts w:ascii="Sylfaen" w:hAnsi="Sylfaen"/>
                <w:sz w:val="20"/>
                <w:lang w:val="ka-GE"/>
              </w:rPr>
              <w:t>ც</w:t>
            </w:r>
          </w:p>
        </w:tc>
      </w:tr>
      <w:tr w:rsidR="00684800" w:rsidRPr="00FA2AD7" w14:paraId="23C93A1F"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vAlign w:val="center"/>
            <w:hideMark/>
          </w:tcPr>
          <w:p w14:paraId="70FAC715" w14:textId="77777777" w:rsidR="00684800" w:rsidRPr="00FA2AD7" w:rsidRDefault="00684800" w:rsidP="00AD5FE2">
            <w:pPr>
              <w:pStyle w:val="TableParagraph"/>
              <w:spacing w:line="24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მიმღები</w:t>
            </w:r>
            <w:r w:rsidRPr="00FA2AD7">
              <w:rPr>
                <w:rFonts w:ascii="Sylfaen" w:eastAsia="Sylfaen" w:hAnsi="Sylfaen" w:cs="Sylfaen"/>
                <w:spacing w:val="-7"/>
                <w:sz w:val="20"/>
                <w:szCs w:val="20"/>
                <w:lang w:val="ka-GE"/>
              </w:rPr>
              <w:t xml:space="preserve"> </w:t>
            </w:r>
            <w:r w:rsidRPr="00FA2AD7">
              <w:rPr>
                <w:rFonts w:ascii="Sylfaen" w:eastAsia="Sylfaen" w:hAnsi="Sylfaen" w:cs="Sylfaen"/>
                <w:sz w:val="20"/>
                <w:szCs w:val="20"/>
                <w:lang w:val="ka-GE"/>
              </w:rPr>
              <w:t>საკეტის</w:t>
            </w:r>
            <w:r w:rsidRPr="00FA2AD7">
              <w:rPr>
                <w:rFonts w:ascii="Sylfaen" w:eastAsia="Sylfaen" w:hAnsi="Sylfaen" w:cs="Sylfaen"/>
                <w:spacing w:val="-6"/>
                <w:sz w:val="20"/>
                <w:szCs w:val="20"/>
                <w:lang w:val="ka-GE"/>
              </w:rPr>
              <w:t xml:space="preserve"> </w:t>
            </w:r>
            <w:r w:rsidRPr="00FA2AD7">
              <w:rPr>
                <w:rFonts w:ascii="Sylfaen" w:eastAsia="Sylfaen" w:hAnsi="Sylfaen" w:cs="Sylfaen"/>
                <w:sz w:val="20"/>
                <w:szCs w:val="20"/>
                <w:lang w:val="ka-GE"/>
              </w:rPr>
              <w:t>ზომები</w:t>
            </w:r>
            <w:r w:rsidRPr="00FA2AD7">
              <w:rPr>
                <w:rFonts w:ascii="Sylfaen" w:eastAsia="Sylfaen" w:hAnsi="Sylfaen" w:cs="Sylfaen"/>
                <w:spacing w:val="-6"/>
                <w:sz w:val="20"/>
                <w:szCs w:val="20"/>
                <w:lang w:val="ka-GE"/>
              </w:rPr>
              <w:t xml:space="preserve"> </w:t>
            </w:r>
            <w:r w:rsidRPr="00FA2AD7">
              <w:rPr>
                <w:rFonts w:ascii="Sylfaen" w:eastAsia="Sylfaen" w:hAnsi="Sylfaen" w:cs="Sylfaen"/>
                <w:sz w:val="20"/>
                <w:szCs w:val="20"/>
                <w:lang w:val="ka-GE"/>
              </w:rPr>
              <w:t>(w</w:t>
            </w:r>
            <w:r w:rsidRPr="00FA2AD7">
              <w:rPr>
                <w:rFonts w:ascii="Sylfaen" w:eastAsia="Sylfaen" w:hAnsi="Sylfaen" w:cs="Sylfaen"/>
                <w:spacing w:val="-6"/>
                <w:sz w:val="20"/>
                <w:szCs w:val="20"/>
                <w:lang w:val="ka-GE"/>
              </w:rPr>
              <w:t xml:space="preserve"> </w:t>
            </w:r>
            <w:r w:rsidRPr="00FA2AD7">
              <w:rPr>
                <w:rFonts w:ascii="Sylfaen" w:eastAsia="Sylfaen" w:hAnsi="Sylfaen" w:cs="Sylfaen"/>
                <w:sz w:val="20"/>
                <w:szCs w:val="20"/>
                <w:lang w:val="ka-GE"/>
              </w:rPr>
              <w:t>x</w:t>
            </w:r>
            <w:r w:rsidRPr="00FA2AD7">
              <w:rPr>
                <w:rFonts w:ascii="Sylfaen" w:eastAsia="Sylfaen" w:hAnsi="Sylfaen" w:cs="Sylfaen"/>
                <w:spacing w:val="-4"/>
                <w:sz w:val="20"/>
                <w:szCs w:val="20"/>
                <w:lang w:val="ka-GE"/>
              </w:rPr>
              <w:t xml:space="preserve"> </w:t>
            </w:r>
            <w:r w:rsidRPr="00FA2AD7">
              <w:rPr>
                <w:rFonts w:ascii="Sylfaen" w:eastAsia="Sylfaen" w:hAnsi="Sylfaen" w:cs="Sylfaen"/>
                <w:spacing w:val="-1"/>
                <w:sz w:val="20"/>
                <w:szCs w:val="20"/>
                <w:lang w:val="ka-GE"/>
              </w:rPr>
              <w:t>h)</w:t>
            </w:r>
          </w:p>
        </w:tc>
        <w:tc>
          <w:tcPr>
            <w:tcW w:w="2460" w:type="dxa"/>
            <w:tcBorders>
              <w:top w:val="single" w:sz="4" w:space="0" w:color="auto"/>
              <w:left w:val="single" w:sz="4" w:space="0" w:color="auto"/>
              <w:bottom w:val="single" w:sz="4" w:space="0" w:color="auto"/>
              <w:right w:val="single" w:sz="4" w:space="0" w:color="auto"/>
            </w:tcBorders>
            <w:hideMark/>
          </w:tcPr>
          <w:p w14:paraId="5FB45E53" w14:textId="77777777" w:rsidR="00684800" w:rsidRPr="00FA2AD7" w:rsidRDefault="00684800">
            <w:pPr>
              <w:pStyle w:val="TableParagraph"/>
              <w:spacing w:line="247" w:lineRule="exact"/>
              <w:ind w:left="575"/>
              <w:rPr>
                <w:rFonts w:ascii="Sylfaen" w:eastAsia="Sylfaen" w:hAnsi="Sylfaen" w:cs="Sylfaen"/>
                <w:sz w:val="20"/>
                <w:szCs w:val="20"/>
                <w:lang w:val="ka-GE"/>
              </w:rPr>
            </w:pPr>
            <w:r w:rsidRPr="00FA2AD7">
              <w:rPr>
                <w:rFonts w:ascii="Sylfaen" w:eastAsia="Sylfaen" w:hAnsi="Sylfaen" w:cs="Sylfaen"/>
                <w:sz w:val="20"/>
                <w:szCs w:val="20"/>
                <w:lang w:val="ka-GE"/>
              </w:rPr>
              <w:t>8.35×7.3</w:t>
            </w:r>
          </w:p>
        </w:tc>
        <w:tc>
          <w:tcPr>
            <w:tcW w:w="1375" w:type="dxa"/>
            <w:tcBorders>
              <w:top w:val="single" w:sz="4" w:space="0" w:color="auto"/>
              <w:left w:val="single" w:sz="4" w:space="0" w:color="auto"/>
              <w:bottom w:val="single" w:sz="4" w:space="0" w:color="auto"/>
              <w:right w:val="single" w:sz="4" w:space="0" w:color="auto"/>
            </w:tcBorders>
            <w:hideMark/>
          </w:tcPr>
          <w:p w14:paraId="25936CFF" w14:textId="77777777" w:rsidR="00684800" w:rsidRPr="00FA2AD7" w:rsidRDefault="00684800" w:rsidP="00AD5FE2">
            <w:pPr>
              <w:pStyle w:val="TableParagraph"/>
              <w:spacing w:line="257" w:lineRule="exact"/>
              <w:ind w:right="174"/>
              <w:jc w:val="center"/>
              <w:rPr>
                <w:rFonts w:ascii="Sylfaen" w:hAnsi="Sylfaen"/>
                <w:sz w:val="20"/>
                <w:lang w:val="ka-GE"/>
              </w:rPr>
            </w:pPr>
            <w:r w:rsidRPr="00FA2AD7">
              <w:rPr>
                <w:rFonts w:ascii="Sylfaen" w:hAnsi="Sylfaen"/>
                <w:sz w:val="20"/>
                <w:lang w:val="ka-GE"/>
              </w:rPr>
              <w:t>მ</w:t>
            </w:r>
          </w:p>
        </w:tc>
      </w:tr>
      <w:tr w:rsidR="00684800" w:rsidRPr="00FA2AD7" w14:paraId="39C2B6F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vAlign w:val="center"/>
            <w:hideMark/>
          </w:tcPr>
          <w:p w14:paraId="79C775AC" w14:textId="77777777" w:rsidR="00684800" w:rsidRPr="00FA2AD7" w:rsidRDefault="00684800" w:rsidP="00AD5FE2">
            <w:pPr>
              <w:pStyle w:val="TableParagraph"/>
              <w:spacing w:before="3"/>
              <w:ind w:left="107"/>
              <w:rPr>
                <w:rFonts w:ascii="Sylfaen" w:eastAsia="Sylfaen" w:hAnsi="Sylfaen" w:cs="Sylfaen"/>
                <w:sz w:val="20"/>
                <w:szCs w:val="20"/>
                <w:lang w:val="ka-GE"/>
              </w:rPr>
            </w:pPr>
            <w:r w:rsidRPr="00FA2AD7">
              <w:rPr>
                <w:rFonts w:ascii="Sylfaen" w:eastAsia="Sylfaen" w:hAnsi="Sylfaen" w:cs="Sylfaen"/>
                <w:sz w:val="20"/>
                <w:szCs w:val="20"/>
                <w:lang w:val="ka-GE"/>
              </w:rPr>
              <w:t>ნაგავდამჭერი</w:t>
            </w:r>
            <w:r w:rsidRPr="00FA2AD7">
              <w:rPr>
                <w:rFonts w:ascii="Sylfaen" w:eastAsia="Sylfaen" w:hAnsi="Sylfaen" w:cs="Sylfaen"/>
                <w:spacing w:val="-21"/>
                <w:sz w:val="20"/>
                <w:szCs w:val="20"/>
                <w:lang w:val="ka-GE"/>
              </w:rPr>
              <w:t xml:space="preserve"> </w:t>
            </w:r>
            <w:r w:rsidRPr="00FA2AD7">
              <w:rPr>
                <w:rFonts w:ascii="Sylfaen" w:eastAsia="Sylfaen" w:hAnsi="Sylfaen" w:cs="Sylfaen"/>
                <w:sz w:val="20"/>
                <w:szCs w:val="20"/>
                <w:lang w:val="ka-GE"/>
              </w:rPr>
              <w:t>გისოსი</w:t>
            </w:r>
          </w:p>
        </w:tc>
        <w:tc>
          <w:tcPr>
            <w:tcW w:w="2460" w:type="dxa"/>
            <w:tcBorders>
              <w:top w:val="single" w:sz="4" w:space="0" w:color="auto"/>
              <w:left w:val="single" w:sz="4" w:space="0" w:color="auto"/>
              <w:bottom w:val="single" w:sz="4" w:space="0" w:color="auto"/>
              <w:right w:val="single" w:sz="4" w:space="0" w:color="auto"/>
            </w:tcBorders>
            <w:hideMark/>
          </w:tcPr>
          <w:p w14:paraId="73FA5373" w14:textId="77777777" w:rsidR="00684800" w:rsidRPr="00FA2AD7" w:rsidRDefault="00684800">
            <w:pPr>
              <w:pStyle w:val="TableParagraph"/>
              <w:spacing w:before="3"/>
              <w:ind w:right="176"/>
              <w:jc w:val="center"/>
              <w:rPr>
                <w:rFonts w:ascii="Sylfaen" w:eastAsia="Sylfaen" w:hAnsi="Sylfaen" w:cs="Sylfaen"/>
                <w:sz w:val="20"/>
                <w:szCs w:val="20"/>
                <w:lang w:val="ka-GE"/>
              </w:rPr>
            </w:pPr>
            <w:r w:rsidRPr="00FA2AD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6560484E" w14:textId="77777777" w:rsidR="00684800" w:rsidRPr="00FA2AD7" w:rsidRDefault="00684800" w:rsidP="00AD5FE2">
            <w:pPr>
              <w:pStyle w:val="TableParagraph"/>
              <w:spacing w:line="257" w:lineRule="exact"/>
              <w:ind w:right="174"/>
              <w:jc w:val="center"/>
              <w:rPr>
                <w:rFonts w:ascii="Sylfaen" w:hAnsi="Sylfaen"/>
                <w:sz w:val="20"/>
                <w:lang w:val="ka-GE"/>
              </w:rPr>
            </w:pPr>
            <w:r w:rsidRPr="00FA2AD7">
              <w:rPr>
                <w:rFonts w:ascii="Sylfaen" w:hAnsi="Sylfaen"/>
                <w:sz w:val="20"/>
                <w:lang w:val="ka-GE"/>
              </w:rPr>
              <w:t>ც</w:t>
            </w:r>
          </w:p>
        </w:tc>
      </w:tr>
      <w:tr w:rsidR="00684800" w:rsidRPr="00FA2AD7" w14:paraId="5A5097EC"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7"/>
        </w:trPr>
        <w:tc>
          <w:tcPr>
            <w:tcW w:w="5822" w:type="dxa"/>
            <w:tcBorders>
              <w:top w:val="single" w:sz="4" w:space="0" w:color="auto"/>
              <w:left w:val="single" w:sz="4" w:space="0" w:color="auto"/>
              <w:bottom w:val="single" w:sz="4" w:space="0" w:color="auto"/>
              <w:right w:val="single" w:sz="4" w:space="0" w:color="auto"/>
            </w:tcBorders>
            <w:vAlign w:val="center"/>
            <w:hideMark/>
          </w:tcPr>
          <w:p w14:paraId="7DF231BD" w14:textId="77777777" w:rsidR="00684800" w:rsidRPr="00FA2AD7" w:rsidRDefault="00684800" w:rsidP="00AD5FE2">
            <w:pPr>
              <w:pStyle w:val="TableParagraph"/>
              <w:spacing w:before="3"/>
              <w:ind w:left="107"/>
              <w:rPr>
                <w:rFonts w:ascii="Sylfaen" w:eastAsia="Sylfaen" w:hAnsi="Sylfaen" w:cs="Sylfaen"/>
                <w:sz w:val="20"/>
                <w:szCs w:val="20"/>
                <w:lang w:val="ka-GE"/>
              </w:rPr>
            </w:pPr>
            <w:r w:rsidRPr="00FA2AD7">
              <w:rPr>
                <w:rFonts w:ascii="Sylfaen" w:eastAsia="Sylfaen" w:hAnsi="Sylfaen" w:cs="Sylfaen"/>
                <w:sz w:val="20"/>
                <w:szCs w:val="20"/>
                <w:lang w:val="ka-GE"/>
              </w:rPr>
              <w:t>ნაგავდამჭერი</w:t>
            </w:r>
            <w:r w:rsidRPr="00FA2AD7">
              <w:rPr>
                <w:rFonts w:ascii="Sylfaen" w:eastAsia="Sylfaen" w:hAnsi="Sylfaen" w:cs="Sylfaen"/>
                <w:spacing w:val="-8"/>
                <w:sz w:val="20"/>
                <w:szCs w:val="20"/>
                <w:lang w:val="ka-GE"/>
              </w:rPr>
              <w:t xml:space="preserve"> </w:t>
            </w:r>
            <w:r w:rsidRPr="00FA2AD7">
              <w:rPr>
                <w:rFonts w:ascii="Sylfaen" w:eastAsia="Sylfaen" w:hAnsi="Sylfaen" w:cs="Sylfaen"/>
                <w:sz w:val="20"/>
                <w:szCs w:val="20"/>
                <w:lang w:val="ka-GE"/>
              </w:rPr>
              <w:t>გისოსის</w:t>
            </w:r>
            <w:r w:rsidRPr="00FA2AD7">
              <w:rPr>
                <w:rFonts w:ascii="Sylfaen" w:eastAsia="Sylfaen" w:hAnsi="Sylfaen" w:cs="Sylfaen"/>
                <w:spacing w:val="-7"/>
                <w:sz w:val="20"/>
                <w:szCs w:val="20"/>
                <w:lang w:val="ka-GE"/>
              </w:rPr>
              <w:t xml:space="preserve"> </w:t>
            </w:r>
            <w:r w:rsidRPr="00FA2AD7">
              <w:rPr>
                <w:rFonts w:ascii="Sylfaen" w:eastAsia="Sylfaen" w:hAnsi="Sylfaen" w:cs="Sylfaen"/>
                <w:sz w:val="20"/>
                <w:szCs w:val="20"/>
                <w:lang w:val="ka-GE"/>
              </w:rPr>
              <w:t>ზომები</w:t>
            </w:r>
            <w:r w:rsidRPr="00FA2AD7">
              <w:rPr>
                <w:rFonts w:ascii="Sylfaen" w:eastAsia="Sylfaen" w:hAnsi="Sylfaen" w:cs="Sylfaen"/>
                <w:spacing w:val="-8"/>
                <w:sz w:val="20"/>
                <w:szCs w:val="20"/>
                <w:lang w:val="ka-GE"/>
              </w:rPr>
              <w:t xml:space="preserve"> </w:t>
            </w:r>
            <w:r w:rsidRPr="00FA2AD7">
              <w:rPr>
                <w:rFonts w:ascii="Sylfaen" w:eastAsia="Sylfaen" w:hAnsi="Sylfaen" w:cs="Sylfaen"/>
                <w:sz w:val="20"/>
                <w:szCs w:val="20"/>
                <w:lang w:val="ka-GE"/>
              </w:rPr>
              <w:t>(w</w:t>
            </w:r>
            <w:r w:rsidRPr="00FA2AD7">
              <w:rPr>
                <w:rFonts w:ascii="Sylfaen" w:eastAsia="Sylfaen" w:hAnsi="Sylfaen" w:cs="Sylfaen"/>
                <w:spacing w:val="-7"/>
                <w:sz w:val="20"/>
                <w:szCs w:val="20"/>
                <w:lang w:val="ka-GE"/>
              </w:rPr>
              <w:t xml:space="preserve"> </w:t>
            </w:r>
            <w:r w:rsidRPr="00FA2AD7">
              <w:rPr>
                <w:rFonts w:ascii="Sylfaen" w:eastAsia="Sylfaen" w:hAnsi="Sylfaen" w:cs="Sylfaen"/>
                <w:sz w:val="20"/>
                <w:szCs w:val="20"/>
                <w:lang w:val="ka-GE"/>
              </w:rPr>
              <w:t>x</w:t>
            </w:r>
            <w:r w:rsidRPr="00FA2AD7">
              <w:rPr>
                <w:rFonts w:ascii="Sylfaen" w:eastAsia="Sylfaen" w:hAnsi="Sylfaen" w:cs="Sylfaen"/>
                <w:spacing w:val="-6"/>
                <w:sz w:val="20"/>
                <w:szCs w:val="20"/>
                <w:lang w:val="ka-GE"/>
              </w:rPr>
              <w:t xml:space="preserve"> </w:t>
            </w:r>
            <w:r w:rsidRPr="00FA2AD7">
              <w:rPr>
                <w:rFonts w:ascii="Sylfaen" w:eastAsia="Sylfaen" w:hAnsi="Sylfaen" w:cs="Sylfaen"/>
                <w:spacing w:val="-1"/>
                <w:sz w:val="20"/>
                <w:szCs w:val="20"/>
                <w:lang w:val="ka-GE"/>
              </w:rPr>
              <w:t>h)</w:t>
            </w:r>
          </w:p>
        </w:tc>
        <w:tc>
          <w:tcPr>
            <w:tcW w:w="2460" w:type="dxa"/>
            <w:tcBorders>
              <w:top w:val="single" w:sz="4" w:space="0" w:color="auto"/>
              <w:left w:val="single" w:sz="4" w:space="0" w:color="auto"/>
              <w:bottom w:val="single" w:sz="4" w:space="0" w:color="auto"/>
              <w:right w:val="single" w:sz="4" w:space="0" w:color="auto"/>
            </w:tcBorders>
            <w:hideMark/>
          </w:tcPr>
          <w:p w14:paraId="4F6B2435" w14:textId="77777777" w:rsidR="00684800" w:rsidRPr="00FA2AD7" w:rsidRDefault="00684800">
            <w:pPr>
              <w:pStyle w:val="TableParagraph"/>
              <w:spacing w:before="3"/>
              <w:ind w:left="527"/>
              <w:rPr>
                <w:rFonts w:ascii="Sylfaen" w:eastAsia="Sylfaen" w:hAnsi="Sylfaen" w:cs="Sylfaen"/>
                <w:sz w:val="20"/>
                <w:szCs w:val="20"/>
                <w:lang w:val="ka-GE"/>
              </w:rPr>
            </w:pPr>
            <w:r w:rsidRPr="00FA2AD7">
              <w:rPr>
                <w:rFonts w:ascii="Sylfaen" w:hAnsi="Sylfaen"/>
                <w:sz w:val="20"/>
                <w:lang w:val="ka-GE"/>
              </w:rPr>
              <w:t>8.35x11.0</w:t>
            </w:r>
          </w:p>
        </w:tc>
        <w:tc>
          <w:tcPr>
            <w:tcW w:w="1375" w:type="dxa"/>
            <w:tcBorders>
              <w:top w:val="single" w:sz="4" w:space="0" w:color="auto"/>
              <w:left w:val="single" w:sz="4" w:space="0" w:color="auto"/>
              <w:bottom w:val="single" w:sz="4" w:space="0" w:color="auto"/>
              <w:right w:val="single" w:sz="4" w:space="0" w:color="auto"/>
            </w:tcBorders>
            <w:hideMark/>
          </w:tcPr>
          <w:p w14:paraId="5C58EB88" w14:textId="77777777" w:rsidR="00684800" w:rsidRPr="00FA2AD7" w:rsidRDefault="00684800" w:rsidP="00AD5FE2">
            <w:pPr>
              <w:pStyle w:val="TableParagraph"/>
              <w:spacing w:line="257" w:lineRule="exact"/>
              <w:ind w:right="174"/>
              <w:jc w:val="center"/>
              <w:rPr>
                <w:rFonts w:ascii="Sylfaen" w:hAnsi="Sylfaen"/>
                <w:sz w:val="20"/>
                <w:lang w:val="ka-GE"/>
              </w:rPr>
            </w:pPr>
            <w:r w:rsidRPr="00FA2AD7">
              <w:rPr>
                <w:rFonts w:ascii="Sylfaen" w:hAnsi="Sylfaen"/>
                <w:sz w:val="20"/>
                <w:lang w:val="ka-GE"/>
              </w:rPr>
              <w:t>მ</w:t>
            </w:r>
          </w:p>
        </w:tc>
      </w:tr>
      <w:tr w:rsidR="00684800" w:rsidRPr="00FA2AD7" w14:paraId="367858BB"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vAlign w:val="center"/>
            <w:hideMark/>
          </w:tcPr>
          <w:p w14:paraId="60E11891" w14:textId="77777777" w:rsidR="00684800" w:rsidRPr="00FA2AD7" w:rsidRDefault="00684800" w:rsidP="00AD5FE2">
            <w:pPr>
              <w:pStyle w:val="TableParagraph"/>
              <w:spacing w:before="17"/>
              <w:ind w:left="107"/>
              <w:rPr>
                <w:rFonts w:ascii="Sylfaen" w:eastAsia="Sylfaen" w:hAnsi="Sylfaen" w:cs="Sylfaen"/>
                <w:b/>
                <w:sz w:val="20"/>
                <w:szCs w:val="20"/>
                <w:lang w:val="ka-GE"/>
              </w:rPr>
            </w:pPr>
            <w:r w:rsidRPr="00FA2AD7">
              <w:rPr>
                <w:rFonts w:ascii="Sylfaen" w:eastAsia="Sylfaen" w:hAnsi="Sylfaen" w:cs="Sylfaen"/>
                <w:b/>
                <w:sz w:val="20"/>
                <w:szCs w:val="20"/>
                <w:lang w:val="ka-GE"/>
              </w:rPr>
              <w:t>გამრეცხი</w:t>
            </w:r>
          </w:p>
        </w:tc>
      </w:tr>
      <w:tr w:rsidR="00684800" w:rsidRPr="00FA2AD7" w14:paraId="6A3D039C"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23"/>
        </w:trPr>
        <w:tc>
          <w:tcPr>
            <w:tcW w:w="5822" w:type="dxa"/>
            <w:tcBorders>
              <w:top w:val="single" w:sz="4" w:space="0" w:color="auto"/>
              <w:left w:val="single" w:sz="4" w:space="0" w:color="auto"/>
              <w:bottom w:val="single" w:sz="4" w:space="0" w:color="auto"/>
              <w:right w:val="single" w:sz="4" w:space="0" w:color="auto"/>
            </w:tcBorders>
            <w:vAlign w:val="center"/>
          </w:tcPr>
          <w:p w14:paraId="41F0C08C" w14:textId="77777777" w:rsidR="00684800" w:rsidRPr="00FA2AD7" w:rsidRDefault="00684800" w:rsidP="00AD5FE2">
            <w:pPr>
              <w:pStyle w:val="TableParagraph"/>
              <w:ind w:left="107"/>
              <w:rPr>
                <w:rFonts w:ascii="Sylfaen" w:eastAsia="Sylfaen" w:hAnsi="Sylfaen" w:cs="Sylfaen"/>
                <w:sz w:val="20"/>
                <w:szCs w:val="20"/>
                <w:lang w:val="ka-GE"/>
              </w:rPr>
            </w:pPr>
            <w:r w:rsidRPr="00FA2AD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4C1780B1" w14:textId="77777777" w:rsidR="00684800" w:rsidRPr="00FA2AD7" w:rsidRDefault="00684800">
            <w:pPr>
              <w:pStyle w:val="TableParagraph"/>
              <w:ind w:left="215" w:right="391"/>
              <w:jc w:val="center"/>
              <w:rPr>
                <w:rFonts w:ascii="Sylfaen" w:eastAsia="Sylfaen" w:hAnsi="Sylfaen" w:cs="Sylfaen"/>
                <w:sz w:val="20"/>
                <w:szCs w:val="20"/>
                <w:lang w:val="ka-GE"/>
              </w:rPr>
            </w:pPr>
            <w:r w:rsidRPr="00FA2AD7">
              <w:rPr>
                <w:rFonts w:ascii="Sylfaen" w:eastAsia="Sylfaen" w:hAnsi="Sylfaen" w:cs="Sylfaen"/>
                <w:sz w:val="20"/>
                <w:szCs w:val="20"/>
                <w:lang w:val="ka-GE"/>
              </w:rPr>
              <w:t>ვერტიკალური ასაწევი გორგოლაჭიანი</w:t>
            </w:r>
          </w:p>
        </w:tc>
        <w:tc>
          <w:tcPr>
            <w:tcW w:w="1375" w:type="dxa"/>
            <w:tcBorders>
              <w:top w:val="single" w:sz="4" w:space="0" w:color="auto"/>
              <w:left w:val="single" w:sz="4" w:space="0" w:color="auto"/>
              <w:bottom w:val="single" w:sz="4" w:space="0" w:color="auto"/>
              <w:right w:val="single" w:sz="4" w:space="0" w:color="auto"/>
            </w:tcBorders>
          </w:tcPr>
          <w:p w14:paraId="3CB0EB3B" w14:textId="77777777" w:rsidR="00684800" w:rsidRPr="00FA2AD7" w:rsidRDefault="00684800">
            <w:pPr>
              <w:rPr>
                <w:lang w:val="ka-GE"/>
              </w:rPr>
            </w:pPr>
          </w:p>
        </w:tc>
      </w:tr>
      <w:tr w:rsidR="00684800" w:rsidRPr="00FA2AD7" w14:paraId="494C947C"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0"/>
        </w:trPr>
        <w:tc>
          <w:tcPr>
            <w:tcW w:w="5822" w:type="dxa"/>
            <w:tcBorders>
              <w:top w:val="single" w:sz="4" w:space="0" w:color="auto"/>
              <w:left w:val="single" w:sz="4" w:space="0" w:color="auto"/>
              <w:bottom w:val="single" w:sz="4" w:space="0" w:color="auto"/>
              <w:right w:val="single" w:sz="4" w:space="0" w:color="auto"/>
            </w:tcBorders>
            <w:hideMark/>
          </w:tcPr>
          <w:p w14:paraId="41C054F5" w14:textId="77777777" w:rsidR="00684800" w:rsidRPr="00FA2AD7" w:rsidRDefault="00684800">
            <w:pPr>
              <w:pStyle w:val="TableParagraph"/>
              <w:spacing w:line="24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შანდორული</w:t>
            </w:r>
            <w:r w:rsidRPr="00FA2AD7">
              <w:rPr>
                <w:rFonts w:ascii="Sylfaen" w:eastAsia="Sylfaen" w:hAnsi="Sylfaen" w:cs="Sylfaen"/>
                <w:spacing w:val="-15"/>
                <w:sz w:val="20"/>
                <w:szCs w:val="20"/>
                <w:lang w:val="ka-GE"/>
              </w:rPr>
              <w:t xml:space="preserve"> </w:t>
            </w:r>
            <w:r w:rsidRPr="00FA2AD7">
              <w:rPr>
                <w:rFonts w:ascii="Sylfaen" w:eastAsia="Sylfaen" w:hAnsi="Sylfaen" w:cs="Sylfaen"/>
                <w:sz w:val="20"/>
                <w:szCs w:val="20"/>
                <w:lang w:val="ka-GE"/>
              </w:rPr>
              <w:t>ფარი</w:t>
            </w:r>
            <w:r w:rsidRPr="00FA2AD7">
              <w:rPr>
                <w:rFonts w:ascii="Sylfaen" w:eastAsia="Sylfaen" w:hAnsi="Sylfaen" w:cs="Sylfaen"/>
                <w:spacing w:val="-12"/>
                <w:sz w:val="20"/>
                <w:szCs w:val="20"/>
                <w:lang w:val="ka-GE"/>
              </w:rPr>
              <w:t xml:space="preserve"> </w:t>
            </w:r>
            <w:r w:rsidRPr="00FA2AD7">
              <w:rPr>
                <w:rFonts w:ascii="Sylfaen" w:eastAsia="Sylfaen" w:hAnsi="Sylfaen" w:cs="Sylfaen"/>
                <w:spacing w:val="-1"/>
                <w:sz w:val="20"/>
                <w:szCs w:val="20"/>
                <w:lang w:val="ka-GE"/>
              </w:rPr>
              <w:t>ჯალამბარით</w:t>
            </w:r>
          </w:p>
        </w:tc>
        <w:tc>
          <w:tcPr>
            <w:tcW w:w="2460" w:type="dxa"/>
            <w:tcBorders>
              <w:top w:val="single" w:sz="4" w:space="0" w:color="auto"/>
              <w:left w:val="single" w:sz="4" w:space="0" w:color="auto"/>
              <w:bottom w:val="single" w:sz="4" w:space="0" w:color="auto"/>
              <w:right w:val="single" w:sz="4" w:space="0" w:color="auto"/>
            </w:tcBorders>
            <w:hideMark/>
          </w:tcPr>
          <w:p w14:paraId="0A881A51" w14:textId="77777777" w:rsidR="00684800" w:rsidRPr="00FA2AD7" w:rsidRDefault="00684800">
            <w:pPr>
              <w:pStyle w:val="TableParagraph"/>
              <w:spacing w:line="247" w:lineRule="exact"/>
              <w:ind w:right="176"/>
              <w:jc w:val="center"/>
              <w:rPr>
                <w:rFonts w:ascii="Sylfaen" w:eastAsia="Sylfaen" w:hAnsi="Sylfaen" w:cs="Sylfaen"/>
                <w:sz w:val="20"/>
                <w:szCs w:val="20"/>
                <w:lang w:val="ka-GE"/>
              </w:rPr>
            </w:pPr>
            <w:r w:rsidRPr="00FA2AD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22664AB4" w14:textId="77777777" w:rsidR="00684800" w:rsidRPr="00FA2AD7" w:rsidRDefault="00684800" w:rsidP="00AD5FE2">
            <w:pPr>
              <w:pStyle w:val="TableParagraph"/>
              <w:spacing w:line="257" w:lineRule="exact"/>
              <w:ind w:right="174"/>
              <w:jc w:val="center"/>
              <w:rPr>
                <w:rFonts w:ascii="Sylfaen" w:hAnsi="Sylfaen"/>
                <w:sz w:val="20"/>
                <w:lang w:val="ka-GE"/>
              </w:rPr>
            </w:pPr>
            <w:r w:rsidRPr="00FA2AD7">
              <w:rPr>
                <w:rFonts w:ascii="Sylfaen" w:hAnsi="Sylfaen"/>
                <w:sz w:val="20"/>
                <w:lang w:val="ka-GE"/>
              </w:rPr>
              <w:t>ც</w:t>
            </w:r>
          </w:p>
        </w:tc>
      </w:tr>
      <w:tr w:rsidR="00684800" w:rsidRPr="00FA2AD7" w14:paraId="512F5C9D"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19E942A0"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გამრეცხის</w:t>
            </w:r>
            <w:r w:rsidRPr="00FA2AD7">
              <w:rPr>
                <w:rFonts w:ascii="Sylfaen" w:eastAsia="Sylfaen" w:hAnsi="Sylfaen" w:cs="Sylfaen"/>
                <w:spacing w:val="-15"/>
                <w:sz w:val="20"/>
                <w:szCs w:val="20"/>
                <w:lang w:val="ka-GE"/>
              </w:rPr>
              <w:t xml:space="preserve"> </w:t>
            </w:r>
            <w:r w:rsidRPr="00FA2AD7">
              <w:rPr>
                <w:rFonts w:ascii="Sylfaen" w:eastAsia="Sylfaen" w:hAnsi="Sylfaen" w:cs="Sylfaen"/>
                <w:sz w:val="20"/>
                <w:szCs w:val="20"/>
                <w:lang w:val="ka-GE"/>
              </w:rPr>
              <w:t>მთლიანი</w:t>
            </w:r>
            <w:r w:rsidRPr="00FA2AD7">
              <w:rPr>
                <w:rFonts w:ascii="Sylfaen" w:eastAsia="Sylfaen" w:hAnsi="Sylfaen" w:cs="Sylfaen"/>
                <w:spacing w:val="-14"/>
                <w:sz w:val="20"/>
                <w:szCs w:val="20"/>
                <w:lang w:val="ka-GE"/>
              </w:rPr>
              <w:t xml:space="preserve"> </w:t>
            </w:r>
            <w:r w:rsidRPr="00FA2AD7">
              <w:rPr>
                <w:rFonts w:ascii="Sylfaen" w:eastAsia="Sylfaen" w:hAnsi="Sylfaen" w:cs="Sylfaen"/>
                <w:sz w:val="20"/>
                <w:szCs w:val="20"/>
                <w:lang w:val="ka-GE"/>
              </w:rPr>
              <w:t>სიმაღლე</w:t>
            </w:r>
          </w:p>
        </w:tc>
        <w:tc>
          <w:tcPr>
            <w:tcW w:w="2460" w:type="dxa"/>
            <w:tcBorders>
              <w:top w:val="single" w:sz="4" w:space="0" w:color="auto"/>
              <w:left w:val="single" w:sz="4" w:space="0" w:color="auto"/>
              <w:bottom w:val="single" w:sz="4" w:space="0" w:color="auto"/>
              <w:right w:val="single" w:sz="4" w:space="0" w:color="auto"/>
            </w:tcBorders>
            <w:hideMark/>
          </w:tcPr>
          <w:p w14:paraId="24ADA4FB" w14:textId="77777777" w:rsidR="00684800" w:rsidRPr="00FA2AD7" w:rsidRDefault="00684800">
            <w:pPr>
              <w:pStyle w:val="TableParagraph"/>
              <w:spacing w:line="257" w:lineRule="exact"/>
              <w:ind w:right="174"/>
              <w:jc w:val="center"/>
              <w:rPr>
                <w:rFonts w:ascii="Sylfaen" w:eastAsia="Sylfaen" w:hAnsi="Sylfaen" w:cs="Sylfaen"/>
                <w:sz w:val="20"/>
                <w:szCs w:val="20"/>
                <w:lang w:val="ka-GE"/>
              </w:rPr>
            </w:pPr>
            <w:r w:rsidRPr="00FA2AD7">
              <w:rPr>
                <w:rFonts w:ascii="Sylfaen" w:hAnsi="Sylfaen"/>
                <w:sz w:val="20"/>
                <w:lang w:val="ka-GE"/>
              </w:rPr>
              <w:t>15.2</w:t>
            </w:r>
          </w:p>
        </w:tc>
        <w:tc>
          <w:tcPr>
            <w:tcW w:w="1375" w:type="dxa"/>
            <w:tcBorders>
              <w:top w:val="single" w:sz="4" w:space="0" w:color="auto"/>
              <w:left w:val="single" w:sz="4" w:space="0" w:color="auto"/>
              <w:bottom w:val="single" w:sz="4" w:space="0" w:color="auto"/>
              <w:right w:val="single" w:sz="4" w:space="0" w:color="auto"/>
            </w:tcBorders>
            <w:hideMark/>
          </w:tcPr>
          <w:p w14:paraId="349EF525" w14:textId="77777777" w:rsidR="00684800" w:rsidRPr="00FA2AD7" w:rsidRDefault="00684800" w:rsidP="00AD5FE2">
            <w:pPr>
              <w:pStyle w:val="TableParagraph"/>
              <w:spacing w:line="257" w:lineRule="exact"/>
              <w:ind w:right="174"/>
              <w:jc w:val="center"/>
              <w:rPr>
                <w:rFonts w:ascii="Sylfaen" w:hAnsi="Sylfaen"/>
                <w:sz w:val="20"/>
                <w:lang w:val="ka-GE"/>
              </w:rPr>
            </w:pPr>
            <w:r w:rsidRPr="00FA2AD7">
              <w:rPr>
                <w:rFonts w:ascii="Sylfaen" w:hAnsi="Sylfaen"/>
                <w:sz w:val="20"/>
                <w:lang w:val="ka-GE"/>
              </w:rPr>
              <w:t>მ</w:t>
            </w:r>
          </w:p>
        </w:tc>
      </w:tr>
      <w:tr w:rsidR="00684800" w:rsidRPr="00FA2AD7" w14:paraId="502140E1"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2100DA83"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გამრეცხის</w:t>
            </w:r>
            <w:r w:rsidRPr="00FA2AD7">
              <w:rPr>
                <w:rFonts w:ascii="Sylfaen" w:eastAsia="Sylfaen" w:hAnsi="Sylfaen" w:cs="Sylfaen"/>
                <w:spacing w:val="-13"/>
                <w:sz w:val="20"/>
                <w:szCs w:val="20"/>
                <w:lang w:val="ka-GE"/>
              </w:rPr>
              <w:t xml:space="preserve"> </w:t>
            </w:r>
            <w:r w:rsidRPr="00FA2AD7">
              <w:rPr>
                <w:rFonts w:ascii="Sylfaen" w:eastAsia="Sylfaen" w:hAnsi="Sylfaen" w:cs="Sylfaen"/>
                <w:sz w:val="20"/>
                <w:szCs w:val="20"/>
                <w:lang w:val="ka-GE"/>
              </w:rPr>
              <w:t>სიმაღლე</w:t>
            </w:r>
            <w:r w:rsidRPr="00FA2AD7">
              <w:rPr>
                <w:rFonts w:ascii="Sylfaen" w:eastAsia="Sylfaen" w:hAnsi="Sylfaen" w:cs="Sylfaen"/>
                <w:spacing w:val="-13"/>
                <w:sz w:val="20"/>
                <w:szCs w:val="20"/>
                <w:lang w:val="ka-GE"/>
              </w:rPr>
              <w:t xml:space="preserve"> </w:t>
            </w:r>
            <w:r w:rsidRPr="00FA2AD7">
              <w:rPr>
                <w:rFonts w:ascii="Sylfaen" w:eastAsia="Sylfaen" w:hAnsi="Sylfaen" w:cs="Sylfaen"/>
                <w:sz w:val="20"/>
                <w:szCs w:val="20"/>
                <w:lang w:val="ka-GE"/>
              </w:rPr>
              <w:t>საძირკვლის</w:t>
            </w:r>
            <w:r w:rsidRPr="00FA2AD7">
              <w:rPr>
                <w:rFonts w:ascii="Sylfaen" w:eastAsia="Sylfaen" w:hAnsi="Sylfaen" w:cs="Sylfaen"/>
                <w:spacing w:val="-13"/>
                <w:sz w:val="20"/>
                <w:szCs w:val="20"/>
                <w:lang w:val="ka-GE"/>
              </w:rPr>
              <w:t xml:space="preserve"> </w:t>
            </w:r>
            <w:r w:rsidRPr="00FA2AD7">
              <w:rPr>
                <w:rFonts w:ascii="Sylfaen" w:eastAsia="Sylfaen" w:hAnsi="Sylfaen" w:cs="Sylfaen"/>
                <w:sz w:val="20"/>
                <w:szCs w:val="20"/>
                <w:lang w:val="ka-GE"/>
              </w:rPr>
              <w:t>ზევით</w:t>
            </w:r>
          </w:p>
        </w:tc>
        <w:tc>
          <w:tcPr>
            <w:tcW w:w="2460" w:type="dxa"/>
            <w:tcBorders>
              <w:top w:val="single" w:sz="4" w:space="0" w:color="auto"/>
              <w:left w:val="single" w:sz="4" w:space="0" w:color="auto"/>
              <w:bottom w:val="single" w:sz="4" w:space="0" w:color="auto"/>
              <w:right w:val="single" w:sz="4" w:space="0" w:color="auto"/>
            </w:tcBorders>
            <w:hideMark/>
          </w:tcPr>
          <w:p w14:paraId="38CBA783" w14:textId="77777777" w:rsidR="00684800" w:rsidRPr="00FA2AD7" w:rsidRDefault="00684800">
            <w:pPr>
              <w:pStyle w:val="TableParagraph"/>
              <w:spacing w:line="257" w:lineRule="exact"/>
              <w:ind w:right="174"/>
              <w:jc w:val="center"/>
              <w:rPr>
                <w:rFonts w:ascii="Sylfaen" w:eastAsia="Sylfaen" w:hAnsi="Sylfaen" w:cs="Sylfaen"/>
                <w:sz w:val="20"/>
                <w:szCs w:val="20"/>
                <w:lang w:val="ka-GE"/>
              </w:rPr>
            </w:pPr>
            <w:r w:rsidRPr="00FA2AD7">
              <w:rPr>
                <w:rFonts w:ascii="Sylfaen" w:hAnsi="Sylfaen"/>
                <w:sz w:val="20"/>
                <w:lang w:val="ka-GE"/>
              </w:rPr>
              <w:t>14.2</w:t>
            </w:r>
          </w:p>
        </w:tc>
        <w:tc>
          <w:tcPr>
            <w:tcW w:w="1375" w:type="dxa"/>
            <w:tcBorders>
              <w:top w:val="single" w:sz="4" w:space="0" w:color="auto"/>
              <w:left w:val="single" w:sz="4" w:space="0" w:color="auto"/>
              <w:bottom w:val="single" w:sz="4" w:space="0" w:color="auto"/>
              <w:right w:val="single" w:sz="4" w:space="0" w:color="auto"/>
            </w:tcBorders>
            <w:hideMark/>
          </w:tcPr>
          <w:p w14:paraId="77E610D9" w14:textId="77777777" w:rsidR="00684800" w:rsidRPr="00FA2AD7" w:rsidRDefault="00684800" w:rsidP="00AD5FE2">
            <w:pPr>
              <w:pStyle w:val="TableParagraph"/>
              <w:spacing w:line="257" w:lineRule="exact"/>
              <w:ind w:right="174"/>
              <w:jc w:val="center"/>
              <w:rPr>
                <w:rFonts w:ascii="Sylfaen" w:hAnsi="Sylfaen"/>
                <w:sz w:val="20"/>
                <w:lang w:val="ka-GE"/>
              </w:rPr>
            </w:pPr>
            <w:r w:rsidRPr="00FA2AD7">
              <w:rPr>
                <w:rFonts w:ascii="Sylfaen" w:hAnsi="Sylfaen"/>
                <w:sz w:val="20"/>
                <w:lang w:val="ka-GE"/>
              </w:rPr>
              <w:t>მ</w:t>
            </w:r>
          </w:p>
        </w:tc>
      </w:tr>
      <w:tr w:rsidR="00684800" w:rsidRPr="00FA2AD7" w14:paraId="01F7AC32"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0"/>
        </w:trPr>
        <w:tc>
          <w:tcPr>
            <w:tcW w:w="5822" w:type="dxa"/>
            <w:tcBorders>
              <w:top w:val="single" w:sz="4" w:space="0" w:color="auto"/>
              <w:left w:val="single" w:sz="4" w:space="0" w:color="auto"/>
              <w:bottom w:val="single" w:sz="4" w:space="0" w:color="auto"/>
              <w:right w:val="single" w:sz="4" w:space="0" w:color="auto"/>
            </w:tcBorders>
            <w:hideMark/>
          </w:tcPr>
          <w:p w14:paraId="26C2CEE2" w14:textId="77777777" w:rsidR="00684800" w:rsidRPr="00FA2AD7" w:rsidRDefault="00684800">
            <w:pPr>
              <w:pStyle w:val="TableParagraph"/>
              <w:spacing w:before="12"/>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1A877119" w14:textId="77777777" w:rsidR="00684800" w:rsidRPr="00FA2AD7" w:rsidRDefault="00684800">
            <w:pPr>
              <w:pStyle w:val="TableParagraph"/>
              <w:spacing w:before="12"/>
              <w:ind w:right="176"/>
              <w:jc w:val="center"/>
              <w:rPr>
                <w:rFonts w:ascii="Sylfaen" w:eastAsia="Sylfaen" w:hAnsi="Sylfaen" w:cs="Sylfaen"/>
                <w:sz w:val="20"/>
                <w:szCs w:val="20"/>
                <w:lang w:val="ka-GE"/>
              </w:rPr>
            </w:pPr>
            <w:r w:rsidRPr="00FA2AD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590A7A03" w14:textId="77777777" w:rsidR="00684800" w:rsidRPr="00FA2AD7" w:rsidRDefault="00684800" w:rsidP="00AD5FE2">
            <w:pPr>
              <w:pStyle w:val="TableParagraph"/>
              <w:spacing w:line="257" w:lineRule="exact"/>
              <w:ind w:right="174"/>
              <w:jc w:val="center"/>
              <w:rPr>
                <w:rFonts w:ascii="Sylfaen" w:hAnsi="Sylfaen"/>
                <w:sz w:val="20"/>
                <w:lang w:val="ka-GE"/>
              </w:rPr>
            </w:pPr>
            <w:r w:rsidRPr="00FA2AD7">
              <w:rPr>
                <w:rFonts w:ascii="Sylfaen" w:hAnsi="Sylfaen"/>
                <w:sz w:val="20"/>
                <w:lang w:val="ka-GE"/>
              </w:rPr>
              <w:t>ც</w:t>
            </w:r>
          </w:p>
        </w:tc>
      </w:tr>
      <w:tr w:rsidR="00684800" w:rsidRPr="00FA2AD7" w14:paraId="19D6319D"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0"/>
        </w:trPr>
        <w:tc>
          <w:tcPr>
            <w:tcW w:w="5822" w:type="dxa"/>
            <w:tcBorders>
              <w:top w:val="single" w:sz="4" w:space="0" w:color="auto"/>
              <w:left w:val="single" w:sz="4" w:space="0" w:color="auto"/>
              <w:bottom w:val="single" w:sz="4" w:space="0" w:color="auto"/>
              <w:right w:val="single" w:sz="4" w:space="0" w:color="auto"/>
            </w:tcBorders>
            <w:hideMark/>
          </w:tcPr>
          <w:p w14:paraId="1595AB3F" w14:textId="77777777" w:rsidR="00684800" w:rsidRPr="00FA2AD7" w:rsidRDefault="00684800">
            <w:pPr>
              <w:pStyle w:val="TableParagraph"/>
              <w:spacing w:line="24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ზომები</w:t>
            </w:r>
            <w:r w:rsidRPr="00FA2AD7">
              <w:rPr>
                <w:rFonts w:ascii="Sylfaen" w:eastAsia="Sylfaen" w:hAnsi="Sylfaen" w:cs="Sylfaen"/>
                <w:spacing w:val="-15"/>
                <w:sz w:val="20"/>
                <w:szCs w:val="20"/>
                <w:lang w:val="ka-GE"/>
              </w:rPr>
              <w:t xml:space="preserve"> </w:t>
            </w:r>
            <w:r w:rsidRPr="00FA2AD7">
              <w:rPr>
                <w:rFonts w:ascii="Sylfaen" w:eastAsia="Sylfaen" w:hAnsi="Sylfaen" w:cs="Sylfaen"/>
                <w:sz w:val="20"/>
                <w:szCs w:val="20"/>
                <w:lang w:val="ka-GE"/>
              </w:rPr>
              <w:t>(WXH)</w:t>
            </w:r>
          </w:p>
        </w:tc>
        <w:tc>
          <w:tcPr>
            <w:tcW w:w="2460" w:type="dxa"/>
            <w:tcBorders>
              <w:top w:val="single" w:sz="4" w:space="0" w:color="auto"/>
              <w:left w:val="single" w:sz="4" w:space="0" w:color="auto"/>
              <w:bottom w:val="single" w:sz="4" w:space="0" w:color="auto"/>
              <w:right w:val="single" w:sz="4" w:space="0" w:color="auto"/>
            </w:tcBorders>
            <w:hideMark/>
          </w:tcPr>
          <w:p w14:paraId="29D74264" w14:textId="77777777" w:rsidR="00684800" w:rsidRPr="00FA2AD7" w:rsidRDefault="00684800">
            <w:pPr>
              <w:pStyle w:val="TableParagraph"/>
              <w:spacing w:line="247" w:lineRule="exact"/>
              <w:ind w:left="575"/>
              <w:rPr>
                <w:rFonts w:ascii="Sylfaen" w:eastAsia="Sylfaen" w:hAnsi="Sylfaen" w:cs="Sylfaen"/>
                <w:sz w:val="20"/>
                <w:szCs w:val="20"/>
                <w:lang w:val="ka-GE"/>
              </w:rPr>
            </w:pPr>
            <w:r w:rsidRPr="00FA2AD7">
              <w:rPr>
                <w:rFonts w:ascii="Sylfaen" w:eastAsia="Sylfaen" w:hAnsi="Sylfaen" w:cs="Sylfaen"/>
                <w:sz w:val="20"/>
                <w:szCs w:val="20"/>
                <w:lang w:val="ka-GE"/>
              </w:rPr>
              <w:t>6.0×12.5</w:t>
            </w:r>
          </w:p>
        </w:tc>
        <w:tc>
          <w:tcPr>
            <w:tcW w:w="1375" w:type="dxa"/>
            <w:tcBorders>
              <w:top w:val="single" w:sz="4" w:space="0" w:color="auto"/>
              <w:left w:val="single" w:sz="4" w:space="0" w:color="auto"/>
              <w:bottom w:val="single" w:sz="4" w:space="0" w:color="auto"/>
              <w:right w:val="single" w:sz="4" w:space="0" w:color="auto"/>
            </w:tcBorders>
            <w:hideMark/>
          </w:tcPr>
          <w:p w14:paraId="421AD124" w14:textId="77777777" w:rsidR="00684800" w:rsidRPr="00FA2AD7" w:rsidRDefault="00684800" w:rsidP="00AD5FE2">
            <w:pPr>
              <w:pStyle w:val="TableParagraph"/>
              <w:spacing w:line="257" w:lineRule="exact"/>
              <w:ind w:right="174"/>
              <w:jc w:val="center"/>
              <w:rPr>
                <w:rFonts w:ascii="Sylfaen" w:hAnsi="Sylfaen"/>
                <w:sz w:val="20"/>
                <w:lang w:val="ka-GE"/>
              </w:rPr>
            </w:pPr>
            <w:r w:rsidRPr="00FA2AD7">
              <w:rPr>
                <w:rFonts w:ascii="Sylfaen" w:hAnsi="Sylfaen"/>
                <w:sz w:val="20"/>
                <w:lang w:val="ka-GE"/>
              </w:rPr>
              <w:t>მ</w:t>
            </w:r>
          </w:p>
        </w:tc>
      </w:tr>
      <w:tr w:rsidR="00684800" w:rsidRPr="00FA2AD7" w14:paraId="5679A69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5822" w:type="dxa"/>
            <w:tcBorders>
              <w:top w:val="single" w:sz="4" w:space="0" w:color="auto"/>
              <w:left w:val="single" w:sz="4" w:space="0" w:color="auto"/>
              <w:bottom w:val="single" w:sz="4" w:space="0" w:color="auto"/>
              <w:right w:val="single" w:sz="4" w:space="0" w:color="auto"/>
            </w:tcBorders>
            <w:hideMark/>
          </w:tcPr>
          <w:p w14:paraId="493A1E37" w14:textId="77777777" w:rsidR="00684800" w:rsidRPr="00FA2AD7" w:rsidRDefault="00684800">
            <w:pPr>
              <w:pStyle w:val="TableParagraph"/>
              <w:spacing w:before="12"/>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გამრეცხის</w:t>
            </w:r>
            <w:r w:rsidRPr="00FA2AD7">
              <w:rPr>
                <w:rFonts w:ascii="Sylfaen" w:eastAsia="Sylfaen" w:hAnsi="Sylfaen" w:cs="Sylfaen"/>
                <w:spacing w:val="-13"/>
                <w:sz w:val="20"/>
                <w:szCs w:val="20"/>
                <w:lang w:val="ka-GE"/>
              </w:rPr>
              <w:t xml:space="preserve"> </w:t>
            </w:r>
            <w:r w:rsidRPr="00FA2AD7">
              <w:rPr>
                <w:rFonts w:ascii="Sylfaen" w:eastAsia="Sylfaen" w:hAnsi="Sylfaen" w:cs="Sylfaen"/>
                <w:sz w:val="20"/>
                <w:szCs w:val="20"/>
                <w:lang w:val="ka-GE"/>
              </w:rPr>
              <w:t>ქიმის</w:t>
            </w:r>
            <w:r w:rsidRPr="00FA2AD7">
              <w:rPr>
                <w:rFonts w:ascii="Sylfaen" w:eastAsia="Sylfaen" w:hAnsi="Sylfaen" w:cs="Sylfaen"/>
                <w:spacing w:val="-13"/>
                <w:sz w:val="20"/>
                <w:szCs w:val="20"/>
                <w:lang w:val="ka-GE"/>
              </w:rPr>
              <w:t xml:space="preserve"> </w:t>
            </w:r>
            <w:r w:rsidRPr="00FA2AD7">
              <w:rPr>
                <w:rFonts w:ascii="Sylfaen" w:eastAsia="Sylfaen" w:hAnsi="Sylfaen" w:cs="Sylfaen"/>
                <w:sz w:val="20"/>
                <w:szCs w:val="20"/>
                <w:lang w:val="ka-GE"/>
              </w:rPr>
              <w:t>ნიშნული</w:t>
            </w:r>
          </w:p>
        </w:tc>
        <w:tc>
          <w:tcPr>
            <w:tcW w:w="2460" w:type="dxa"/>
            <w:tcBorders>
              <w:top w:val="single" w:sz="4" w:space="0" w:color="auto"/>
              <w:left w:val="single" w:sz="4" w:space="0" w:color="auto"/>
              <w:bottom w:val="single" w:sz="4" w:space="0" w:color="auto"/>
              <w:right w:val="single" w:sz="4" w:space="0" w:color="auto"/>
            </w:tcBorders>
            <w:hideMark/>
          </w:tcPr>
          <w:p w14:paraId="55A5F713" w14:textId="77777777" w:rsidR="00684800" w:rsidRPr="00FA2AD7" w:rsidRDefault="00684800">
            <w:pPr>
              <w:pStyle w:val="TableParagraph"/>
              <w:spacing w:before="12"/>
              <w:ind w:left="652"/>
              <w:rPr>
                <w:rFonts w:ascii="Sylfaen" w:eastAsia="Sylfaen" w:hAnsi="Sylfaen" w:cs="Sylfaen"/>
                <w:sz w:val="20"/>
                <w:szCs w:val="20"/>
                <w:lang w:val="ka-GE"/>
              </w:rPr>
            </w:pPr>
            <w:r w:rsidRPr="00FA2AD7">
              <w:rPr>
                <w:rFonts w:ascii="Sylfaen" w:hAnsi="Sylfaen"/>
                <w:sz w:val="20"/>
                <w:lang w:val="ka-GE"/>
              </w:rPr>
              <w:t>449.00</w:t>
            </w:r>
          </w:p>
        </w:tc>
        <w:tc>
          <w:tcPr>
            <w:tcW w:w="1375" w:type="dxa"/>
            <w:tcBorders>
              <w:top w:val="single" w:sz="4" w:space="0" w:color="auto"/>
              <w:left w:val="single" w:sz="4" w:space="0" w:color="auto"/>
              <w:bottom w:val="single" w:sz="4" w:space="0" w:color="auto"/>
              <w:right w:val="single" w:sz="4" w:space="0" w:color="auto"/>
            </w:tcBorders>
            <w:hideMark/>
          </w:tcPr>
          <w:p w14:paraId="5B047E99" w14:textId="77777777" w:rsidR="00684800" w:rsidRPr="00FA2AD7" w:rsidRDefault="00684800">
            <w:pPr>
              <w:pStyle w:val="TableParagraph"/>
              <w:spacing w:line="257" w:lineRule="exact"/>
              <w:ind w:left="466"/>
              <w:rPr>
                <w:rFonts w:ascii="Sylfaen" w:eastAsia="Sylfaen" w:hAnsi="Sylfaen" w:cs="Sylfaen"/>
                <w:sz w:val="20"/>
                <w:szCs w:val="20"/>
                <w:lang w:val="ka-GE"/>
              </w:rPr>
            </w:pPr>
            <w:r w:rsidRPr="00FA2AD7">
              <w:rPr>
                <w:rFonts w:ascii="Sylfaen" w:eastAsia="Sylfaen" w:hAnsi="Sylfaen" w:cs="Sylfaen"/>
                <w:spacing w:val="-1"/>
                <w:sz w:val="20"/>
                <w:szCs w:val="20"/>
                <w:lang w:val="ka-GE"/>
              </w:rPr>
              <w:t>მზდ</w:t>
            </w:r>
          </w:p>
        </w:tc>
      </w:tr>
      <w:tr w:rsidR="00684800" w:rsidRPr="00FA2AD7" w14:paraId="54AC4DEF"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13F90E75" w14:textId="77777777" w:rsidR="00684800" w:rsidRPr="00FA2AD7" w:rsidRDefault="00684800">
            <w:pPr>
              <w:pStyle w:val="TableParagraph"/>
              <w:spacing w:before="17"/>
              <w:ind w:left="107"/>
              <w:rPr>
                <w:rFonts w:ascii="Sylfaen" w:eastAsia="Sylfaen" w:hAnsi="Sylfaen" w:cs="Sylfaen"/>
                <w:sz w:val="20"/>
                <w:szCs w:val="20"/>
                <w:lang w:val="ka-GE"/>
              </w:rPr>
            </w:pPr>
            <w:r w:rsidRPr="00FA2AD7">
              <w:rPr>
                <w:rFonts w:ascii="Sylfaen" w:eastAsia="Sylfaen" w:hAnsi="Sylfaen" w:cs="Sylfaen"/>
                <w:b/>
                <w:bCs/>
                <w:sz w:val="20"/>
                <w:szCs w:val="20"/>
                <w:lang w:val="ka-GE"/>
              </w:rPr>
              <w:t>ჰესის</w:t>
            </w:r>
            <w:r w:rsidRPr="00FA2AD7">
              <w:rPr>
                <w:rFonts w:ascii="Sylfaen" w:eastAsia="Sylfaen" w:hAnsi="Sylfaen" w:cs="Sylfaen"/>
                <w:b/>
                <w:bCs/>
                <w:spacing w:val="11"/>
                <w:sz w:val="20"/>
                <w:szCs w:val="20"/>
                <w:lang w:val="ka-GE"/>
              </w:rPr>
              <w:t xml:space="preserve"> </w:t>
            </w:r>
            <w:r w:rsidRPr="00FA2AD7">
              <w:rPr>
                <w:rFonts w:ascii="Sylfaen" w:eastAsia="Sylfaen" w:hAnsi="Sylfaen" w:cs="Sylfaen"/>
                <w:b/>
                <w:bCs/>
                <w:sz w:val="20"/>
                <w:szCs w:val="20"/>
                <w:lang w:val="ka-GE"/>
              </w:rPr>
              <w:t>შენობა</w:t>
            </w:r>
          </w:p>
        </w:tc>
      </w:tr>
      <w:tr w:rsidR="00684800" w:rsidRPr="00FA2AD7" w14:paraId="74F4AB8F"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24"/>
        </w:trPr>
        <w:tc>
          <w:tcPr>
            <w:tcW w:w="5822" w:type="dxa"/>
            <w:tcBorders>
              <w:top w:val="single" w:sz="4" w:space="0" w:color="auto"/>
              <w:left w:val="single" w:sz="4" w:space="0" w:color="auto"/>
              <w:bottom w:val="single" w:sz="4" w:space="0" w:color="auto"/>
              <w:right w:val="single" w:sz="4" w:space="0" w:color="auto"/>
            </w:tcBorders>
            <w:hideMark/>
          </w:tcPr>
          <w:p w14:paraId="7136A2D6" w14:textId="77777777" w:rsidR="00684800" w:rsidRPr="00FA2AD7" w:rsidRDefault="00684800">
            <w:pPr>
              <w:pStyle w:val="TableParagraph"/>
              <w:spacing w:before="17"/>
              <w:ind w:left="107"/>
              <w:rPr>
                <w:rFonts w:ascii="Sylfaen" w:eastAsia="Sylfaen" w:hAnsi="Sylfaen" w:cs="Sylfaen"/>
                <w:sz w:val="20"/>
                <w:szCs w:val="20"/>
                <w:lang w:val="ka-GE"/>
              </w:rPr>
            </w:pPr>
            <w:r w:rsidRPr="00FA2AD7">
              <w:rPr>
                <w:rFonts w:ascii="Sylfaen" w:eastAsia="Sylfaen" w:hAnsi="Sylfaen" w:cs="Sylfaen"/>
                <w:sz w:val="20"/>
                <w:szCs w:val="20"/>
                <w:lang w:val="ka-GE"/>
              </w:rPr>
              <w:t>ჰესის</w:t>
            </w:r>
            <w:r w:rsidRPr="00FA2AD7">
              <w:rPr>
                <w:rFonts w:ascii="Sylfaen" w:eastAsia="Sylfaen" w:hAnsi="Sylfaen" w:cs="Sylfaen"/>
                <w:spacing w:val="-11"/>
                <w:sz w:val="20"/>
                <w:szCs w:val="20"/>
                <w:lang w:val="ka-GE"/>
              </w:rPr>
              <w:t xml:space="preserve"> </w:t>
            </w:r>
            <w:r w:rsidRPr="00FA2AD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5811E3DA" w14:textId="77777777" w:rsidR="00684800" w:rsidRPr="00FA2AD7" w:rsidRDefault="00684800">
            <w:pPr>
              <w:pStyle w:val="TableParagraph"/>
              <w:spacing w:before="17"/>
              <w:ind w:left="306"/>
              <w:rPr>
                <w:rFonts w:ascii="Sylfaen" w:eastAsia="Sylfaen" w:hAnsi="Sylfaen" w:cs="Sylfaen"/>
                <w:sz w:val="20"/>
                <w:szCs w:val="20"/>
                <w:lang w:val="ka-GE"/>
              </w:rPr>
            </w:pPr>
            <w:r w:rsidRPr="00FA2AD7">
              <w:rPr>
                <w:rFonts w:ascii="Sylfaen" w:eastAsia="Sylfaen" w:hAnsi="Sylfaen" w:cs="Sylfaen"/>
                <w:sz w:val="20"/>
                <w:szCs w:val="20"/>
                <w:lang w:val="ka-GE"/>
              </w:rPr>
              <w:t>კალაპოტური</w:t>
            </w:r>
          </w:p>
        </w:tc>
        <w:tc>
          <w:tcPr>
            <w:tcW w:w="1375" w:type="dxa"/>
            <w:tcBorders>
              <w:top w:val="single" w:sz="4" w:space="0" w:color="auto"/>
              <w:left w:val="single" w:sz="4" w:space="0" w:color="auto"/>
              <w:bottom w:val="single" w:sz="4" w:space="0" w:color="auto"/>
              <w:right w:val="single" w:sz="4" w:space="0" w:color="auto"/>
            </w:tcBorders>
          </w:tcPr>
          <w:p w14:paraId="415F02A1" w14:textId="77777777" w:rsidR="00684800" w:rsidRPr="00FA2AD7" w:rsidRDefault="00684800">
            <w:pPr>
              <w:rPr>
                <w:lang w:val="ka-GE"/>
              </w:rPr>
            </w:pPr>
          </w:p>
        </w:tc>
      </w:tr>
      <w:tr w:rsidR="00684800" w:rsidRPr="00FA2AD7" w14:paraId="0BED4EFF"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69667B51"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ჰესის</w:t>
            </w:r>
            <w:r w:rsidRPr="00FA2AD7">
              <w:rPr>
                <w:rFonts w:ascii="Sylfaen" w:eastAsia="Sylfaen" w:hAnsi="Sylfaen" w:cs="Sylfaen"/>
                <w:spacing w:val="-11"/>
                <w:sz w:val="20"/>
                <w:szCs w:val="20"/>
                <w:lang w:val="ka-GE"/>
              </w:rPr>
              <w:t xml:space="preserve"> </w:t>
            </w:r>
            <w:r w:rsidRPr="00FA2AD7">
              <w:rPr>
                <w:rFonts w:ascii="Sylfaen" w:eastAsia="Sylfaen" w:hAnsi="Sylfaen" w:cs="Sylfaen"/>
                <w:sz w:val="20"/>
                <w:szCs w:val="20"/>
                <w:lang w:val="ka-GE"/>
              </w:rPr>
              <w:t>შენობის</w:t>
            </w:r>
            <w:r w:rsidRPr="00FA2AD7">
              <w:rPr>
                <w:rFonts w:ascii="Sylfaen" w:eastAsia="Sylfaen" w:hAnsi="Sylfaen" w:cs="Sylfaen"/>
                <w:spacing w:val="-10"/>
                <w:sz w:val="20"/>
                <w:szCs w:val="20"/>
                <w:lang w:val="ka-GE"/>
              </w:rPr>
              <w:t xml:space="preserve"> </w:t>
            </w:r>
            <w:r w:rsidRPr="00FA2AD7">
              <w:rPr>
                <w:rFonts w:ascii="Sylfaen" w:eastAsia="Sylfaen" w:hAnsi="Sylfaen" w:cs="Sylfaen"/>
                <w:sz w:val="20"/>
                <w:szCs w:val="20"/>
                <w:lang w:val="ka-GE"/>
              </w:rPr>
              <w:t>ზომები,</w:t>
            </w:r>
            <w:r w:rsidRPr="00FA2AD7">
              <w:rPr>
                <w:rFonts w:ascii="Sylfaen" w:eastAsia="Sylfaen" w:hAnsi="Sylfaen" w:cs="Sylfaen"/>
                <w:spacing w:val="-9"/>
                <w:sz w:val="20"/>
                <w:szCs w:val="20"/>
                <w:lang w:val="ka-GE"/>
              </w:rPr>
              <w:t xml:space="preserve"> </w:t>
            </w:r>
            <w:r w:rsidRPr="00FA2AD7">
              <w:rPr>
                <w:rFonts w:ascii="Sylfaen" w:eastAsia="Sylfaen" w:hAnsi="Sylfaen" w:cs="Sylfaen"/>
                <w:sz w:val="20"/>
                <w:szCs w:val="20"/>
                <w:lang w:val="ka-GE"/>
              </w:rPr>
              <w:t>(WxHxL)</w:t>
            </w:r>
          </w:p>
        </w:tc>
        <w:tc>
          <w:tcPr>
            <w:tcW w:w="2460" w:type="dxa"/>
            <w:tcBorders>
              <w:top w:val="single" w:sz="4" w:space="0" w:color="auto"/>
              <w:left w:val="single" w:sz="4" w:space="0" w:color="auto"/>
              <w:bottom w:val="single" w:sz="4" w:space="0" w:color="auto"/>
              <w:right w:val="single" w:sz="4" w:space="0" w:color="auto"/>
            </w:tcBorders>
            <w:hideMark/>
          </w:tcPr>
          <w:p w14:paraId="1B95C1B2" w14:textId="77777777" w:rsidR="00684800" w:rsidRPr="00FA2AD7" w:rsidRDefault="00684800">
            <w:pPr>
              <w:pStyle w:val="TableParagraph"/>
              <w:spacing w:line="257" w:lineRule="exact"/>
              <w:ind w:left="304"/>
              <w:rPr>
                <w:rFonts w:ascii="Sylfaen" w:eastAsia="Sylfaen" w:hAnsi="Sylfaen" w:cs="Sylfaen"/>
                <w:sz w:val="20"/>
                <w:szCs w:val="20"/>
                <w:lang w:val="ka-GE"/>
              </w:rPr>
            </w:pPr>
            <w:r w:rsidRPr="00FA2AD7">
              <w:rPr>
                <w:rFonts w:ascii="Sylfaen" w:hAnsi="Sylfaen"/>
                <w:sz w:val="20"/>
                <w:lang w:val="ka-GE"/>
              </w:rPr>
              <w:t>26.3x40.0x50.0</w:t>
            </w:r>
          </w:p>
        </w:tc>
        <w:tc>
          <w:tcPr>
            <w:tcW w:w="1375" w:type="dxa"/>
            <w:tcBorders>
              <w:top w:val="single" w:sz="4" w:space="0" w:color="auto"/>
              <w:left w:val="single" w:sz="4" w:space="0" w:color="auto"/>
              <w:bottom w:val="single" w:sz="4" w:space="0" w:color="auto"/>
              <w:right w:val="single" w:sz="4" w:space="0" w:color="auto"/>
            </w:tcBorders>
            <w:hideMark/>
          </w:tcPr>
          <w:p w14:paraId="5B349963" w14:textId="77777777" w:rsidR="00684800" w:rsidRPr="00FA2AD7" w:rsidRDefault="00684800">
            <w:pPr>
              <w:pStyle w:val="TableParagraph"/>
              <w:spacing w:line="257" w:lineRule="exact"/>
              <w:ind w:right="107"/>
              <w:jc w:val="right"/>
              <w:rPr>
                <w:rFonts w:ascii="Sylfaen" w:eastAsia="Sylfaen" w:hAnsi="Sylfaen" w:cs="Sylfaen"/>
                <w:sz w:val="20"/>
                <w:szCs w:val="20"/>
                <w:lang w:val="ka-GE"/>
              </w:rPr>
            </w:pPr>
            <w:r w:rsidRPr="00FA2AD7">
              <w:rPr>
                <w:rFonts w:ascii="Sylfaen" w:eastAsia="Sylfaen" w:hAnsi="Sylfaen" w:cs="Sylfaen"/>
                <w:w w:val="95"/>
                <w:sz w:val="20"/>
                <w:szCs w:val="20"/>
                <w:lang w:val="ka-GE"/>
              </w:rPr>
              <w:t>მ</w:t>
            </w:r>
          </w:p>
        </w:tc>
      </w:tr>
      <w:tr w:rsidR="00684800" w:rsidRPr="00FA2AD7" w14:paraId="29EAC710"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84"/>
        </w:trPr>
        <w:tc>
          <w:tcPr>
            <w:tcW w:w="5822" w:type="dxa"/>
            <w:tcBorders>
              <w:top w:val="single" w:sz="4" w:space="0" w:color="auto"/>
              <w:left w:val="single" w:sz="4" w:space="0" w:color="auto"/>
              <w:bottom w:val="single" w:sz="4" w:space="0" w:color="auto"/>
              <w:right w:val="single" w:sz="4" w:space="0" w:color="auto"/>
            </w:tcBorders>
            <w:hideMark/>
          </w:tcPr>
          <w:p w14:paraId="29FC52EC"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აგრეგატის</w:t>
            </w:r>
            <w:r w:rsidRPr="00FA2AD7">
              <w:rPr>
                <w:rFonts w:ascii="Sylfaen" w:eastAsia="Sylfaen" w:hAnsi="Sylfaen" w:cs="Sylfaen"/>
                <w:spacing w:val="-15"/>
                <w:sz w:val="20"/>
                <w:szCs w:val="20"/>
                <w:lang w:val="ka-GE"/>
              </w:rPr>
              <w:t xml:space="preserve"> </w:t>
            </w:r>
            <w:r w:rsidRPr="00FA2AD7">
              <w:rPr>
                <w:rFonts w:ascii="Sylfaen" w:eastAsia="Sylfaen" w:hAnsi="Sylfaen" w:cs="Sylfaen"/>
                <w:sz w:val="20"/>
                <w:szCs w:val="20"/>
                <w:lang w:val="ka-GE"/>
              </w:rPr>
              <w:t>დარბაზის</w:t>
            </w:r>
            <w:r w:rsidRPr="00FA2AD7">
              <w:rPr>
                <w:rFonts w:ascii="Sylfaen" w:eastAsia="Sylfaen" w:hAnsi="Sylfaen" w:cs="Sylfaen"/>
                <w:spacing w:val="-15"/>
                <w:sz w:val="20"/>
                <w:szCs w:val="20"/>
                <w:lang w:val="ka-GE"/>
              </w:rPr>
              <w:t xml:space="preserve"> </w:t>
            </w:r>
            <w:r w:rsidRPr="00FA2AD7">
              <w:rPr>
                <w:rFonts w:ascii="Sylfaen" w:eastAsia="Sylfaen" w:hAnsi="Sylfaen" w:cs="Sylfaen"/>
                <w:sz w:val="20"/>
                <w:szCs w:val="20"/>
                <w:lang w:val="ka-GE"/>
              </w:rPr>
              <w:t>ნიშნული</w:t>
            </w:r>
          </w:p>
        </w:tc>
        <w:tc>
          <w:tcPr>
            <w:tcW w:w="2460" w:type="dxa"/>
            <w:tcBorders>
              <w:top w:val="single" w:sz="4" w:space="0" w:color="auto"/>
              <w:left w:val="single" w:sz="4" w:space="0" w:color="auto"/>
              <w:bottom w:val="single" w:sz="4" w:space="0" w:color="auto"/>
              <w:right w:val="single" w:sz="4" w:space="0" w:color="auto"/>
            </w:tcBorders>
            <w:hideMark/>
          </w:tcPr>
          <w:p w14:paraId="5005E9BF" w14:textId="77777777" w:rsidR="00684800" w:rsidRPr="00FA2AD7" w:rsidRDefault="00684800">
            <w:pPr>
              <w:pStyle w:val="TableParagraph"/>
              <w:spacing w:line="257" w:lineRule="exact"/>
              <w:ind w:left="652"/>
              <w:rPr>
                <w:rFonts w:ascii="Sylfaen" w:eastAsia="Sylfaen" w:hAnsi="Sylfaen" w:cs="Sylfaen"/>
                <w:sz w:val="20"/>
                <w:szCs w:val="20"/>
                <w:lang w:val="ka-GE"/>
              </w:rPr>
            </w:pPr>
            <w:r w:rsidRPr="00FA2AD7">
              <w:rPr>
                <w:rFonts w:ascii="Sylfaen" w:hAnsi="Sylfaen"/>
                <w:sz w:val="20"/>
                <w:lang w:val="ka-GE"/>
              </w:rPr>
              <w:t>451.45</w:t>
            </w:r>
          </w:p>
        </w:tc>
        <w:tc>
          <w:tcPr>
            <w:tcW w:w="1375" w:type="dxa"/>
            <w:tcBorders>
              <w:top w:val="single" w:sz="4" w:space="0" w:color="auto"/>
              <w:left w:val="single" w:sz="4" w:space="0" w:color="auto"/>
              <w:bottom w:val="single" w:sz="4" w:space="0" w:color="auto"/>
              <w:right w:val="single" w:sz="4" w:space="0" w:color="auto"/>
            </w:tcBorders>
            <w:hideMark/>
          </w:tcPr>
          <w:p w14:paraId="0DE51F34" w14:textId="77777777" w:rsidR="00684800" w:rsidRPr="00FA2AD7" w:rsidRDefault="00684800">
            <w:pPr>
              <w:pStyle w:val="TableParagraph"/>
              <w:spacing w:line="257" w:lineRule="exact"/>
              <w:ind w:left="466"/>
              <w:rPr>
                <w:rFonts w:ascii="Sylfaen" w:eastAsia="Sylfaen" w:hAnsi="Sylfaen" w:cs="Sylfaen"/>
                <w:sz w:val="20"/>
                <w:szCs w:val="20"/>
                <w:lang w:val="ka-GE"/>
              </w:rPr>
            </w:pPr>
            <w:r w:rsidRPr="00FA2AD7">
              <w:rPr>
                <w:rFonts w:ascii="Sylfaen" w:eastAsia="Sylfaen" w:hAnsi="Sylfaen" w:cs="Sylfaen"/>
                <w:spacing w:val="-1"/>
                <w:sz w:val="20"/>
                <w:szCs w:val="20"/>
                <w:lang w:val="ka-GE"/>
              </w:rPr>
              <w:t>მზდ</w:t>
            </w:r>
          </w:p>
        </w:tc>
      </w:tr>
      <w:tr w:rsidR="00684800" w:rsidRPr="00FA2AD7" w14:paraId="6F48EE7B"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0"/>
        </w:trPr>
        <w:tc>
          <w:tcPr>
            <w:tcW w:w="5822" w:type="dxa"/>
            <w:tcBorders>
              <w:top w:val="single" w:sz="4" w:space="0" w:color="auto"/>
              <w:left w:val="single" w:sz="4" w:space="0" w:color="auto"/>
              <w:bottom w:val="single" w:sz="4" w:space="0" w:color="auto"/>
              <w:right w:val="single" w:sz="4" w:space="0" w:color="auto"/>
            </w:tcBorders>
            <w:hideMark/>
          </w:tcPr>
          <w:p w14:paraId="2EE37AFE" w14:textId="77777777" w:rsidR="00684800" w:rsidRPr="00FA2AD7" w:rsidRDefault="00684800">
            <w:pPr>
              <w:pStyle w:val="TableParagraph"/>
              <w:spacing w:line="262"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სატურბინე</w:t>
            </w:r>
            <w:r w:rsidRPr="00FA2AD7">
              <w:rPr>
                <w:rFonts w:ascii="Sylfaen" w:eastAsia="Sylfaen" w:hAnsi="Sylfaen" w:cs="Sylfaen"/>
                <w:spacing w:val="-12"/>
                <w:sz w:val="20"/>
                <w:szCs w:val="20"/>
                <w:lang w:val="ka-GE"/>
              </w:rPr>
              <w:t xml:space="preserve"> </w:t>
            </w:r>
            <w:r w:rsidRPr="00FA2AD7">
              <w:rPr>
                <w:rFonts w:ascii="Sylfaen" w:eastAsia="Sylfaen" w:hAnsi="Sylfaen" w:cs="Sylfaen"/>
                <w:sz w:val="20"/>
                <w:szCs w:val="20"/>
                <w:lang w:val="ka-GE"/>
              </w:rPr>
              <w:t>ტრაქტის</w:t>
            </w:r>
            <w:r w:rsidRPr="00FA2AD7">
              <w:rPr>
                <w:rFonts w:ascii="Sylfaen" w:eastAsia="Sylfaen" w:hAnsi="Sylfaen" w:cs="Sylfaen"/>
                <w:spacing w:val="-8"/>
                <w:sz w:val="20"/>
                <w:szCs w:val="20"/>
                <w:lang w:val="ka-GE"/>
              </w:rPr>
              <w:t xml:space="preserve"> </w:t>
            </w:r>
            <w:r w:rsidRPr="00FA2AD7">
              <w:rPr>
                <w:rFonts w:ascii="Sylfaen" w:eastAsia="Sylfaen" w:hAnsi="Sylfaen" w:cs="Sylfaen"/>
                <w:sz w:val="20"/>
                <w:szCs w:val="20"/>
                <w:lang w:val="ka-GE"/>
              </w:rPr>
              <w:t>განივკვეთი</w:t>
            </w:r>
            <w:r w:rsidRPr="00FA2AD7">
              <w:rPr>
                <w:rFonts w:ascii="Sylfaen" w:eastAsia="Sylfaen" w:hAnsi="Sylfaen" w:cs="Sylfaen"/>
                <w:spacing w:val="-11"/>
                <w:sz w:val="20"/>
                <w:szCs w:val="20"/>
                <w:lang w:val="ka-GE"/>
              </w:rPr>
              <w:t xml:space="preserve"> </w:t>
            </w:r>
            <w:r w:rsidRPr="00FA2AD7">
              <w:rPr>
                <w:rFonts w:ascii="Sylfaen" w:eastAsia="Sylfaen" w:hAnsi="Sylfaen" w:cs="Sylfaen"/>
                <w:sz w:val="20"/>
                <w:szCs w:val="20"/>
                <w:lang w:val="ka-GE"/>
              </w:rPr>
              <w:t>(WxH)</w:t>
            </w:r>
            <w:r w:rsidRPr="00FA2AD7">
              <w:rPr>
                <w:rFonts w:ascii="Sylfaen" w:eastAsia="Sylfaen" w:hAnsi="Sylfaen" w:cs="Sylfaen"/>
                <w:spacing w:val="-11"/>
                <w:sz w:val="20"/>
                <w:szCs w:val="20"/>
                <w:lang w:val="ka-GE"/>
              </w:rPr>
              <w:t xml:space="preserve"> </w:t>
            </w:r>
            <w:r w:rsidRPr="00FA2AD7">
              <w:rPr>
                <w:rFonts w:ascii="Sylfaen" w:eastAsia="Sylfaen" w:hAnsi="Sylfaen" w:cs="Sylfaen"/>
                <w:spacing w:val="1"/>
                <w:sz w:val="20"/>
                <w:szCs w:val="20"/>
                <w:lang w:val="ka-GE"/>
              </w:rPr>
              <w:t>8.9x7.0</w:t>
            </w:r>
          </w:p>
        </w:tc>
        <w:tc>
          <w:tcPr>
            <w:tcW w:w="2460" w:type="dxa"/>
            <w:tcBorders>
              <w:top w:val="single" w:sz="4" w:space="0" w:color="auto"/>
              <w:left w:val="single" w:sz="4" w:space="0" w:color="auto"/>
              <w:bottom w:val="single" w:sz="4" w:space="0" w:color="auto"/>
              <w:right w:val="single" w:sz="4" w:space="0" w:color="auto"/>
            </w:tcBorders>
            <w:hideMark/>
          </w:tcPr>
          <w:p w14:paraId="67F2355E" w14:textId="77777777" w:rsidR="00684800" w:rsidRPr="00FA2AD7" w:rsidRDefault="00684800">
            <w:pPr>
              <w:pStyle w:val="TableParagraph"/>
              <w:spacing w:line="262" w:lineRule="exact"/>
              <w:ind w:right="174"/>
              <w:jc w:val="center"/>
              <w:rPr>
                <w:rFonts w:ascii="Sylfaen" w:eastAsia="Sylfaen" w:hAnsi="Sylfaen" w:cs="Sylfaen"/>
                <w:sz w:val="20"/>
                <w:szCs w:val="20"/>
                <w:lang w:val="ka-GE"/>
              </w:rPr>
            </w:pPr>
            <w:r w:rsidRPr="00FA2AD7">
              <w:rPr>
                <w:rFonts w:ascii="Sylfaen" w:hAnsi="Sylfaen"/>
                <w:sz w:val="20"/>
                <w:lang w:val="ka-GE"/>
              </w:rPr>
              <w:t>62.3</w:t>
            </w:r>
          </w:p>
        </w:tc>
        <w:tc>
          <w:tcPr>
            <w:tcW w:w="1375" w:type="dxa"/>
            <w:tcBorders>
              <w:top w:val="single" w:sz="4" w:space="0" w:color="auto"/>
              <w:left w:val="single" w:sz="4" w:space="0" w:color="auto"/>
              <w:bottom w:val="single" w:sz="4" w:space="0" w:color="auto"/>
              <w:right w:val="single" w:sz="4" w:space="0" w:color="auto"/>
            </w:tcBorders>
            <w:hideMark/>
          </w:tcPr>
          <w:p w14:paraId="51F641D8" w14:textId="77777777" w:rsidR="00684800" w:rsidRPr="00FA2AD7" w:rsidRDefault="00684800">
            <w:pPr>
              <w:pStyle w:val="TableParagraph"/>
              <w:spacing w:line="262" w:lineRule="exact"/>
              <w:ind w:right="107"/>
              <w:jc w:val="right"/>
              <w:rPr>
                <w:rFonts w:ascii="Sylfaen" w:eastAsia="Sylfaen" w:hAnsi="Sylfaen" w:cs="Sylfaen"/>
                <w:sz w:val="12"/>
                <w:szCs w:val="12"/>
                <w:lang w:val="ka-GE"/>
              </w:rPr>
            </w:pPr>
            <w:r w:rsidRPr="00FA2AD7">
              <w:rPr>
                <w:rFonts w:ascii="Sylfaen" w:eastAsia="Sylfaen" w:hAnsi="Sylfaen" w:cs="Sylfaen"/>
                <w:w w:val="95"/>
                <w:position w:val="-5"/>
                <w:sz w:val="20"/>
                <w:szCs w:val="20"/>
                <w:lang w:val="ka-GE"/>
              </w:rPr>
              <w:t>მ</w:t>
            </w:r>
            <w:r w:rsidRPr="00FA2AD7">
              <w:rPr>
                <w:rFonts w:ascii="Sylfaen" w:eastAsia="Sylfaen" w:hAnsi="Sylfaen" w:cs="Sylfaen"/>
                <w:w w:val="95"/>
                <w:sz w:val="12"/>
                <w:szCs w:val="12"/>
                <w:lang w:val="ka-GE"/>
              </w:rPr>
              <w:t>2</w:t>
            </w:r>
          </w:p>
        </w:tc>
      </w:tr>
      <w:tr w:rsidR="00684800" w:rsidRPr="00FA2AD7" w14:paraId="68DB5650"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5BF1DDEB" w14:textId="77777777" w:rsidR="00684800" w:rsidRPr="00FA2AD7" w:rsidRDefault="00684800">
            <w:pPr>
              <w:pStyle w:val="TableParagraph"/>
              <w:spacing w:before="19"/>
              <w:ind w:left="107"/>
              <w:rPr>
                <w:rFonts w:ascii="Sylfaen" w:eastAsia="Sylfaen" w:hAnsi="Sylfaen" w:cs="Sylfaen"/>
                <w:sz w:val="20"/>
                <w:szCs w:val="20"/>
                <w:lang w:val="ka-GE"/>
              </w:rPr>
            </w:pPr>
            <w:r w:rsidRPr="00FA2AD7">
              <w:rPr>
                <w:rFonts w:ascii="Sylfaen" w:eastAsia="Sylfaen" w:hAnsi="Sylfaen" w:cs="Sylfaen"/>
                <w:b/>
                <w:bCs/>
                <w:sz w:val="20"/>
                <w:szCs w:val="20"/>
                <w:lang w:val="ka-GE"/>
              </w:rPr>
              <w:t>ტურბინები/გენერატორები</w:t>
            </w:r>
          </w:p>
        </w:tc>
      </w:tr>
      <w:tr w:rsidR="00684800" w:rsidRPr="00FA2AD7" w14:paraId="15C8EF9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33"/>
        </w:trPr>
        <w:tc>
          <w:tcPr>
            <w:tcW w:w="5822" w:type="dxa"/>
            <w:tcBorders>
              <w:top w:val="single" w:sz="4" w:space="0" w:color="auto"/>
              <w:left w:val="single" w:sz="4" w:space="0" w:color="auto"/>
              <w:bottom w:val="single" w:sz="4" w:space="0" w:color="auto"/>
              <w:right w:val="single" w:sz="4" w:space="0" w:color="auto"/>
            </w:tcBorders>
          </w:tcPr>
          <w:p w14:paraId="418B2204" w14:textId="77777777" w:rsidR="00684800" w:rsidRPr="00FA2AD7" w:rsidRDefault="00684800">
            <w:pPr>
              <w:pStyle w:val="TableParagraph"/>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ტურბინის</w:t>
            </w:r>
            <w:r w:rsidRPr="00FA2AD7">
              <w:rPr>
                <w:rFonts w:ascii="Sylfaen" w:eastAsia="Sylfaen" w:hAnsi="Sylfaen" w:cs="Sylfaen"/>
                <w:spacing w:val="-16"/>
                <w:sz w:val="20"/>
                <w:szCs w:val="20"/>
                <w:lang w:val="ka-GE"/>
              </w:rPr>
              <w:t xml:space="preserve"> </w:t>
            </w:r>
            <w:r w:rsidRPr="00FA2AD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11A4BCF6" w14:textId="30580BAE" w:rsidR="00684800" w:rsidRPr="00FA2AD7" w:rsidRDefault="00DA18BF" w:rsidP="00CF70B1">
            <w:pPr>
              <w:pStyle w:val="TableParagraph"/>
              <w:ind w:left="131" w:right="312" w:firstLine="5"/>
              <w:jc w:val="center"/>
              <w:rPr>
                <w:rFonts w:ascii="Sylfaen" w:eastAsia="Sylfaen" w:hAnsi="Sylfaen" w:cs="Sylfaen"/>
                <w:sz w:val="20"/>
                <w:szCs w:val="20"/>
                <w:lang w:val="ka-GE"/>
              </w:rPr>
            </w:pPr>
            <w:r w:rsidRPr="00FA2AD7">
              <w:rPr>
                <w:rFonts w:ascii="Sylfaen" w:eastAsia="Sylfaen" w:hAnsi="Sylfaen" w:cs="Sylfaen"/>
                <w:spacing w:val="-1"/>
                <w:sz w:val="20"/>
                <w:szCs w:val="20"/>
                <w:lang w:val="ka-GE"/>
              </w:rPr>
              <w:t xml:space="preserve">კაპლანის ჰორიზონტალური P </w:t>
            </w:r>
          </w:p>
        </w:tc>
        <w:tc>
          <w:tcPr>
            <w:tcW w:w="1375" w:type="dxa"/>
            <w:tcBorders>
              <w:top w:val="single" w:sz="4" w:space="0" w:color="auto"/>
              <w:left w:val="single" w:sz="4" w:space="0" w:color="auto"/>
              <w:bottom w:val="single" w:sz="4" w:space="0" w:color="auto"/>
              <w:right w:val="single" w:sz="4" w:space="0" w:color="auto"/>
            </w:tcBorders>
          </w:tcPr>
          <w:p w14:paraId="77F1E41C" w14:textId="77777777" w:rsidR="00684800" w:rsidRPr="00FA2AD7" w:rsidRDefault="00684800">
            <w:pPr>
              <w:rPr>
                <w:lang w:val="ka-GE"/>
              </w:rPr>
            </w:pPr>
          </w:p>
        </w:tc>
      </w:tr>
      <w:tr w:rsidR="00684800" w:rsidRPr="00FA2AD7" w14:paraId="6B4FB319"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5822" w:type="dxa"/>
            <w:tcBorders>
              <w:top w:val="single" w:sz="4" w:space="0" w:color="auto"/>
              <w:left w:val="single" w:sz="4" w:space="0" w:color="auto"/>
              <w:bottom w:val="single" w:sz="4" w:space="0" w:color="auto"/>
              <w:right w:val="single" w:sz="4" w:space="0" w:color="auto"/>
            </w:tcBorders>
            <w:hideMark/>
          </w:tcPr>
          <w:p w14:paraId="589C89F0"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08648F5D" w14:textId="77777777" w:rsidR="00684800" w:rsidRPr="00FA2AD7" w:rsidRDefault="00684800">
            <w:pPr>
              <w:pStyle w:val="TableParagraph"/>
              <w:spacing w:line="257" w:lineRule="exact"/>
              <w:ind w:right="176"/>
              <w:jc w:val="center"/>
              <w:rPr>
                <w:rFonts w:ascii="Sylfaen" w:eastAsia="Sylfaen" w:hAnsi="Sylfaen" w:cs="Sylfaen"/>
                <w:sz w:val="20"/>
                <w:szCs w:val="20"/>
                <w:lang w:val="ka-GE"/>
              </w:rPr>
            </w:pPr>
            <w:r w:rsidRPr="00FA2AD7">
              <w:rPr>
                <w:rFonts w:ascii="Sylfaen" w:hAnsi="Sylfaen"/>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14DC87BA" w14:textId="77777777" w:rsidR="00684800" w:rsidRPr="00FA2AD7" w:rsidRDefault="00684800" w:rsidP="00AD5FE2">
            <w:pPr>
              <w:pStyle w:val="TableParagraph"/>
              <w:spacing w:line="257" w:lineRule="exact"/>
              <w:ind w:right="174"/>
              <w:jc w:val="center"/>
              <w:rPr>
                <w:rFonts w:ascii="Sylfaen" w:eastAsia="Sylfaen" w:hAnsi="Sylfaen" w:cs="Sylfaen"/>
                <w:sz w:val="20"/>
                <w:szCs w:val="20"/>
                <w:lang w:val="ka-GE"/>
              </w:rPr>
            </w:pPr>
            <w:r w:rsidRPr="00FA2AD7">
              <w:rPr>
                <w:rFonts w:ascii="Sylfaen" w:eastAsia="Sylfaen" w:hAnsi="Sylfaen" w:cs="Sylfaen"/>
                <w:sz w:val="20"/>
                <w:szCs w:val="20"/>
                <w:lang w:val="ka-GE"/>
              </w:rPr>
              <w:t>ც</w:t>
            </w:r>
          </w:p>
        </w:tc>
      </w:tr>
      <w:tr w:rsidR="00684800" w:rsidRPr="00FA2AD7" w14:paraId="6140DAF1"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6B96BFB0" w14:textId="77777777" w:rsidR="00684800" w:rsidRPr="00FA2AD7" w:rsidRDefault="00684800">
            <w:pPr>
              <w:pStyle w:val="TableParagraph"/>
              <w:spacing w:line="253"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საანგარიშო</w:t>
            </w:r>
            <w:r w:rsidRPr="00FA2AD7">
              <w:rPr>
                <w:rFonts w:ascii="Sylfaen" w:eastAsia="Sylfaen" w:hAnsi="Sylfaen" w:cs="Sylfaen"/>
                <w:spacing w:val="-14"/>
                <w:sz w:val="20"/>
                <w:szCs w:val="20"/>
                <w:lang w:val="ka-GE"/>
              </w:rPr>
              <w:t xml:space="preserve"> </w:t>
            </w:r>
            <w:r w:rsidRPr="00FA2AD7">
              <w:rPr>
                <w:rFonts w:ascii="Sylfaen" w:eastAsia="Sylfaen" w:hAnsi="Sylfaen" w:cs="Sylfaen"/>
                <w:sz w:val="20"/>
                <w:szCs w:val="20"/>
                <w:lang w:val="ka-GE"/>
              </w:rPr>
              <w:t>ხარჯი</w:t>
            </w:r>
            <w:r w:rsidRPr="00FA2AD7">
              <w:rPr>
                <w:rFonts w:ascii="Sylfaen" w:eastAsia="Sylfaen" w:hAnsi="Sylfaen" w:cs="Sylfaen"/>
                <w:spacing w:val="-14"/>
                <w:sz w:val="20"/>
                <w:szCs w:val="20"/>
                <w:lang w:val="ka-GE"/>
              </w:rPr>
              <w:t xml:space="preserve"> </w:t>
            </w:r>
            <w:r w:rsidRPr="00FA2AD7">
              <w:rPr>
                <w:rFonts w:ascii="Sylfaen" w:eastAsia="Sylfaen" w:hAnsi="Sylfaen" w:cs="Sylfaen"/>
                <w:sz w:val="20"/>
                <w:szCs w:val="20"/>
                <w:lang w:val="ka-GE"/>
              </w:rPr>
              <w:t>თითოეულზე</w:t>
            </w:r>
          </w:p>
        </w:tc>
        <w:tc>
          <w:tcPr>
            <w:tcW w:w="2460" w:type="dxa"/>
            <w:tcBorders>
              <w:top w:val="single" w:sz="4" w:space="0" w:color="auto"/>
              <w:left w:val="single" w:sz="4" w:space="0" w:color="auto"/>
              <w:bottom w:val="single" w:sz="4" w:space="0" w:color="auto"/>
              <w:right w:val="single" w:sz="4" w:space="0" w:color="auto"/>
            </w:tcBorders>
            <w:hideMark/>
          </w:tcPr>
          <w:p w14:paraId="1144BBA6" w14:textId="4D3F3599" w:rsidR="00684800" w:rsidRPr="00FA2AD7" w:rsidRDefault="002911CD">
            <w:pPr>
              <w:pStyle w:val="TableParagraph"/>
              <w:spacing w:line="253" w:lineRule="exact"/>
              <w:ind w:right="170"/>
              <w:jc w:val="center"/>
              <w:rPr>
                <w:rFonts w:ascii="Sylfaen" w:eastAsia="Sylfaen" w:hAnsi="Sylfaen" w:cs="Sylfaen"/>
                <w:sz w:val="20"/>
                <w:szCs w:val="20"/>
                <w:lang w:val="ka-GE"/>
              </w:rPr>
            </w:pPr>
            <w:r w:rsidRPr="00FA2AD7">
              <w:rPr>
                <w:rFonts w:ascii="Sylfaen" w:hAnsi="Sylfaen"/>
                <w:spacing w:val="1"/>
                <w:sz w:val="20"/>
                <w:lang w:val="ka-GE"/>
              </w:rPr>
              <w:t>66</w:t>
            </w:r>
          </w:p>
        </w:tc>
        <w:tc>
          <w:tcPr>
            <w:tcW w:w="1375" w:type="dxa"/>
            <w:tcBorders>
              <w:top w:val="single" w:sz="4" w:space="0" w:color="auto"/>
              <w:left w:val="single" w:sz="4" w:space="0" w:color="auto"/>
              <w:bottom w:val="single" w:sz="4" w:space="0" w:color="auto"/>
              <w:right w:val="single" w:sz="4" w:space="0" w:color="auto"/>
            </w:tcBorders>
            <w:hideMark/>
          </w:tcPr>
          <w:p w14:paraId="14DF9AC3" w14:textId="77777777" w:rsidR="00684800" w:rsidRPr="00FA2AD7" w:rsidRDefault="00684800">
            <w:pPr>
              <w:pStyle w:val="TableParagraph"/>
              <w:spacing w:line="253" w:lineRule="exact"/>
              <w:ind w:left="461"/>
              <w:rPr>
                <w:rFonts w:ascii="Sylfaen" w:eastAsia="Sylfaen" w:hAnsi="Sylfaen" w:cs="Sylfaen"/>
                <w:sz w:val="20"/>
                <w:szCs w:val="20"/>
                <w:lang w:val="ka-GE"/>
              </w:rPr>
            </w:pPr>
            <w:r w:rsidRPr="00FA2AD7">
              <w:rPr>
                <w:rFonts w:ascii="Sylfaen" w:eastAsia="Sylfaen" w:hAnsi="Sylfaen" w:cs="Sylfaen"/>
                <w:sz w:val="20"/>
                <w:szCs w:val="20"/>
                <w:lang w:val="ka-GE"/>
              </w:rPr>
              <w:t>მ</w:t>
            </w:r>
            <w:r w:rsidRPr="00FA2AD7">
              <w:rPr>
                <w:rFonts w:ascii="Sylfaen" w:eastAsia="Sylfaen" w:hAnsi="Sylfaen" w:cs="Sylfaen"/>
                <w:position w:val="6"/>
                <w:sz w:val="12"/>
                <w:szCs w:val="12"/>
                <w:lang w:val="ka-GE"/>
              </w:rPr>
              <w:t>3</w:t>
            </w:r>
            <w:r w:rsidRPr="00FA2AD7">
              <w:rPr>
                <w:rFonts w:ascii="Sylfaen" w:eastAsia="Sylfaen" w:hAnsi="Sylfaen" w:cs="Sylfaen"/>
                <w:sz w:val="20"/>
                <w:szCs w:val="20"/>
                <w:lang w:val="ka-GE"/>
              </w:rPr>
              <w:t>/წმ</w:t>
            </w:r>
          </w:p>
        </w:tc>
      </w:tr>
      <w:tr w:rsidR="00684800" w:rsidRPr="00FA2AD7" w14:paraId="00168A3A"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4"/>
        </w:trPr>
        <w:tc>
          <w:tcPr>
            <w:tcW w:w="5822" w:type="dxa"/>
            <w:tcBorders>
              <w:top w:val="single" w:sz="4" w:space="0" w:color="auto"/>
              <w:left w:val="single" w:sz="4" w:space="0" w:color="auto"/>
              <w:bottom w:val="single" w:sz="4" w:space="0" w:color="auto"/>
              <w:right w:val="single" w:sz="4" w:space="0" w:color="auto"/>
            </w:tcBorders>
            <w:hideMark/>
          </w:tcPr>
          <w:p w14:paraId="101C40EC" w14:textId="77777777" w:rsidR="00684800" w:rsidRPr="00FA2AD7" w:rsidRDefault="00ED456A">
            <w:pPr>
              <w:pStyle w:val="TableParagraph"/>
              <w:spacing w:line="260"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საანგარიშო</w:t>
            </w:r>
            <w:r w:rsidR="00684800" w:rsidRPr="00FA2AD7">
              <w:rPr>
                <w:rFonts w:ascii="Sylfaen" w:eastAsia="Sylfaen" w:hAnsi="Sylfaen" w:cs="Sylfaen"/>
                <w:spacing w:val="-14"/>
                <w:sz w:val="20"/>
                <w:szCs w:val="20"/>
                <w:lang w:val="ka-GE"/>
              </w:rPr>
              <w:t xml:space="preserve"> </w:t>
            </w:r>
            <w:r w:rsidR="00684800" w:rsidRPr="00FA2AD7">
              <w:rPr>
                <w:rFonts w:ascii="Sylfaen" w:eastAsia="Sylfaen" w:hAnsi="Sylfaen" w:cs="Sylfaen"/>
                <w:sz w:val="20"/>
                <w:szCs w:val="20"/>
                <w:lang w:val="ka-GE"/>
              </w:rPr>
              <w:t>სიმძლავრე</w:t>
            </w:r>
            <w:r w:rsidR="00684800" w:rsidRPr="00FA2AD7">
              <w:rPr>
                <w:rFonts w:ascii="Sylfaen" w:eastAsia="Sylfaen" w:hAnsi="Sylfaen" w:cs="Sylfaen"/>
                <w:spacing w:val="-14"/>
                <w:sz w:val="20"/>
                <w:szCs w:val="20"/>
                <w:lang w:val="ka-GE"/>
              </w:rPr>
              <w:t xml:space="preserve"> </w:t>
            </w:r>
            <w:r w:rsidR="00684800" w:rsidRPr="00FA2AD7">
              <w:rPr>
                <w:rFonts w:ascii="Sylfaen" w:eastAsia="Sylfaen" w:hAnsi="Sylfaen" w:cs="Sylfaen"/>
                <w:sz w:val="20"/>
                <w:szCs w:val="20"/>
                <w:lang w:val="ka-GE"/>
              </w:rPr>
              <w:t>საპროექტო</w:t>
            </w:r>
            <w:r w:rsidR="00684800" w:rsidRPr="00FA2AD7">
              <w:rPr>
                <w:rFonts w:ascii="Sylfaen" w:eastAsia="Sylfaen" w:hAnsi="Sylfaen" w:cs="Sylfaen"/>
                <w:spacing w:val="-14"/>
                <w:sz w:val="20"/>
                <w:szCs w:val="20"/>
                <w:lang w:val="ka-GE"/>
              </w:rPr>
              <w:t xml:space="preserve"> </w:t>
            </w:r>
            <w:r w:rsidR="00684800" w:rsidRPr="00FA2AD7">
              <w:rPr>
                <w:rFonts w:ascii="Sylfaen" w:eastAsia="Sylfaen" w:hAnsi="Sylfaen" w:cs="Sylfaen"/>
                <w:sz w:val="20"/>
                <w:szCs w:val="20"/>
                <w:lang w:val="ka-GE"/>
              </w:rPr>
              <w:t>დაწნევისას</w:t>
            </w:r>
          </w:p>
        </w:tc>
        <w:tc>
          <w:tcPr>
            <w:tcW w:w="2460" w:type="dxa"/>
            <w:tcBorders>
              <w:top w:val="single" w:sz="4" w:space="0" w:color="auto"/>
              <w:left w:val="single" w:sz="4" w:space="0" w:color="auto"/>
              <w:bottom w:val="single" w:sz="4" w:space="0" w:color="auto"/>
              <w:right w:val="single" w:sz="4" w:space="0" w:color="auto"/>
            </w:tcBorders>
            <w:hideMark/>
          </w:tcPr>
          <w:p w14:paraId="26F34A65" w14:textId="77777777" w:rsidR="00684800" w:rsidRPr="00FA2AD7" w:rsidRDefault="00684800">
            <w:pPr>
              <w:pStyle w:val="TableParagraph"/>
              <w:spacing w:line="260" w:lineRule="exact"/>
              <w:ind w:right="174"/>
              <w:jc w:val="center"/>
              <w:rPr>
                <w:rFonts w:ascii="Sylfaen" w:eastAsia="Sylfaen" w:hAnsi="Sylfaen" w:cs="Sylfaen"/>
                <w:sz w:val="20"/>
                <w:szCs w:val="20"/>
                <w:lang w:val="ka-GE"/>
              </w:rPr>
            </w:pPr>
            <w:r w:rsidRPr="00FA2AD7">
              <w:rPr>
                <w:rFonts w:ascii="Sylfaen" w:hAnsi="Sylfaen"/>
                <w:sz w:val="20"/>
                <w:lang w:val="ka-GE"/>
              </w:rPr>
              <w:t>5.00</w:t>
            </w:r>
          </w:p>
        </w:tc>
        <w:tc>
          <w:tcPr>
            <w:tcW w:w="1375" w:type="dxa"/>
            <w:tcBorders>
              <w:top w:val="single" w:sz="4" w:space="0" w:color="auto"/>
              <w:left w:val="single" w:sz="4" w:space="0" w:color="auto"/>
              <w:bottom w:val="single" w:sz="4" w:space="0" w:color="auto"/>
              <w:right w:val="single" w:sz="4" w:space="0" w:color="auto"/>
            </w:tcBorders>
            <w:hideMark/>
          </w:tcPr>
          <w:p w14:paraId="5E79C20E" w14:textId="77777777" w:rsidR="00684800" w:rsidRPr="00FA2AD7" w:rsidRDefault="00684800">
            <w:pPr>
              <w:pStyle w:val="TableParagraph"/>
              <w:spacing w:line="260" w:lineRule="exact"/>
              <w:ind w:left="536"/>
              <w:rPr>
                <w:rFonts w:ascii="Sylfaen" w:eastAsia="Sylfaen" w:hAnsi="Sylfaen" w:cs="Sylfaen"/>
                <w:sz w:val="20"/>
                <w:szCs w:val="20"/>
                <w:lang w:val="ka-GE"/>
              </w:rPr>
            </w:pPr>
            <w:r w:rsidRPr="00FA2AD7">
              <w:rPr>
                <w:rFonts w:ascii="Sylfaen" w:eastAsia="Sylfaen" w:hAnsi="Sylfaen" w:cs="Sylfaen"/>
                <w:sz w:val="20"/>
                <w:szCs w:val="20"/>
                <w:lang w:val="ka-GE"/>
              </w:rPr>
              <w:t>მვტ</w:t>
            </w:r>
          </w:p>
        </w:tc>
      </w:tr>
      <w:tr w:rsidR="00684800" w:rsidRPr="00FA2AD7" w14:paraId="265070AB"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7BC17F33"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მაქსიმალური</w:t>
            </w:r>
            <w:r w:rsidRPr="00FA2AD7">
              <w:rPr>
                <w:rFonts w:ascii="Sylfaen" w:eastAsia="Sylfaen" w:hAnsi="Sylfaen" w:cs="Sylfaen"/>
                <w:spacing w:val="-24"/>
                <w:sz w:val="20"/>
                <w:szCs w:val="20"/>
                <w:lang w:val="ka-GE"/>
              </w:rPr>
              <w:t xml:space="preserve"> </w:t>
            </w:r>
            <w:r w:rsidRPr="00FA2AD7">
              <w:rPr>
                <w:rFonts w:ascii="Sylfaen" w:eastAsia="Sylfaen" w:hAnsi="Sylfaen" w:cs="Sylfaen"/>
                <w:sz w:val="20"/>
                <w:szCs w:val="20"/>
                <w:lang w:val="ka-GE"/>
              </w:rPr>
              <w:t>სიმძლავრე</w:t>
            </w:r>
          </w:p>
        </w:tc>
        <w:tc>
          <w:tcPr>
            <w:tcW w:w="2460" w:type="dxa"/>
            <w:tcBorders>
              <w:top w:val="single" w:sz="4" w:space="0" w:color="auto"/>
              <w:left w:val="single" w:sz="4" w:space="0" w:color="auto"/>
              <w:bottom w:val="single" w:sz="4" w:space="0" w:color="auto"/>
              <w:right w:val="single" w:sz="4" w:space="0" w:color="auto"/>
            </w:tcBorders>
            <w:hideMark/>
          </w:tcPr>
          <w:p w14:paraId="4939C735" w14:textId="77777777" w:rsidR="00684800" w:rsidRPr="00FA2AD7" w:rsidRDefault="00684800">
            <w:pPr>
              <w:pStyle w:val="TableParagraph"/>
              <w:spacing w:line="257" w:lineRule="exact"/>
              <w:ind w:right="174"/>
              <w:jc w:val="center"/>
              <w:rPr>
                <w:rFonts w:ascii="Sylfaen" w:eastAsia="Sylfaen" w:hAnsi="Sylfaen" w:cs="Sylfaen"/>
                <w:sz w:val="20"/>
                <w:szCs w:val="20"/>
                <w:lang w:val="ka-GE"/>
              </w:rPr>
            </w:pPr>
            <w:r w:rsidRPr="00FA2AD7">
              <w:rPr>
                <w:rFonts w:ascii="Sylfaen" w:hAnsi="Sylfaen"/>
                <w:sz w:val="20"/>
                <w:lang w:val="ka-GE"/>
              </w:rPr>
              <w:t>6.00</w:t>
            </w:r>
          </w:p>
        </w:tc>
        <w:tc>
          <w:tcPr>
            <w:tcW w:w="1375" w:type="dxa"/>
            <w:tcBorders>
              <w:top w:val="single" w:sz="4" w:space="0" w:color="auto"/>
              <w:left w:val="single" w:sz="4" w:space="0" w:color="auto"/>
              <w:bottom w:val="single" w:sz="4" w:space="0" w:color="auto"/>
              <w:right w:val="single" w:sz="4" w:space="0" w:color="auto"/>
            </w:tcBorders>
            <w:hideMark/>
          </w:tcPr>
          <w:p w14:paraId="489C114C" w14:textId="77777777" w:rsidR="00684800" w:rsidRPr="00FA2AD7" w:rsidRDefault="00684800">
            <w:pPr>
              <w:pStyle w:val="TableParagraph"/>
              <w:spacing w:line="257" w:lineRule="exact"/>
              <w:ind w:left="536"/>
              <w:rPr>
                <w:rFonts w:ascii="Sylfaen" w:eastAsia="Sylfaen" w:hAnsi="Sylfaen" w:cs="Sylfaen"/>
                <w:sz w:val="20"/>
                <w:szCs w:val="20"/>
                <w:lang w:val="ka-GE"/>
              </w:rPr>
            </w:pPr>
            <w:r w:rsidRPr="00FA2AD7">
              <w:rPr>
                <w:rFonts w:ascii="Sylfaen" w:eastAsia="Sylfaen" w:hAnsi="Sylfaen" w:cs="Sylfaen"/>
                <w:sz w:val="20"/>
                <w:szCs w:val="20"/>
                <w:lang w:val="ka-GE"/>
              </w:rPr>
              <w:t>მვტ</w:t>
            </w:r>
          </w:p>
        </w:tc>
      </w:tr>
      <w:tr w:rsidR="00684800" w:rsidRPr="00FA2AD7" w14:paraId="38D54F36"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39"/>
        </w:trPr>
        <w:tc>
          <w:tcPr>
            <w:tcW w:w="5822" w:type="dxa"/>
            <w:tcBorders>
              <w:top w:val="single" w:sz="4" w:space="0" w:color="auto"/>
              <w:left w:val="single" w:sz="4" w:space="0" w:color="auto"/>
              <w:bottom w:val="single" w:sz="4" w:space="0" w:color="auto"/>
              <w:right w:val="single" w:sz="4" w:space="0" w:color="auto"/>
            </w:tcBorders>
            <w:hideMark/>
          </w:tcPr>
          <w:p w14:paraId="76FF24B6"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ნომინალური</w:t>
            </w:r>
            <w:r w:rsidRPr="00FA2AD7">
              <w:rPr>
                <w:rFonts w:ascii="Sylfaen" w:eastAsia="Sylfaen" w:hAnsi="Sylfaen" w:cs="Sylfaen"/>
                <w:spacing w:val="-15"/>
                <w:sz w:val="20"/>
                <w:szCs w:val="20"/>
                <w:lang w:val="ka-GE"/>
              </w:rPr>
              <w:t xml:space="preserve"> </w:t>
            </w:r>
            <w:r w:rsidRPr="00FA2AD7">
              <w:rPr>
                <w:rFonts w:ascii="Sylfaen" w:eastAsia="Sylfaen" w:hAnsi="Sylfaen" w:cs="Sylfaen"/>
                <w:sz w:val="20"/>
                <w:szCs w:val="20"/>
                <w:lang w:val="ka-GE"/>
              </w:rPr>
              <w:t>ბრუნთა</w:t>
            </w:r>
            <w:r w:rsidRPr="00FA2AD7">
              <w:rPr>
                <w:rFonts w:ascii="Sylfaen" w:eastAsia="Sylfaen" w:hAnsi="Sylfaen" w:cs="Sylfaen"/>
                <w:spacing w:val="-14"/>
                <w:sz w:val="20"/>
                <w:szCs w:val="20"/>
                <w:lang w:val="ka-GE"/>
              </w:rPr>
              <w:t xml:space="preserve"> </w:t>
            </w:r>
            <w:r w:rsidRPr="00FA2AD7">
              <w:rPr>
                <w:rFonts w:ascii="Sylfaen" w:eastAsia="Sylfaen" w:hAnsi="Sylfaen" w:cs="Sylfaen"/>
                <w:sz w:val="20"/>
                <w:szCs w:val="20"/>
                <w:lang w:val="ka-GE"/>
              </w:rPr>
              <w:t>რიცხვი</w:t>
            </w:r>
          </w:p>
        </w:tc>
        <w:tc>
          <w:tcPr>
            <w:tcW w:w="2460" w:type="dxa"/>
            <w:tcBorders>
              <w:top w:val="single" w:sz="4" w:space="0" w:color="auto"/>
              <w:left w:val="single" w:sz="4" w:space="0" w:color="auto"/>
              <w:bottom w:val="single" w:sz="4" w:space="0" w:color="auto"/>
              <w:right w:val="single" w:sz="4" w:space="0" w:color="auto"/>
            </w:tcBorders>
            <w:hideMark/>
          </w:tcPr>
          <w:p w14:paraId="35305D18" w14:textId="77777777" w:rsidR="00684800" w:rsidRPr="00FA2AD7" w:rsidRDefault="00684800">
            <w:pPr>
              <w:pStyle w:val="TableParagraph"/>
              <w:spacing w:line="257" w:lineRule="exact"/>
              <w:ind w:right="170"/>
              <w:jc w:val="center"/>
              <w:rPr>
                <w:rFonts w:ascii="Sylfaen" w:eastAsia="Sylfaen" w:hAnsi="Sylfaen" w:cs="Sylfaen"/>
                <w:sz w:val="20"/>
                <w:szCs w:val="20"/>
                <w:lang w:val="ka-GE"/>
              </w:rPr>
            </w:pPr>
            <w:r w:rsidRPr="00FA2AD7">
              <w:rPr>
                <w:rFonts w:ascii="Sylfaen" w:hAnsi="Sylfaen"/>
                <w:spacing w:val="1"/>
                <w:sz w:val="20"/>
                <w:lang w:val="ka-GE"/>
              </w:rPr>
              <w:t>150</w:t>
            </w:r>
          </w:p>
        </w:tc>
        <w:tc>
          <w:tcPr>
            <w:tcW w:w="1375" w:type="dxa"/>
            <w:tcBorders>
              <w:top w:val="single" w:sz="4" w:space="0" w:color="auto"/>
              <w:left w:val="single" w:sz="4" w:space="0" w:color="auto"/>
              <w:bottom w:val="single" w:sz="4" w:space="0" w:color="auto"/>
              <w:right w:val="single" w:sz="4" w:space="0" w:color="auto"/>
            </w:tcBorders>
            <w:hideMark/>
          </w:tcPr>
          <w:p w14:paraId="1B7028AE" w14:textId="77777777" w:rsidR="00684800" w:rsidRPr="00FA2AD7" w:rsidRDefault="00684800">
            <w:pPr>
              <w:pStyle w:val="TableParagraph"/>
              <w:spacing w:line="257" w:lineRule="exact"/>
              <w:ind w:left="324"/>
              <w:rPr>
                <w:rFonts w:ascii="Sylfaen" w:eastAsia="Sylfaen" w:hAnsi="Sylfaen" w:cs="Sylfaen"/>
                <w:sz w:val="20"/>
                <w:szCs w:val="20"/>
                <w:lang w:val="ka-GE"/>
              </w:rPr>
            </w:pPr>
            <w:r w:rsidRPr="00FA2AD7">
              <w:rPr>
                <w:rFonts w:ascii="Sylfaen" w:eastAsia="Sylfaen" w:hAnsi="Sylfaen" w:cs="Sylfaen"/>
                <w:sz w:val="20"/>
                <w:szCs w:val="20"/>
                <w:lang w:val="ka-GE"/>
              </w:rPr>
              <w:t>ბრ.წთ</w:t>
            </w:r>
          </w:p>
        </w:tc>
      </w:tr>
      <w:tr w:rsidR="00684800" w:rsidRPr="00FA2AD7" w14:paraId="35883FF8"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0"/>
        </w:trPr>
        <w:tc>
          <w:tcPr>
            <w:tcW w:w="5822" w:type="dxa"/>
            <w:tcBorders>
              <w:top w:val="single" w:sz="4" w:space="0" w:color="auto"/>
              <w:left w:val="single" w:sz="4" w:space="0" w:color="auto"/>
              <w:bottom w:val="single" w:sz="4" w:space="0" w:color="auto"/>
              <w:right w:val="single" w:sz="4" w:space="0" w:color="auto"/>
            </w:tcBorders>
            <w:hideMark/>
          </w:tcPr>
          <w:p w14:paraId="6A4CA6B4"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გენერატორის</w:t>
            </w:r>
            <w:r w:rsidRPr="00FA2AD7">
              <w:rPr>
                <w:rFonts w:ascii="Sylfaen" w:eastAsia="Sylfaen" w:hAnsi="Sylfaen" w:cs="Sylfaen"/>
                <w:spacing w:val="-16"/>
                <w:sz w:val="20"/>
                <w:szCs w:val="20"/>
                <w:lang w:val="ka-GE"/>
              </w:rPr>
              <w:t xml:space="preserve"> </w:t>
            </w:r>
            <w:r w:rsidRPr="00FA2AD7">
              <w:rPr>
                <w:rFonts w:ascii="Sylfaen" w:eastAsia="Sylfaen" w:hAnsi="Sylfaen" w:cs="Sylfaen"/>
                <w:sz w:val="20"/>
                <w:szCs w:val="20"/>
                <w:lang w:val="ka-GE"/>
              </w:rPr>
              <w:t>ნომინალური</w:t>
            </w:r>
            <w:r w:rsidRPr="00FA2AD7">
              <w:rPr>
                <w:rFonts w:ascii="Sylfaen" w:eastAsia="Sylfaen" w:hAnsi="Sylfaen" w:cs="Sylfaen"/>
                <w:spacing w:val="-15"/>
                <w:sz w:val="20"/>
                <w:szCs w:val="20"/>
                <w:lang w:val="ka-GE"/>
              </w:rPr>
              <w:t xml:space="preserve"> </w:t>
            </w:r>
            <w:r w:rsidRPr="00FA2AD7">
              <w:rPr>
                <w:rFonts w:ascii="Sylfaen" w:eastAsia="Sylfaen" w:hAnsi="Sylfaen" w:cs="Sylfaen"/>
                <w:sz w:val="20"/>
                <w:szCs w:val="20"/>
                <w:lang w:val="ka-GE"/>
              </w:rPr>
              <w:t>აქტიური</w:t>
            </w:r>
            <w:r w:rsidRPr="00FA2AD7">
              <w:rPr>
                <w:rFonts w:ascii="Sylfaen" w:eastAsia="Sylfaen" w:hAnsi="Sylfaen" w:cs="Sylfaen"/>
                <w:spacing w:val="-16"/>
                <w:sz w:val="20"/>
                <w:szCs w:val="20"/>
                <w:lang w:val="ka-GE"/>
              </w:rPr>
              <w:t xml:space="preserve"> </w:t>
            </w:r>
            <w:r w:rsidRPr="00FA2AD7">
              <w:rPr>
                <w:rFonts w:ascii="Sylfaen" w:eastAsia="Sylfaen" w:hAnsi="Sylfaen" w:cs="Sylfaen"/>
                <w:sz w:val="20"/>
                <w:szCs w:val="20"/>
                <w:lang w:val="ka-GE"/>
              </w:rPr>
              <w:t>სიმძლავრე</w:t>
            </w:r>
          </w:p>
        </w:tc>
        <w:tc>
          <w:tcPr>
            <w:tcW w:w="2460" w:type="dxa"/>
            <w:tcBorders>
              <w:top w:val="single" w:sz="4" w:space="0" w:color="auto"/>
              <w:left w:val="single" w:sz="4" w:space="0" w:color="auto"/>
              <w:bottom w:val="single" w:sz="4" w:space="0" w:color="auto"/>
              <w:right w:val="single" w:sz="4" w:space="0" w:color="auto"/>
            </w:tcBorders>
            <w:hideMark/>
          </w:tcPr>
          <w:p w14:paraId="19A42A4C" w14:textId="77777777" w:rsidR="00684800" w:rsidRPr="00FA2AD7" w:rsidRDefault="00684800">
            <w:pPr>
              <w:pStyle w:val="TableParagraph"/>
              <w:spacing w:line="257" w:lineRule="exact"/>
              <w:ind w:right="174"/>
              <w:jc w:val="center"/>
              <w:rPr>
                <w:rFonts w:ascii="Sylfaen" w:eastAsia="Sylfaen" w:hAnsi="Sylfaen" w:cs="Sylfaen"/>
                <w:sz w:val="20"/>
                <w:szCs w:val="20"/>
                <w:lang w:val="ka-GE"/>
              </w:rPr>
            </w:pPr>
            <w:r w:rsidRPr="00FA2AD7">
              <w:rPr>
                <w:rFonts w:ascii="Sylfaen" w:hAnsi="Sylfaen"/>
                <w:sz w:val="20"/>
                <w:lang w:val="ka-GE"/>
              </w:rPr>
              <w:t>6.25</w:t>
            </w:r>
          </w:p>
        </w:tc>
        <w:tc>
          <w:tcPr>
            <w:tcW w:w="1375" w:type="dxa"/>
            <w:tcBorders>
              <w:top w:val="single" w:sz="4" w:space="0" w:color="auto"/>
              <w:left w:val="single" w:sz="4" w:space="0" w:color="auto"/>
              <w:bottom w:val="single" w:sz="4" w:space="0" w:color="auto"/>
              <w:right w:val="single" w:sz="4" w:space="0" w:color="auto"/>
            </w:tcBorders>
            <w:hideMark/>
          </w:tcPr>
          <w:p w14:paraId="49F77675" w14:textId="77777777" w:rsidR="00684800" w:rsidRPr="00FA2AD7" w:rsidRDefault="00684800">
            <w:pPr>
              <w:pStyle w:val="TableParagraph"/>
              <w:spacing w:line="257" w:lineRule="exact"/>
              <w:ind w:left="536"/>
              <w:rPr>
                <w:rFonts w:ascii="Sylfaen" w:eastAsia="Sylfaen" w:hAnsi="Sylfaen" w:cs="Sylfaen"/>
                <w:sz w:val="20"/>
                <w:szCs w:val="20"/>
                <w:lang w:val="ka-GE"/>
              </w:rPr>
            </w:pPr>
            <w:r w:rsidRPr="00FA2AD7">
              <w:rPr>
                <w:rFonts w:ascii="Sylfaen" w:eastAsia="Sylfaen" w:hAnsi="Sylfaen" w:cs="Sylfaen"/>
                <w:sz w:val="20"/>
                <w:szCs w:val="20"/>
                <w:lang w:val="ka-GE"/>
              </w:rPr>
              <w:t>მვტ</w:t>
            </w:r>
          </w:p>
        </w:tc>
      </w:tr>
      <w:tr w:rsidR="00684800" w:rsidRPr="00FA2AD7" w14:paraId="7C5009B1"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09"/>
        </w:trPr>
        <w:tc>
          <w:tcPr>
            <w:tcW w:w="5822" w:type="dxa"/>
            <w:tcBorders>
              <w:top w:val="single" w:sz="4" w:space="0" w:color="auto"/>
              <w:left w:val="single" w:sz="4" w:space="0" w:color="auto"/>
              <w:bottom w:val="single" w:sz="4" w:space="0" w:color="auto"/>
              <w:right w:val="single" w:sz="4" w:space="0" w:color="auto"/>
            </w:tcBorders>
            <w:hideMark/>
          </w:tcPr>
          <w:p w14:paraId="470AE24A" w14:textId="720FDF53" w:rsidR="00684800" w:rsidRPr="00FA2AD7" w:rsidRDefault="00DA18BF" w:rsidP="00B84D62">
            <w:pPr>
              <w:pStyle w:val="TableParagraph"/>
              <w:tabs>
                <w:tab w:val="left" w:pos="1729"/>
                <w:tab w:val="left" w:pos="3324"/>
                <w:tab w:val="left" w:pos="4904"/>
              </w:tabs>
              <w:spacing w:line="247" w:lineRule="exact"/>
              <w:rPr>
                <w:rFonts w:ascii="Sylfaen" w:eastAsia="Sylfaen" w:hAnsi="Sylfaen" w:cs="Sylfaen"/>
                <w:sz w:val="20"/>
                <w:szCs w:val="20"/>
                <w:lang w:val="ka-GE"/>
              </w:rPr>
            </w:pPr>
            <w:r w:rsidRPr="00FA2AD7">
              <w:rPr>
                <w:rFonts w:ascii="Sylfaen" w:eastAsia="Sylfaen" w:hAnsi="Sylfaen" w:cs="Sylfaen"/>
                <w:sz w:val="20"/>
                <w:szCs w:val="20"/>
                <w:lang w:val="ka-GE"/>
              </w:rPr>
              <w:t xml:space="preserve">   </w:t>
            </w:r>
            <w:r w:rsidR="00684800" w:rsidRPr="00FA2AD7">
              <w:rPr>
                <w:rFonts w:ascii="Sylfaen" w:eastAsia="Sylfaen" w:hAnsi="Sylfaen" w:cs="Sylfaen"/>
                <w:sz w:val="20"/>
                <w:szCs w:val="20"/>
                <w:lang w:val="ka-GE"/>
              </w:rPr>
              <w:t>გენერატორის</w:t>
            </w:r>
            <w:r w:rsidR="00B84D62" w:rsidRPr="00FA2AD7">
              <w:rPr>
                <w:rFonts w:ascii="Sylfaen" w:eastAsia="Sylfaen" w:hAnsi="Sylfaen" w:cs="Sylfaen"/>
                <w:sz w:val="20"/>
                <w:szCs w:val="20"/>
                <w:lang w:val="ka-GE"/>
              </w:rPr>
              <w:t xml:space="preserve"> </w:t>
            </w:r>
            <w:r w:rsidR="00684800" w:rsidRPr="00FA2AD7">
              <w:rPr>
                <w:rFonts w:ascii="Sylfaen" w:eastAsia="Sylfaen" w:hAnsi="Sylfaen" w:cs="Sylfaen"/>
                <w:sz w:val="20"/>
                <w:szCs w:val="20"/>
                <w:lang w:val="ka-GE"/>
              </w:rPr>
              <w:t>ნომინალური</w:t>
            </w:r>
            <w:r w:rsidR="00B84D62" w:rsidRPr="00FA2AD7">
              <w:rPr>
                <w:rFonts w:ascii="Sylfaen" w:eastAsia="Sylfaen" w:hAnsi="Sylfaen" w:cs="Sylfaen"/>
                <w:sz w:val="20"/>
                <w:szCs w:val="20"/>
                <w:lang w:val="ka-GE"/>
              </w:rPr>
              <w:t xml:space="preserve"> </w:t>
            </w:r>
            <w:r w:rsidR="00684800" w:rsidRPr="00FA2AD7">
              <w:rPr>
                <w:rFonts w:ascii="Sylfaen" w:eastAsia="Sylfaen" w:hAnsi="Sylfaen" w:cs="Sylfaen"/>
                <w:sz w:val="20"/>
                <w:szCs w:val="20"/>
                <w:lang w:val="ka-GE"/>
              </w:rPr>
              <w:t>მოჩვენებითი</w:t>
            </w:r>
            <w:r w:rsidR="00B84D62" w:rsidRPr="00FA2AD7">
              <w:rPr>
                <w:rFonts w:ascii="Sylfaen" w:eastAsia="Sylfaen" w:hAnsi="Sylfaen" w:cs="Sylfaen"/>
                <w:sz w:val="20"/>
                <w:szCs w:val="20"/>
                <w:lang w:val="ka-GE"/>
              </w:rPr>
              <w:t xml:space="preserve">, </w:t>
            </w:r>
            <w:r w:rsidR="00684800" w:rsidRPr="00FA2AD7">
              <w:rPr>
                <w:rFonts w:ascii="Sylfaen" w:eastAsia="Sylfaen" w:hAnsi="Sylfaen" w:cs="Sylfaen"/>
                <w:sz w:val="20"/>
                <w:szCs w:val="20"/>
                <w:lang w:val="ka-GE"/>
              </w:rPr>
              <w:t>სიმძლავრე</w:t>
            </w:r>
            <w:r w:rsidR="00B84D62" w:rsidRPr="00FA2AD7">
              <w:rPr>
                <w:rFonts w:ascii="Sylfaen" w:eastAsia="Sylfaen" w:hAnsi="Sylfaen" w:cs="Sylfaen"/>
                <w:sz w:val="20"/>
                <w:szCs w:val="20"/>
                <w:lang w:val="ka-GE"/>
              </w:rPr>
              <w:t xml:space="preserve"> </w:t>
            </w:r>
            <w:r w:rsidRPr="00FA2AD7">
              <w:rPr>
                <w:rFonts w:ascii="Sylfaen" w:eastAsia="Sylfaen" w:hAnsi="Sylfaen" w:cs="Sylfaen"/>
                <w:sz w:val="20"/>
                <w:szCs w:val="20"/>
                <w:lang w:val="ka-GE"/>
              </w:rPr>
              <w:t xml:space="preserve">     </w:t>
            </w:r>
            <w:r w:rsidR="00684800" w:rsidRPr="00FA2AD7">
              <w:rPr>
                <w:rFonts w:ascii="Sylfaen" w:eastAsia="Sylfaen" w:hAnsi="Sylfaen" w:cs="Sylfaen"/>
                <w:sz w:val="20"/>
                <w:szCs w:val="20"/>
                <w:lang w:val="ka-GE"/>
              </w:rPr>
              <w:t>თითოეულზე (cosφ = 0.85)</w:t>
            </w:r>
          </w:p>
        </w:tc>
        <w:tc>
          <w:tcPr>
            <w:tcW w:w="2460" w:type="dxa"/>
            <w:tcBorders>
              <w:top w:val="single" w:sz="4" w:space="0" w:color="auto"/>
              <w:left w:val="single" w:sz="4" w:space="0" w:color="auto"/>
              <w:bottom w:val="single" w:sz="4" w:space="0" w:color="auto"/>
              <w:right w:val="single" w:sz="4" w:space="0" w:color="auto"/>
            </w:tcBorders>
          </w:tcPr>
          <w:p w14:paraId="0797F885" w14:textId="77777777" w:rsidR="00684800" w:rsidRPr="00FA2AD7" w:rsidRDefault="00684800">
            <w:pPr>
              <w:pStyle w:val="TableParagraph"/>
              <w:ind w:right="174"/>
              <w:jc w:val="center"/>
              <w:rPr>
                <w:rFonts w:ascii="Sylfaen" w:eastAsia="Sylfaen" w:hAnsi="Sylfaen" w:cs="Sylfaen"/>
                <w:sz w:val="20"/>
                <w:szCs w:val="20"/>
                <w:lang w:val="ka-GE"/>
              </w:rPr>
            </w:pPr>
            <w:r w:rsidRPr="00FA2AD7">
              <w:rPr>
                <w:rFonts w:ascii="Sylfaen" w:hAnsi="Sylfaen"/>
                <w:sz w:val="20"/>
                <w:lang w:val="ka-GE"/>
              </w:rPr>
              <w:t>7.06</w:t>
            </w:r>
          </w:p>
        </w:tc>
        <w:tc>
          <w:tcPr>
            <w:tcW w:w="1375" w:type="dxa"/>
            <w:tcBorders>
              <w:top w:val="single" w:sz="4" w:space="0" w:color="auto"/>
              <w:left w:val="single" w:sz="4" w:space="0" w:color="auto"/>
              <w:bottom w:val="single" w:sz="4" w:space="0" w:color="auto"/>
              <w:right w:val="single" w:sz="4" w:space="0" w:color="auto"/>
            </w:tcBorders>
          </w:tcPr>
          <w:p w14:paraId="6C25AC4D" w14:textId="77777777" w:rsidR="00684800" w:rsidRPr="00FA2AD7" w:rsidRDefault="00684800">
            <w:pPr>
              <w:pStyle w:val="TableParagraph"/>
              <w:ind w:left="598"/>
              <w:rPr>
                <w:rFonts w:ascii="Sylfaen" w:eastAsia="Sylfaen" w:hAnsi="Sylfaen" w:cs="Sylfaen"/>
                <w:sz w:val="20"/>
                <w:szCs w:val="20"/>
                <w:lang w:val="ka-GE"/>
              </w:rPr>
            </w:pPr>
            <w:r w:rsidRPr="00FA2AD7">
              <w:rPr>
                <w:rFonts w:ascii="Sylfaen" w:eastAsia="Sylfaen" w:hAnsi="Sylfaen" w:cs="Sylfaen"/>
                <w:sz w:val="20"/>
                <w:szCs w:val="20"/>
                <w:lang w:val="ka-GE"/>
              </w:rPr>
              <w:t>მვა</w:t>
            </w:r>
          </w:p>
        </w:tc>
      </w:tr>
      <w:tr w:rsidR="00684800" w:rsidRPr="00FA2AD7" w14:paraId="10AC0914"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7"/>
        </w:trPr>
        <w:tc>
          <w:tcPr>
            <w:tcW w:w="5822" w:type="dxa"/>
            <w:tcBorders>
              <w:top w:val="single" w:sz="4" w:space="0" w:color="auto"/>
              <w:left w:val="single" w:sz="4" w:space="0" w:color="auto"/>
              <w:bottom w:val="single" w:sz="4" w:space="0" w:color="auto"/>
              <w:right w:val="single" w:sz="4" w:space="0" w:color="auto"/>
            </w:tcBorders>
            <w:hideMark/>
          </w:tcPr>
          <w:p w14:paraId="2590D818" w14:textId="77777777" w:rsidR="00684800" w:rsidRPr="00FA2AD7" w:rsidRDefault="00684800">
            <w:pPr>
              <w:pStyle w:val="TableParagraph"/>
              <w:spacing w:line="24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სინქრონული</w:t>
            </w:r>
            <w:r w:rsidRPr="00FA2AD7">
              <w:rPr>
                <w:rFonts w:ascii="Sylfaen" w:eastAsia="Sylfaen" w:hAnsi="Sylfaen" w:cs="Sylfaen"/>
                <w:spacing w:val="-21"/>
                <w:sz w:val="20"/>
                <w:szCs w:val="20"/>
                <w:lang w:val="ka-GE"/>
              </w:rPr>
              <w:t xml:space="preserve"> </w:t>
            </w:r>
            <w:r w:rsidRPr="00FA2AD7">
              <w:rPr>
                <w:rFonts w:ascii="Sylfaen" w:eastAsia="Sylfaen" w:hAnsi="Sylfaen" w:cs="Sylfaen"/>
                <w:sz w:val="20"/>
                <w:szCs w:val="20"/>
                <w:lang w:val="ka-GE"/>
              </w:rPr>
              <w:t>სიჩქარე</w:t>
            </w:r>
          </w:p>
        </w:tc>
        <w:tc>
          <w:tcPr>
            <w:tcW w:w="2460" w:type="dxa"/>
            <w:tcBorders>
              <w:top w:val="single" w:sz="4" w:space="0" w:color="auto"/>
              <w:left w:val="single" w:sz="4" w:space="0" w:color="auto"/>
              <w:bottom w:val="single" w:sz="4" w:space="0" w:color="auto"/>
              <w:right w:val="single" w:sz="4" w:space="0" w:color="auto"/>
            </w:tcBorders>
            <w:hideMark/>
          </w:tcPr>
          <w:p w14:paraId="40BECFE2" w14:textId="77777777" w:rsidR="00684800" w:rsidRPr="00FA2AD7" w:rsidRDefault="00684800">
            <w:pPr>
              <w:pStyle w:val="TableParagraph"/>
              <w:spacing w:line="247" w:lineRule="exact"/>
              <w:ind w:right="170"/>
              <w:jc w:val="center"/>
              <w:rPr>
                <w:rFonts w:ascii="Sylfaen" w:eastAsia="Sylfaen" w:hAnsi="Sylfaen" w:cs="Sylfaen"/>
                <w:sz w:val="20"/>
                <w:szCs w:val="20"/>
                <w:lang w:val="ka-GE"/>
              </w:rPr>
            </w:pPr>
            <w:r w:rsidRPr="00FA2AD7">
              <w:rPr>
                <w:rFonts w:ascii="Sylfaen" w:hAnsi="Sylfaen"/>
                <w:spacing w:val="1"/>
                <w:sz w:val="20"/>
                <w:lang w:val="ka-GE"/>
              </w:rPr>
              <w:t>750</w:t>
            </w:r>
          </w:p>
        </w:tc>
        <w:tc>
          <w:tcPr>
            <w:tcW w:w="1375" w:type="dxa"/>
            <w:tcBorders>
              <w:top w:val="single" w:sz="4" w:space="0" w:color="auto"/>
              <w:left w:val="single" w:sz="4" w:space="0" w:color="auto"/>
              <w:bottom w:val="single" w:sz="4" w:space="0" w:color="auto"/>
              <w:right w:val="single" w:sz="4" w:space="0" w:color="auto"/>
            </w:tcBorders>
            <w:hideMark/>
          </w:tcPr>
          <w:p w14:paraId="7339EFA9" w14:textId="77777777" w:rsidR="00684800" w:rsidRPr="00FA2AD7" w:rsidRDefault="00684800">
            <w:pPr>
              <w:pStyle w:val="TableParagraph"/>
              <w:spacing w:line="247" w:lineRule="exact"/>
              <w:ind w:left="312"/>
              <w:rPr>
                <w:rFonts w:ascii="Sylfaen" w:eastAsia="Sylfaen" w:hAnsi="Sylfaen" w:cs="Sylfaen"/>
                <w:sz w:val="20"/>
                <w:szCs w:val="20"/>
                <w:lang w:val="ka-GE"/>
              </w:rPr>
            </w:pPr>
            <w:r w:rsidRPr="00FA2AD7">
              <w:rPr>
                <w:rFonts w:ascii="Sylfaen" w:eastAsia="Sylfaen" w:hAnsi="Sylfaen" w:cs="Sylfaen"/>
                <w:sz w:val="20"/>
                <w:szCs w:val="20"/>
                <w:lang w:val="ka-GE"/>
              </w:rPr>
              <w:t>ბრ/წთ</w:t>
            </w:r>
          </w:p>
        </w:tc>
      </w:tr>
      <w:tr w:rsidR="00684800" w:rsidRPr="00FA2AD7" w14:paraId="1648B6F4" w14:textId="77777777" w:rsidTr="00AD5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32E50049" w14:textId="77777777" w:rsidR="00684800" w:rsidRPr="00FA2AD7" w:rsidRDefault="00684800">
            <w:pPr>
              <w:pStyle w:val="TableParagraph"/>
              <w:spacing w:before="17"/>
              <w:ind w:left="107"/>
              <w:rPr>
                <w:rFonts w:ascii="Sylfaen" w:eastAsia="Sylfaen" w:hAnsi="Sylfaen" w:cs="Sylfaen"/>
                <w:sz w:val="20"/>
                <w:szCs w:val="20"/>
                <w:lang w:val="ka-GE"/>
              </w:rPr>
            </w:pPr>
            <w:r w:rsidRPr="00FA2AD7">
              <w:rPr>
                <w:rFonts w:ascii="Sylfaen" w:eastAsia="Sylfaen" w:hAnsi="Sylfaen" w:cs="Sylfaen"/>
                <w:b/>
                <w:bCs/>
                <w:sz w:val="20"/>
                <w:szCs w:val="20"/>
                <w:lang w:val="ka-GE"/>
              </w:rPr>
              <w:t>ტრანსფორმატორები</w:t>
            </w:r>
          </w:p>
        </w:tc>
      </w:tr>
      <w:tr w:rsidR="00684800" w:rsidRPr="00FA2AD7" w14:paraId="7FF862FA" w14:textId="77777777" w:rsidTr="00DA18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53"/>
        </w:trPr>
        <w:tc>
          <w:tcPr>
            <w:tcW w:w="5822" w:type="dxa"/>
            <w:tcBorders>
              <w:top w:val="single" w:sz="4" w:space="0" w:color="auto"/>
              <w:left w:val="single" w:sz="4" w:space="0" w:color="auto"/>
              <w:bottom w:val="single" w:sz="4" w:space="0" w:color="auto"/>
              <w:right w:val="single" w:sz="4" w:space="0" w:color="auto"/>
            </w:tcBorders>
            <w:hideMark/>
          </w:tcPr>
          <w:p w14:paraId="7E9F7E96" w14:textId="77777777" w:rsidR="00684800" w:rsidRPr="00FA2AD7" w:rsidRDefault="00684800">
            <w:pPr>
              <w:pStyle w:val="TableParagraph"/>
              <w:spacing w:before="36"/>
              <w:ind w:left="107"/>
              <w:rPr>
                <w:rFonts w:ascii="Sylfaen" w:eastAsia="Sylfaen" w:hAnsi="Sylfaen" w:cs="Sylfaen"/>
                <w:sz w:val="20"/>
                <w:szCs w:val="20"/>
                <w:lang w:val="ka-GE"/>
              </w:rPr>
            </w:pPr>
            <w:r w:rsidRPr="00FA2AD7">
              <w:rPr>
                <w:rFonts w:ascii="Sylfaen" w:eastAsia="Sylfaen" w:hAnsi="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47C8396D" w14:textId="77777777" w:rsidR="00684800" w:rsidRPr="00FA2AD7" w:rsidRDefault="00684800">
            <w:pPr>
              <w:pStyle w:val="TableParagraph"/>
              <w:spacing w:before="36"/>
              <w:ind w:left="395"/>
              <w:rPr>
                <w:rFonts w:ascii="Sylfaen" w:eastAsia="Sylfaen" w:hAnsi="Sylfaen" w:cs="Sylfaen"/>
                <w:sz w:val="20"/>
                <w:szCs w:val="20"/>
                <w:lang w:val="ka-GE"/>
              </w:rPr>
            </w:pPr>
            <w:r w:rsidRPr="00FA2AD7">
              <w:rPr>
                <w:rFonts w:ascii="Sylfaen" w:eastAsia="Sylfaen" w:hAnsi="Sylfaen" w:cs="Sylfaen"/>
                <w:spacing w:val="-1"/>
                <w:sz w:val="20"/>
                <w:szCs w:val="20"/>
                <w:lang w:val="ka-GE"/>
              </w:rPr>
              <w:t>სამფაზიანი</w:t>
            </w:r>
          </w:p>
        </w:tc>
        <w:tc>
          <w:tcPr>
            <w:tcW w:w="1375" w:type="dxa"/>
            <w:tcBorders>
              <w:top w:val="single" w:sz="4" w:space="0" w:color="auto"/>
              <w:left w:val="single" w:sz="4" w:space="0" w:color="auto"/>
              <w:bottom w:val="single" w:sz="4" w:space="0" w:color="auto"/>
              <w:right w:val="single" w:sz="4" w:space="0" w:color="auto"/>
            </w:tcBorders>
          </w:tcPr>
          <w:p w14:paraId="674FEB07" w14:textId="77777777" w:rsidR="00684800" w:rsidRPr="00FA2AD7" w:rsidRDefault="00684800">
            <w:pPr>
              <w:rPr>
                <w:lang w:val="ka-GE"/>
              </w:rPr>
            </w:pPr>
          </w:p>
        </w:tc>
      </w:tr>
      <w:tr w:rsidR="00684800" w:rsidRPr="00FA2AD7" w14:paraId="33A4FA4C" w14:textId="77777777" w:rsidTr="00DA18BF">
        <w:trPr>
          <w:trHeight w:hRule="exact" w:val="310"/>
        </w:trPr>
        <w:tc>
          <w:tcPr>
            <w:tcW w:w="5822" w:type="dxa"/>
            <w:hideMark/>
          </w:tcPr>
          <w:p w14:paraId="76F9FF30" w14:textId="77777777" w:rsidR="00684800" w:rsidRPr="00FA2AD7" w:rsidRDefault="00684800">
            <w:pPr>
              <w:pStyle w:val="TableParagraph"/>
              <w:spacing w:before="3"/>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რაოდენობა</w:t>
            </w:r>
          </w:p>
        </w:tc>
        <w:tc>
          <w:tcPr>
            <w:tcW w:w="2460" w:type="dxa"/>
            <w:vAlign w:val="center"/>
            <w:hideMark/>
          </w:tcPr>
          <w:p w14:paraId="6FBFC3B4" w14:textId="77777777" w:rsidR="00684800" w:rsidRPr="00FA2AD7" w:rsidRDefault="00684800" w:rsidP="004F3A0B">
            <w:pPr>
              <w:pStyle w:val="TableParagraph"/>
              <w:spacing w:before="3"/>
              <w:jc w:val="center"/>
              <w:rPr>
                <w:rFonts w:ascii="Sylfaen" w:eastAsia="Sylfaen" w:hAnsi="Sylfaen" w:cs="Sylfaen"/>
                <w:sz w:val="20"/>
                <w:szCs w:val="20"/>
                <w:lang w:val="ka-GE"/>
              </w:rPr>
            </w:pPr>
            <w:r w:rsidRPr="00FA2AD7">
              <w:rPr>
                <w:rFonts w:ascii="Sylfaen" w:hAnsi="Sylfaen"/>
                <w:sz w:val="20"/>
                <w:lang w:val="ka-GE"/>
              </w:rPr>
              <w:t>3</w:t>
            </w:r>
          </w:p>
        </w:tc>
        <w:tc>
          <w:tcPr>
            <w:tcW w:w="1375" w:type="dxa"/>
            <w:vAlign w:val="center"/>
            <w:hideMark/>
          </w:tcPr>
          <w:p w14:paraId="2AC3C68E" w14:textId="77777777" w:rsidR="00684800" w:rsidRPr="00FA2AD7" w:rsidRDefault="00684800" w:rsidP="004F3A0B">
            <w:pPr>
              <w:pStyle w:val="TableParagraph"/>
              <w:spacing w:before="3"/>
              <w:ind w:right="107"/>
              <w:jc w:val="center"/>
              <w:rPr>
                <w:rFonts w:ascii="Sylfaen" w:eastAsia="Sylfaen" w:hAnsi="Sylfaen" w:cs="Sylfaen"/>
                <w:spacing w:val="-1"/>
                <w:sz w:val="20"/>
                <w:szCs w:val="20"/>
                <w:lang w:val="ka-GE"/>
              </w:rPr>
            </w:pPr>
            <w:r w:rsidRPr="00FA2AD7">
              <w:rPr>
                <w:rFonts w:ascii="Sylfaen" w:eastAsia="Sylfaen" w:hAnsi="Sylfaen" w:cs="Sylfaen"/>
                <w:spacing w:val="-1"/>
                <w:sz w:val="20"/>
                <w:szCs w:val="20"/>
                <w:lang w:val="ka-GE"/>
              </w:rPr>
              <w:t>ც</w:t>
            </w:r>
          </w:p>
        </w:tc>
      </w:tr>
      <w:tr w:rsidR="00684800" w:rsidRPr="00FA2AD7" w14:paraId="423D83A1" w14:textId="77777777" w:rsidTr="00DA18BF">
        <w:trPr>
          <w:trHeight w:hRule="exact" w:val="300"/>
        </w:trPr>
        <w:tc>
          <w:tcPr>
            <w:tcW w:w="5822" w:type="dxa"/>
            <w:hideMark/>
          </w:tcPr>
          <w:p w14:paraId="5B22FEBD"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მაქსიმუმი</w:t>
            </w:r>
            <w:r w:rsidRPr="00FA2AD7">
              <w:rPr>
                <w:rFonts w:ascii="Sylfaen" w:eastAsia="Sylfaen" w:hAnsi="Sylfaen" w:cs="Sylfaen"/>
                <w:spacing w:val="-14"/>
                <w:sz w:val="20"/>
                <w:szCs w:val="20"/>
                <w:lang w:val="ka-GE"/>
              </w:rPr>
              <w:t xml:space="preserve"> </w:t>
            </w:r>
            <w:r w:rsidRPr="00FA2AD7">
              <w:rPr>
                <w:rFonts w:ascii="Sylfaen" w:eastAsia="Sylfaen" w:hAnsi="Sylfaen" w:cs="Sylfaen"/>
                <w:spacing w:val="-1"/>
                <w:sz w:val="20"/>
                <w:szCs w:val="20"/>
                <w:lang w:val="ka-GE"/>
              </w:rPr>
              <w:t>ძაბვა</w:t>
            </w:r>
          </w:p>
        </w:tc>
        <w:tc>
          <w:tcPr>
            <w:tcW w:w="2460" w:type="dxa"/>
            <w:vAlign w:val="center"/>
            <w:hideMark/>
          </w:tcPr>
          <w:p w14:paraId="68937D49" w14:textId="77777777" w:rsidR="00684800" w:rsidRPr="00FA2AD7" w:rsidRDefault="00684800" w:rsidP="004F3A0B">
            <w:pPr>
              <w:pStyle w:val="TableParagraph"/>
              <w:spacing w:line="257" w:lineRule="exact"/>
              <w:jc w:val="center"/>
              <w:rPr>
                <w:rFonts w:ascii="Sylfaen" w:eastAsia="Sylfaen" w:hAnsi="Sylfaen" w:cs="Sylfaen"/>
                <w:sz w:val="20"/>
                <w:szCs w:val="20"/>
                <w:lang w:val="ka-GE"/>
              </w:rPr>
            </w:pPr>
            <w:r w:rsidRPr="00FA2AD7">
              <w:rPr>
                <w:rFonts w:ascii="Sylfaen" w:hAnsi="Sylfaen"/>
                <w:sz w:val="20"/>
                <w:lang w:val="ka-GE"/>
              </w:rPr>
              <w:t>110/6</w:t>
            </w:r>
          </w:p>
        </w:tc>
        <w:tc>
          <w:tcPr>
            <w:tcW w:w="1375" w:type="dxa"/>
            <w:hideMark/>
          </w:tcPr>
          <w:p w14:paraId="7D3A578C" w14:textId="77777777" w:rsidR="00684800" w:rsidRPr="00FA2AD7" w:rsidRDefault="00684800">
            <w:pPr>
              <w:pStyle w:val="TableParagraph"/>
              <w:spacing w:line="257" w:lineRule="exact"/>
              <w:ind w:left="594"/>
              <w:rPr>
                <w:rFonts w:ascii="Sylfaen" w:eastAsia="Sylfaen" w:hAnsi="Sylfaen" w:cs="Sylfaen"/>
                <w:sz w:val="20"/>
                <w:szCs w:val="20"/>
                <w:lang w:val="ka-GE"/>
              </w:rPr>
            </w:pPr>
            <w:r w:rsidRPr="00FA2AD7">
              <w:rPr>
                <w:rFonts w:ascii="Sylfaen" w:eastAsia="Sylfaen" w:hAnsi="Sylfaen" w:cs="Sylfaen"/>
                <w:spacing w:val="-1"/>
                <w:sz w:val="20"/>
                <w:szCs w:val="20"/>
                <w:lang w:val="ka-GE"/>
              </w:rPr>
              <w:t>კვ</w:t>
            </w:r>
          </w:p>
        </w:tc>
      </w:tr>
      <w:tr w:rsidR="00684800" w:rsidRPr="00FA2AD7" w14:paraId="6AB99D30" w14:textId="77777777" w:rsidTr="00DA18BF">
        <w:trPr>
          <w:trHeight w:hRule="exact" w:val="274"/>
        </w:trPr>
        <w:tc>
          <w:tcPr>
            <w:tcW w:w="5822" w:type="dxa"/>
            <w:hideMark/>
          </w:tcPr>
          <w:p w14:paraId="4CEF955F"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ნომინალური</w:t>
            </w:r>
            <w:r w:rsidRPr="00FA2AD7">
              <w:rPr>
                <w:rFonts w:ascii="Sylfaen" w:eastAsia="Sylfaen" w:hAnsi="Sylfaen" w:cs="Sylfaen"/>
                <w:spacing w:val="-24"/>
                <w:sz w:val="20"/>
                <w:szCs w:val="20"/>
                <w:lang w:val="ka-GE"/>
              </w:rPr>
              <w:t xml:space="preserve"> </w:t>
            </w:r>
            <w:r w:rsidRPr="00FA2AD7">
              <w:rPr>
                <w:rFonts w:ascii="Sylfaen" w:eastAsia="Sylfaen" w:hAnsi="Sylfaen" w:cs="Sylfaen"/>
                <w:sz w:val="20"/>
                <w:szCs w:val="20"/>
                <w:lang w:val="ka-GE"/>
              </w:rPr>
              <w:t>სიმძლავრე</w:t>
            </w:r>
          </w:p>
        </w:tc>
        <w:tc>
          <w:tcPr>
            <w:tcW w:w="2460" w:type="dxa"/>
            <w:vAlign w:val="center"/>
            <w:hideMark/>
          </w:tcPr>
          <w:p w14:paraId="1E424E35" w14:textId="77777777" w:rsidR="00684800" w:rsidRPr="00FA2AD7" w:rsidRDefault="00684800" w:rsidP="004F3A0B">
            <w:pPr>
              <w:pStyle w:val="TableParagraph"/>
              <w:spacing w:line="257" w:lineRule="exact"/>
              <w:jc w:val="center"/>
              <w:rPr>
                <w:rFonts w:ascii="Sylfaen" w:eastAsia="Sylfaen" w:hAnsi="Sylfaen" w:cs="Sylfaen"/>
                <w:sz w:val="20"/>
                <w:szCs w:val="20"/>
                <w:lang w:val="ka-GE"/>
              </w:rPr>
            </w:pPr>
            <w:r w:rsidRPr="00FA2AD7">
              <w:rPr>
                <w:rFonts w:ascii="Sylfaen" w:hAnsi="Sylfaen"/>
                <w:sz w:val="20"/>
                <w:lang w:val="ka-GE"/>
              </w:rPr>
              <w:t>7.1</w:t>
            </w:r>
          </w:p>
        </w:tc>
        <w:tc>
          <w:tcPr>
            <w:tcW w:w="1375" w:type="dxa"/>
            <w:hideMark/>
          </w:tcPr>
          <w:p w14:paraId="70BF01EC" w14:textId="77777777" w:rsidR="00684800" w:rsidRPr="00FA2AD7" w:rsidRDefault="00684800">
            <w:pPr>
              <w:pStyle w:val="TableParagraph"/>
              <w:spacing w:line="257" w:lineRule="exact"/>
              <w:ind w:left="507"/>
              <w:rPr>
                <w:rFonts w:ascii="Sylfaen" w:eastAsia="Sylfaen" w:hAnsi="Sylfaen" w:cs="Sylfaen"/>
                <w:sz w:val="20"/>
                <w:szCs w:val="20"/>
                <w:lang w:val="ka-GE"/>
              </w:rPr>
            </w:pPr>
            <w:r w:rsidRPr="00FA2AD7">
              <w:rPr>
                <w:rFonts w:ascii="Sylfaen" w:eastAsia="Sylfaen" w:hAnsi="Sylfaen" w:cs="Sylfaen"/>
                <w:spacing w:val="-1"/>
                <w:sz w:val="20"/>
                <w:szCs w:val="20"/>
                <w:lang w:val="ka-GE"/>
              </w:rPr>
              <w:t>კვა</w:t>
            </w:r>
          </w:p>
        </w:tc>
      </w:tr>
      <w:tr w:rsidR="00684800" w:rsidRPr="00FA2AD7" w14:paraId="668F0C75" w14:textId="77777777" w:rsidTr="00AD5FE2">
        <w:trPr>
          <w:trHeight w:val="300"/>
        </w:trPr>
        <w:tc>
          <w:tcPr>
            <w:tcW w:w="9657" w:type="dxa"/>
            <w:gridSpan w:val="3"/>
            <w:shd w:val="clear" w:color="auto" w:fill="C5D9F0"/>
            <w:hideMark/>
          </w:tcPr>
          <w:p w14:paraId="6DD02E59" w14:textId="77777777" w:rsidR="00684800" w:rsidRPr="00FA2AD7" w:rsidRDefault="00684800">
            <w:pPr>
              <w:pStyle w:val="TableParagraph"/>
              <w:spacing w:before="19"/>
              <w:ind w:left="107"/>
              <w:rPr>
                <w:rFonts w:ascii="Sylfaen" w:eastAsia="Sylfaen" w:hAnsi="Sylfaen" w:cs="Sylfaen"/>
                <w:sz w:val="20"/>
                <w:szCs w:val="20"/>
                <w:lang w:val="ka-GE"/>
              </w:rPr>
            </w:pPr>
            <w:r w:rsidRPr="00FA2AD7">
              <w:rPr>
                <w:rFonts w:ascii="Sylfaen" w:eastAsia="Sylfaen" w:hAnsi="Sylfaen" w:cs="Sylfaen"/>
                <w:b/>
                <w:bCs/>
                <w:sz w:val="20"/>
                <w:szCs w:val="20"/>
                <w:lang w:val="ka-GE"/>
              </w:rPr>
              <w:t>გადაცემა</w:t>
            </w:r>
          </w:p>
        </w:tc>
      </w:tr>
      <w:tr w:rsidR="00684800" w:rsidRPr="00FA2AD7" w14:paraId="16C07296" w14:textId="77777777" w:rsidTr="00DA18BF">
        <w:trPr>
          <w:trHeight w:hRule="exact" w:val="343"/>
        </w:trPr>
        <w:tc>
          <w:tcPr>
            <w:tcW w:w="5822" w:type="dxa"/>
            <w:hideMark/>
          </w:tcPr>
          <w:p w14:paraId="18DDD5B9" w14:textId="77777777" w:rsidR="00684800" w:rsidRPr="00FA2AD7" w:rsidRDefault="00684800">
            <w:pPr>
              <w:pStyle w:val="TableParagraph"/>
              <w:spacing w:before="36"/>
              <w:ind w:left="107"/>
              <w:rPr>
                <w:rFonts w:ascii="Sylfaen" w:eastAsia="Sylfaen" w:hAnsi="Sylfaen" w:cs="Sylfaen"/>
                <w:sz w:val="20"/>
                <w:szCs w:val="20"/>
                <w:lang w:val="ka-GE"/>
              </w:rPr>
            </w:pPr>
            <w:r w:rsidRPr="00FA2AD7">
              <w:rPr>
                <w:rFonts w:ascii="Sylfaen" w:eastAsia="Sylfaen" w:hAnsi="Sylfaen" w:cs="Sylfaen"/>
                <w:sz w:val="20"/>
                <w:szCs w:val="20"/>
                <w:lang w:val="ka-GE"/>
              </w:rPr>
              <w:t>გადამცემი</w:t>
            </w:r>
            <w:r w:rsidRPr="00FA2AD7">
              <w:rPr>
                <w:rFonts w:ascii="Sylfaen" w:eastAsia="Sylfaen" w:hAnsi="Sylfaen" w:cs="Sylfaen"/>
                <w:spacing w:val="-7"/>
                <w:sz w:val="20"/>
                <w:szCs w:val="20"/>
                <w:lang w:val="ka-GE"/>
              </w:rPr>
              <w:t xml:space="preserve"> </w:t>
            </w:r>
            <w:r w:rsidRPr="00FA2AD7">
              <w:rPr>
                <w:rFonts w:ascii="Sylfaen" w:eastAsia="Sylfaen" w:hAnsi="Sylfaen" w:cs="Sylfaen"/>
                <w:sz w:val="20"/>
                <w:szCs w:val="20"/>
                <w:lang w:val="ka-GE"/>
              </w:rPr>
              <w:t>ხაზის</w:t>
            </w:r>
            <w:r w:rsidRPr="00FA2AD7">
              <w:rPr>
                <w:rFonts w:ascii="Sylfaen" w:eastAsia="Sylfaen" w:hAnsi="Sylfaen" w:cs="Sylfaen"/>
                <w:spacing w:val="-7"/>
                <w:sz w:val="20"/>
                <w:szCs w:val="20"/>
                <w:lang w:val="ka-GE"/>
              </w:rPr>
              <w:t xml:space="preserve"> </w:t>
            </w:r>
            <w:r w:rsidRPr="00FA2AD7">
              <w:rPr>
                <w:rFonts w:ascii="Sylfaen" w:eastAsia="Sylfaen" w:hAnsi="Sylfaen" w:cs="Sylfaen"/>
                <w:sz w:val="20"/>
                <w:szCs w:val="20"/>
                <w:lang w:val="ka-GE"/>
              </w:rPr>
              <w:t>ტიპი</w:t>
            </w:r>
            <w:r w:rsidRPr="00FA2AD7">
              <w:rPr>
                <w:rFonts w:ascii="Sylfaen" w:eastAsia="Sylfaen" w:hAnsi="Sylfaen" w:cs="Sylfaen"/>
                <w:spacing w:val="-6"/>
                <w:sz w:val="20"/>
                <w:szCs w:val="20"/>
                <w:lang w:val="ka-GE"/>
              </w:rPr>
              <w:t xml:space="preserve"> </w:t>
            </w:r>
            <w:r w:rsidRPr="00FA2AD7">
              <w:rPr>
                <w:rFonts w:ascii="Sylfaen" w:eastAsia="Sylfaen" w:hAnsi="Sylfaen" w:cs="Sylfaen"/>
                <w:sz w:val="20"/>
                <w:szCs w:val="20"/>
                <w:lang w:val="ka-GE"/>
              </w:rPr>
              <w:t>(500,</w:t>
            </w:r>
            <w:r w:rsidRPr="00FA2AD7">
              <w:rPr>
                <w:rFonts w:ascii="Sylfaen" w:eastAsia="Sylfaen" w:hAnsi="Sylfaen" w:cs="Sylfaen"/>
                <w:spacing w:val="-6"/>
                <w:sz w:val="20"/>
                <w:szCs w:val="20"/>
                <w:lang w:val="ka-GE"/>
              </w:rPr>
              <w:t xml:space="preserve"> </w:t>
            </w:r>
            <w:r w:rsidRPr="00FA2AD7">
              <w:rPr>
                <w:rFonts w:ascii="Sylfaen" w:eastAsia="Sylfaen" w:hAnsi="Sylfaen" w:cs="Sylfaen"/>
                <w:sz w:val="20"/>
                <w:szCs w:val="20"/>
                <w:lang w:val="ka-GE"/>
              </w:rPr>
              <w:t>200,</w:t>
            </w:r>
            <w:r w:rsidRPr="00FA2AD7">
              <w:rPr>
                <w:rFonts w:ascii="Sylfaen" w:eastAsia="Sylfaen" w:hAnsi="Sylfaen" w:cs="Sylfaen"/>
                <w:spacing w:val="-6"/>
                <w:sz w:val="20"/>
                <w:szCs w:val="20"/>
                <w:lang w:val="ka-GE"/>
              </w:rPr>
              <w:t xml:space="preserve"> </w:t>
            </w:r>
            <w:r w:rsidRPr="00FA2AD7">
              <w:rPr>
                <w:rFonts w:ascii="Sylfaen" w:eastAsia="Sylfaen" w:hAnsi="Sylfaen" w:cs="Sylfaen"/>
                <w:sz w:val="20"/>
                <w:szCs w:val="20"/>
                <w:lang w:val="ka-GE"/>
              </w:rPr>
              <w:t>110,</w:t>
            </w:r>
            <w:r w:rsidRPr="00FA2AD7">
              <w:rPr>
                <w:rFonts w:ascii="Sylfaen" w:eastAsia="Sylfaen" w:hAnsi="Sylfaen" w:cs="Sylfaen"/>
                <w:spacing w:val="-7"/>
                <w:sz w:val="20"/>
                <w:szCs w:val="20"/>
                <w:lang w:val="ka-GE"/>
              </w:rPr>
              <w:t xml:space="preserve"> </w:t>
            </w:r>
            <w:r w:rsidRPr="00FA2AD7">
              <w:rPr>
                <w:rFonts w:ascii="Sylfaen" w:eastAsia="Sylfaen" w:hAnsi="Sylfaen" w:cs="Sylfaen"/>
                <w:sz w:val="20"/>
                <w:szCs w:val="20"/>
                <w:lang w:val="ka-GE"/>
              </w:rPr>
              <w:t>35)</w:t>
            </w:r>
          </w:p>
        </w:tc>
        <w:tc>
          <w:tcPr>
            <w:tcW w:w="2460" w:type="dxa"/>
            <w:vAlign w:val="center"/>
            <w:hideMark/>
          </w:tcPr>
          <w:p w14:paraId="115CDF4B" w14:textId="77777777" w:rsidR="00684800" w:rsidRPr="00FA2AD7" w:rsidRDefault="00684800" w:rsidP="004F3A0B">
            <w:pPr>
              <w:pStyle w:val="TableParagraph"/>
              <w:spacing w:before="36"/>
              <w:jc w:val="center"/>
              <w:rPr>
                <w:rFonts w:ascii="Sylfaen" w:eastAsia="Sylfaen" w:hAnsi="Sylfaen" w:cs="Sylfaen"/>
                <w:sz w:val="20"/>
                <w:szCs w:val="20"/>
                <w:lang w:val="ka-GE"/>
              </w:rPr>
            </w:pPr>
            <w:r w:rsidRPr="00FA2AD7">
              <w:rPr>
                <w:rFonts w:ascii="Sylfaen" w:hAnsi="Sylfaen"/>
                <w:spacing w:val="1"/>
                <w:sz w:val="20"/>
                <w:lang w:val="ka-GE"/>
              </w:rPr>
              <w:t>110</w:t>
            </w:r>
          </w:p>
        </w:tc>
        <w:tc>
          <w:tcPr>
            <w:tcW w:w="1375" w:type="dxa"/>
            <w:hideMark/>
          </w:tcPr>
          <w:p w14:paraId="32EF05DB" w14:textId="77777777" w:rsidR="00684800" w:rsidRPr="00FA2AD7" w:rsidRDefault="00684800">
            <w:pPr>
              <w:pStyle w:val="TableParagraph"/>
              <w:spacing w:before="36"/>
              <w:ind w:left="594"/>
              <w:rPr>
                <w:rFonts w:ascii="Sylfaen" w:eastAsia="Sylfaen" w:hAnsi="Sylfaen" w:cs="Sylfaen"/>
                <w:sz w:val="20"/>
                <w:szCs w:val="20"/>
                <w:lang w:val="ka-GE"/>
              </w:rPr>
            </w:pPr>
            <w:r w:rsidRPr="00FA2AD7">
              <w:rPr>
                <w:rFonts w:ascii="Sylfaen" w:eastAsia="Sylfaen" w:hAnsi="Sylfaen" w:cs="Sylfaen"/>
                <w:spacing w:val="-1"/>
                <w:sz w:val="20"/>
                <w:szCs w:val="20"/>
                <w:lang w:val="ka-GE"/>
              </w:rPr>
              <w:t>კვ</w:t>
            </w:r>
          </w:p>
        </w:tc>
      </w:tr>
      <w:tr w:rsidR="00684800" w:rsidRPr="00FA2AD7" w14:paraId="10FE7261" w14:textId="77777777" w:rsidTr="00DA18BF">
        <w:trPr>
          <w:trHeight w:hRule="exact" w:val="300"/>
        </w:trPr>
        <w:tc>
          <w:tcPr>
            <w:tcW w:w="5822" w:type="dxa"/>
            <w:hideMark/>
          </w:tcPr>
          <w:p w14:paraId="6FF897AA"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გადამცემი</w:t>
            </w:r>
            <w:r w:rsidRPr="00FA2AD7">
              <w:rPr>
                <w:rFonts w:ascii="Sylfaen" w:eastAsia="Sylfaen" w:hAnsi="Sylfaen" w:cs="Sylfaen"/>
                <w:spacing w:val="-12"/>
                <w:sz w:val="20"/>
                <w:szCs w:val="20"/>
                <w:lang w:val="ka-GE"/>
              </w:rPr>
              <w:t xml:space="preserve"> </w:t>
            </w:r>
            <w:r w:rsidRPr="00FA2AD7">
              <w:rPr>
                <w:rFonts w:ascii="Sylfaen" w:eastAsia="Sylfaen" w:hAnsi="Sylfaen" w:cs="Sylfaen"/>
                <w:sz w:val="20"/>
                <w:szCs w:val="20"/>
                <w:lang w:val="ka-GE"/>
              </w:rPr>
              <w:t>ხაზის</w:t>
            </w:r>
            <w:r w:rsidRPr="00FA2AD7">
              <w:rPr>
                <w:rFonts w:ascii="Sylfaen" w:eastAsia="Sylfaen" w:hAnsi="Sylfaen" w:cs="Sylfaen"/>
                <w:spacing w:val="-10"/>
                <w:sz w:val="20"/>
                <w:szCs w:val="20"/>
                <w:lang w:val="ka-GE"/>
              </w:rPr>
              <w:t xml:space="preserve"> </w:t>
            </w:r>
            <w:r w:rsidRPr="00FA2AD7">
              <w:rPr>
                <w:rFonts w:ascii="Sylfaen" w:eastAsia="Sylfaen" w:hAnsi="Sylfaen" w:cs="Sylfaen"/>
                <w:sz w:val="20"/>
                <w:szCs w:val="20"/>
                <w:lang w:val="ka-GE"/>
              </w:rPr>
              <w:t>სიგრძე</w:t>
            </w:r>
          </w:p>
        </w:tc>
        <w:tc>
          <w:tcPr>
            <w:tcW w:w="2460" w:type="dxa"/>
            <w:vAlign w:val="center"/>
            <w:hideMark/>
          </w:tcPr>
          <w:p w14:paraId="2EDF5749" w14:textId="77777777" w:rsidR="00684800" w:rsidRPr="00FA2AD7" w:rsidRDefault="00684800" w:rsidP="004F3A0B">
            <w:pPr>
              <w:pStyle w:val="TableParagraph"/>
              <w:spacing w:line="257" w:lineRule="exact"/>
              <w:jc w:val="center"/>
              <w:rPr>
                <w:rFonts w:ascii="Sylfaen" w:eastAsia="Sylfaen" w:hAnsi="Sylfaen" w:cs="Sylfaen"/>
                <w:sz w:val="20"/>
                <w:szCs w:val="20"/>
                <w:lang w:val="ka-GE"/>
              </w:rPr>
            </w:pPr>
            <w:r w:rsidRPr="00FA2AD7">
              <w:rPr>
                <w:rFonts w:ascii="Sylfaen" w:hAnsi="Sylfaen"/>
                <w:sz w:val="20"/>
                <w:lang w:val="ka-GE"/>
              </w:rPr>
              <w:t>4.5</w:t>
            </w:r>
          </w:p>
        </w:tc>
        <w:tc>
          <w:tcPr>
            <w:tcW w:w="1375" w:type="dxa"/>
            <w:hideMark/>
          </w:tcPr>
          <w:p w14:paraId="49244F2E" w14:textId="77777777" w:rsidR="00684800" w:rsidRPr="00FA2AD7" w:rsidRDefault="00684800">
            <w:pPr>
              <w:pStyle w:val="TableParagraph"/>
              <w:spacing w:line="257" w:lineRule="exact"/>
              <w:ind w:left="591"/>
              <w:rPr>
                <w:rFonts w:ascii="Sylfaen" w:eastAsia="Sylfaen" w:hAnsi="Sylfaen" w:cs="Sylfaen"/>
                <w:sz w:val="20"/>
                <w:szCs w:val="20"/>
                <w:lang w:val="ka-GE"/>
              </w:rPr>
            </w:pPr>
            <w:r w:rsidRPr="00FA2AD7">
              <w:rPr>
                <w:rFonts w:ascii="Sylfaen" w:eastAsia="Sylfaen" w:hAnsi="Sylfaen" w:cs="Sylfaen"/>
                <w:spacing w:val="-1"/>
                <w:sz w:val="20"/>
                <w:szCs w:val="20"/>
                <w:lang w:val="ka-GE"/>
              </w:rPr>
              <w:t>კმ</w:t>
            </w:r>
          </w:p>
        </w:tc>
      </w:tr>
      <w:tr w:rsidR="00684800" w:rsidRPr="00FA2AD7" w14:paraId="58C7FEDE" w14:textId="77777777" w:rsidTr="00DA18BF">
        <w:trPr>
          <w:trHeight w:hRule="exact" w:val="300"/>
        </w:trPr>
        <w:tc>
          <w:tcPr>
            <w:tcW w:w="5822" w:type="dxa"/>
            <w:hideMark/>
          </w:tcPr>
          <w:p w14:paraId="0C769E7A"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t>სადენის</w:t>
            </w:r>
            <w:r w:rsidRPr="00FA2AD7">
              <w:rPr>
                <w:rFonts w:ascii="Sylfaen" w:eastAsia="Sylfaen" w:hAnsi="Sylfaen" w:cs="Sylfaen"/>
                <w:spacing w:val="-14"/>
                <w:sz w:val="20"/>
                <w:szCs w:val="20"/>
                <w:lang w:val="ka-GE"/>
              </w:rPr>
              <w:t xml:space="preserve"> </w:t>
            </w:r>
            <w:r w:rsidRPr="00FA2AD7">
              <w:rPr>
                <w:rFonts w:ascii="Sylfaen" w:eastAsia="Sylfaen" w:hAnsi="Sylfaen" w:cs="Sylfaen"/>
                <w:sz w:val="20"/>
                <w:szCs w:val="20"/>
                <w:lang w:val="ka-GE"/>
              </w:rPr>
              <w:t>ტიპი</w:t>
            </w:r>
          </w:p>
        </w:tc>
        <w:tc>
          <w:tcPr>
            <w:tcW w:w="2460" w:type="dxa"/>
            <w:vAlign w:val="center"/>
            <w:hideMark/>
          </w:tcPr>
          <w:p w14:paraId="3DAA5A61" w14:textId="77777777" w:rsidR="00684800" w:rsidRPr="00FA2AD7" w:rsidRDefault="00684800" w:rsidP="004F3A0B">
            <w:pPr>
              <w:pStyle w:val="TableParagraph"/>
              <w:spacing w:line="257" w:lineRule="exact"/>
              <w:jc w:val="center"/>
              <w:rPr>
                <w:rFonts w:ascii="Sylfaen" w:eastAsia="Sylfaen" w:hAnsi="Sylfaen" w:cs="Sylfaen"/>
                <w:sz w:val="20"/>
                <w:szCs w:val="20"/>
                <w:lang w:val="ka-GE"/>
              </w:rPr>
            </w:pPr>
            <w:r w:rsidRPr="00FA2AD7">
              <w:rPr>
                <w:rFonts w:ascii="Sylfaen" w:eastAsia="Sylfaen" w:hAnsi="Sylfaen" w:cs="Sylfaen"/>
                <w:sz w:val="20"/>
                <w:szCs w:val="20"/>
                <w:lang w:val="ka-GE"/>
              </w:rPr>
              <w:t>ალუმინი,</w:t>
            </w:r>
            <w:r w:rsidRPr="00FA2AD7">
              <w:rPr>
                <w:rFonts w:ascii="Sylfaen" w:eastAsia="Sylfaen" w:hAnsi="Sylfaen" w:cs="Sylfaen"/>
                <w:spacing w:val="-14"/>
                <w:sz w:val="20"/>
                <w:szCs w:val="20"/>
                <w:lang w:val="ka-GE"/>
              </w:rPr>
              <w:t xml:space="preserve"> </w:t>
            </w:r>
            <w:r w:rsidRPr="00FA2AD7">
              <w:rPr>
                <w:rFonts w:ascii="Sylfaen" w:eastAsia="Sylfaen" w:hAnsi="Sylfaen" w:cs="Sylfaen"/>
                <w:sz w:val="20"/>
                <w:szCs w:val="20"/>
                <w:lang w:val="ka-GE"/>
              </w:rPr>
              <w:t>A120</w:t>
            </w:r>
          </w:p>
        </w:tc>
        <w:tc>
          <w:tcPr>
            <w:tcW w:w="1375" w:type="dxa"/>
          </w:tcPr>
          <w:p w14:paraId="4B5A0D96" w14:textId="77777777" w:rsidR="00684800" w:rsidRPr="00FA2AD7" w:rsidRDefault="00684800">
            <w:pPr>
              <w:rPr>
                <w:lang w:val="ka-GE"/>
              </w:rPr>
            </w:pPr>
          </w:p>
        </w:tc>
      </w:tr>
      <w:tr w:rsidR="00684800" w:rsidRPr="00FA2AD7" w14:paraId="66E205E0" w14:textId="77777777" w:rsidTr="00DA18BF">
        <w:trPr>
          <w:trHeight w:hRule="exact" w:val="300"/>
        </w:trPr>
        <w:tc>
          <w:tcPr>
            <w:tcW w:w="5822" w:type="dxa"/>
            <w:hideMark/>
          </w:tcPr>
          <w:p w14:paraId="0B898084"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z w:val="20"/>
                <w:szCs w:val="20"/>
                <w:lang w:val="ka-GE"/>
              </w:rPr>
              <w:t>კონსტრუქციის</w:t>
            </w:r>
            <w:r w:rsidRPr="00FA2AD7">
              <w:rPr>
                <w:rFonts w:ascii="Sylfaen" w:eastAsia="Sylfaen" w:hAnsi="Sylfaen" w:cs="Sylfaen"/>
                <w:spacing w:val="-20"/>
                <w:sz w:val="20"/>
                <w:szCs w:val="20"/>
                <w:lang w:val="ka-GE"/>
              </w:rPr>
              <w:t xml:space="preserve"> </w:t>
            </w:r>
            <w:r w:rsidRPr="00FA2AD7">
              <w:rPr>
                <w:rFonts w:ascii="Sylfaen" w:eastAsia="Sylfaen" w:hAnsi="Sylfaen" w:cs="Sylfaen"/>
                <w:sz w:val="20"/>
                <w:szCs w:val="20"/>
                <w:lang w:val="ka-GE"/>
              </w:rPr>
              <w:t>ტიპი</w:t>
            </w:r>
          </w:p>
        </w:tc>
        <w:tc>
          <w:tcPr>
            <w:tcW w:w="2460" w:type="dxa"/>
            <w:vAlign w:val="center"/>
            <w:hideMark/>
          </w:tcPr>
          <w:p w14:paraId="3513F0B7" w14:textId="77777777" w:rsidR="00684800" w:rsidRPr="00FA2AD7" w:rsidRDefault="00684800" w:rsidP="004F3A0B">
            <w:pPr>
              <w:pStyle w:val="TableParagraph"/>
              <w:spacing w:line="257" w:lineRule="exact"/>
              <w:jc w:val="center"/>
              <w:rPr>
                <w:rFonts w:ascii="Sylfaen" w:eastAsia="Sylfaen" w:hAnsi="Sylfaen" w:cs="Sylfaen"/>
                <w:sz w:val="20"/>
                <w:szCs w:val="20"/>
                <w:lang w:val="ka-GE"/>
              </w:rPr>
            </w:pPr>
            <w:r w:rsidRPr="00FA2AD7">
              <w:rPr>
                <w:rFonts w:ascii="Sylfaen" w:eastAsia="Sylfaen" w:hAnsi="Sylfaen" w:cs="Sylfaen"/>
                <w:sz w:val="20"/>
                <w:szCs w:val="20"/>
                <w:lang w:val="ka-GE"/>
              </w:rPr>
              <w:t>ლითონის</w:t>
            </w:r>
          </w:p>
        </w:tc>
        <w:tc>
          <w:tcPr>
            <w:tcW w:w="1375" w:type="dxa"/>
          </w:tcPr>
          <w:p w14:paraId="59066F20" w14:textId="77777777" w:rsidR="00684800" w:rsidRPr="00FA2AD7" w:rsidRDefault="00684800">
            <w:pPr>
              <w:rPr>
                <w:lang w:val="ka-GE"/>
              </w:rPr>
            </w:pPr>
          </w:p>
        </w:tc>
      </w:tr>
      <w:tr w:rsidR="00684800" w:rsidRPr="00FA2AD7" w14:paraId="1E9E9FE7" w14:textId="77777777" w:rsidTr="00DA18BF">
        <w:trPr>
          <w:trHeight w:hRule="exact" w:val="310"/>
        </w:trPr>
        <w:tc>
          <w:tcPr>
            <w:tcW w:w="5822" w:type="dxa"/>
            <w:hideMark/>
          </w:tcPr>
          <w:p w14:paraId="080847C2" w14:textId="77777777" w:rsidR="00684800" w:rsidRPr="00FA2AD7" w:rsidRDefault="00684800">
            <w:pPr>
              <w:pStyle w:val="TableParagraph"/>
              <w:spacing w:line="257" w:lineRule="exact"/>
              <w:ind w:left="107"/>
              <w:rPr>
                <w:rFonts w:ascii="Sylfaen" w:eastAsia="Sylfaen" w:hAnsi="Sylfaen" w:cs="Sylfaen"/>
                <w:sz w:val="20"/>
                <w:szCs w:val="20"/>
                <w:lang w:val="ka-GE"/>
              </w:rPr>
            </w:pPr>
            <w:r w:rsidRPr="00FA2AD7">
              <w:rPr>
                <w:rFonts w:ascii="Sylfaen" w:eastAsia="Sylfaen" w:hAnsi="Sylfaen" w:cs="Sylfaen"/>
                <w:spacing w:val="-1"/>
                <w:sz w:val="20"/>
                <w:szCs w:val="20"/>
                <w:lang w:val="ka-GE"/>
              </w:rPr>
              <w:lastRenderedPageBreak/>
              <w:t>გასხვისების</w:t>
            </w:r>
            <w:r w:rsidRPr="00FA2AD7">
              <w:rPr>
                <w:rFonts w:ascii="Sylfaen" w:eastAsia="Sylfaen" w:hAnsi="Sylfaen" w:cs="Sylfaen"/>
                <w:spacing w:val="-16"/>
                <w:sz w:val="20"/>
                <w:szCs w:val="20"/>
                <w:lang w:val="ka-GE"/>
              </w:rPr>
              <w:t xml:space="preserve"> </w:t>
            </w:r>
            <w:r w:rsidRPr="00FA2AD7">
              <w:rPr>
                <w:rFonts w:ascii="Sylfaen" w:eastAsia="Sylfaen" w:hAnsi="Sylfaen" w:cs="Sylfaen"/>
                <w:sz w:val="20"/>
                <w:szCs w:val="20"/>
                <w:lang w:val="ka-GE"/>
              </w:rPr>
              <w:t>ზოლი</w:t>
            </w:r>
          </w:p>
        </w:tc>
        <w:tc>
          <w:tcPr>
            <w:tcW w:w="2460" w:type="dxa"/>
            <w:vAlign w:val="center"/>
            <w:hideMark/>
          </w:tcPr>
          <w:p w14:paraId="40B587BD" w14:textId="77777777" w:rsidR="00684800" w:rsidRPr="00FA2AD7" w:rsidRDefault="00684800" w:rsidP="004F3A0B">
            <w:pPr>
              <w:pStyle w:val="TableParagraph"/>
              <w:spacing w:line="257" w:lineRule="exact"/>
              <w:jc w:val="center"/>
              <w:rPr>
                <w:rFonts w:ascii="Sylfaen" w:eastAsia="Sylfaen" w:hAnsi="Sylfaen" w:cs="Sylfaen"/>
                <w:sz w:val="20"/>
                <w:szCs w:val="20"/>
                <w:lang w:val="ka-GE"/>
              </w:rPr>
            </w:pPr>
            <w:r w:rsidRPr="00FA2AD7">
              <w:rPr>
                <w:rFonts w:ascii="Sylfaen" w:hAnsi="Sylfaen"/>
                <w:spacing w:val="1"/>
                <w:sz w:val="20"/>
                <w:lang w:val="ka-GE"/>
              </w:rPr>
              <w:t>50</w:t>
            </w:r>
          </w:p>
        </w:tc>
        <w:tc>
          <w:tcPr>
            <w:tcW w:w="1375" w:type="dxa"/>
            <w:hideMark/>
          </w:tcPr>
          <w:p w14:paraId="0F252239" w14:textId="77777777" w:rsidR="00684800" w:rsidRPr="00FA2AD7" w:rsidRDefault="00684800" w:rsidP="00AD5FE2">
            <w:pPr>
              <w:pStyle w:val="TableParagraph"/>
              <w:spacing w:line="257" w:lineRule="exact"/>
              <w:ind w:left="754"/>
              <w:jc w:val="center"/>
              <w:rPr>
                <w:rFonts w:ascii="Sylfaen" w:eastAsia="Sylfaen" w:hAnsi="Sylfaen" w:cs="Sylfaen"/>
                <w:sz w:val="20"/>
                <w:szCs w:val="20"/>
                <w:lang w:val="ka-GE"/>
              </w:rPr>
            </w:pPr>
            <w:r w:rsidRPr="00FA2AD7">
              <w:rPr>
                <w:rFonts w:ascii="Sylfaen" w:hAnsi="Sylfaen"/>
                <w:spacing w:val="1"/>
                <w:sz w:val="20"/>
                <w:lang w:val="ka-GE"/>
              </w:rPr>
              <w:t>მ</w:t>
            </w:r>
          </w:p>
        </w:tc>
      </w:tr>
    </w:tbl>
    <w:p w14:paraId="4669276D" w14:textId="77777777" w:rsidR="00684800" w:rsidRPr="00FA2AD7" w:rsidRDefault="00684800" w:rsidP="00112BCE">
      <w:pPr>
        <w:pStyle w:val="Default"/>
        <w:spacing w:before="120" w:after="120"/>
        <w:jc w:val="both"/>
        <w:rPr>
          <w:sz w:val="22"/>
          <w:szCs w:val="22"/>
          <w:lang w:val="ka-GE"/>
        </w:rPr>
      </w:pPr>
    </w:p>
    <w:p w14:paraId="4B1A5784" w14:textId="77777777" w:rsidR="00684800" w:rsidRPr="00FA2AD7" w:rsidRDefault="00334C01" w:rsidP="00334C01">
      <w:pPr>
        <w:pStyle w:val="Heading3"/>
      </w:pPr>
      <w:bookmarkStart w:id="5" w:name="_Toc131410522"/>
      <w:r w:rsidRPr="00FA2AD7">
        <w:t>წყალსაშვიანი დასაშლელი (ფარებიანი) კაშხალის დახასიათება</w:t>
      </w:r>
      <w:bookmarkEnd w:id="5"/>
    </w:p>
    <w:p w14:paraId="4C9C3167" w14:textId="77777777" w:rsidR="00334C01" w:rsidRPr="00FA2AD7" w:rsidRDefault="00334C01" w:rsidP="00334C01">
      <w:pPr>
        <w:pStyle w:val="Default"/>
        <w:spacing w:before="120"/>
        <w:jc w:val="both"/>
        <w:rPr>
          <w:sz w:val="22"/>
          <w:szCs w:val="22"/>
          <w:lang w:val="ka-GE"/>
        </w:rPr>
      </w:pPr>
      <w:r w:rsidRPr="00FA2AD7">
        <w:rPr>
          <w:sz w:val="22"/>
          <w:szCs w:val="22"/>
          <w:lang w:val="ka-GE"/>
        </w:rPr>
        <w:t xml:space="preserve">კალაპოტური ტიპის სათავე ნაგებობა წარმოადგენს </w:t>
      </w:r>
      <w:r w:rsidR="005A55C0" w:rsidRPr="00FA2AD7">
        <w:rPr>
          <w:sz w:val="22"/>
          <w:szCs w:val="22"/>
          <w:lang w:val="ka-GE"/>
        </w:rPr>
        <w:t xml:space="preserve">გრავიტაციული ტიპის </w:t>
      </w:r>
      <w:r w:rsidRPr="00FA2AD7">
        <w:rPr>
          <w:sz w:val="22"/>
          <w:szCs w:val="22"/>
          <w:lang w:val="ka-GE"/>
        </w:rPr>
        <w:t>წყალსაშვიან დასაშლელ (ფარებიან) კაშხალს. წყალსაშვი ნაწილი შედგება 9.0 მ სიგანის ხუთი მალისაგან, რომლებიც აღჭურვილია რადიალური ფარებით და ერთმანეთისაგან 3.0 მ სიგანის სამი ბურჯითაა გამოყოფილი. კაშხლის წყალსაშვი ფრონტის საერთო სიგრძე 61.0მ-ია, ზღურბლის ნიშნული 452.0 მ. კაშხლის რადიალურ ფარებიანი ნაწილი ზომებით 9.0×9.5 მ უზრუნველყოფს მდინარის 12.0 მეტრით შეტბორვას ზედა ბიეფის მაქსიმალური შეტბორვის ნიშნულამდე 461.0მ.  (ნშდ 460.0).</w:t>
      </w:r>
    </w:p>
    <w:p w14:paraId="1F201D14" w14:textId="77777777" w:rsidR="00334C01" w:rsidRPr="00FA2AD7" w:rsidRDefault="00334C01" w:rsidP="00334C01">
      <w:pPr>
        <w:pStyle w:val="Default"/>
        <w:spacing w:before="120"/>
        <w:jc w:val="both"/>
        <w:rPr>
          <w:sz w:val="22"/>
          <w:szCs w:val="22"/>
          <w:lang w:val="ka-GE"/>
        </w:rPr>
      </w:pPr>
      <w:r w:rsidRPr="00FA2AD7">
        <w:rPr>
          <w:sz w:val="22"/>
          <w:szCs w:val="22"/>
          <w:lang w:val="ka-GE"/>
        </w:rPr>
        <w:t xml:space="preserve">კაშხლის წყალსაშვიანი ნაწილის მალები ლითონის რადიალური ფარებით არის გადაკეტილი, რომელთა მომსახურეობისათვის დამონტაჟდება </w:t>
      </w:r>
      <w:r w:rsidR="00C238EA" w:rsidRPr="00FA2AD7">
        <w:rPr>
          <w:sz w:val="22"/>
          <w:szCs w:val="22"/>
          <w:lang w:val="ka-GE"/>
        </w:rPr>
        <w:t>შესაბამისი</w:t>
      </w:r>
      <w:r w:rsidR="005A55C0" w:rsidRPr="00FA2AD7">
        <w:rPr>
          <w:sz w:val="22"/>
          <w:szCs w:val="22"/>
          <w:lang w:val="ka-GE"/>
        </w:rPr>
        <w:t xml:space="preserve"> </w:t>
      </w:r>
      <w:r w:rsidRPr="00FA2AD7">
        <w:rPr>
          <w:sz w:val="22"/>
          <w:szCs w:val="22"/>
          <w:lang w:val="ka-GE"/>
        </w:rPr>
        <w:t>ამწე მექანიზმები. მუშა ფარების წინ გათვალისწინებულია სარემონტო ბრტყელი შანდორული ფარების კილოების მოწყობა</w:t>
      </w:r>
      <w:r w:rsidR="005A55C0" w:rsidRPr="00FA2AD7">
        <w:rPr>
          <w:sz w:val="22"/>
          <w:szCs w:val="22"/>
          <w:lang w:val="ka-GE"/>
        </w:rPr>
        <w:t>, რომელთა მომსახურეობისათვის დამონტაჟდება სტაციონარული ამწე მექანიზმები.</w:t>
      </w:r>
    </w:p>
    <w:p w14:paraId="2E0847E2" w14:textId="77777777" w:rsidR="00334C01" w:rsidRPr="00FA2AD7" w:rsidRDefault="00334C01" w:rsidP="00334C01">
      <w:pPr>
        <w:pStyle w:val="Default"/>
        <w:spacing w:before="120"/>
        <w:jc w:val="both"/>
        <w:rPr>
          <w:sz w:val="22"/>
          <w:szCs w:val="22"/>
          <w:lang w:val="ka-GE"/>
        </w:rPr>
      </w:pPr>
      <w:r w:rsidRPr="00FA2AD7">
        <w:rPr>
          <w:sz w:val="22"/>
          <w:szCs w:val="22"/>
          <w:lang w:val="ka-GE"/>
        </w:rPr>
        <w:t>ნაგებობის ფუძე კლდოვანია და წარმოდგენილია ტუფოგენური ქვიშაქვებით და არგელიტების შუაშრეებით. დროთა განმავლობაში კლდოვანი ქანების შესაძლო გარეცხვის თავიდან ასაცილებლად და ქვედა ბიეფში წყლის ნაკადის ენერგიის ჩასაქრობად, მთელი წყალსაშვი ფრონტის გასწვრივ გათვალისწინებულია 33.0 მ სიგრძისა და 4.2 მ სიღრმის წყალსაცემი ჭის მოწყობა.</w:t>
      </w:r>
    </w:p>
    <w:p w14:paraId="0EBA64BF" w14:textId="77777777" w:rsidR="00334C01" w:rsidRPr="00FA2AD7" w:rsidRDefault="00334C01" w:rsidP="00334C01">
      <w:pPr>
        <w:pStyle w:val="Default"/>
        <w:spacing w:before="120"/>
        <w:jc w:val="both"/>
        <w:rPr>
          <w:sz w:val="22"/>
          <w:szCs w:val="22"/>
          <w:lang w:val="ka-GE"/>
        </w:rPr>
      </w:pPr>
      <w:r w:rsidRPr="00FA2AD7">
        <w:rPr>
          <w:sz w:val="22"/>
          <w:szCs w:val="22"/>
          <w:lang w:val="ka-GE"/>
        </w:rPr>
        <w:t>წყალსაშვიანი კაშხლის მარჯვენა ბურჯთან მოწყობილია თევზსატარი ნაგებობა, წყალმიმღები არხის სიღრმით 0.8 მ, სიგანით 1.8 მ.</w:t>
      </w:r>
    </w:p>
    <w:p w14:paraId="1FB7BD58" w14:textId="77777777" w:rsidR="00334C01" w:rsidRPr="00FA2AD7" w:rsidRDefault="00334C01" w:rsidP="00334C01">
      <w:pPr>
        <w:pStyle w:val="Default"/>
        <w:spacing w:before="120"/>
        <w:jc w:val="both"/>
        <w:rPr>
          <w:sz w:val="22"/>
          <w:szCs w:val="22"/>
          <w:lang w:val="ka-GE"/>
        </w:rPr>
      </w:pPr>
      <w:r w:rsidRPr="00FA2AD7">
        <w:rPr>
          <w:sz w:val="22"/>
          <w:szCs w:val="22"/>
          <w:lang w:val="ka-GE"/>
        </w:rPr>
        <w:t>წყალსაშვიანი ნაწილის ფუძეში გათვალისწინებულია საცემენტაციო ფარდის მოწყობა, ბიჯით 3.0მ. ორ რიგად</w:t>
      </w:r>
      <w:r w:rsidR="005A55C0" w:rsidRPr="00FA2AD7">
        <w:rPr>
          <w:sz w:val="22"/>
          <w:szCs w:val="22"/>
          <w:lang w:val="ka-GE"/>
        </w:rPr>
        <w:t>,</w:t>
      </w:r>
      <w:r w:rsidRPr="00FA2AD7">
        <w:rPr>
          <w:sz w:val="22"/>
          <w:szCs w:val="22"/>
          <w:lang w:val="ka-GE"/>
        </w:rPr>
        <w:t xml:space="preserve"> სიღრმით 5.0</w:t>
      </w:r>
      <w:r w:rsidR="005A55C0" w:rsidRPr="00FA2AD7">
        <w:rPr>
          <w:sz w:val="22"/>
          <w:szCs w:val="22"/>
          <w:lang w:val="ka-GE"/>
        </w:rPr>
        <w:t xml:space="preserve"> </w:t>
      </w:r>
      <w:r w:rsidRPr="00FA2AD7">
        <w:rPr>
          <w:sz w:val="22"/>
          <w:szCs w:val="22"/>
          <w:lang w:val="ka-GE"/>
        </w:rPr>
        <w:t>მ-მდე.</w:t>
      </w:r>
    </w:p>
    <w:p w14:paraId="66E79728" w14:textId="77777777" w:rsidR="00112BCE" w:rsidRPr="00FA2AD7" w:rsidRDefault="00112BCE" w:rsidP="00334C01">
      <w:pPr>
        <w:pStyle w:val="Default"/>
        <w:spacing w:before="120" w:after="120"/>
        <w:jc w:val="both"/>
        <w:rPr>
          <w:sz w:val="22"/>
          <w:szCs w:val="22"/>
          <w:lang w:val="ka-GE"/>
        </w:rPr>
      </w:pPr>
    </w:p>
    <w:p w14:paraId="5D9ED097" w14:textId="77777777" w:rsidR="00334C01" w:rsidRPr="00FA2AD7" w:rsidRDefault="00334C01" w:rsidP="00DA3C5F">
      <w:pPr>
        <w:pStyle w:val="Heading4"/>
        <w:rPr>
          <w:lang w:val="ka-GE"/>
        </w:rPr>
      </w:pPr>
      <w:bookmarkStart w:id="6" w:name="_Toc131410523"/>
      <w:r w:rsidRPr="00FA2AD7">
        <w:rPr>
          <w:lang w:val="ka-GE"/>
        </w:rPr>
        <w:t>გრავიტაციული კაშხალი</w:t>
      </w:r>
      <w:bookmarkEnd w:id="6"/>
    </w:p>
    <w:p w14:paraId="30B522BF" w14:textId="31047A6C" w:rsidR="00334C01" w:rsidRPr="00FA2AD7" w:rsidRDefault="00334C01" w:rsidP="00334C01">
      <w:pPr>
        <w:spacing w:before="120"/>
        <w:jc w:val="both"/>
        <w:rPr>
          <w:color w:val="000000" w:themeColor="text1"/>
          <w:lang w:val="ka-GE"/>
        </w:rPr>
      </w:pPr>
      <w:r w:rsidRPr="00FA2AD7">
        <w:rPr>
          <w:color w:val="000000" w:themeColor="text1"/>
          <w:lang w:val="ka-GE"/>
        </w:rPr>
        <w:t>კაშხლის გასწორის მარჯვენა და მარცხენა ნაპირი, ასევე წყალსაშვიან კაშხალსა და გამრეცხს შორის კალაპოტი გადაკეტილია გრავიტაციული ბეტონის კაშხლით, მაქსიმალური სიმაღლით 1</w:t>
      </w:r>
      <w:r w:rsidR="00071A08" w:rsidRPr="00FA2AD7">
        <w:rPr>
          <w:color w:val="000000" w:themeColor="text1"/>
          <w:lang w:val="ka-GE"/>
        </w:rPr>
        <w:t>2</w:t>
      </w:r>
      <w:r w:rsidRPr="00FA2AD7">
        <w:rPr>
          <w:color w:val="000000" w:themeColor="text1"/>
          <w:lang w:val="ka-GE"/>
        </w:rPr>
        <w:t>.0</w:t>
      </w:r>
      <w:r w:rsidR="00263B1A" w:rsidRPr="00FA2AD7">
        <w:rPr>
          <w:color w:val="000000" w:themeColor="text1"/>
          <w:lang w:val="ka-GE"/>
        </w:rPr>
        <w:t xml:space="preserve"> </w:t>
      </w:r>
      <w:r w:rsidRPr="00FA2AD7">
        <w:rPr>
          <w:color w:val="000000" w:themeColor="text1"/>
          <w:lang w:val="ka-GE"/>
        </w:rPr>
        <w:t>მ. თხემის ჯამური სიგრძით 143.0</w:t>
      </w:r>
      <w:r w:rsidR="007C3418" w:rsidRPr="00FA2AD7">
        <w:rPr>
          <w:color w:val="000000" w:themeColor="text1"/>
          <w:lang w:val="ka-GE"/>
        </w:rPr>
        <w:t xml:space="preserve"> </w:t>
      </w:r>
      <w:r w:rsidRPr="00FA2AD7">
        <w:rPr>
          <w:color w:val="000000" w:themeColor="text1"/>
          <w:lang w:val="ka-GE"/>
        </w:rPr>
        <w:t>მ, თხემის სიგანე 6.4</w:t>
      </w:r>
      <w:r w:rsidR="007C3418" w:rsidRPr="00FA2AD7">
        <w:rPr>
          <w:color w:val="000000" w:themeColor="text1"/>
          <w:lang w:val="ka-GE"/>
        </w:rPr>
        <w:t xml:space="preserve"> </w:t>
      </w:r>
      <w:r w:rsidRPr="00FA2AD7">
        <w:rPr>
          <w:color w:val="000000" w:themeColor="text1"/>
          <w:lang w:val="ka-GE"/>
        </w:rPr>
        <w:t>მ-ია.</w:t>
      </w:r>
    </w:p>
    <w:p w14:paraId="3002D6D3" w14:textId="77777777" w:rsidR="00334C01" w:rsidRPr="00FA2AD7" w:rsidRDefault="00334C01" w:rsidP="00334C01">
      <w:pPr>
        <w:spacing w:before="120"/>
        <w:jc w:val="both"/>
        <w:rPr>
          <w:color w:val="000000" w:themeColor="text1"/>
          <w:lang w:val="ka-GE"/>
        </w:rPr>
      </w:pPr>
      <w:r w:rsidRPr="00FA2AD7">
        <w:rPr>
          <w:color w:val="000000" w:themeColor="text1"/>
          <w:lang w:val="ka-GE"/>
        </w:rPr>
        <w:t>კაშხლის ფუძეში გათვალისწინებულია საცემენტაციო ფარდის მოწყობა, ბიჯით 3.0</w:t>
      </w:r>
      <w:r w:rsidR="007C3418" w:rsidRPr="00FA2AD7">
        <w:rPr>
          <w:color w:val="000000" w:themeColor="text1"/>
          <w:lang w:val="ka-GE"/>
        </w:rPr>
        <w:t xml:space="preserve"> </w:t>
      </w:r>
      <w:r w:rsidRPr="00FA2AD7">
        <w:rPr>
          <w:color w:val="000000" w:themeColor="text1"/>
          <w:lang w:val="ka-GE"/>
        </w:rPr>
        <w:t>მ</w:t>
      </w:r>
      <w:r w:rsidR="005A55C0" w:rsidRPr="00FA2AD7">
        <w:rPr>
          <w:color w:val="000000" w:themeColor="text1"/>
          <w:lang w:val="ka-GE"/>
        </w:rPr>
        <w:t>,</w:t>
      </w:r>
      <w:r w:rsidRPr="00FA2AD7">
        <w:rPr>
          <w:color w:val="000000" w:themeColor="text1"/>
          <w:lang w:val="ka-GE"/>
        </w:rPr>
        <w:t xml:space="preserve"> ორ რიგად</w:t>
      </w:r>
      <w:r w:rsidR="005A55C0" w:rsidRPr="00FA2AD7">
        <w:rPr>
          <w:color w:val="000000" w:themeColor="text1"/>
          <w:lang w:val="ka-GE"/>
        </w:rPr>
        <w:t>,</w:t>
      </w:r>
      <w:r w:rsidRPr="00FA2AD7">
        <w:rPr>
          <w:color w:val="000000" w:themeColor="text1"/>
          <w:lang w:val="ka-GE"/>
        </w:rPr>
        <w:t xml:space="preserve"> სიღრმით 5.0</w:t>
      </w:r>
      <w:r w:rsidR="007C3418" w:rsidRPr="00FA2AD7">
        <w:rPr>
          <w:color w:val="000000" w:themeColor="text1"/>
          <w:lang w:val="ka-GE"/>
        </w:rPr>
        <w:t xml:space="preserve"> </w:t>
      </w:r>
      <w:r w:rsidRPr="00FA2AD7">
        <w:rPr>
          <w:color w:val="000000" w:themeColor="text1"/>
          <w:lang w:val="ka-GE"/>
        </w:rPr>
        <w:t>მ-მდე.</w:t>
      </w:r>
    </w:p>
    <w:p w14:paraId="77F82388" w14:textId="77777777" w:rsidR="007C3418" w:rsidRPr="00FA2AD7" w:rsidRDefault="007C3418" w:rsidP="00334C01">
      <w:pPr>
        <w:spacing w:before="120"/>
        <w:jc w:val="both"/>
        <w:rPr>
          <w:color w:val="000000" w:themeColor="text1"/>
          <w:lang w:val="ka-GE"/>
        </w:rPr>
      </w:pPr>
    </w:p>
    <w:p w14:paraId="0578122B" w14:textId="77777777" w:rsidR="00334C01" w:rsidRPr="00FA2AD7" w:rsidRDefault="00334C01" w:rsidP="00DA3C5F">
      <w:pPr>
        <w:pStyle w:val="Heading4"/>
        <w:rPr>
          <w:lang w:val="ka-GE"/>
        </w:rPr>
      </w:pPr>
      <w:r w:rsidRPr="00FA2AD7">
        <w:rPr>
          <w:lang w:val="ka-GE"/>
        </w:rPr>
        <w:t xml:space="preserve"> </w:t>
      </w:r>
      <w:bookmarkStart w:id="7" w:name="_Toc131410524"/>
      <w:r w:rsidRPr="00FA2AD7">
        <w:rPr>
          <w:lang w:val="ka-GE"/>
        </w:rPr>
        <w:t>წყალმიმღები</w:t>
      </w:r>
      <w:bookmarkEnd w:id="7"/>
    </w:p>
    <w:p w14:paraId="6A5DB58A" w14:textId="2A879CF3" w:rsidR="00334C01" w:rsidRPr="00FA2AD7" w:rsidRDefault="00334C01" w:rsidP="00334C01">
      <w:pPr>
        <w:spacing w:before="120"/>
        <w:jc w:val="both"/>
        <w:rPr>
          <w:color w:val="000000" w:themeColor="text1"/>
          <w:lang w:val="ka-GE"/>
        </w:rPr>
      </w:pPr>
      <w:r w:rsidRPr="00FA2AD7">
        <w:rPr>
          <w:color w:val="000000" w:themeColor="text1"/>
          <w:lang w:val="ka-GE"/>
        </w:rPr>
        <w:t>წყალმიმღების ზღურბლის ნიშნულია 452.0მ. სიგ</w:t>
      </w:r>
      <w:r w:rsidR="007C3418" w:rsidRPr="00FA2AD7">
        <w:rPr>
          <w:color w:val="000000" w:themeColor="text1"/>
          <w:lang w:val="ka-GE"/>
        </w:rPr>
        <w:t>ა</w:t>
      </w:r>
      <w:r w:rsidRPr="00FA2AD7">
        <w:rPr>
          <w:color w:val="000000" w:themeColor="text1"/>
          <w:lang w:val="ka-GE"/>
        </w:rPr>
        <w:t>ნე 29.3</w:t>
      </w:r>
      <w:r w:rsidR="0003422B" w:rsidRPr="00FA2AD7">
        <w:rPr>
          <w:color w:val="000000" w:themeColor="text1"/>
          <w:lang w:val="ka-GE"/>
        </w:rPr>
        <w:t xml:space="preserve"> </w:t>
      </w:r>
      <w:r w:rsidRPr="00FA2AD7">
        <w:rPr>
          <w:color w:val="000000" w:themeColor="text1"/>
          <w:lang w:val="ka-GE"/>
        </w:rPr>
        <w:t>მ. წყალმიმღები კამერის ბოლო ნაწილი სამმალიანია, თითოეული სიგანით 8.35მ, ბურჯებს შორის გათვალიწინებულია წმინდა ნაგავდამჭერი გისოსი, ზომებით 8.35×11.0მ, სარემონტო შანდორული საკეტი, ზომებით 8.35×7.3მ რომელსაც მოემსახურება ჯოჯგინა ამწე და სიღრმული მუშა ფარი, ზომებით 8.35×7.3მ რომლის მართვა გათვალისწინებულია ელექტრული ძრავის საშუალებით.</w:t>
      </w:r>
    </w:p>
    <w:p w14:paraId="280A58A2" w14:textId="77777777" w:rsidR="00334C01" w:rsidRPr="00FA2AD7" w:rsidRDefault="00334C01" w:rsidP="00334C01">
      <w:pPr>
        <w:spacing w:before="120"/>
        <w:jc w:val="both"/>
        <w:rPr>
          <w:color w:val="000000" w:themeColor="text1"/>
          <w:lang w:val="ka-GE"/>
        </w:rPr>
      </w:pPr>
      <w:r w:rsidRPr="00FA2AD7">
        <w:rPr>
          <w:color w:val="000000" w:themeColor="text1"/>
          <w:lang w:val="ka-GE"/>
        </w:rPr>
        <w:t>წყალმიმღების ფუძეში გათვალისწინებულია საცემენტაციო ფარდის მოწყობა, ბიჯით 3.0მ.</w:t>
      </w:r>
    </w:p>
    <w:p w14:paraId="2FF70F1A" w14:textId="77777777" w:rsidR="00334C01" w:rsidRPr="00FA2AD7" w:rsidRDefault="00334C01" w:rsidP="00334C01">
      <w:pPr>
        <w:spacing w:before="120"/>
        <w:jc w:val="both"/>
        <w:rPr>
          <w:color w:val="000000" w:themeColor="text1"/>
          <w:lang w:val="ka-GE"/>
        </w:rPr>
      </w:pPr>
      <w:r w:rsidRPr="00FA2AD7">
        <w:rPr>
          <w:color w:val="000000" w:themeColor="text1"/>
          <w:lang w:val="ka-GE"/>
        </w:rPr>
        <w:t>ორ რიგად. სიღრმით 0-დან 5.0მ-მდე.</w:t>
      </w:r>
    </w:p>
    <w:p w14:paraId="340B2087" w14:textId="77777777" w:rsidR="00334C01" w:rsidRPr="00FA2AD7" w:rsidRDefault="00334C01" w:rsidP="00334C01">
      <w:pPr>
        <w:spacing w:before="120"/>
        <w:jc w:val="both"/>
        <w:rPr>
          <w:color w:val="000000" w:themeColor="text1"/>
          <w:lang w:val="ka-GE"/>
        </w:rPr>
      </w:pPr>
    </w:p>
    <w:p w14:paraId="29EBAAD8" w14:textId="77777777" w:rsidR="00334C01" w:rsidRPr="00FA2AD7" w:rsidRDefault="00334C01" w:rsidP="00DA3C5F">
      <w:pPr>
        <w:pStyle w:val="Heading4"/>
        <w:rPr>
          <w:lang w:val="ka-GE"/>
        </w:rPr>
      </w:pPr>
      <w:r w:rsidRPr="00FA2AD7">
        <w:rPr>
          <w:lang w:val="ka-GE"/>
        </w:rPr>
        <w:lastRenderedPageBreak/>
        <w:t xml:space="preserve"> </w:t>
      </w:r>
      <w:bookmarkStart w:id="8" w:name="_Toc131410525"/>
      <w:r w:rsidRPr="00FA2AD7">
        <w:rPr>
          <w:lang w:val="ka-GE"/>
        </w:rPr>
        <w:t>გამრეცხი</w:t>
      </w:r>
      <w:bookmarkEnd w:id="8"/>
    </w:p>
    <w:p w14:paraId="5105E51A" w14:textId="77777777" w:rsidR="00334C01" w:rsidRPr="00FA2AD7" w:rsidRDefault="00334C01" w:rsidP="00334C01">
      <w:pPr>
        <w:spacing w:before="120"/>
        <w:jc w:val="both"/>
        <w:rPr>
          <w:color w:val="000000" w:themeColor="text1"/>
          <w:lang w:val="ka-GE"/>
        </w:rPr>
      </w:pPr>
      <w:r w:rsidRPr="00FA2AD7">
        <w:rPr>
          <w:color w:val="000000" w:themeColor="text1"/>
          <w:lang w:val="ka-GE"/>
        </w:rPr>
        <w:t>წყალმიმღების მარჯვენა მხარეს მოწყობილია სამმალიანი გამრეცხი ნაგებობა, ზღურბლის ნიშნულით 449.0მ. თითოეული მალის სიგანე 6.0მ-ია. გამრეცხი აღჭურვილია მუშა ფარებით, ზომებით 6.0×12.5მ და სარემონტო შანდორული საკეტებით, ზომებით 6.0×12.5მ, რომლებსაც მოემსახურება ჯოჯგინა ამწე.</w:t>
      </w:r>
    </w:p>
    <w:p w14:paraId="6A32FEF8" w14:textId="77777777" w:rsidR="00334C01" w:rsidRPr="00FA2AD7" w:rsidRDefault="00334C01" w:rsidP="00334C01">
      <w:pPr>
        <w:spacing w:before="120"/>
        <w:jc w:val="both"/>
        <w:rPr>
          <w:color w:val="000000" w:themeColor="text1"/>
          <w:lang w:val="ka-GE"/>
        </w:rPr>
      </w:pPr>
      <w:r w:rsidRPr="00FA2AD7">
        <w:rPr>
          <w:color w:val="000000" w:themeColor="text1"/>
          <w:lang w:val="ka-GE"/>
        </w:rPr>
        <w:t>ქვედა ბიეფში, წყლის ნაკადის ენერგიის ჩასაქრობად გათვალისწინებულია 45.0 მ სიგრძისა და 5.0 მ სიღრმის წყალსაცემი ჭის მოწყობა.</w:t>
      </w:r>
    </w:p>
    <w:p w14:paraId="416C58D8" w14:textId="77777777" w:rsidR="00334C01" w:rsidRPr="00FA2AD7" w:rsidRDefault="00334C01" w:rsidP="00334C01">
      <w:pPr>
        <w:spacing w:before="120"/>
        <w:jc w:val="both"/>
        <w:rPr>
          <w:color w:val="000000" w:themeColor="text1"/>
          <w:lang w:val="ka-GE"/>
        </w:rPr>
      </w:pPr>
      <w:r w:rsidRPr="00FA2AD7">
        <w:rPr>
          <w:color w:val="000000" w:themeColor="text1"/>
          <w:lang w:val="ka-GE"/>
        </w:rPr>
        <w:t>გამრეცხის ფუძეში გათვალისწინებულია საცემენტაციო ფარდის მოწყობა, ბიჯით 3.0</w:t>
      </w:r>
      <w:r w:rsidR="005A55C0" w:rsidRPr="00FA2AD7">
        <w:rPr>
          <w:color w:val="000000" w:themeColor="text1"/>
          <w:lang w:val="ka-GE"/>
        </w:rPr>
        <w:t xml:space="preserve"> </w:t>
      </w:r>
      <w:r w:rsidRPr="00FA2AD7">
        <w:rPr>
          <w:color w:val="000000" w:themeColor="text1"/>
          <w:lang w:val="ka-GE"/>
        </w:rPr>
        <w:t>მ</w:t>
      </w:r>
      <w:r w:rsidR="005A55C0" w:rsidRPr="00FA2AD7">
        <w:rPr>
          <w:color w:val="000000" w:themeColor="text1"/>
          <w:lang w:val="ka-GE"/>
        </w:rPr>
        <w:t>,</w:t>
      </w:r>
      <w:r w:rsidRPr="00FA2AD7">
        <w:rPr>
          <w:color w:val="000000" w:themeColor="text1"/>
          <w:lang w:val="ka-GE"/>
        </w:rPr>
        <w:t xml:space="preserve"> ორ რიგად</w:t>
      </w:r>
      <w:r w:rsidR="005A55C0" w:rsidRPr="00FA2AD7">
        <w:rPr>
          <w:color w:val="000000" w:themeColor="text1"/>
          <w:lang w:val="ka-GE"/>
        </w:rPr>
        <w:t>,</w:t>
      </w:r>
      <w:r w:rsidRPr="00FA2AD7">
        <w:rPr>
          <w:color w:val="000000" w:themeColor="text1"/>
          <w:lang w:val="ka-GE"/>
        </w:rPr>
        <w:t xml:space="preserve"> სიღრმით  5.0</w:t>
      </w:r>
      <w:r w:rsidR="005A55C0" w:rsidRPr="00FA2AD7">
        <w:rPr>
          <w:color w:val="000000" w:themeColor="text1"/>
          <w:lang w:val="ka-GE"/>
        </w:rPr>
        <w:t xml:space="preserve"> </w:t>
      </w:r>
      <w:r w:rsidRPr="00FA2AD7">
        <w:rPr>
          <w:color w:val="000000" w:themeColor="text1"/>
          <w:lang w:val="ka-GE"/>
        </w:rPr>
        <w:t>მ-მდე.</w:t>
      </w:r>
    </w:p>
    <w:p w14:paraId="337D5CC5" w14:textId="77777777" w:rsidR="00334C01" w:rsidRPr="00FA2AD7" w:rsidRDefault="00334C01" w:rsidP="00334C01">
      <w:pPr>
        <w:spacing w:before="120"/>
        <w:jc w:val="both"/>
        <w:rPr>
          <w:color w:val="000000" w:themeColor="text1"/>
          <w:lang w:val="ka-GE"/>
        </w:rPr>
      </w:pPr>
      <w:r w:rsidRPr="00FA2AD7">
        <w:rPr>
          <w:color w:val="000000" w:themeColor="text1"/>
          <w:lang w:val="ka-GE"/>
        </w:rPr>
        <w:t xml:space="preserve"> </w:t>
      </w:r>
    </w:p>
    <w:p w14:paraId="6B5CBD9E" w14:textId="77777777" w:rsidR="00334C01" w:rsidRPr="00FA2AD7" w:rsidRDefault="00334C01" w:rsidP="00DA3C5F">
      <w:pPr>
        <w:pStyle w:val="Heading4"/>
        <w:rPr>
          <w:lang w:val="ka-GE"/>
        </w:rPr>
      </w:pPr>
      <w:bookmarkStart w:id="9" w:name="_Toc131410526"/>
      <w:r w:rsidRPr="00FA2AD7">
        <w:rPr>
          <w:lang w:val="ka-GE"/>
        </w:rPr>
        <w:t>წყალსაცავი</w:t>
      </w:r>
      <w:bookmarkEnd w:id="9"/>
    </w:p>
    <w:p w14:paraId="5FE33E3F" w14:textId="77777777" w:rsidR="00334C01" w:rsidRPr="00FA2AD7" w:rsidRDefault="00334C01" w:rsidP="00334C01">
      <w:pPr>
        <w:spacing w:before="120"/>
        <w:jc w:val="both"/>
        <w:rPr>
          <w:color w:val="000000" w:themeColor="text1"/>
          <w:lang w:val="ka-GE"/>
        </w:rPr>
      </w:pPr>
      <w:r w:rsidRPr="00FA2AD7">
        <w:rPr>
          <w:color w:val="000000" w:themeColor="text1"/>
          <w:lang w:val="ka-GE"/>
        </w:rPr>
        <w:t xml:space="preserve">სათავე ნაგებობა ქმნის წყალსაცავს </w:t>
      </w:r>
      <w:r w:rsidR="005A55C0" w:rsidRPr="00FA2AD7">
        <w:rPr>
          <w:color w:val="000000" w:themeColor="text1"/>
          <w:lang w:val="ka-GE"/>
        </w:rPr>
        <w:t xml:space="preserve">დაახლოებით </w:t>
      </w:r>
      <w:r w:rsidRPr="00FA2AD7">
        <w:rPr>
          <w:color w:val="000000" w:themeColor="text1"/>
          <w:lang w:val="ka-GE"/>
        </w:rPr>
        <w:t>11.0 მეტრიანი შეტბორვით ნორმალური შეტბორვის ნიშნულამდე, სიგრძით 2800.0 მ, საშუალო სიგანით 214.0 მ. სარკისებური ზედაპირის ფართობით - 406 ათასი მ</w:t>
      </w:r>
      <w:r w:rsidRPr="00FA2AD7">
        <w:rPr>
          <w:color w:val="000000" w:themeColor="text1"/>
          <w:vertAlign w:val="superscript"/>
          <w:lang w:val="ka-GE"/>
        </w:rPr>
        <w:t>2</w:t>
      </w:r>
      <w:r w:rsidRPr="00FA2AD7">
        <w:rPr>
          <w:color w:val="000000" w:themeColor="text1"/>
          <w:lang w:val="ka-GE"/>
        </w:rPr>
        <w:t>, საერთო მოცულობით 1.74 მლნ.მ</w:t>
      </w:r>
      <w:r w:rsidRPr="00FA2AD7">
        <w:rPr>
          <w:color w:val="000000" w:themeColor="text1"/>
          <w:vertAlign w:val="superscript"/>
          <w:lang w:val="ka-GE"/>
        </w:rPr>
        <w:t>3</w:t>
      </w:r>
      <w:r w:rsidRPr="00FA2AD7">
        <w:rPr>
          <w:color w:val="000000" w:themeColor="text1"/>
          <w:lang w:val="ka-GE"/>
        </w:rPr>
        <w:t xml:space="preserve">, რაც უზრუნველყოფს ნატანის სრულ დალექვას წყალმიმღებამდე. კაშხლის წყალსაშვიანი ნაწილი და გამრეცხი ნაგებობა უზრუნველყოფენ წყალსაცავის გარეცხვას დალექილი ნატანისგან, რაც გამორიცხავს წყალმიმღებში ნატანის მოხვედრას. </w:t>
      </w:r>
    </w:p>
    <w:p w14:paraId="2CC214C7" w14:textId="77777777" w:rsidR="004B3827" w:rsidRPr="00FA2AD7" w:rsidRDefault="004B3827" w:rsidP="005F5674">
      <w:pPr>
        <w:spacing w:before="120"/>
        <w:jc w:val="both"/>
        <w:rPr>
          <w:color w:val="000000" w:themeColor="text1"/>
          <w:lang w:val="ka-GE"/>
        </w:rPr>
      </w:pPr>
    </w:p>
    <w:p w14:paraId="16DF3E7E" w14:textId="77777777" w:rsidR="00334C01" w:rsidRPr="00FA2AD7" w:rsidRDefault="00334C01" w:rsidP="00DA3C5F">
      <w:pPr>
        <w:pStyle w:val="Heading4"/>
        <w:rPr>
          <w:lang w:val="ka-GE"/>
        </w:rPr>
      </w:pPr>
      <w:bookmarkStart w:id="10" w:name="_Toc131410527"/>
      <w:r w:rsidRPr="00FA2AD7">
        <w:rPr>
          <w:lang w:val="ka-GE"/>
        </w:rPr>
        <w:t>ჰესის შენობა</w:t>
      </w:r>
      <w:bookmarkEnd w:id="10"/>
    </w:p>
    <w:p w14:paraId="0D6D2DE9" w14:textId="1E4FBD44" w:rsidR="00334C01" w:rsidRPr="00FA2AD7" w:rsidRDefault="00334C01" w:rsidP="00334C01">
      <w:pPr>
        <w:spacing w:before="120"/>
        <w:jc w:val="both"/>
        <w:rPr>
          <w:lang w:val="ka-GE"/>
        </w:rPr>
      </w:pPr>
      <w:r w:rsidRPr="00FA2AD7">
        <w:rPr>
          <w:lang w:val="ka-GE"/>
        </w:rPr>
        <w:t xml:space="preserve">ჰესის შენობა წარმოადგენს კალაპოტური ტიპის მიწისზედა ნაგებობას, ზომებით გეგმაში </w:t>
      </w:r>
      <w:r w:rsidR="002911CD" w:rsidRPr="00FA2AD7">
        <w:rPr>
          <w:lang w:val="ka-GE"/>
        </w:rPr>
        <w:t xml:space="preserve">დაახლოებით </w:t>
      </w:r>
      <w:r w:rsidRPr="00FA2AD7">
        <w:rPr>
          <w:lang w:val="ka-GE"/>
        </w:rPr>
        <w:t>26.3</w:t>
      </w:r>
      <w:r w:rsidR="00C468AE" w:rsidRPr="00FA2AD7">
        <w:rPr>
          <w:lang w:val="ka-GE"/>
        </w:rPr>
        <w:t xml:space="preserve"> </w:t>
      </w:r>
      <w:r w:rsidR="002911CD" w:rsidRPr="00FA2AD7">
        <w:rPr>
          <w:lang w:val="ka-GE"/>
        </w:rPr>
        <w:t>მ</w:t>
      </w:r>
      <w:r w:rsidRPr="00FA2AD7">
        <w:rPr>
          <w:lang w:val="ka-GE"/>
        </w:rPr>
        <w:t>×50</w:t>
      </w:r>
      <w:r w:rsidR="002911CD" w:rsidRPr="00FA2AD7">
        <w:rPr>
          <w:lang w:val="ka-GE"/>
        </w:rPr>
        <w:t xml:space="preserve"> </w:t>
      </w:r>
      <w:r w:rsidRPr="00FA2AD7">
        <w:rPr>
          <w:lang w:val="ka-GE"/>
        </w:rPr>
        <w:t>მ. სიმაღლით</w:t>
      </w:r>
      <w:r w:rsidR="002911CD" w:rsidRPr="00FA2AD7">
        <w:rPr>
          <w:lang w:val="ka-GE"/>
        </w:rPr>
        <w:t xml:space="preserve"> დაახლოებით 40 </w:t>
      </w:r>
      <w:r w:rsidRPr="00FA2AD7">
        <w:rPr>
          <w:lang w:val="ka-GE"/>
        </w:rPr>
        <w:t>მ. შენობასთან გათვალისწინებულია სამონტაჟო მოედანის მოწყობა. ელექტროტექნიკური, ჰიდროძალოვანი და მექანიკური მოწყობილობების მონტაჟისათვის გათვალიწინებულია სხვადასხვა ზომის ხიდურა და ჯოჯგინა ამწეები.</w:t>
      </w:r>
    </w:p>
    <w:p w14:paraId="3086F7B9" w14:textId="7E2BF091" w:rsidR="00334C01" w:rsidRPr="00FA2AD7" w:rsidRDefault="00334C01" w:rsidP="00334C01">
      <w:pPr>
        <w:spacing w:before="120"/>
        <w:jc w:val="both"/>
        <w:rPr>
          <w:color w:val="000000" w:themeColor="text1"/>
          <w:lang w:val="ka-GE"/>
        </w:rPr>
      </w:pPr>
      <w:r w:rsidRPr="00FA2AD7">
        <w:rPr>
          <w:color w:val="000000" w:themeColor="text1"/>
          <w:lang w:val="ka-GE"/>
        </w:rPr>
        <w:t xml:space="preserve">ჰიდროსდგურის სამი აგრეგატი წარმოდგენილია ერთნაირი მახასიათებლების მქონე </w:t>
      </w:r>
      <w:r w:rsidR="005A55C0" w:rsidRPr="00FA2AD7">
        <w:rPr>
          <w:color w:val="000000" w:themeColor="text1"/>
          <w:lang w:val="ka-GE"/>
        </w:rPr>
        <w:t>S-</w:t>
      </w:r>
      <w:r w:rsidRPr="00FA2AD7">
        <w:rPr>
          <w:color w:val="000000" w:themeColor="text1"/>
          <w:lang w:val="ka-GE"/>
        </w:rPr>
        <w:t xml:space="preserve">ტიპის </w:t>
      </w:r>
      <w:r w:rsidR="005A55C0" w:rsidRPr="00FA2AD7">
        <w:rPr>
          <w:color w:val="000000" w:themeColor="text1"/>
          <w:lang w:val="ka-GE"/>
        </w:rPr>
        <w:t xml:space="preserve">ან </w:t>
      </w:r>
      <w:r w:rsidR="002472D8" w:rsidRPr="00FA2AD7">
        <w:rPr>
          <w:color w:val="000000" w:themeColor="text1"/>
          <w:lang w:val="ka-GE"/>
        </w:rPr>
        <w:t xml:space="preserve">P - </w:t>
      </w:r>
      <w:r w:rsidR="005A55C0" w:rsidRPr="00FA2AD7">
        <w:rPr>
          <w:color w:val="000000" w:themeColor="text1"/>
          <w:lang w:val="ka-GE"/>
        </w:rPr>
        <w:t xml:space="preserve">კაფსულის ტიპის </w:t>
      </w:r>
      <w:r w:rsidRPr="00FA2AD7">
        <w:rPr>
          <w:color w:val="000000" w:themeColor="text1"/>
          <w:lang w:val="ka-GE"/>
        </w:rPr>
        <w:t>ჰორიზონტალურღერძიანი ტურბინებით, ტურბინები უშუალოდ წყალმიმღების ბურჯებშია განლაგებული. აქვეა გამანაწილებელი მოწყობილობა, დამხმარე სათავსოები, მართვის ფარი და სხვა.</w:t>
      </w:r>
    </w:p>
    <w:p w14:paraId="44DA30E6" w14:textId="77777777" w:rsidR="00334C01" w:rsidRPr="00FA2AD7" w:rsidRDefault="00334C01" w:rsidP="00334C01">
      <w:pPr>
        <w:spacing w:before="120"/>
        <w:jc w:val="both"/>
        <w:rPr>
          <w:color w:val="000000" w:themeColor="text1"/>
          <w:lang w:val="ka-GE"/>
        </w:rPr>
      </w:pPr>
      <w:r w:rsidRPr="00FA2AD7">
        <w:rPr>
          <w:color w:val="000000" w:themeColor="text1"/>
          <w:lang w:val="ka-GE"/>
        </w:rPr>
        <w:t>ტურბინები მუშაობენ მდინარის ჩამონადენზე. ჰესის დადგმული სიმძლავრე არის N=15.0 მვტ. ტურბინების მიერ გადამუშავებული წყალი ჰესის შენობიდან ჩაედინება მდინარე მტკვრის კალაპოტში 450.20მ. ნიშნულზე.</w:t>
      </w:r>
    </w:p>
    <w:p w14:paraId="0192C658" w14:textId="77777777" w:rsidR="00334C01" w:rsidRPr="00FA2AD7" w:rsidRDefault="00334C01" w:rsidP="00334C01">
      <w:pPr>
        <w:spacing w:before="120"/>
        <w:jc w:val="both"/>
        <w:rPr>
          <w:color w:val="000000" w:themeColor="text1"/>
          <w:lang w:val="ka-GE"/>
        </w:rPr>
      </w:pPr>
      <w:r w:rsidRPr="00FA2AD7">
        <w:rPr>
          <w:color w:val="000000" w:themeColor="text1"/>
          <w:lang w:val="ka-GE"/>
        </w:rPr>
        <w:t>სამონტაჟო მოედნის პირველ სართულზე განთავსებული იქნება სატურბინე კამერა, გენერატორის ამგზნები აგრეგატი, დამმუხტველი მოტორ-გენერატორები, მილიდან წყლის ამომტუმბავი, გენერატორის ფიზიკური და ნულოვანი გამომყვანები და სხვა.</w:t>
      </w:r>
    </w:p>
    <w:p w14:paraId="76CFC8D3" w14:textId="77777777" w:rsidR="00334C01" w:rsidRPr="00FA2AD7" w:rsidRDefault="00334C01" w:rsidP="00334C01">
      <w:pPr>
        <w:spacing w:before="120"/>
        <w:jc w:val="both"/>
        <w:rPr>
          <w:color w:val="000000" w:themeColor="text1"/>
          <w:lang w:val="ka-GE"/>
        </w:rPr>
      </w:pPr>
      <w:r w:rsidRPr="00FA2AD7">
        <w:rPr>
          <w:color w:val="000000" w:themeColor="text1"/>
          <w:lang w:val="ka-GE"/>
        </w:rPr>
        <w:t xml:space="preserve"> მეორე სართულზე განლაგებული ინება ავტომატური მართვის და საკუთარი მოხმარების ცვლადი დენის ფარები, საკუთარი მოხმარების 6 კვ ტრანსფორმატორის გამანაწილებელი მოწყობილობა და საკაბელო შახტი, სააკუმულატორო, სავე</w:t>
      </w:r>
      <w:r w:rsidR="00A928EB" w:rsidRPr="00FA2AD7">
        <w:rPr>
          <w:color w:val="000000" w:themeColor="text1"/>
          <w:lang w:val="ka-GE"/>
        </w:rPr>
        <w:t>ნ</w:t>
      </w:r>
      <w:r w:rsidRPr="00FA2AD7">
        <w:rPr>
          <w:color w:val="000000" w:themeColor="text1"/>
          <w:lang w:val="ka-GE"/>
        </w:rPr>
        <w:t>ტილაციო სათავსოები და მუდმივი დენის ფარები.</w:t>
      </w:r>
    </w:p>
    <w:p w14:paraId="7F66605C" w14:textId="6FD381B7" w:rsidR="00E81043" w:rsidRPr="00FA2AD7" w:rsidRDefault="00AC6DE9" w:rsidP="00334C01">
      <w:pPr>
        <w:spacing w:before="120"/>
        <w:jc w:val="both"/>
        <w:rPr>
          <w:color w:val="000000" w:themeColor="text1"/>
          <w:lang w:val="ka-GE"/>
        </w:rPr>
      </w:pPr>
      <w:r w:rsidRPr="00FA2AD7">
        <w:rPr>
          <w:color w:val="000000" w:themeColor="text1"/>
          <w:lang w:val="ka-GE"/>
        </w:rPr>
        <w:t>ჰესის შენობის მახლობლად გან</w:t>
      </w:r>
      <w:r w:rsidR="00A928EB" w:rsidRPr="00FA2AD7">
        <w:rPr>
          <w:color w:val="000000" w:themeColor="text1"/>
          <w:lang w:val="ka-GE"/>
        </w:rPr>
        <w:t>თ</w:t>
      </w:r>
      <w:r w:rsidRPr="00FA2AD7">
        <w:rPr>
          <w:color w:val="000000" w:themeColor="text1"/>
          <w:lang w:val="ka-GE"/>
        </w:rPr>
        <w:t xml:space="preserve">ავსება 110 კვ ძაბვის ქვესადგური, რომელიც იქნება </w:t>
      </w:r>
      <w:r w:rsidR="00A928EB" w:rsidRPr="00FA2AD7">
        <w:rPr>
          <w:color w:val="000000" w:themeColor="text1"/>
          <w:lang w:val="ka-GE"/>
        </w:rPr>
        <w:t>ღია</w:t>
      </w:r>
      <w:r w:rsidRPr="00FA2AD7">
        <w:rPr>
          <w:color w:val="000000" w:themeColor="text1"/>
          <w:lang w:val="ka-GE"/>
        </w:rPr>
        <w:t xml:space="preserve"> ტიპის</w:t>
      </w:r>
      <w:r w:rsidR="0075084A" w:rsidRPr="00FA2AD7">
        <w:rPr>
          <w:color w:val="000000" w:themeColor="text1"/>
          <w:lang w:val="ka-GE"/>
        </w:rPr>
        <w:t xml:space="preserve">, </w:t>
      </w:r>
      <w:r w:rsidR="00447C01" w:rsidRPr="00FA2AD7">
        <w:rPr>
          <w:color w:val="000000" w:themeColor="text1"/>
          <w:lang w:val="ka-GE"/>
        </w:rPr>
        <w:t>ქვესადგურის მდებარეობა ჰესის ინფრაქტუქტურასთან მიმართებით მოცემულია სურათზე 4.1.1 (პო</w:t>
      </w:r>
      <w:r w:rsidR="006A1A7D" w:rsidRPr="00FA2AD7">
        <w:rPr>
          <w:color w:val="000000" w:themeColor="text1"/>
          <w:lang w:val="ka-GE"/>
        </w:rPr>
        <w:t>ზიც</w:t>
      </w:r>
      <w:r w:rsidR="00447C01" w:rsidRPr="00FA2AD7">
        <w:rPr>
          <w:color w:val="000000" w:themeColor="text1"/>
          <w:lang w:val="ka-GE"/>
        </w:rPr>
        <w:t>ია 8)</w:t>
      </w:r>
      <w:r w:rsidR="00D23FF2" w:rsidRPr="00FA2AD7">
        <w:rPr>
          <w:color w:val="000000" w:themeColor="text1"/>
          <w:lang w:val="ka-GE"/>
        </w:rPr>
        <w:t xml:space="preserve">. </w:t>
      </w:r>
      <w:r w:rsidR="00BE7423" w:rsidRPr="00FA2AD7">
        <w:rPr>
          <w:color w:val="000000" w:themeColor="text1"/>
          <w:lang w:val="ka-GE"/>
        </w:rPr>
        <w:t xml:space="preserve">ქვესადგური აღჭურვილი იქნება 2 ერთეული ძალოვანი ტრანსფორმატორით. </w:t>
      </w:r>
    </w:p>
    <w:p w14:paraId="7D3548E8" w14:textId="77777777" w:rsidR="006C1E3A" w:rsidRPr="00FA2AD7" w:rsidRDefault="006C1E3A" w:rsidP="00334C01">
      <w:pPr>
        <w:spacing w:before="120"/>
        <w:jc w:val="both"/>
        <w:rPr>
          <w:color w:val="000000" w:themeColor="text1"/>
          <w:lang w:val="ka-GE"/>
        </w:rPr>
      </w:pPr>
    </w:p>
    <w:p w14:paraId="593C7D5B" w14:textId="6FA68324" w:rsidR="00572670" w:rsidRPr="00FA2AD7" w:rsidRDefault="00572670" w:rsidP="00572670">
      <w:pPr>
        <w:pStyle w:val="Heading4"/>
        <w:rPr>
          <w:lang w:val="ka-GE"/>
        </w:rPr>
      </w:pPr>
      <w:bookmarkStart w:id="11" w:name="_Toc131410528"/>
      <w:r w:rsidRPr="00FA2AD7">
        <w:rPr>
          <w:lang w:val="ka-GE"/>
        </w:rPr>
        <w:lastRenderedPageBreak/>
        <w:t>გამომუშავებული ელ. ენერგიის ელექტროსისტემაში ჩართვის სქემა</w:t>
      </w:r>
      <w:bookmarkEnd w:id="11"/>
    </w:p>
    <w:p w14:paraId="554B4F3F" w14:textId="2678A8F9" w:rsidR="00BB270F" w:rsidRPr="00FA2AD7" w:rsidRDefault="00572670" w:rsidP="00DC1976">
      <w:pPr>
        <w:spacing w:before="120"/>
        <w:jc w:val="both"/>
        <w:rPr>
          <w:lang w:val="ka-GE"/>
        </w:rPr>
      </w:pPr>
      <w:r w:rsidRPr="00FA2AD7">
        <w:rPr>
          <w:lang w:val="ka-GE"/>
        </w:rPr>
        <w:t>როგორც აღინიშნა</w:t>
      </w:r>
      <w:r w:rsidR="008F7670" w:rsidRPr="00FA2AD7">
        <w:rPr>
          <w:lang w:val="ka-GE"/>
        </w:rPr>
        <w:t xml:space="preserve">, პროექტის ფარგლებში </w:t>
      </w:r>
      <w:r w:rsidR="006A1A7D" w:rsidRPr="00FA2AD7">
        <w:rPr>
          <w:lang w:val="ka-GE"/>
        </w:rPr>
        <w:t xml:space="preserve">ჰესის შენობის მიმდებარედ მოეწყობა 110 კვ ძაბვის ქვესადგური, საიდანაც </w:t>
      </w:r>
      <w:r w:rsidR="00FD2BD3" w:rsidRPr="00FA2AD7">
        <w:rPr>
          <w:lang w:val="ka-GE"/>
        </w:rPr>
        <w:t>გამომუშავებული ელ. ენერგია ცენტრალურ ენერგ</w:t>
      </w:r>
      <w:r w:rsidR="00BB270F" w:rsidRPr="00FA2AD7">
        <w:rPr>
          <w:lang w:val="ka-GE"/>
        </w:rPr>
        <w:t>ო</w:t>
      </w:r>
      <w:r w:rsidR="00FD2BD3" w:rsidRPr="00FA2AD7">
        <w:rPr>
          <w:lang w:val="ka-GE"/>
        </w:rPr>
        <w:t xml:space="preserve"> სისტემაში ჩაერთვება 110 კვ-იანი ძაბვის</w:t>
      </w:r>
      <w:r w:rsidR="00BB270F" w:rsidRPr="00FA2AD7">
        <w:rPr>
          <w:lang w:val="ka-GE"/>
        </w:rPr>
        <w:t xml:space="preserve"> დაახლოებით </w:t>
      </w:r>
      <w:r w:rsidR="00283927" w:rsidRPr="00FA2AD7">
        <w:rPr>
          <w:lang w:val="ka-GE"/>
        </w:rPr>
        <w:t>4.2-</w:t>
      </w:r>
      <w:r w:rsidR="00BB270F" w:rsidRPr="00FA2AD7">
        <w:rPr>
          <w:lang w:val="ka-GE"/>
        </w:rPr>
        <w:t xml:space="preserve"> </w:t>
      </w:r>
      <w:r w:rsidR="00283927" w:rsidRPr="00FA2AD7">
        <w:rPr>
          <w:lang w:val="ka-GE"/>
        </w:rPr>
        <w:t xml:space="preserve">4.8 </w:t>
      </w:r>
      <w:r w:rsidR="00BB270F" w:rsidRPr="00FA2AD7">
        <w:rPr>
          <w:lang w:val="ka-GE"/>
        </w:rPr>
        <w:t>კმ-იანი</w:t>
      </w:r>
      <w:r w:rsidR="00FD2BD3" w:rsidRPr="00FA2AD7">
        <w:rPr>
          <w:lang w:val="ka-GE"/>
        </w:rPr>
        <w:t xml:space="preserve"> საჰაერო ეგხ-ის საშუალებით. </w:t>
      </w:r>
    </w:p>
    <w:p w14:paraId="6201DEC2" w14:textId="1A20A747" w:rsidR="00572670" w:rsidRPr="00FA2AD7" w:rsidRDefault="00FD2BD3" w:rsidP="00DC1976">
      <w:pPr>
        <w:spacing w:before="120"/>
        <w:jc w:val="both"/>
        <w:rPr>
          <w:lang w:val="ka-GE"/>
        </w:rPr>
      </w:pPr>
      <w:r w:rsidRPr="00FA2AD7">
        <w:rPr>
          <w:lang w:val="ka-GE"/>
        </w:rPr>
        <w:t xml:space="preserve">„ძეგვიჰესის“ მიერ </w:t>
      </w:r>
      <w:r w:rsidR="00AC787D" w:rsidRPr="00FA2AD7">
        <w:rPr>
          <w:lang w:val="ka-GE"/>
        </w:rPr>
        <w:t>გამომუშავებული</w:t>
      </w:r>
      <w:r w:rsidRPr="00FA2AD7">
        <w:rPr>
          <w:lang w:val="ka-GE"/>
        </w:rPr>
        <w:t xml:space="preserve"> ელ. ენერგია </w:t>
      </w:r>
      <w:r w:rsidR="00AC787D" w:rsidRPr="00FA2AD7">
        <w:rPr>
          <w:lang w:val="ka-GE"/>
        </w:rPr>
        <w:t>დაუერთდება</w:t>
      </w:r>
      <w:r w:rsidRPr="00FA2AD7">
        <w:rPr>
          <w:lang w:val="ka-GE"/>
        </w:rPr>
        <w:t xml:space="preserve"> </w:t>
      </w:r>
      <w:r w:rsidR="00AC787D" w:rsidRPr="00FA2AD7">
        <w:rPr>
          <w:lang w:val="ka-GE"/>
        </w:rPr>
        <w:t xml:space="preserve">შპს "საქართველოს სახელმწიფო ელექტროსისტემას" ქვესადგურს </w:t>
      </w:r>
      <w:r w:rsidR="00DC1976" w:rsidRPr="00FA2AD7">
        <w:rPr>
          <w:lang w:val="ka-GE"/>
        </w:rPr>
        <w:t>„ქსანი 500“</w:t>
      </w:r>
      <w:r w:rsidR="00BB270F" w:rsidRPr="00FA2AD7">
        <w:rPr>
          <w:lang w:val="ka-GE"/>
        </w:rPr>
        <w:t>-ს</w:t>
      </w:r>
      <w:r w:rsidR="00DC1976" w:rsidRPr="00FA2AD7">
        <w:rPr>
          <w:lang w:val="ka-GE"/>
        </w:rPr>
        <w:t xml:space="preserve">. </w:t>
      </w:r>
      <w:r w:rsidR="00283927" w:rsidRPr="00FA2AD7">
        <w:rPr>
          <w:lang w:val="ka-GE"/>
        </w:rPr>
        <w:t xml:space="preserve">სიტუაციური </w:t>
      </w:r>
      <w:r w:rsidR="00DC1976" w:rsidRPr="00FA2AD7">
        <w:rPr>
          <w:lang w:val="ka-GE"/>
        </w:rPr>
        <w:t xml:space="preserve">სქემაზე 4.2.1.7.1 </w:t>
      </w:r>
      <w:r w:rsidR="00092465" w:rsidRPr="00FA2AD7">
        <w:rPr>
          <w:lang w:val="ka-GE"/>
        </w:rPr>
        <w:t xml:space="preserve">და გენ-გეგმაზე </w:t>
      </w:r>
      <w:r w:rsidR="0003772E" w:rsidRPr="00FA2AD7">
        <w:rPr>
          <w:lang w:val="ka-GE"/>
        </w:rPr>
        <w:t>2</w:t>
      </w:r>
      <w:r w:rsidR="00092465" w:rsidRPr="00FA2AD7">
        <w:rPr>
          <w:lang w:val="ka-GE"/>
        </w:rPr>
        <w:t>.2.1.</w:t>
      </w:r>
      <w:r w:rsidR="0003772E" w:rsidRPr="00FA2AD7">
        <w:rPr>
          <w:lang w:val="ka-GE"/>
        </w:rPr>
        <w:t>6</w:t>
      </w:r>
      <w:r w:rsidR="00092465" w:rsidRPr="00FA2AD7">
        <w:rPr>
          <w:lang w:val="ka-GE"/>
        </w:rPr>
        <w:t xml:space="preserve">.2 </w:t>
      </w:r>
      <w:r w:rsidR="00DC1976" w:rsidRPr="00FA2AD7">
        <w:rPr>
          <w:lang w:val="ka-GE"/>
        </w:rPr>
        <w:t xml:space="preserve">მოცემულია ეგხ-ის დერეფნის პირველადი ვარიანტი, რომელიც დამოუკიდებელი პროექტის სახით წარედინება სამინისტროს შესათანხმებლად. </w:t>
      </w:r>
    </w:p>
    <w:p w14:paraId="741A306A" w14:textId="55C81008" w:rsidR="00572670" w:rsidRPr="00FA2AD7" w:rsidRDefault="00BB270F" w:rsidP="00572670">
      <w:pPr>
        <w:rPr>
          <w:sz w:val="20"/>
          <w:lang w:val="ka-GE"/>
        </w:rPr>
      </w:pPr>
      <w:r w:rsidRPr="00FA2AD7">
        <w:rPr>
          <w:b/>
          <w:sz w:val="20"/>
          <w:lang w:val="ka-GE"/>
        </w:rPr>
        <w:t xml:space="preserve">სურათი </w:t>
      </w:r>
      <w:r w:rsidR="0003772E" w:rsidRPr="00FA2AD7">
        <w:rPr>
          <w:b/>
          <w:sz w:val="20"/>
          <w:lang w:val="ka-GE"/>
        </w:rPr>
        <w:t>2</w:t>
      </w:r>
      <w:r w:rsidRPr="00FA2AD7">
        <w:rPr>
          <w:b/>
          <w:sz w:val="20"/>
          <w:lang w:val="ka-GE"/>
        </w:rPr>
        <w:t>.2.1.</w:t>
      </w:r>
      <w:r w:rsidR="0003772E" w:rsidRPr="00FA2AD7">
        <w:rPr>
          <w:b/>
          <w:sz w:val="20"/>
          <w:lang w:val="ka-GE"/>
        </w:rPr>
        <w:t>6</w:t>
      </w:r>
      <w:r w:rsidRPr="00FA2AD7">
        <w:rPr>
          <w:b/>
          <w:sz w:val="20"/>
          <w:lang w:val="ka-GE"/>
        </w:rPr>
        <w:t>.1</w:t>
      </w:r>
      <w:r w:rsidR="003126D1" w:rsidRPr="00FA2AD7">
        <w:rPr>
          <w:sz w:val="20"/>
          <w:lang w:val="ka-GE"/>
        </w:rPr>
        <w:t xml:space="preserve"> ეგხ-ის დერეფნის პირველადი </w:t>
      </w:r>
      <w:r w:rsidR="00092465" w:rsidRPr="00FA2AD7">
        <w:rPr>
          <w:sz w:val="20"/>
          <w:lang w:val="ka-GE"/>
        </w:rPr>
        <w:t>სიტუაციური სქემა</w:t>
      </w:r>
    </w:p>
    <w:p w14:paraId="78EDA424" w14:textId="6944B5FC" w:rsidR="003126D1" w:rsidRPr="00FA2AD7" w:rsidRDefault="00EF33CA" w:rsidP="00572670">
      <w:pPr>
        <w:rPr>
          <w:sz w:val="20"/>
          <w:lang w:val="ka-GE"/>
        </w:rPr>
      </w:pPr>
      <w:r w:rsidRPr="00FA2AD7">
        <w:rPr>
          <w:noProof/>
          <w:lang w:val="ka-GE" w:eastAsia="ka-GE"/>
        </w:rPr>
        <w:drawing>
          <wp:inline distT="0" distB="0" distL="0" distR="0" wp14:anchorId="0C066A3A" wp14:editId="5EA8FEB1">
            <wp:extent cx="6116955" cy="4108450"/>
            <wp:effectExtent l="0" t="0" r="0" b="6350"/>
            <wp:docPr id="8445" name="Picture 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6955" cy="4108450"/>
                    </a:xfrm>
                    <a:prstGeom prst="rect">
                      <a:avLst/>
                    </a:prstGeom>
                  </pic:spPr>
                </pic:pic>
              </a:graphicData>
            </a:graphic>
          </wp:inline>
        </w:drawing>
      </w:r>
    </w:p>
    <w:p w14:paraId="449508E4" w14:textId="77777777" w:rsidR="00092465" w:rsidRPr="00FA2AD7" w:rsidRDefault="00092465" w:rsidP="00092465">
      <w:pPr>
        <w:rPr>
          <w:b/>
          <w:sz w:val="20"/>
          <w:lang w:val="ka-GE"/>
        </w:rPr>
      </w:pPr>
    </w:p>
    <w:p w14:paraId="2482F403" w14:textId="77777777" w:rsidR="00092465" w:rsidRPr="00FA2AD7" w:rsidRDefault="00092465" w:rsidP="00092465">
      <w:pPr>
        <w:rPr>
          <w:b/>
          <w:sz w:val="20"/>
          <w:lang w:val="ka-GE"/>
        </w:rPr>
      </w:pPr>
    </w:p>
    <w:p w14:paraId="010DA393" w14:textId="679D5892" w:rsidR="007B2844" w:rsidRPr="00FA2AD7" w:rsidRDefault="007B2844" w:rsidP="007B2844">
      <w:pPr>
        <w:pStyle w:val="Heading4"/>
        <w:rPr>
          <w:lang w:val="ka-GE"/>
        </w:rPr>
      </w:pPr>
      <w:bookmarkStart w:id="12" w:name="_Toc131410529"/>
      <w:r w:rsidRPr="00FA2AD7">
        <w:rPr>
          <w:lang w:val="ka-GE"/>
        </w:rPr>
        <w:t>თევ</w:t>
      </w:r>
      <w:r w:rsidR="00A928EB" w:rsidRPr="00FA2AD7">
        <w:rPr>
          <w:lang w:val="ka-GE"/>
        </w:rPr>
        <w:t>ზ</w:t>
      </w:r>
      <w:r w:rsidRPr="00FA2AD7">
        <w:rPr>
          <w:lang w:val="ka-GE"/>
        </w:rPr>
        <w:t>სავალი</w:t>
      </w:r>
      <w:bookmarkEnd w:id="12"/>
    </w:p>
    <w:p w14:paraId="0348E778" w14:textId="77777777" w:rsidR="007B2844" w:rsidRPr="00FA2AD7" w:rsidRDefault="007B2844" w:rsidP="007B2844">
      <w:pPr>
        <w:spacing w:before="120"/>
        <w:jc w:val="both"/>
        <w:rPr>
          <w:lang w:val="ka-GE"/>
        </w:rPr>
      </w:pPr>
      <w:r w:rsidRPr="00FA2AD7">
        <w:rPr>
          <w:lang w:val="ka-GE"/>
        </w:rPr>
        <w:t>მდინარე მტკვრის საპროექტო მონაკვეთში ჩატარებული იქთიოფაუნიდან ირკვევა, რომ აქ გვხვდება სხვადასხვა სახეობის თევზი. წარმოდგენილი თევზის ჯიშების გათვალისწინებით, რომლებისთვისაც საჭიროა 0.6-1.2 მ/წმ სიჩქარე, თევზსავლის ჰიდრავლიკური გაანგარიშება მოხდება ზემოაღნიშნული სიჩქარისა და შესაბამისი ხარჯის გატარების გათვალისწინებით. ყოველ საფეხურიან ღარში ეწყობა განივი ტიხრები, რომლებიც წარმოქმნიან აუზის თანმიმდევრულ რიგს. ტიხრებზე რიგრიგობით ღარის კედლებთან ეწყობა ე.წ. ,,მცურავი“ ხვრეტები ზომით 49X49 სმ, რომლებიც მოთავსებულია უშუალოდ ფსკერზე. თევზსავალის წყალმიმღები არხის სიღრმე განისაზღვრა 2 მ, შესვლის სიჩქარე Vo დაინიშნა 0.9 მ/წმ, ხოლო ხარჯი 2.0 მ</w:t>
      </w:r>
      <w:r w:rsidRPr="00FA2AD7">
        <w:rPr>
          <w:vertAlign w:val="superscript"/>
          <w:lang w:val="ka-GE"/>
        </w:rPr>
        <w:t>3</w:t>
      </w:r>
      <w:r w:rsidRPr="00FA2AD7">
        <w:rPr>
          <w:lang w:val="ka-GE"/>
        </w:rPr>
        <w:t xml:space="preserve">/წ. ნახაზზე 4.2.8 მოცემულია თევზსავალის გეგმა, რომელის შერჩევაც მოხდა ძეგვი ჰესისთვის იქთიოფაუნის გათვალისწინებით. </w:t>
      </w:r>
    </w:p>
    <w:p w14:paraId="1EE48864" w14:textId="77777777" w:rsidR="007B2844" w:rsidRPr="00FA2AD7" w:rsidRDefault="007B2844" w:rsidP="00334C01">
      <w:pPr>
        <w:spacing w:before="120"/>
        <w:jc w:val="both"/>
        <w:rPr>
          <w:color w:val="000000" w:themeColor="text1"/>
          <w:lang w:val="ka-GE"/>
        </w:rPr>
      </w:pPr>
    </w:p>
    <w:p w14:paraId="4051203B" w14:textId="76B4CE0A" w:rsidR="00BC4C72" w:rsidRPr="00FA2AD7" w:rsidRDefault="00BC4C72" w:rsidP="00BC4C72">
      <w:pPr>
        <w:pStyle w:val="Heading5"/>
        <w:rPr>
          <w:lang w:val="ka-GE"/>
        </w:rPr>
      </w:pPr>
      <w:bookmarkStart w:id="13" w:name="_Toc131410530"/>
      <w:r w:rsidRPr="00FA2AD7">
        <w:rPr>
          <w:lang w:val="ka-GE"/>
        </w:rPr>
        <w:lastRenderedPageBreak/>
        <w:t>თევ</w:t>
      </w:r>
      <w:r w:rsidR="00830877" w:rsidRPr="00FA2AD7">
        <w:rPr>
          <w:lang w:val="ka-GE"/>
        </w:rPr>
        <w:t>ზ</w:t>
      </w:r>
      <w:r w:rsidRPr="00FA2AD7">
        <w:rPr>
          <w:lang w:val="ka-GE"/>
        </w:rPr>
        <w:t>სავალის ჰიდრავლიკური გაანგარიშება</w:t>
      </w:r>
      <w:bookmarkEnd w:id="13"/>
    </w:p>
    <w:p w14:paraId="6F4463FB" w14:textId="77777777" w:rsidR="003E28BA" w:rsidRPr="00FA2AD7" w:rsidRDefault="003E28BA" w:rsidP="003E28BA">
      <w:pPr>
        <w:rPr>
          <w:lang w:val="ka-GE"/>
        </w:rPr>
      </w:pPr>
      <w:r w:rsidRPr="00FA2AD7">
        <w:rPr>
          <w:lang w:val="ka-GE"/>
        </w:rPr>
        <w:t>თევზსავალის ძირითადი დანიშნულებაა მიგრირებული თევზის გადასვლა ჰიდროტექნიკურ ნაგებობაზე.</w:t>
      </w:r>
    </w:p>
    <w:p w14:paraId="2DBC7512" w14:textId="7E541C1B" w:rsidR="003E28BA" w:rsidRPr="00FA2AD7" w:rsidRDefault="003E28BA" w:rsidP="003E28BA">
      <w:pPr>
        <w:rPr>
          <w:sz w:val="20"/>
          <w:lang w:val="ka-GE"/>
        </w:rPr>
      </w:pPr>
      <w:r w:rsidRPr="00FA2AD7">
        <w:rPr>
          <w:b/>
          <w:sz w:val="20"/>
          <w:lang w:val="ka-GE"/>
        </w:rPr>
        <w:t xml:space="preserve">ნახაზი </w:t>
      </w:r>
      <w:r w:rsidR="0003772E" w:rsidRPr="00FA2AD7">
        <w:rPr>
          <w:b/>
          <w:sz w:val="20"/>
          <w:lang w:val="ka-GE"/>
        </w:rPr>
        <w:t>2</w:t>
      </w:r>
      <w:r w:rsidRPr="00FA2AD7">
        <w:rPr>
          <w:b/>
          <w:sz w:val="20"/>
          <w:lang w:val="ka-GE"/>
        </w:rPr>
        <w:t>.2.1.</w:t>
      </w:r>
      <w:r w:rsidR="0003772E" w:rsidRPr="00FA2AD7">
        <w:rPr>
          <w:b/>
          <w:sz w:val="20"/>
          <w:lang w:val="ka-GE"/>
        </w:rPr>
        <w:t>7</w:t>
      </w:r>
      <w:r w:rsidRPr="00FA2AD7">
        <w:rPr>
          <w:b/>
          <w:sz w:val="20"/>
          <w:lang w:val="ka-GE"/>
        </w:rPr>
        <w:t>.1</w:t>
      </w:r>
      <w:r w:rsidRPr="00FA2AD7">
        <w:rPr>
          <w:sz w:val="20"/>
          <w:lang w:val="ka-GE"/>
        </w:rPr>
        <w:t xml:space="preserve"> თევზსავალი</w:t>
      </w:r>
    </w:p>
    <w:p w14:paraId="31E3F8B3" w14:textId="77777777" w:rsidR="003E28BA" w:rsidRPr="00FA2AD7" w:rsidRDefault="003E28BA" w:rsidP="003E28BA">
      <w:pPr>
        <w:jc w:val="center"/>
        <w:rPr>
          <w:lang w:val="ka-GE"/>
        </w:rPr>
      </w:pPr>
      <w:r w:rsidRPr="00FA2AD7">
        <w:rPr>
          <w:noProof/>
          <w:lang w:val="ka-GE" w:eastAsia="ka-GE"/>
        </w:rPr>
        <w:drawing>
          <wp:inline distT="0" distB="0" distL="0" distR="0" wp14:anchorId="6980B882" wp14:editId="0A333B88">
            <wp:extent cx="4450115" cy="2320505"/>
            <wp:effectExtent l="0" t="0" r="7620" b="3810"/>
            <wp:docPr id="7231" name="Picture 723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4455905" cy="2323524"/>
                    </a:xfrm>
                    <a:prstGeom prst="rect">
                      <a:avLst/>
                    </a:prstGeom>
                    <a:ln>
                      <a:noFill/>
                    </a:ln>
                    <a:extLst>
                      <a:ext uri="{53640926-AAD7-44D8-BBD7-CCE9431645EC}">
                        <a14:shadowObscured xmlns:a14="http://schemas.microsoft.com/office/drawing/2010/main"/>
                      </a:ext>
                    </a:extLst>
                  </pic:spPr>
                </pic:pic>
              </a:graphicData>
            </a:graphic>
          </wp:inline>
        </w:drawing>
      </w:r>
    </w:p>
    <w:p w14:paraId="11C8B79B" w14:textId="77777777" w:rsidR="003E28BA" w:rsidRPr="00FA2AD7" w:rsidRDefault="003E28BA" w:rsidP="003E28BA">
      <w:pPr>
        <w:rPr>
          <w:lang w:val="ka-GE"/>
        </w:rPr>
      </w:pPr>
    </w:p>
    <w:p w14:paraId="5C388136" w14:textId="77777777" w:rsidR="003E28BA" w:rsidRPr="00FA2AD7" w:rsidRDefault="003E28BA" w:rsidP="00C468AE">
      <w:pPr>
        <w:pStyle w:val="Heading6"/>
        <w:rPr>
          <w:lang w:val="ka-GE"/>
        </w:rPr>
      </w:pPr>
      <w:bookmarkStart w:id="14" w:name="_Toc131410531"/>
      <w:r w:rsidRPr="00FA2AD7">
        <w:rPr>
          <w:lang w:val="ka-GE"/>
        </w:rPr>
        <w:t>თევზსავალის კონსტრუქცია</w:t>
      </w:r>
      <w:bookmarkEnd w:id="14"/>
    </w:p>
    <w:p w14:paraId="7EC1CE87" w14:textId="77777777" w:rsidR="003E28BA" w:rsidRPr="00FA2AD7" w:rsidRDefault="003E28BA" w:rsidP="003E28BA">
      <w:pPr>
        <w:rPr>
          <w:lang w:val="ka-GE"/>
        </w:rPr>
      </w:pPr>
      <w:r w:rsidRPr="00FA2AD7">
        <w:rPr>
          <w:lang w:val="ka-GE"/>
        </w:rPr>
        <w:t>საერთაშორისო სტანდარტებით თევზსავალის რეკომენდირებული ზომები თევზების სახეობის მიხედვით.</w:t>
      </w:r>
    </w:p>
    <w:p w14:paraId="6C1D100B" w14:textId="442719D5" w:rsidR="003E28BA" w:rsidRPr="00FA2AD7" w:rsidRDefault="003E28BA" w:rsidP="003E28BA">
      <w:pPr>
        <w:rPr>
          <w:sz w:val="20"/>
          <w:lang w:val="ka-GE"/>
        </w:rPr>
      </w:pPr>
      <w:r w:rsidRPr="00FA2AD7">
        <w:rPr>
          <w:b/>
          <w:sz w:val="20"/>
          <w:lang w:val="ka-GE"/>
        </w:rPr>
        <w:t xml:space="preserve">ცხრილი </w:t>
      </w:r>
      <w:r w:rsidR="0003772E" w:rsidRPr="00FA2AD7">
        <w:rPr>
          <w:b/>
          <w:sz w:val="20"/>
          <w:lang w:val="ka-GE"/>
        </w:rPr>
        <w:t>2</w:t>
      </w:r>
      <w:r w:rsidRPr="00FA2AD7">
        <w:rPr>
          <w:b/>
          <w:sz w:val="20"/>
          <w:lang w:val="ka-GE"/>
        </w:rPr>
        <w:t>.2.1.</w:t>
      </w:r>
      <w:r w:rsidR="0003772E" w:rsidRPr="00FA2AD7">
        <w:rPr>
          <w:b/>
          <w:sz w:val="20"/>
          <w:lang w:val="ka-GE"/>
        </w:rPr>
        <w:t>7</w:t>
      </w:r>
      <w:r w:rsidRPr="00FA2AD7">
        <w:rPr>
          <w:b/>
          <w:sz w:val="20"/>
          <w:lang w:val="ka-GE"/>
        </w:rPr>
        <w:t>.1.1.1</w:t>
      </w:r>
      <w:r w:rsidRPr="00FA2AD7">
        <w:rPr>
          <w:sz w:val="20"/>
          <w:lang w:val="ka-GE"/>
        </w:rPr>
        <w:t>. რეკომენდირებული პარამეტრები</w:t>
      </w:r>
    </w:p>
    <w:p w14:paraId="31FD71B4" w14:textId="77777777" w:rsidR="003E28BA" w:rsidRPr="00FA2AD7" w:rsidRDefault="003E28BA" w:rsidP="003E28BA">
      <w:pPr>
        <w:rPr>
          <w:lang w:val="ka-GE"/>
        </w:rPr>
      </w:pPr>
      <w:r w:rsidRPr="00FA2AD7">
        <w:rPr>
          <w:noProof/>
          <w:lang w:val="ka-GE" w:eastAsia="ka-GE"/>
        </w:rPr>
        <w:drawing>
          <wp:inline distT="0" distB="0" distL="0" distR="0" wp14:anchorId="6A7F7DE3" wp14:editId="380D511F">
            <wp:extent cx="6592373" cy="1600200"/>
            <wp:effectExtent l="0" t="0" r="0" b="0"/>
            <wp:docPr id="7232" name="Picture 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95271" cy="1600903"/>
                    </a:xfrm>
                    <a:prstGeom prst="rect">
                      <a:avLst/>
                    </a:prstGeom>
                    <a:noFill/>
                    <a:ln>
                      <a:noFill/>
                    </a:ln>
                  </pic:spPr>
                </pic:pic>
              </a:graphicData>
            </a:graphic>
          </wp:inline>
        </w:drawing>
      </w:r>
    </w:p>
    <w:p w14:paraId="62FFDC08" w14:textId="20A490EC" w:rsidR="003E28BA" w:rsidRPr="00FA2AD7" w:rsidRDefault="003E28BA" w:rsidP="003E28BA">
      <w:pPr>
        <w:rPr>
          <w:lang w:val="ka-GE"/>
        </w:rPr>
      </w:pPr>
      <w:r w:rsidRPr="00FA2AD7">
        <w:rPr>
          <w:b/>
          <w:sz w:val="20"/>
          <w:szCs w:val="20"/>
          <w:lang w:val="ka-GE"/>
        </w:rPr>
        <w:t xml:space="preserve">ნახაზი </w:t>
      </w:r>
      <w:r w:rsidR="0003772E" w:rsidRPr="00FA2AD7">
        <w:rPr>
          <w:b/>
          <w:sz w:val="20"/>
          <w:szCs w:val="20"/>
          <w:lang w:val="ka-GE"/>
        </w:rPr>
        <w:t>2</w:t>
      </w:r>
      <w:r w:rsidRPr="00FA2AD7">
        <w:rPr>
          <w:b/>
          <w:sz w:val="20"/>
          <w:szCs w:val="20"/>
          <w:lang w:val="ka-GE"/>
        </w:rPr>
        <w:t>.2.1.</w:t>
      </w:r>
      <w:r w:rsidR="0003772E" w:rsidRPr="00FA2AD7">
        <w:rPr>
          <w:b/>
          <w:sz w:val="20"/>
          <w:szCs w:val="20"/>
          <w:lang w:val="ka-GE"/>
        </w:rPr>
        <w:t>7</w:t>
      </w:r>
      <w:r w:rsidRPr="00FA2AD7">
        <w:rPr>
          <w:b/>
          <w:sz w:val="20"/>
          <w:szCs w:val="20"/>
          <w:lang w:val="ka-GE"/>
        </w:rPr>
        <w:t>.1.1.</w:t>
      </w:r>
      <w:r w:rsidR="0003772E" w:rsidRPr="00FA2AD7">
        <w:rPr>
          <w:b/>
          <w:sz w:val="20"/>
          <w:szCs w:val="20"/>
          <w:lang w:val="ka-GE"/>
        </w:rPr>
        <w:t>2</w:t>
      </w:r>
      <w:r w:rsidRPr="00FA2AD7">
        <w:rPr>
          <w:b/>
          <w:sz w:val="20"/>
          <w:szCs w:val="20"/>
          <w:lang w:val="ka-GE"/>
        </w:rPr>
        <w:t>.</w:t>
      </w:r>
      <w:r w:rsidRPr="00FA2AD7">
        <w:rPr>
          <w:lang w:val="ka-GE"/>
        </w:rPr>
        <w:t xml:space="preserve"> </w:t>
      </w:r>
      <w:r w:rsidRPr="00FA2AD7">
        <w:rPr>
          <w:sz w:val="20"/>
          <w:lang w:val="ka-GE"/>
        </w:rPr>
        <w:t>თევზსავალის სქემატური გრძივი ჭრილი</w:t>
      </w:r>
    </w:p>
    <w:p w14:paraId="0CA9105A" w14:textId="77777777" w:rsidR="003E28BA" w:rsidRPr="00FA2AD7" w:rsidRDefault="003E28BA" w:rsidP="003E28BA">
      <w:pPr>
        <w:rPr>
          <w:lang w:val="ka-GE"/>
        </w:rPr>
      </w:pPr>
      <w:r w:rsidRPr="00FA2AD7">
        <w:rPr>
          <w:noProof/>
          <w:lang w:val="ka-GE" w:eastAsia="ka-GE"/>
        </w:rPr>
        <w:drawing>
          <wp:inline distT="0" distB="0" distL="0" distR="0" wp14:anchorId="71EDDC10" wp14:editId="4D204ECB">
            <wp:extent cx="6530001" cy="2552700"/>
            <wp:effectExtent l="0" t="0" r="4445" b="0"/>
            <wp:docPr id="7233" name="Picture 723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a:blip r:embed="rId25" cstate="print">
                      <a:extLst>
                        <a:ext uri="{28A0092B-C50C-407E-A947-70E740481C1C}">
                          <a14:useLocalDpi xmlns:a14="http://schemas.microsoft.com/office/drawing/2010/main"/>
                        </a:ext>
                      </a:extLst>
                    </a:blip>
                    <a:stretch>
                      <a:fillRect/>
                    </a:stretch>
                  </pic:blipFill>
                  <pic:spPr>
                    <a:xfrm>
                      <a:off x="0" y="0"/>
                      <a:ext cx="6535982" cy="2555038"/>
                    </a:xfrm>
                    <a:prstGeom prst="rect">
                      <a:avLst/>
                    </a:prstGeom>
                  </pic:spPr>
                </pic:pic>
              </a:graphicData>
            </a:graphic>
          </wp:inline>
        </w:drawing>
      </w:r>
    </w:p>
    <w:p w14:paraId="5B2A15EB" w14:textId="77777777" w:rsidR="00FA2AD7" w:rsidRDefault="00FA2AD7">
      <w:pPr>
        <w:spacing w:after="160" w:line="259" w:lineRule="auto"/>
        <w:rPr>
          <w:b/>
          <w:sz w:val="20"/>
          <w:szCs w:val="20"/>
          <w:lang w:val="ka-GE"/>
        </w:rPr>
      </w:pPr>
      <w:r>
        <w:rPr>
          <w:b/>
          <w:sz w:val="20"/>
          <w:szCs w:val="20"/>
          <w:lang w:val="ka-GE"/>
        </w:rPr>
        <w:br w:type="page"/>
      </w:r>
    </w:p>
    <w:p w14:paraId="4CE50052" w14:textId="6932C12F" w:rsidR="003E28BA" w:rsidRPr="00FA2AD7" w:rsidRDefault="003E28BA" w:rsidP="003E28BA">
      <w:pPr>
        <w:rPr>
          <w:lang w:val="ka-GE"/>
        </w:rPr>
      </w:pPr>
      <w:r w:rsidRPr="00FA2AD7">
        <w:rPr>
          <w:b/>
          <w:sz w:val="20"/>
          <w:szCs w:val="20"/>
          <w:lang w:val="ka-GE"/>
        </w:rPr>
        <w:lastRenderedPageBreak/>
        <w:t xml:space="preserve">ნახაზი </w:t>
      </w:r>
      <w:r w:rsidR="0003772E" w:rsidRPr="00FA2AD7">
        <w:rPr>
          <w:b/>
          <w:sz w:val="20"/>
          <w:szCs w:val="20"/>
          <w:lang w:val="ka-GE"/>
        </w:rPr>
        <w:t>2</w:t>
      </w:r>
      <w:r w:rsidRPr="00FA2AD7">
        <w:rPr>
          <w:b/>
          <w:sz w:val="20"/>
          <w:szCs w:val="20"/>
          <w:lang w:val="ka-GE"/>
        </w:rPr>
        <w:t>.2.1.</w:t>
      </w:r>
      <w:r w:rsidR="0003772E" w:rsidRPr="00FA2AD7">
        <w:rPr>
          <w:b/>
          <w:sz w:val="20"/>
          <w:szCs w:val="20"/>
          <w:lang w:val="ka-GE"/>
        </w:rPr>
        <w:t>7</w:t>
      </w:r>
      <w:r w:rsidRPr="00FA2AD7">
        <w:rPr>
          <w:b/>
          <w:sz w:val="20"/>
          <w:szCs w:val="20"/>
          <w:lang w:val="ka-GE"/>
        </w:rPr>
        <w:t>.1.1.</w:t>
      </w:r>
      <w:r w:rsidR="0003772E" w:rsidRPr="00FA2AD7">
        <w:rPr>
          <w:b/>
          <w:sz w:val="20"/>
          <w:szCs w:val="20"/>
          <w:lang w:val="ka-GE"/>
        </w:rPr>
        <w:t>3</w:t>
      </w:r>
      <w:r w:rsidRPr="00FA2AD7">
        <w:rPr>
          <w:lang w:val="ka-GE"/>
        </w:rPr>
        <w:t xml:space="preserve"> </w:t>
      </w:r>
      <w:r w:rsidRPr="00FA2AD7">
        <w:rPr>
          <w:sz w:val="20"/>
          <w:lang w:val="ka-GE"/>
        </w:rPr>
        <w:t>თევზსავალის სქემატური განივი ჭრილი</w:t>
      </w:r>
    </w:p>
    <w:p w14:paraId="084A2967" w14:textId="77777777" w:rsidR="003E28BA" w:rsidRPr="00FA2AD7" w:rsidRDefault="003E28BA" w:rsidP="003E28BA">
      <w:pPr>
        <w:rPr>
          <w:lang w:val="ka-GE"/>
        </w:rPr>
      </w:pPr>
      <w:r w:rsidRPr="00FA2AD7">
        <w:rPr>
          <w:noProof/>
          <w:lang w:val="ka-GE" w:eastAsia="ka-GE"/>
        </w:rPr>
        <w:drawing>
          <wp:inline distT="0" distB="0" distL="0" distR="0" wp14:anchorId="6B7B9AAF" wp14:editId="7FEA1CB6">
            <wp:extent cx="6457709" cy="2943225"/>
            <wp:effectExtent l="0" t="0" r="635" b="0"/>
            <wp:docPr id="7234" name="Picture 72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6" cstate="print">
                      <a:extLst>
                        <a:ext uri="{28A0092B-C50C-407E-A947-70E740481C1C}">
                          <a14:useLocalDpi xmlns:a14="http://schemas.microsoft.com/office/drawing/2010/main"/>
                        </a:ext>
                      </a:extLst>
                    </a:blip>
                    <a:stretch>
                      <a:fillRect/>
                    </a:stretch>
                  </pic:blipFill>
                  <pic:spPr>
                    <a:xfrm>
                      <a:off x="0" y="0"/>
                      <a:ext cx="6461697" cy="2945043"/>
                    </a:xfrm>
                    <a:prstGeom prst="rect">
                      <a:avLst/>
                    </a:prstGeom>
                  </pic:spPr>
                </pic:pic>
              </a:graphicData>
            </a:graphic>
          </wp:inline>
        </w:drawing>
      </w:r>
    </w:p>
    <w:p w14:paraId="2022FF34" w14:textId="77777777" w:rsidR="003E28BA" w:rsidRPr="00FA2AD7" w:rsidRDefault="003E28BA" w:rsidP="003E28BA">
      <w:pPr>
        <w:rPr>
          <w:lang w:val="ka-GE"/>
        </w:rPr>
      </w:pPr>
      <w:r w:rsidRPr="00FA2AD7">
        <w:rPr>
          <w:lang w:val="ka-GE"/>
        </w:rPr>
        <w:t>საწყისი მონაცემები:</w:t>
      </w:r>
    </w:p>
    <w:p w14:paraId="79A53CDD" w14:textId="77777777" w:rsidR="003E28BA" w:rsidRPr="00FA2AD7" w:rsidRDefault="003E28BA" w:rsidP="003E28BA">
      <w:pPr>
        <w:rPr>
          <w:rFonts w:eastAsiaTheme="minorEastAsia"/>
          <w:lang w:val="ka-GE"/>
        </w:rPr>
      </w:pPr>
      <m:oMath>
        <m:r>
          <w:rPr>
            <w:rFonts w:ascii="Cambria Math" w:hAnsi="Cambria Math"/>
            <w:lang w:val="ka-GE"/>
          </w:rPr>
          <m:t>∆h</m:t>
        </m:r>
      </m:oMath>
      <w:r w:rsidRPr="00FA2AD7">
        <w:rPr>
          <w:rFonts w:eastAsiaTheme="minorEastAsia"/>
          <w:lang w:val="ka-GE"/>
        </w:rPr>
        <w:t xml:space="preserve"> - კამერებს შორის წყლის ვარდნილების დონე. </w:t>
      </w:r>
      <m:oMath>
        <m:r>
          <w:rPr>
            <w:rFonts w:ascii="Cambria Math" w:hAnsi="Cambria Math"/>
            <w:lang w:val="ka-GE"/>
          </w:rPr>
          <m:t>∆h</m:t>
        </m:r>
      </m:oMath>
      <w:r w:rsidRPr="00FA2AD7">
        <w:rPr>
          <w:rFonts w:eastAsiaTheme="minorEastAsia"/>
          <w:lang w:val="ka-GE"/>
        </w:rPr>
        <w:t xml:space="preserve"> = 0.15 მ.</w:t>
      </w:r>
    </w:p>
    <w:p w14:paraId="531CD55B" w14:textId="77777777" w:rsidR="003E28BA" w:rsidRPr="00FA2AD7" w:rsidRDefault="003E28BA" w:rsidP="003E28BA">
      <w:pPr>
        <w:rPr>
          <w:rFonts w:eastAsiaTheme="minorEastAsia"/>
          <w:lang w:val="ka-GE"/>
        </w:rPr>
      </w:pPr>
      <w:r w:rsidRPr="00FA2AD7">
        <w:rPr>
          <w:rFonts w:eastAsiaTheme="minorEastAsia"/>
          <w:lang w:val="ka-GE"/>
        </w:rPr>
        <w:t xml:space="preserve"> g - თავისუფალი ვარდნის აჩქარება </w:t>
      </w:r>
      <m:oMath>
        <m:r>
          <w:rPr>
            <w:rFonts w:ascii="Cambria Math" w:eastAsiaTheme="minorEastAsia" w:hAnsi="Cambria Math"/>
            <w:lang w:val="ka-GE"/>
          </w:rPr>
          <m:t xml:space="preserve">9.81 </m:t>
        </m:r>
        <m:f>
          <m:fPr>
            <m:type m:val="skw"/>
            <m:ctrlPr>
              <w:rPr>
                <w:rFonts w:ascii="Cambria Math" w:eastAsiaTheme="minorEastAsia" w:hAnsi="Cambria Math"/>
                <w:i/>
                <w:lang w:val="ka-GE"/>
              </w:rPr>
            </m:ctrlPr>
          </m:fPr>
          <m:num>
            <m:r>
              <w:rPr>
                <w:rFonts w:eastAsiaTheme="minorEastAsia" w:cs="Sylfaen"/>
                <w:lang w:val="ka-GE"/>
              </w:rPr>
              <m:t>მ</m:t>
            </m:r>
          </m:num>
          <m:den>
            <m:sSup>
              <m:sSupPr>
                <m:ctrlPr>
                  <w:rPr>
                    <w:rFonts w:ascii="Cambria Math" w:eastAsiaTheme="minorEastAsia" w:hAnsi="Cambria Math"/>
                    <w:i/>
                    <w:lang w:val="ka-GE"/>
                  </w:rPr>
                </m:ctrlPr>
              </m:sSupPr>
              <m:e>
                <m:r>
                  <w:rPr>
                    <w:rFonts w:eastAsiaTheme="minorEastAsia" w:cs="Sylfaen"/>
                    <w:lang w:val="ka-GE"/>
                  </w:rPr>
                  <m:t>წმ</m:t>
                </m:r>
              </m:e>
              <m:sup>
                <m:r>
                  <w:rPr>
                    <w:rFonts w:ascii="Cambria Math" w:eastAsiaTheme="minorEastAsia" w:hAnsi="Cambria Math"/>
                    <w:lang w:val="ka-GE"/>
                  </w:rPr>
                  <m:t>2</m:t>
                </m:r>
              </m:sup>
            </m:sSup>
          </m:den>
        </m:f>
      </m:oMath>
      <w:r w:rsidRPr="00FA2AD7">
        <w:rPr>
          <w:rFonts w:eastAsiaTheme="minorEastAsia"/>
          <w:lang w:val="ka-GE"/>
        </w:rPr>
        <w:t xml:space="preserve"> </w:t>
      </w:r>
    </w:p>
    <w:p w14:paraId="1431F3A1" w14:textId="77777777" w:rsidR="003E28BA" w:rsidRPr="00FA2AD7" w:rsidRDefault="00FA2AD7" w:rsidP="003E28BA">
      <w:pPr>
        <w:rPr>
          <w:rFonts w:eastAsiaTheme="minorEastAsia"/>
          <w:lang w:val="ka-GE"/>
        </w:rPr>
      </w:pPr>
      <m:oMath>
        <m:sSub>
          <m:sSubPr>
            <m:ctrlPr>
              <w:rPr>
                <w:rFonts w:ascii="Cambria Math" w:hAnsi="Cambria Math"/>
                <w:i/>
                <w:lang w:val="ka-GE"/>
              </w:rPr>
            </m:ctrlPr>
          </m:sSubPr>
          <m:e>
            <m:r>
              <w:rPr>
                <w:rFonts w:ascii="Cambria Math" w:hAnsi="Cambria Math"/>
                <w:lang w:val="ka-GE"/>
              </w:rPr>
              <m:t>b</m:t>
            </m:r>
          </m:e>
          <m:sub>
            <m:r>
              <w:rPr>
                <w:rFonts w:ascii="Cambria Math" w:hAnsi="Cambria Math"/>
                <w:lang w:val="ka-GE"/>
              </w:rPr>
              <m:t>s</m:t>
            </m:r>
          </m:sub>
        </m:sSub>
      </m:oMath>
      <w:r w:rsidR="003E28BA" w:rsidRPr="00FA2AD7">
        <w:rPr>
          <w:rFonts w:eastAsiaTheme="minorEastAsia"/>
          <w:lang w:val="ka-GE"/>
        </w:rPr>
        <w:t xml:space="preserve"> = 0.2 მ. თევზსავალის კამერის ქვედა გასასვლელი ხვრეტის სიგრძე.</w:t>
      </w:r>
    </w:p>
    <w:p w14:paraId="5B5C2CB8" w14:textId="77777777" w:rsidR="003E28BA" w:rsidRPr="00FA2AD7" w:rsidRDefault="00FA2AD7" w:rsidP="003E28BA">
      <w:pPr>
        <w:rPr>
          <w:rFonts w:eastAsiaTheme="minorEastAsia"/>
          <w:lang w:val="ka-GE"/>
        </w:rPr>
      </w:pPr>
      <m:oMath>
        <m:sSub>
          <m:sSubPr>
            <m:ctrlPr>
              <w:rPr>
                <w:rFonts w:ascii="Cambria Math" w:hAnsi="Cambria Math"/>
                <w:i/>
                <w:lang w:val="ka-GE"/>
              </w:rPr>
            </m:ctrlPr>
          </m:sSubPr>
          <m:e>
            <m:r>
              <w:rPr>
                <w:rFonts w:ascii="Cambria Math" w:hAnsi="Cambria Math"/>
                <w:lang w:val="ka-GE"/>
              </w:rPr>
              <m:t>h</m:t>
            </m:r>
          </m:e>
          <m:sub>
            <m:r>
              <w:rPr>
                <w:rFonts w:ascii="Cambria Math" w:hAnsi="Cambria Math"/>
                <w:lang w:val="ka-GE"/>
              </w:rPr>
              <m:t>s</m:t>
            </m:r>
          </m:sub>
        </m:sSub>
      </m:oMath>
      <w:r w:rsidR="003E28BA" w:rsidRPr="00FA2AD7">
        <w:rPr>
          <w:rFonts w:eastAsiaTheme="minorEastAsia"/>
          <w:lang w:val="ka-GE"/>
        </w:rPr>
        <w:t xml:space="preserve"> = 0.2 მ . თევზსავალის კამერის ქვედა გასასვლელი ხვრეტის სიმაღლე.</w:t>
      </w:r>
    </w:p>
    <w:p w14:paraId="7A2C88C0" w14:textId="77777777" w:rsidR="003E28BA" w:rsidRPr="00FA2AD7" w:rsidRDefault="003E28BA" w:rsidP="003E28BA">
      <w:pPr>
        <w:rPr>
          <w:rFonts w:eastAsiaTheme="minorEastAsia"/>
          <w:lang w:val="ka-GE"/>
        </w:rPr>
      </w:pPr>
      <m:oMath>
        <m:r>
          <w:rPr>
            <w:rFonts w:ascii="Cambria Math" w:hAnsi="Cambria Math"/>
            <w:lang w:val="ka-GE"/>
          </w:rPr>
          <m:t>φ</m:t>
        </m:r>
      </m:oMath>
      <w:r w:rsidRPr="00FA2AD7">
        <w:rPr>
          <w:rFonts w:eastAsiaTheme="minorEastAsia"/>
          <w:lang w:val="ka-GE"/>
        </w:rPr>
        <w:t xml:space="preserve"> = 0,65 </w:t>
      </w:r>
      <m:oMath>
        <m:r>
          <w:rPr>
            <w:rFonts w:ascii="Cambria Math" w:eastAsiaTheme="minorEastAsia" w:hAnsi="Cambria Math"/>
            <w:lang w:val="ka-GE"/>
          </w:rPr>
          <m:t>÷</m:t>
        </m:r>
      </m:oMath>
      <w:r w:rsidRPr="00FA2AD7">
        <w:rPr>
          <w:rFonts w:eastAsiaTheme="minorEastAsia"/>
          <w:lang w:val="ka-GE"/>
        </w:rPr>
        <w:t xml:space="preserve"> 0,85 - ხარჯის კოეფიციენტი.</w:t>
      </w:r>
    </w:p>
    <w:p w14:paraId="19871BE6" w14:textId="77777777" w:rsidR="003E28BA" w:rsidRPr="00FA2AD7" w:rsidRDefault="003E28BA" w:rsidP="003E28BA">
      <w:pPr>
        <w:rPr>
          <w:rFonts w:eastAsiaTheme="minorEastAsia"/>
          <w:lang w:val="ka-GE"/>
        </w:rPr>
      </w:pPr>
      <w:r w:rsidRPr="00FA2AD7">
        <w:rPr>
          <w:iCs/>
          <w:lang w:val="ka-GE"/>
        </w:rPr>
        <w:t xml:space="preserve">A = </w:t>
      </w:r>
      <m:oMath>
        <m:sSub>
          <m:sSubPr>
            <m:ctrlPr>
              <w:rPr>
                <w:rFonts w:ascii="Cambria Math" w:hAnsi="Cambria Math"/>
                <w:i/>
                <w:lang w:val="ka-GE"/>
              </w:rPr>
            </m:ctrlPr>
          </m:sSubPr>
          <m:e>
            <m:r>
              <w:rPr>
                <w:rFonts w:ascii="Cambria Math" w:hAnsi="Cambria Math"/>
                <w:lang w:val="ka-GE"/>
              </w:rPr>
              <m:t>b</m:t>
            </m:r>
          </m:e>
          <m:sub>
            <m:r>
              <w:rPr>
                <w:rFonts w:ascii="Cambria Math" w:hAnsi="Cambria Math"/>
                <w:lang w:val="ka-GE"/>
              </w:rPr>
              <m:t>s</m:t>
            </m:r>
          </m:sub>
        </m:sSub>
      </m:oMath>
      <w:r w:rsidRPr="00FA2AD7">
        <w:rPr>
          <w:rFonts w:eastAsiaTheme="minorEastAsia"/>
          <w:lang w:val="ka-GE"/>
        </w:rPr>
        <w:t xml:space="preserve"> * </w:t>
      </w:r>
      <m:oMath>
        <m:sSub>
          <m:sSubPr>
            <m:ctrlPr>
              <w:rPr>
                <w:rFonts w:ascii="Cambria Math" w:hAnsi="Cambria Math"/>
                <w:i/>
                <w:lang w:val="ka-GE"/>
              </w:rPr>
            </m:ctrlPr>
          </m:sSubPr>
          <m:e>
            <m:r>
              <w:rPr>
                <w:rFonts w:ascii="Cambria Math" w:hAnsi="Cambria Math"/>
                <w:lang w:val="ka-GE"/>
              </w:rPr>
              <m:t>h</m:t>
            </m:r>
          </m:e>
          <m:sub>
            <m:r>
              <w:rPr>
                <w:rFonts w:ascii="Cambria Math" w:hAnsi="Cambria Math"/>
                <w:lang w:val="ka-GE"/>
              </w:rPr>
              <m:t>s</m:t>
            </m:r>
          </m:sub>
        </m:sSub>
        <m:r>
          <w:rPr>
            <w:rFonts w:ascii="Cambria Math" w:hAnsi="Cambria Math"/>
            <w:lang w:val="ka-GE"/>
          </w:rPr>
          <m:t xml:space="preserve"> </m:t>
        </m:r>
      </m:oMath>
      <w:r w:rsidRPr="00FA2AD7">
        <w:rPr>
          <w:rFonts w:eastAsiaTheme="minorEastAsia"/>
          <w:lang w:val="ka-GE"/>
        </w:rPr>
        <w:t>= 0.2 *0.2 = 0.04.</w:t>
      </w:r>
    </w:p>
    <w:p w14:paraId="6F45FAA1" w14:textId="77777777" w:rsidR="003E28BA" w:rsidRPr="00FA2AD7" w:rsidRDefault="003E28BA" w:rsidP="003E28BA">
      <w:pPr>
        <w:rPr>
          <w:rFonts w:eastAsiaTheme="minorEastAsia"/>
          <w:iCs/>
          <w:lang w:val="ka-GE"/>
        </w:rPr>
      </w:pPr>
      <m:oMath>
        <m:r>
          <w:rPr>
            <w:rFonts w:ascii="Cambria Math" w:hAnsi="Cambria Math"/>
            <w:lang w:val="ka-GE"/>
          </w:rPr>
          <m:t>μ</m:t>
        </m:r>
      </m:oMath>
      <w:r w:rsidRPr="00FA2AD7">
        <w:rPr>
          <w:rFonts w:eastAsiaTheme="minorEastAsia"/>
          <w:iCs/>
          <w:lang w:val="ka-GE"/>
        </w:rPr>
        <w:t xml:space="preserve"> = 0.6  - ხარჯის კოეფიციენტი.</w:t>
      </w:r>
    </w:p>
    <w:p w14:paraId="6AACD58B" w14:textId="77777777" w:rsidR="003E28BA" w:rsidRPr="00FA2AD7" w:rsidRDefault="00FA2AD7" w:rsidP="003E28BA">
      <w:pPr>
        <w:rPr>
          <w:rFonts w:eastAsiaTheme="minorEastAsia"/>
          <w:iCs/>
          <w:lang w:val="ka-GE"/>
        </w:rPr>
      </w:pPr>
      <m:oMath>
        <m:sSub>
          <m:sSubPr>
            <m:ctrlPr>
              <w:rPr>
                <w:rFonts w:ascii="Cambria Math" w:hAnsi="Cambria Math"/>
                <w:i/>
                <w:iCs/>
                <w:lang w:val="ka-GE"/>
              </w:rPr>
            </m:ctrlPr>
          </m:sSubPr>
          <m:e>
            <m:r>
              <w:rPr>
                <w:rFonts w:ascii="Cambria Math" w:hAnsi="Cambria Math"/>
                <w:lang w:val="ka-GE"/>
              </w:rPr>
              <m:t>l</m:t>
            </m:r>
          </m:e>
          <m:sub>
            <m:r>
              <w:rPr>
                <w:rFonts w:ascii="Cambria Math" w:hAnsi="Cambria Math"/>
                <w:lang w:val="ka-GE"/>
              </w:rPr>
              <m:t>b</m:t>
            </m:r>
          </m:sub>
        </m:sSub>
      </m:oMath>
      <w:r w:rsidR="003E28BA" w:rsidRPr="00FA2AD7">
        <w:rPr>
          <w:rFonts w:eastAsiaTheme="minorEastAsia"/>
          <w:iCs/>
          <w:lang w:val="ka-GE"/>
        </w:rPr>
        <w:t xml:space="preserve"> - კამერის სიგრძე.</w:t>
      </w:r>
    </w:p>
    <w:p w14:paraId="0389146F" w14:textId="77777777" w:rsidR="003E28BA" w:rsidRPr="00FA2AD7" w:rsidRDefault="003E28BA" w:rsidP="003E28BA">
      <w:pPr>
        <w:rPr>
          <w:rFonts w:eastAsiaTheme="minorEastAsia"/>
          <w:iCs/>
          <w:lang w:val="ka-GE"/>
        </w:rPr>
      </w:pPr>
      <w:r w:rsidRPr="00FA2AD7">
        <w:rPr>
          <w:rFonts w:eastAsiaTheme="minorEastAsia"/>
          <w:iCs/>
          <w:lang w:val="ka-GE"/>
        </w:rPr>
        <w:t>d - კამერებს შორის კედლის სისქე d = 0.2 მ.</w:t>
      </w:r>
    </w:p>
    <w:p w14:paraId="3CE19F1F" w14:textId="77777777" w:rsidR="003E28BA" w:rsidRPr="00FA2AD7" w:rsidRDefault="003E28BA" w:rsidP="003E28BA">
      <w:pPr>
        <w:rPr>
          <w:iCs/>
          <w:lang w:val="ka-GE"/>
        </w:rPr>
      </w:pPr>
      <w:r w:rsidRPr="00FA2AD7">
        <w:rPr>
          <w:iCs/>
          <w:lang w:val="ka-GE"/>
        </w:rPr>
        <w:t>ნაკადის სიჩქარე და ხარჯი თევზსავალის კამერაში.</w:t>
      </w:r>
    </w:p>
    <w:p w14:paraId="36A235F7" w14:textId="77777777" w:rsidR="003E28BA" w:rsidRPr="00FA2AD7" w:rsidRDefault="003E28BA" w:rsidP="003E28BA">
      <w:pPr>
        <w:rPr>
          <w:lang w:val="ka-GE"/>
        </w:rPr>
      </w:pPr>
      <w:r w:rsidRPr="00FA2AD7">
        <w:rPr>
          <w:lang w:val="ka-GE"/>
        </w:rPr>
        <w:t>მაქსიმალური წყლის სიჩქარე თევზსავალის კამერაში გამოითვლება შემდეგი ფორმულით:</w:t>
      </w:r>
    </w:p>
    <w:p w14:paraId="07FD0612" w14:textId="77777777" w:rsidR="003E28BA" w:rsidRPr="00FA2AD7" w:rsidRDefault="00FA2AD7" w:rsidP="003E28BA">
      <w:pPr>
        <w:rPr>
          <w:rFonts w:eastAsiaTheme="minorEastAsia"/>
          <w:lang w:val="ka-GE"/>
        </w:rPr>
      </w:pPr>
      <m:oMath>
        <m:sSub>
          <m:sSubPr>
            <m:ctrlPr>
              <w:rPr>
                <w:rFonts w:ascii="Cambria Math" w:hAnsi="Cambria Math"/>
                <w:i/>
                <w:lang w:val="ka-GE"/>
              </w:rPr>
            </m:ctrlPr>
          </m:sSubPr>
          <m:e>
            <m:r>
              <w:rPr>
                <w:rFonts w:ascii="Cambria Math" w:hAnsi="Cambria Math"/>
                <w:lang w:val="ka-GE"/>
              </w:rPr>
              <m:t>V</m:t>
            </m:r>
          </m:e>
          <m:sub>
            <m:r>
              <w:rPr>
                <w:rFonts w:ascii="Cambria Math" w:hAnsi="Cambria Math"/>
                <w:lang w:val="ka-GE"/>
              </w:rPr>
              <m:t>s</m:t>
            </m:r>
          </m:sub>
        </m:sSub>
        <m:r>
          <w:rPr>
            <w:rFonts w:ascii="Cambria Math" w:hAnsi="Cambria Math"/>
            <w:lang w:val="ka-GE"/>
          </w:rPr>
          <m:t xml:space="preserve">= </m:t>
        </m:r>
        <m:rad>
          <m:radPr>
            <m:degHide m:val="1"/>
            <m:ctrlPr>
              <w:rPr>
                <w:rFonts w:ascii="Cambria Math" w:hAnsi="Cambria Math"/>
                <w:i/>
                <w:lang w:val="ka-GE"/>
              </w:rPr>
            </m:ctrlPr>
          </m:radPr>
          <m:deg/>
          <m:e>
            <m:r>
              <w:rPr>
                <w:rFonts w:ascii="Cambria Math" w:hAnsi="Cambria Math"/>
                <w:lang w:val="ka-GE"/>
              </w:rPr>
              <m:t>2g∆h</m:t>
            </m:r>
          </m:e>
        </m:rad>
        <m:r>
          <w:rPr>
            <w:rFonts w:ascii="Cambria Math" w:hAnsi="Cambria Math"/>
            <w:lang w:val="ka-GE"/>
          </w:rPr>
          <m:t xml:space="preserve">= </m:t>
        </m:r>
        <m:rad>
          <m:radPr>
            <m:degHide m:val="1"/>
            <m:ctrlPr>
              <w:rPr>
                <w:rFonts w:ascii="Cambria Math" w:hAnsi="Cambria Math"/>
                <w:i/>
                <w:lang w:val="ka-GE"/>
              </w:rPr>
            </m:ctrlPr>
          </m:radPr>
          <m:deg/>
          <m:e>
            <m:r>
              <w:rPr>
                <w:rFonts w:ascii="Cambria Math" w:hAnsi="Cambria Math"/>
                <w:lang w:val="ka-GE"/>
              </w:rPr>
              <m:t>2*9.81*0.15</m:t>
            </m:r>
          </m:e>
        </m:rad>
      </m:oMath>
      <w:r w:rsidR="003E28BA" w:rsidRPr="00FA2AD7">
        <w:rPr>
          <w:rFonts w:eastAsiaTheme="minorEastAsia"/>
          <w:lang w:val="ka-GE"/>
        </w:rPr>
        <w:t xml:space="preserve"> = 1.7 მ/წმ.</w:t>
      </w:r>
    </w:p>
    <w:p w14:paraId="10DEA301" w14:textId="77777777" w:rsidR="003E28BA" w:rsidRPr="00FA2AD7" w:rsidRDefault="003E28BA" w:rsidP="003E28BA">
      <w:pPr>
        <w:rPr>
          <w:rFonts w:eastAsiaTheme="minorEastAsia"/>
          <w:lang w:val="ka-GE"/>
        </w:rPr>
      </w:pPr>
      <w:r w:rsidRPr="00FA2AD7">
        <w:rPr>
          <w:rFonts w:eastAsiaTheme="minorEastAsia"/>
          <w:lang w:val="ka-GE"/>
        </w:rPr>
        <w:t>დასაშვები სიჩქარე თევზსავალის კამერაში არ უნდა აღემატებოდეს 2.0 მ/წმ - ს.</w:t>
      </w:r>
    </w:p>
    <w:p w14:paraId="48201542" w14:textId="77777777" w:rsidR="003E28BA" w:rsidRPr="00FA2AD7" w:rsidRDefault="003E28BA" w:rsidP="003E28BA">
      <w:pPr>
        <w:rPr>
          <w:rFonts w:eastAsiaTheme="minorEastAsia"/>
          <w:lang w:val="ka-GE"/>
        </w:rPr>
      </w:pPr>
      <w:r w:rsidRPr="00FA2AD7">
        <w:rPr>
          <w:rFonts w:eastAsiaTheme="minorEastAsia"/>
          <w:lang w:val="ka-GE"/>
        </w:rPr>
        <w:t>ხარჯი გამოითვლება შემდეგი ფორმულით:</w:t>
      </w:r>
    </w:p>
    <w:p w14:paraId="11DC7226" w14:textId="77777777" w:rsidR="003E28BA" w:rsidRPr="00FA2AD7" w:rsidRDefault="00FA2AD7" w:rsidP="003E28BA">
      <w:pPr>
        <w:rPr>
          <w:rFonts w:eastAsiaTheme="minorEastAsia"/>
          <w:lang w:val="ka-GE"/>
        </w:rPr>
      </w:pPr>
      <m:oMath>
        <m:sSub>
          <m:sSubPr>
            <m:ctrlPr>
              <w:rPr>
                <w:rFonts w:ascii="Cambria Math" w:eastAsiaTheme="minorEastAsia" w:hAnsi="Cambria Math"/>
                <w:i/>
                <w:lang w:val="ka-GE"/>
              </w:rPr>
            </m:ctrlPr>
          </m:sSubPr>
          <m:e>
            <m:r>
              <w:rPr>
                <w:rFonts w:ascii="Cambria Math" w:eastAsiaTheme="minorEastAsia" w:hAnsi="Cambria Math"/>
                <w:lang w:val="ka-GE"/>
              </w:rPr>
              <m:t>Q</m:t>
            </m:r>
          </m:e>
          <m:sub>
            <m:r>
              <w:rPr>
                <w:rFonts w:ascii="Cambria Math" w:eastAsiaTheme="minorEastAsia" w:hAnsi="Cambria Math"/>
                <w:lang w:val="ka-GE"/>
              </w:rPr>
              <m:t>s</m:t>
            </m:r>
          </m:sub>
        </m:sSub>
        <m:r>
          <w:rPr>
            <w:rFonts w:ascii="Cambria Math" w:eastAsiaTheme="minorEastAsia" w:hAnsi="Cambria Math"/>
            <w:lang w:val="ka-GE"/>
          </w:rPr>
          <m:t>=φA</m:t>
        </m:r>
        <m:rad>
          <m:radPr>
            <m:degHide m:val="1"/>
            <m:ctrlPr>
              <w:rPr>
                <w:rFonts w:ascii="Cambria Math" w:eastAsiaTheme="minorEastAsia" w:hAnsi="Cambria Math"/>
                <w:i/>
                <w:lang w:val="ka-GE"/>
              </w:rPr>
            </m:ctrlPr>
          </m:radPr>
          <m:deg/>
          <m:e>
            <m:r>
              <w:rPr>
                <w:rFonts w:ascii="Cambria Math" w:eastAsiaTheme="minorEastAsia" w:hAnsi="Cambria Math"/>
                <w:lang w:val="ka-GE"/>
              </w:rPr>
              <m:t>2g</m:t>
            </m:r>
            <m:r>
              <m:rPr>
                <m:sty m:val="p"/>
              </m:rPr>
              <w:rPr>
                <w:rFonts w:ascii="Cambria Math" w:eastAsiaTheme="minorEastAsia" w:hAnsi="Cambria Math"/>
                <w:lang w:val="ka-GE"/>
              </w:rPr>
              <m:t>Δ</m:t>
            </m:r>
            <m:r>
              <w:rPr>
                <w:rFonts w:ascii="Cambria Math" w:eastAsiaTheme="minorEastAsia" w:hAnsi="Cambria Math"/>
                <w:lang w:val="ka-GE"/>
              </w:rPr>
              <m:t>h</m:t>
            </m:r>
          </m:e>
        </m:rad>
      </m:oMath>
      <w:r w:rsidR="003E28BA" w:rsidRPr="00FA2AD7">
        <w:rPr>
          <w:rFonts w:eastAsiaTheme="minorEastAsia"/>
          <w:lang w:val="ka-GE"/>
        </w:rPr>
        <w:t xml:space="preserve"> = 0.7*0.04*</w:t>
      </w:r>
      <m:oMath>
        <m:rad>
          <m:radPr>
            <m:degHide m:val="1"/>
            <m:ctrlPr>
              <w:rPr>
                <w:rFonts w:ascii="Cambria Math" w:eastAsiaTheme="minorEastAsia" w:hAnsi="Cambria Math"/>
                <w:i/>
                <w:lang w:val="ka-GE"/>
              </w:rPr>
            </m:ctrlPr>
          </m:radPr>
          <m:deg/>
          <m:e>
            <m:r>
              <w:rPr>
                <w:rFonts w:ascii="Cambria Math" w:eastAsiaTheme="minorEastAsia" w:hAnsi="Cambria Math"/>
                <w:lang w:val="ka-GE"/>
              </w:rPr>
              <m:t>2*9.81*0.15</m:t>
            </m:r>
          </m:e>
        </m:rad>
      </m:oMath>
      <w:r w:rsidR="003E28BA" w:rsidRPr="00FA2AD7">
        <w:rPr>
          <w:rFonts w:eastAsiaTheme="minorEastAsia"/>
          <w:lang w:val="ka-GE"/>
        </w:rPr>
        <w:t xml:space="preserve"> = 0.045 </w:t>
      </w:r>
      <m:oMath>
        <m:f>
          <m:fPr>
            <m:type m:val="skw"/>
            <m:ctrlPr>
              <w:rPr>
                <w:rFonts w:ascii="Cambria Math" w:eastAsiaTheme="minorEastAsia" w:hAnsi="Cambria Math"/>
                <w:i/>
                <w:lang w:val="ka-GE"/>
              </w:rPr>
            </m:ctrlPr>
          </m:fPr>
          <m:num>
            <m:sSup>
              <m:sSupPr>
                <m:ctrlPr>
                  <w:rPr>
                    <w:rFonts w:ascii="Cambria Math" w:eastAsiaTheme="minorEastAsia" w:hAnsi="Cambria Math"/>
                    <w:i/>
                    <w:lang w:val="ka-GE"/>
                  </w:rPr>
                </m:ctrlPr>
              </m:sSupPr>
              <m:e>
                <m:r>
                  <w:rPr>
                    <w:rFonts w:eastAsiaTheme="minorEastAsia" w:cs="Sylfaen"/>
                    <w:lang w:val="ka-GE"/>
                  </w:rPr>
                  <m:t>მ</m:t>
                </m:r>
              </m:e>
              <m:sup>
                <m:r>
                  <w:rPr>
                    <w:rFonts w:ascii="Cambria Math" w:eastAsiaTheme="minorEastAsia" w:hAnsi="Cambria Math"/>
                    <w:lang w:val="ka-GE"/>
                  </w:rPr>
                  <m:t>3</m:t>
                </m:r>
              </m:sup>
            </m:sSup>
          </m:num>
          <m:den>
            <m:r>
              <w:rPr>
                <w:rFonts w:eastAsiaTheme="minorEastAsia" w:cs="Sylfaen"/>
                <w:lang w:val="ka-GE"/>
              </w:rPr>
              <m:t>წმ</m:t>
            </m:r>
          </m:den>
        </m:f>
      </m:oMath>
      <w:r w:rsidR="003E28BA" w:rsidRPr="00FA2AD7">
        <w:rPr>
          <w:rFonts w:eastAsiaTheme="minorEastAsia"/>
          <w:lang w:val="ka-GE"/>
        </w:rPr>
        <w:t xml:space="preserve"> </w:t>
      </w:r>
    </w:p>
    <w:p w14:paraId="5113E83B" w14:textId="77777777" w:rsidR="003E28BA" w:rsidRPr="00FA2AD7" w:rsidRDefault="003E28BA" w:rsidP="003E28BA">
      <w:pPr>
        <w:rPr>
          <w:lang w:val="ka-GE"/>
        </w:rPr>
      </w:pPr>
      <w:r w:rsidRPr="00FA2AD7">
        <w:rPr>
          <w:lang w:val="ka-GE"/>
        </w:rPr>
        <w:t>ნაკადის დაძირულობის შემამცირებელი კოეფიციენტი გამოითვლება შემდეგი ფორმულით:</w:t>
      </w:r>
    </w:p>
    <w:p w14:paraId="03C103C4" w14:textId="77777777" w:rsidR="003E28BA" w:rsidRPr="00FA2AD7" w:rsidRDefault="003E28BA" w:rsidP="003E28BA">
      <w:pPr>
        <w:rPr>
          <w:rFonts w:eastAsiaTheme="minorEastAsia"/>
          <w:i/>
          <w:iCs/>
          <w:lang w:val="ka-GE"/>
        </w:rPr>
      </w:pPr>
      <m:oMath>
        <m:r>
          <w:rPr>
            <w:rFonts w:ascii="Cambria Math" w:hAnsi="Cambria Math"/>
            <w:lang w:val="ka-GE"/>
          </w:rPr>
          <m:t>σ=(1-(1-</m:t>
        </m:r>
        <m:f>
          <m:fPr>
            <m:ctrlPr>
              <w:rPr>
                <w:rFonts w:ascii="Cambria Math" w:hAnsi="Cambria Math"/>
                <w:i/>
                <w:lang w:val="ka-GE"/>
              </w:rPr>
            </m:ctrlPr>
          </m:fPr>
          <m:num>
            <m:r>
              <m:rPr>
                <m:sty m:val="p"/>
              </m:rPr>
              <w:rPr>
                <w:rFonts w:ascii="Cambria Math" w:hAnsi="Cambria Math"/>
                <w:lang w:val="ka-GE"/>
              </w:rPr>
              <m:t>Δ</m:t>
            </m:r>
            <m:r>
              <w:rPr>
                <w:rFonts w:ascii="Cambria Math" w:hAnsi="Cambria Math"/>
                <w:lang w:val="ka-GE"/>
              </w:rPr>
              <m:t>h</m:t>
            </m:r>
          </m:num>
          <m:den>
            <m:r>
              <w:rPr>
                <w:rFonts w:ascii="Cambria Math" w:hAnsi="Cambria Math"/>
                <w:lang w:val="ka-GE"/>
              </w:rPr>
              <m:t>h</m:t>
            </m:r>
          </m:den>
        </m:f>
        <m:sSup>
          <m:sSupPr>
            <m:ctrlPr>
              <w:rPr>
                <w:rFonts w:ascii="Cambria Math" w:hAnsi="Cambria Math"/>
                <w:i/>
                <w:lang w:val="ka-GE"/>
              </w:rPr>
            </m:ctrlPr>
          </m:sSupPr>
          <m:e>
            <m:r>
              <w:rPr>
                <w:rFonts w:ascii="Cambria Math" w:hAnsi="Cambria Math"/>
                <w:lang w:val="ka-GE"/>
              </w:rPr>
              <m:t>)</m:t>
            </m:r>
          </m:e>
          <m:sup>
            <m:r>
              <w:rPr>
                <w:rFonts w:ascii="Cambria Math" w:hAnsi="Cambria Math"/>
                <w:lang w:val="ka-GE"/>
              </w:rPr>
              <m:t>1.5</m:t>
            </m:r>
          </m:sup>
        </m:sSup>
        <m:sSup>
          <m:sSupPr>
            <m:ctrlPr>
              <w:rPr>
                <w:rFonts w:ascii="Cambria Math" w:hAnsi="Cambria Math"/>
                <w:i/>
                <w:lang w:val="ka-GE"/>
              </w:rPr>
            </m:ctrlPr>
          </m:sSupPr>
          <m:e>
            <m:r>
              <w:rPr>
                <w:rFonts w:ascii="Cambria Math" w:hAnsi="Cambria Math"/>
                <w:lang w:val="ka-GE"/>
              </w:rPr>
              <m:t>)</m:t>
            </m:r>
          </m:e>
          <m:sup>
            <m:r>
              <w:rPr>
                <w:rFonts w:ascii="Cambria Math" w:hAnsi="Cambria Math"/>
                <w:lang w:val="ka-GE"/>
              </w:rPr>
              <m:t>0.385</m:t>
            </m:r>
          </m:sup>
        </m:sSup>
      </m:oMath>
      <w:r w:rsidRPr="00FA2AD7">
        <w:rPr>
          <w:rFonts w:eastAsiaTheme="minorEastAsia"/>
          <w:i/>
          <w:lang w:val="ka-GE"/>
        </w:rPr>
        <w:t xml:space="preserve"> </w:t>
      </w:r>
      <w:r w:rsidRPr="00FA2AD7">
        <w:rPr>
          <w:rFonts w:eastAsiaTheme="minorEastAsia"/>
          <w:iCs/>
          <w:lang w:val="ka-GE"/>
        </w:rPr>
        <w:t>= (1-(1-</w:t>
      </w:r>
      <m:oMath>
        <m:f>
          <m:fPr>
            <m:ctrlPr>
              <w:rPr>
                <w:rFonts w:ascii="Cambria Math" w:eastAsiaTheme="minorEastAsia" w:hAnsi="Cambria Math"/>
                <w:i/>
                <w:iCs/>
                <w:lang w:val="ka-GE"/>
              </w:rPr>
            </m:ctrlPr>
          </m:fPr>
          <m:num>
            <m:r>
              <w:rPr>
                <w:rFonts w:ascii="Cambria Math" w:eastAsiaTheme="minorEastAsia" w:hAnsi="Cambria Math"/>
                <w:lang w:val="ka-GE"/>
              </w:rPr>
              <m:t>0.15</m:t>
            </m:r>
          </m:num>
          <m:den>
            <m:r>
              <w:rPr>
                <w:rFonts w:ascii="Cambria Math" w:eastAsiaTheme="minorEastAsia" w:hAnsi="Cambria Math"/>
                <w:lang w:val="ka-GE"/>
              </w:rPr>
              <m:t>0.8</m:t>
            </m:r>
          </m:den>
        </m:f>
        <m:sSup>
          <m:sSupPr>
            <m:ctrlPr>
              <w:rPr>
                <w:rFonts w:ascii="Cambria Math" w:eastAsiaTheme="minorEastAsia" w:hAnsi="Cambria Math"/>
                <w:i/>
                <w:iCs/>
                <w:lang w:val="ka-GE"/>
              </w:rPr>
            </m:ctrlPr>
          </m:sSupPr>
          <m:e>
            <m:r>
              <w:rPr>
                <w:rFonts w:ascii="Cambria Math" w:eastAsiaTheme="minorEastAsia" w:hAnsi="Cambria Math"/>
                <w:lang w:val="ka-GE"/>
              </w:rPr>
              <m:t>)</m:t>
            </m:r>
          </m:e>
          <m:sup>
            <m:r>
              <w:rPr>
                <w:rFonts w:ascii="Cambria Math" w:eastAsiaTheme="minorEastAsia" w:hAnsi="Cambria Math"/>
                <w:lang w:val="ka-GE"/>
              </w:rPr>
              <m:t>1.5</m:t>
            </m:r>
          </m:sup>
        </m:sSup>
        <m:sSup>
          <m:sSupPr>
            <m:ctrlPr>
              <w:rPr>
                <w:rFonts w:ascii="Cambria Math" w:eastAsiaTheme="minorEastAsia" w:hAnsi="Cambria Math"/>
                <w:i/>
                <w:iCs/>
                <w:lang w:val="ka-GE"/>
              </w:rPr>
            </m:ctrlPr>
          </m:sSupPr>
          <m:e>
            <m:r>
              <w:rPr>
                <w:rFonts w:ascii="Cambria Math" w:eastAsiaTheme="minorEastAsia" w:hAnsi="Cambria Math"/>
                <w:lang w:val="ka-GE"/>
              </w:rPr>
              <m:t>)</m:t>
            </m:r>
          </m:e>
          <m:sup>
            <m:r>
              <w:rPr>
                <w:rFonts w:ascii="Cambria Math" w:eastAsiaTheme="minorEastAsia" w:hAnsi="Cambria Math"/>
                <w:lang w:val="ka-GE"/>
              </w:rPr>
              <m:t>0.385</m:t>
            </m:r>
          </m:sup>
        </m:sSup>
        <m:r>
          <w:rPr>
            <w:rFonts w:ascii="Cambria Math" w:eastAsiaTheme="minorEastAsia" w:hAnsi="Cambria Math"/>
            <w:lang w:val="ka-GE"/>
          </w:rPr>
          <m:t>=0.60</m:t>
        </m:r>
      </m:oMath>
    </w:p>
    <w:p w14:paraId="1EBA3200" w14:textId="77777777" w:rsidR="003E28BA" w:rsidRPr="00FA2AD7" w:rsidRDefault="003E28BA" w:rsidP="003E28BA">
      <w:pPr>
        <w:rPr>
          <w:rFonts w:eastAsiaTheme="minorEastAsia"/>
          <w:iCs/>
          <w:lang w:val="ka-GE"/>
        </w:rPr>
      </w:pPr>
      <w:r w:rsidRPr="00FA2AD7">
        <w:rPr>
          <w:rFonts w:eastAsiaTheme="minorEastAsia"/>
          <w:iCs/>
          <w:lang w:val="ka-GE"/>
        </w:rPr>
        <w:t xml:space="preserve">თევზსავალის კამერის ზედა ქიმის ხვრეტის ხარჯი იქნება : </w:t>
      </w:r>
    </w:p>
    <w:p w14:paraId="681CDB87" w14:textId="77777777" w:rsidR="003E28BA" w:rsidRPr="00FA2AD7" w:rsidRDefault="00FA2AD7" w:rsidP="003E28BA">
      <w:pPr>
        <w:rPr>
          <w:rFonts w:eastAsiaTheme="minorEastAsia"/>
          <w:lang w:val="ka-GE"/>
        </w:rPr>
      </w:pPr>
      <m:oMath>
        <m:sSub>
          <m:sSubPr>
            <m:ctrlPr>
              <w:rPr>
                <w:rFonts w:ascii="Cambria Math" w:hAnsi="Cambria Math"/>
                <w:i/>
                <w:iCs/>
                <w:lang w:val="ka-GE"/>
              </w:rPr>
            </m:ctrlPr>
          </m:sSubPr>
          <m:e>
            <m:r>
              <w:rPr>
                <w:rFonts w:ascii="Cambria Math" w:hAnsi="Cambria Math"/>
                <w:lang w:val="ka-GE"/>
              </w:rPr>
              <m:t>Q</m:t>
            </m:r>
          </m:e>
          <m:sub>
            <m:r>
              <w:rPr>
                <w:rFonts w:ascii="Cambria Math" w:hAnsi="Cambria Math"/>
                <w:lang w:val="ka-GE"/>
              </w:rPr>
              <m:t>a</m:t>
            </m:r>
          </m:sub>
        </m:sSub>
        <m:r>
          <w:rPr>
            <w:rFonts w:ascii="Cambria Math" w:hAnsi="Cambria Math"/>
            <w:lang w:val="ka-GE"/>
          </w:rPr>
          <m:t>=</m:t>
        </m:r>
        <m:f>
          <m:fPr>
            <m:ctrlPr>
              <w:rPr>
                <w:rFonts w:ascii="Cambria Math" w:hAnsi="Cambria Math"/>
                <w:i/>
                <w:iCs/>
                <w:lang w:val="ka-GE"/>
              </w:rPr>
            </m:ctrlPr>
          </m:fPr>
          <m:num>
            <m:r>
              <w:rPr>
                <w:rFonts w:ascii="Cambria Math" w:hAnsi="Cambria Math"/>
                <w:lang w:val="ka-GE"/>
              </w:rPr>
              <m:t>2</m:t>
            </m:r>
          </m:num>
          <m:den>
            <m:r>
              <w:rPr>
                <w:rFonts w:ascii="Cambria Math" w:hAnsi="Cambria Math"/>
                <w:lang w:val="ka-GE"/>
              </w:rPr>
              <m:t>3</m:t>
            </m:r>
          </m:den>
        </m:f>
        <m:r>
          <w:rPr>
            <w:rFonts w:ascii="Cambria Math" w:hAnsi="Cambria Math"/>
            <w:lang w:val="ka-GE"/>
          </w:rPr>
          <m:t>μσ</m:t>
        </m:r>
        <m:sSub>
          <m:sSubPr>
            <m:ctrlPr>
              <w:rPr>
                <w:rFonts w:ascii="Cambria Math" w:hAnsi="Cambria Math"/>
                <w:i/>
                <w:iCs/>
                <w:lang w:val="ka-GE"/>
              </w:rPr>
            </m:ctrlPr>
          </m:sSubPr>
          <m:e>
            <m:r>
              <w:rPr>
                <w:rFonts w:ascii="Cambria Math" w:hAnsi="Cambria Math"/>
                <w:lang w:val="ka-GE"/>
              </w:rPr>
              <m:t>b</m:t>
            </m:r>
          </m:e>
          <m:sub>
            <m:r>
              <w:rPr>
                <w:rFonts w:ascii="Cambria Math" w:hAnsi="Cambria Math"/>
                <w:lang w:val="ka-GE"/>
              </w:rPr>
              <m:t>a</m:t>
            </m:r>
          </m:sub>
        </m:sSub>
        <m:rad>
          <m:radPr>
            <m:degHide m:val="1"/>
            <m:ctrlPr>
              <w:rPr>
                <w:rFonts w:ascii="Cambria Math" w:hAnsi="Cambria Math"/>
                <w:i/>
                <w:iCs/>
                <w:lang w:val="ka-GE"/>
              </w:rPr>
            </m:ctrlPr>
          </m:radPr>
          <m:deg/>
          <m:e>
            <m:r>
              <w:rPr>
                <w:rFonts w:ascii="Cambria Math" w:hAnsi="Cambria Math"/>
                <w:lang w:val="ka-GE"/>
              </w:rPr>
              <m:t>2g</m:t>
            </m:r>
          </m:e>
        </m:rad>
        <m:sSup>
          <m:sSupPr>
            <m:ctrlPr>
              <w:rPr>
                <w:rFonts w:ascii="Cambria Math" w:eastAsiaTheme="minorEastAsia" w:hAnsi="Cambria Math"/>
                <w:i/>
                <w:iCs/>
                <w:lang w:val="ka-GE"/>
              </w:rPr>
            </m:ctrlPr>
          </m:sSupPr>
          <m:e>
            <m:r>
              <w:rPr>
                <w:rFonts w:ascii="Cambria Math" w:eastAsiaTheme="minorEastAsia" w:hAnsi="Cambria Math"/>
                <w:lang w:val="ka-GE"/>
              </w:rPr>
              <m:t>h</m:t>
            </m:r>
          </m:e>
          <m:sup>
            <m:f>
              <m:fPr>
                <m:type m:val="skw"/>
                <m:ctrlPr>
                  <w:rPr>
                    <w:rFonts w:ascii="Cambria Math" w:eastAsiaTheme="minorEastAsia" w:hAnsi="Cambria Math"/>
                    <w:i/>
                    <w:iCs/>
                    <w:lang w:val="ka-GE"/>
                  </w:rPr>
                </m:ctrlPr>
              </m:fPr>
              <m:num>
                <m:r>
                  <w:rPr>
                    <w:rFonts w:ascii="Cambria Math" w:eastAsiaTheme="minorEastAsia" w:hAnsi="Cambria Math"/>
                    <w:lang w:val="ka-GE"/>
                  </w:rPr>
                  <m:t>3</m:t>
                </m:r>
              </m:num>
              <m:den>
                <m:r>
                  <w:rPr>
                    <w:rFonts w:ascii="Cambria Math" w:eastAsiaTheme="minorEastAsia" w:hAnsi="Cambria Math"/>
                    <w:lang w:val="ka-GE"/>
                  </w:rPr>
                  <m:t>2</m:t>
                </m:r>
              </m:den>
            </m:f>
          </m:sup>
        </m:sSup>
      </m:oMath>
      <w:r w:rsidR="003E28BA" w:rsidRPr="00FA2AD7">
        <w:rPr>
          <w:rFonts w:eastAsiaTheme="minorEastAsia"/>
          <w:iCs/>
          <w:lang w:val="ka-GE"/>
        </w:rPr>
        <w:t xml:space="preserve"> = </w:t>
      </w:r>
      <m:oMath>
        <m:f>
          <m:fPr>
            <m:ctrlPr>
              <w:rPr>
                <w:rFonts w:ascii="Cambria Math" w:eastAsiaTheme="minorEastAsia" w:hAnsi="Cambria Math"/>
                <w:i/>
                <w:iCs/>
                <w:lang w:val="ka-GE"/>
              </w:rPr>
            </m:ctrlPr>
          </m:fPr>
          <m:num>
            <m:r>
              <w:rPr>
                <w:rFonts w:ascii="Cambria Math" w:eastAsiaTheme="minorEastAsia" w:hAnsi="Cambria Math"/>
                <w:lang w:val="ka-GE"/>
              </w:rPr>
              <m:t>2</m:t>
            </m:r>
          </m:num>
          <m:den>
            <m:r>
              <w:rPr>
                <w:rFonts w:ascii="Cambria Math" w:eastAsiaTheme="minorEastAsia" w:hAnsi="Cambria Math"/>
                <w:lang w:val="ka-GE"/>
              </w:rPr>
              <m:t>3</m:t>
            </m:r>
          </m:den>
        </m:f>
        <m:r>
          <w:rPr>
            <w:rFonts w:ascii="Cambria Math" w:eastAsiaTheme="minorEastAsia" w:hAnsi="Cambria Math"/>
            <w:lang w:val="ka-GE"/>
          </w:rPr>
          <m:t>*0.6*0.6*0.4*</m:t>
        </m:r>
        <m:rad>
          <m:radPr>
            <m:degHide m:val="1"/>
            <m:ctrlPr>
              <w:rPr>
                <w:rFonts w:ascii="Cambria Math" w:eastAsiaTheme="minorEastAsia" w:hAnsi="Cambria Math"/>
                <w:i/>
                <w:iCs/>
                <w:lang w:val="ka-GE"/>
              </w:rPr>
            </m:ctrlPr>
          </m:radPr>
          <m:deg/>
          <m:e>
            <m:r>
              <w:rPr>
                <w:rFonts w:ascii="Cambria Math" w:eastAsiaTheme="minorEastAsia" w:hAnsi="Cambria Math"/>
                <w:lang w:val="ka-GE"/>
              </w:rPr>
              <m:t>19.62</m:t>
            </m:r>
          </m:e>
        </m:rad>
      </m:oMath>
      <w:r w:rsidR="003E28BA" w:rsidRPr="00FA2AD7">
        <w:rPr>
          <w:rFonts w:eastAsiaTheme="minorEastAsia"/>
          <w:iCs/>
          <w:lang w:val="ka-GE"/>
        </w:rPr>
        <w:t>*</w:t>
      </w:r>
      <m:oMath>
        <m:sSup>
          <m:sSupPr>
            <m:ctrlPr>
              <w:rPr>
                <w:rFonts w:ascii="Cambria Math" w:eastAsiaTheme="minorEastAsia" w:hAnsi="Cambria Math"/>
                <w:i/>
                <w:iCs/>
                <w:lang w:val="ka-GE"/>
              </w:rPr>
            </m:ctrlPr>
          </m:sSupPr>
          <m:e>
            <m:r>
              <w:rPr>
                <w:rFonts w:ascii="Cambria Math" w:eastAsiaTheme="minorEastAsia" w:hAnsi="Cambria Math"/>
                <w:lang w:val="ka-GE"/>
              </w:rPr>
              <m:t>0.8</m:t>
            </m:r>
          </m:e>
          <m:sup>
            <m:f>
              <m:fPr>
                <m:type m:val="skw"/>
                <m:ctrlPr>
                  <w:rPr>
                    <w:rFonts w:ascii="Cambria Math" w:eastAsiaTheme="minorEastAsia" w:hAnsi="Cambria Math"/>
                    <w:i/>
                    <w:iCs/>
                    <w:lang w:val="ka-GE"/>
                  </w:rPr>
                </m:ctrlPr>
              </m:fPr>
              <m:num>
                <m:r>
                  <w:rPr>
                    <w:rFonts w:ascii="Cambria Math" w:eastAsiaTheme="minorEastAsia" w:hAnsi="Cambria Math"/>
                    <w:lang w:val="ka-GE"/>
                  </w:rPr>
                  <m:t>3</m:t>
                </m:r>
              </m:num>
              <m:den>
                <m:r>
                  <w:rPr>
                    <w:rFonts w:ascii="Cambria Math" w:eastAsiaTheme="minorEastAsia" w:hAnsi="Cambria Math"/>
                    <w:lang w:val="ka-GE"/>
                  </w:rPr>
                  <m:t>2</m:t>
                </m:r>
              </m:den>
            </m:f>
          </m:sup>
        </m:sSup>
      </m:oMath>
      <w:r w:rsidR="003E28BA" w:rsidRPr="00FA2AD7">
        <w:rPr>
          <w:rFonts w:eastAsiaTheme="minorEastAsia"/>
          <w:iCs/>
          <w:lang w:val="ka-GE"/>
        </w:rPr>
        <w:t xml:space="preserve"> = 0.3 </w:t>
      </w:r>
      <m:oMath>
        <m:f>
          <m:fPr>
            <m:type m:val="skw"/>
            <m:ctrlPr>
              <w:rPr>
                <w:rFonts w:ascii="Cambria Math" w:eastAsiaTheme="minorEastAsia" w:hAnsi="Cambria Math"/>
                <w:i/>
                <w:lang w:val="ka-GE"/>
              </w:rPr>
            </m:ctrlPr>
          </m:fPr>
          <m:num>
            <m:sSup>
              <m:sSupPr>
                <m:ctrlPr>
                  <w:rPr>
                    <w:rFonts w:ascii="Cambria Math" w:eastAsiaTheme="minorEastAsia" w:hAnsi="Cambria Math"/>
                    <w:i/>
                    <w:lang w:val="ka-GE"/>
                  </w:rPr>
                </m:ctrlPr>
              </m:sSupPr>
              <m:e>
                <m:r>
                  <w:rPr>
                    <w:rFonts w:eastAsiaTheme="minorEastAsia" w:cs="Sylfaen"/>
                    <w:lang w:val="ka-GE"/>
                  </w:rPr>
                  <m:t>მ</m:t>
                </m:r>
              </m:e>
              <m:sup>
                <m:r>
                  <w:rPr>
                    <w:rFonts w:ascii="Cambria Math" w:eastAsiaTheme="minorEastAsia" w:hAnsi="Cambria Math"/>
                    <w:lang w:val="ka-GE"/>
                  </w:rPr>
                  <m:t>3</m:t>
                </m:r>
              </m:sup>
            </m:sSup>
          </m:num>
          <m:den>
            <m:r>
              <w:rPr>
                <w:rFonts w:eastAsiaTheme="minorEastAsia" w:cs="Sylfaen"/>
                <w:lang w:val="ka-GE"/>
              </w:rPr>
              <m:t>წმ</m:t>
            </m:r>
          </m:den>
        </m:f>
      </m:oMath>
      <w:r w:rsidR="003E28BA" w:rsidRPr="00FA2AD7">
        <w:rPr>
          <w:rFonts w:eastAsiaTheme="minorEastAsia"/>
          <w:lang w:val="ka-GE"/>
        </w:rPr>
        <w:t xml:space="preserve"> </w:t>
      </w:r>
    </w:p>
    <w:p w14:paraId="361EA65B" w14:textId="77777777" w:rsidR="003E28BA" w:rsidRPr="00FA2AD7" w:rsidRDefault="003E28BA" w:rsidP="003E28BA">
      <w:pPr>
        <w:rPr>
          <w:rFonts w:cs="Helvetica"/>
          <w:lang w:val="ka-GE"/>
        </w:rPr>
      </w:pPr>
      <w:r w:rsidRPr="00FA2AD7">
        <w:rPr>
          <w:rFonts w:eastAsiaTheme="minorEastAsia"/>
          <w:lang w:val="ka-GE"/>
        </w:rPr>
        <w:lastRenderedPageBreak/>
        <w:t xml:space="preserve">თევზსავალის კამერაში, რომ უზრუნველვყოთ დაბალი ტურბულენტური ნაკადის ენერგიის გარდაქმნა, მოცულობითი ენერგიის განშლა კამერაში არ უნდა აღემატებოდეს </w:t>
      </w:r>
      <w:r w:rsidRPr="00FA2AD7">
        <w:rPr>
          <w:rFonts w:cs="Helvetica"/>
          <w:lang w:val="ka-GE"/>
        </w:rPr>
        <w:t>E = 150 to 200 W/m</w:t>
      </w:r>
      <w:r w:rsidRPr="00FA2AD7">
        <w:rPr>
          <w:rFonts w:cs="Helvetica"/>
          <w:vertAlign w:val="superscript"/>
          <w:lang w:val="ka-GE"/>
        </w:rPr>
        <w:t>3</w:t>
      </w:r>
      <w:r w:rsidRPr="00FA2AD7">
        <w:rPr>
          <w:rFonts w:cs="Helvetica"/>
          <w:lang w:val="ka-GE"/>
        </w:rPr>
        <w:t>.</w:t>
      </w:r>
    </w:p>
    <w:p w14:paraId="50E0C281" w14:textId="77777777" w:rsidR="003E28BA" w:rsidRPr="00FA2AD7" w:rsidRDefault="003E28BA" w:rsidP="003E28BA">
      <w:pPr>
        <w:rPr>
          <w:rFonts w:cs="Helvetica"/>
          <w:lang w:val="ka-GE"/>
        </w:rPr>
      </w:pPr>
      <w:r w:rsidRPr="00FA2AD7">
        <w:rPr>
          <w:rFonts w:cs="Helvetica"/>
          <w:lang w:val="ka-GE"/>
        </w:rPr>
        <w:t xml:space="preserve">თევზსავალი კამერის საერთო ხარჯი იქნება : </w:t>
      </w:r>
    </w:p>
    <w:p w14:paraId="5992B9B6" w14:textId="77777777" w:rsidR="003E28BA" w:rsidRPr="00FA2AD7" w:rsidRDefault="003E28BA" w:rsidP="003E28BA">
      <w:pPr>
        <w:rPr>
          <w:rFonts w:eastAsiaTheme="minorEastAsia"/>
          <w:lang w:val="ka-GE"/>
        </w:rPr>
      </w:pPr>
      <m:oMathPara>
        <m:oMath>
          <m:r>
            <w:rPr>
              <w:rFonts w:ascii="Cambria Math" w:hAnsi="Cambria Math"/>
              <w:lang w:val="ka-GE"/>
            </w:rPr>
            <m:t xml:space="preserve">Q= </m:t>
          </m:r>
          <m:sSub>
            <m:sSubPr>
              <m:ctrlPr>
                <w:rPr>
                  <w:rFonts w:ascii="Cambria Math" w:hAnsi="Cambria Math"/>
                  <w:i/>
                  <w:iCs/>
                  <w:lang w:val="ka-GE"/>
                </w:rPr>
              </m:ctrlPr>
            </m:sSubPr>
            <m:e>
              <m:r>
                <w:rPr>
                  <w:rFonts w:ascii="Cambria Math" w:hAnsi="Cambria Math"/>
                  <w:lang w:val="ka-GE"/>
                </w:rPr>
                <m:t>Q</m:t>
              </m:r>
            </m:e>
            <m:sub>
              <m:r>
                <w:rPr>
                  <w:rFonts w:ascii="Cambria Math" w:hAnsi="Cambria Math"/>
                  <w:lang w:val="ka-GE"/>
                </w:rPr>
                <m:t>s</m:t>
              </m:r>
            </m:sub>
          </m:sSub>
          <m:r>
            <w:rPr>
              <w:rFonts w:ascii="Cambria Math" w:hAnsi="Cambria Math"/>
              <w:lang w:val="ka-GE"/>
            </w:rPr>
            <m:t xml:space="preserve">+ </m:t>
          </m:r>
          <m:sSub>
            <m:sSubPr>
              <m:ctrlPr>
                <w:rPr>
                  <w:rFonts w:ascii="Cambria Math" w:hAnsi="Cambria Math"/>
                  <w:i/>
                  <w:iCs/>
                  <w:lang w:val="ka-GE"/>
                </w:rPr>
              </m:ctrlPr>
            </m:sSubPr>
            <m:e>
              <m:r>
                <w:rPr>
                  <w:rFonts w:ascii="Cambria Math" w:hAnsi="Cambria Math"/>
                  <w:lang w:val="ka-GE"/>
                </w:rPr>
                <m:t>Q</m:t>
              </m:r>
            </m:e>
            <m:sub>
              <m:r>
                <w:rPr>
                  <w:rFonts w:ascii="Cambria Math" w:hAnsi="Cambria Math"/>
                  <w:lang w:val="ka-GE"/>
                </w:rPr>
                <m:t>a</m:t>
              </m:r>
            </m:sub>
          </m:sSub>
          <m:r>
            <w:rPr>
              <w:rFonts w:ascii="Cambria Math" w:hAnsi="Cambria Math"/>
              <w:lang w:val="ka-GE"/>
            </w:rPr>
            <m:t xml:space="preserve">=0.045+0.3=0.345  </m:t>
          </m:r>
          <m:f>
            <m:fPr>
              <m:type m:val="skw"/>
              <m:ctrlPr>
                <w:rPr>
                  <w:rFonts w:ascii="Cambria Math" w:eastAsiaTheme="minorEastAsia" w:hAnsi="Cambria Math"/>
                  <w:i/>
                  <w:lang w:val="ka-GE"/>
                </w:rPr>
              </m:ctrlPr>
            </m:fPr>
            <m:num>
              <m:sSup>
                <m:sSupPr>
                  <m:ctrlPr>
                    <w:rPr>
                      <w:rFonts w:ascii="Cambria Math" w:eastAsiaTheme="minorEastAsia" w:hAnsi="Cambria Math"/>
                      <w:i/>
                      <w:lang w:val="ka-GE"/>
                    </w:rPr>
                  </m:ctrlPr>
                </m:sSupPr>
                <m:e>
                  <m:r>
                    <w:rPr>
                      <w:rFonts w:eastAsiaTheme="minorEastAsia" w:cs="Sylfaen"/>
                      <w:lang w:val="ka-GE"/>
                    </w:rPr>
                    <m:t>მ</m:t>
                  </m:r>
                </m:e>
                <m:sup>
                  <m:r>
                    <w:rPr>
                      <w:rFonts w:ascii="Cambria Math" w:eastAsiaTheme="minorEastAsia" w:hAnsi="Cambria Math"/>
                      <w:lang w:val="ka-GE"/>
                    </w:rPr>
                    <m:t>3</m:t>
                  </m:r>
                </m:sup>
              </m:sSup>
            </m:num>
            <m:den>
              <m:r>
                <w:rPr>
                  <w:rFonts w:eastAsiaTheme="minorEastAsia" w:cs="Sylfaen"/>
                  <w:lang w:val="ka-GE"/>
                </w:rPr>
                <m:t>წმ</m:t>
              </m:r>
            </m:den>
          </m:f>
        </m:oMath>
      </m:oMathPara>
    </w:p>
    <w:p w14:paraId="6CEB55B4" w14:textId="77777777" w:rsidR="003E28BA" w:rsidRPr="00FA2AD7" w:rsidRDefault="003E28BA" w:rsidP="003E28BA">
      <w:pPr>
        <w:rPr>
          <w:rFonts w:eastAsiaTheme="minorEastAsia"/>
          <w:lang w:val="ka-GE"/>
        </w:rPr>
      </w:pPr>
    </w:p>
    <w:p w14:paraId="1B43CB63" w14:textId="77777777" w:rsidR="003E28BA" w:rsidRPr="00FA2AD7" w:rsidRDefault="003E28BA" w:rsidP="003E28BA">
      <w:pPr>
        <w:rPr>
          <w:rFonts w:eastAsiaTheme="minorEastAsia"/>
          <w:iCs/>
          <w:lang w:val="ka-GE"/>
        </w:rPr>
      </w:pPr>
      <m:oMathPara>
        <m:oMath>
          <m:r>
            <w:rPr>
              <w:rFonts w:ascii="Cambria Math" w:hAnsi="Cambria Math"/>
              <w:lang w:val="ka-GE"/>
            </w:rPr>
            <m:t xml:space="preserve">E= </m:t>
          </m:r>
          <m:f>
            <m:fPr>
              <m:ctrlPr>
                <w:rPr>
                  <w:rFonts w:ascii="Cambria Math" w:hAnsi="Cambria Math"/>
                  <w:i/>
                  <w:iCs/>
                  <w:lang w:val="ka-GE"/>
                </w:rPr>
              </m:ctrlPr>
            </m:fPr>
            <m:num>
              <m:r>
                <w:rPr>
                  <w:rFonts w:ascii="Cambria Math" w:hAnsi="Cambria Math"/>
                  <w:lang w:val="ka-GE"/>
                </w:rPr>
                <m:t>ρg</m:t>
              </m:r>
              <m:r>
                <m:rPr>
                  <m:sty m:val="p"/>
                </m:rPr>
                <w:rPr>
                  <w:rFonts w:ascii="Cambria Math" w:hAnsi="Cambria Math"/>
                  <w:lang w:val="ka-GE"/>
                </w:rPr>
                <m:t>Δ</m:t>
              </m:r>
              <m:r>
                <w:rPr>
                  <w:rFonts w:ascii="Cambria Math" w:hAnsi="Cambria Math"/>
                  <w:lang w:val="ka-GE"/>
                </w:rPr>
                <m:t>hQ</m:t>
              </m:r>
            </m:num>
            <m:den>
              <m:r>
                <w:rPr>
                  <w:rFonts w:ascii="Cambria Math" w:hAnsi="Cambria Math"/>
                  <w:lang w:val="ka-GE"/>
                </w:rPr>
                <m:t>bh(</m:t>
              </m:r>
              <m:sSub>
                <m:sSubPr>
                  <m:ctrlPr>
                    <w:rPr>
                      <w:rFonts w:ascii="Cambria Math" w:hAnsi="Cambria Math"/>
                      <w:i/>
                      <w:iCs/>
                      <w:lang w:val="ka-GE"/>
                    </w:rPr>
                  </m:ctrlPr>
                </m:sSubPr>
                <m:e>
                  <m:r>
                    <w:rPr>
                      <w:rFonts w:ascii="Cambria Math" w:hAnsi="Cambria Math"/>
                      <w:lang w:val="ka-GE"/>
                    </w:rPr>
                    <m:t>l</m:t>
                  </m:r>
                </m:e>
                <m:sub>
                  <m:r>
                    <w:rPr>
                      <w:rFonts w:ascii="Cambria Math" w:hAnsi="Cambria Math"/>
                      <w:lang w:val="ka-GE"/>
                    </w:rPr>
                    <m:t>b</m:t>
                  </m:r>
                </m:sub>
              </m:sSub>
              <m:r>
                <w:rPr>
                  <w:rFonts w:ascii="Cambria Math" w:hAnsi="Cambria Math"/>
                  <w:lang w:val="ka-GE"/>
                </w:rPr>
                <m:t>-d)</m:t>
              </m:r>
            </m:den>
          </m:f>
          <m:r>
            <w:rPr>
              <w:rFonts w:ascii="Cambria Math" w:hAnsi="Cambria Math"/>
              <w:lang w:val="ka-GE"/>
            </w:rPr>
            <m:t>=188</m:t>
          </m:r>
        </m:oMath>
      </m:oMathPara>
    </w:p>
    <w:p w14:paraId="12DE4526" w14:textId="29B5A77C" w:rsidR="003E28BA" w:rsidRPr="00FA2AD7" w:rsidRDefault="003E28BA" w:rsidP="003E28BA">
      <w:pPr>
        <w:rPr>
          <w:iCs/>
          <w:sz w:val="20"/>
          <w:szCs w:val="20"/>
          <w:lang w:val="ka-GE"/>
        </w:rPr>
      </w:pPr>
      <w:r w:rsidRPr="00FA2AD7">
        <w:rPr>
          <w:b/>
          <w:sz w:val="20"/>
          <w:szCs w:val="20"/>
          <w:lang w:val="ka-GE"/>
        </w:rPr>
        <w:t xml:space="preserve">ნახაზი </w:t>
      </w:r>
      <w:r w:rsidR="0003772E" w:rsidRPr="00FA2AD7">
        <w:rPr>
          <w:b/>
          <w:sz w:val="20"/>
          <w:szCs w:val="20"/>
          <w:lang w:val="ka-GE"/>
        </w:rPr>
        <w:t>2</w:t>
      </w:r>
      <w:r w:rsidRPr="00FA2AD7">
        <w:rPr>
          <w:b/>
          <w:sz w:val="20"/>
          <w:szCs w:val="20"/>
          <w:lang w:val="ka-GE"/>
        </w:rPr>
        <w:t>.2.1.</w:t>
      </w:r>
      <w:r w:rsidR="0003772E" w:rsidRPr="00FA2AD7">
        <w:rPr>
          <w:b/>
          <w:sz w:val="20"/>
          <w:szCs w:val="20"/>
          <w:lang w:val="ka-GE"/>
        </w:rPr>
        <w:t>7</w:t>
      </w:r>
      <w:r w:rsidRPr="00FA2AD7">
        <w:rPr>
          <w:b/>
          <w:sz w:val="20"/>
          <w:szCs w:val="20"/>
          <w:lang w:val="ka-GE"/>
        </w:rPr>
        <w:t>.1.1.</w:t>
      </w:r>
      <w:r w:rsidR="0003772E" w:rsidRPr="00FA2AD7">
        <w:rPr>
          <w:b/>
          <w:sz w:val="20"/>
          <w:szCs w:val="20"/>
          <w:lang w:val="ka-GE"/>
        </w:rPr>
        <w:t>4</w:t>
      </w:r>
      <w:r w:rsidRPr="00FA2AD7">
        <w:rPr>
          <w:b/>
          <w:sz w:val="20"/>
          <w:szCs w:val="20"/>
          <w:lang w:val="ka-GE"/>
        </w:rPr>
        <w:t>.</w:t>
      </w:r>
      <w:r w:rsidR="0003772E" w:rsidRPr="00FA2AD7">
        <w:rPr>
          <w:b/>
          <w:sz w:val="20"/>
          <w:szCs w:val="20"/>
          <w:lang w:val="ka-GE"/>
        </w:rPr>
        <w:t xml:space="preserve"> </w:t>
      </w:r>
      <w:r w:rsidRPr="00FA2AD7">
        <w:rPr>
          <w:sz w:val="20"/>
          <w:szCs w:val="20"/>
          <w:lang w:val="ka-GE"/>
        </w:rPr>
        <w:t>თევზსავალის გეგმა და გრძივი ჭრილი</w:t>
      </w:r>
    </w:p>
    <w:p w14:paraId="740F6E69" w14:textId="77777777" w:rsidR="003E28BA" w:rsidRPr="00FA2AD7" w:rsidRDefault="003E28BA" w:rsidP="003E28BA">
      <w:pPr>
        <w:jc w:val="center"/>
        <w:rPr>
          <w:iCs/>
          <w:lang w:val="ka-GE"/>
        </w:rPr>
      </w:pPr>
      <w:r w:rsidRPr="00FA2AD7">
        <w:rPr>
          <w:noProof/>
          <w:lang w:val="ka-GE" w:eastAsia="ka-GE"/>
        </w:rPr>
        <w:drawing>
          <wp:inline distT="0" distB="0" distL="0" distR="0" wp14:anchorId="535C7D1C" wp14:editId="7ECD3333">
            <wp:extent cx="5231958" cy="1783978"/>
            <wp:effectExtent l="0" t="0" r="6985" b="6985"/>
            <wp:docPr id="7235" name="Picture 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5266141" cy="1795634"/>
                    </a:xfrm>
                    <a:prstGeom prst="rect">
                      <a:avLst/>
                    </a:prstGeom>
                    <a:ln>
                      <a:noFill/>
                    </a:ln>
                    <a:extLst>
                      <a:ext uri="{53640926-AAD7-44D8-BBD7-CCE9431645EC}">
                        <a14:shadowObscured xmlns:a14="http://schemas.microsoft.com/office/drawing/2010/main"/>
                      </a:ext>
                    </a:extLst>
                  </pic:spPr>
                </pic:pic>
              </a:graphicData>
            </a:graphic>
          </wp:inline>
        </w:drawing>
      </w:r>
    </w:p>
    <w:p w14:paraId="4D2224F6" w14:textId="38E71A69" w:rsidR="003E28BA" w:rsidRPr="00FA2AD7" w:rsidRDefault="003E28BA" w:rsidP="003E28BA">
      <w:pPr>
        <w:jc w:val="center"/>
        <w:rPr>
          <w:iCs/>
          <w:lang w:val="ka-GE"/>
        </w:rPr>
      </w:pPr>
    </w:p>
    <w:p w14:paraId="31F0C596" w14:textId="77777777" w:rsidR="00BC4C72" w:rsidRPr="00FA2AD7" w:rsidRDefault="00595895" w:rsidP="00BC4C72">
      <w:pPr>
        <w:rPr>
          <w:b/>
          <w:u w:val="single"/>
          <w:lang w:val="ka-GE"/>
        </w:rPr>
      </w:pPr>
      <w:r w:rsidRPr="00FA2AD7">
        <w:rPr>
          <w:b/>
          <w:u w:val="single"/>
          <w:lang w:val="ka-GE"/>
        </w:rPr>
        <w:t>შენიშვნა</w:t>
      </w:r>
      <w:r w:rsidR="00B13B68" w:rsidRPr="00FA2AD7">
        <w:rPr>
          <w:b/>
          <w:u w:val="single"/>
          <w:lang w:val="ka-GE"/>
        </w:rPr>
        <w:t>:</w:t>
      </w:r>
      <w:r w:rsidR="004D4375" w:rsidRPr="00FA2AD7">
        <w:rPr>
          <w:b/>
          <w:u w:val="single"/>
          <w:lang w:val="ka-GE"/>
        </w:rPr>
        <w:t xml:space="preserve"> </w:t>
      </w:r>
      <w:r w:rsidR="00B13B68" w:rsidRPr="00FA2AD7">
        <w:rPr>
          <w:u w:val="single"/>
          <w:lang w:val="ka-GE"/>
        </w:rPr>
        <w:t>ჰესის სხვა ობიექტებისთვის ჩატარებული ჰიდრავლიკური გაან</w:t>
      </w:r>
      <w:r w:rsidR="008759D8" w:rsidRPr="00FA2AD7">
        <w:rPr>
          <w:u w:val="single"/>
          <w:lang w:val="ka-GE"/>
        </w:rPr>
        <w:t>გ</w:t>
      </w:r>
      <w:r w:rsidR="00B13B68" w:rsidRPr="00FA2AD7">
        <w:rPr>
          <w:u w:val="single"/>
          <w:lang w:val="ka-GE"/>
        </w:rPr>
        <w:t>არიშება მოცემულია ცალკე</w:t>
      </w:r>
      <w:r w:rsidR="00175AB4" w:rsidRPr="00FA2AD7">
        <w:rPr>
          <w:u w:val="single"/>
          <w:lang w:val="ka-GE"/>
        </w:rPr>
        <w:t>,</w:t>
      </w:r>
      <w:r w:rsidR="00B13B68" w:rsidRPr="00FA2AD7">
        <w:rPr>
          <w:u w:val="single"/>
          <w:lang w:val="ka-GE"/>
        </w:rPr>
        <w:t xml:space="preserve"> დოკუმენტაციას თანდართულ ელ. დანართებში. </w:t>
      </w:r>
    </w:p>
    <w:p w14:paraId="7CD8EB9F" w14:textId="77777777" w:rsidR="003E28BA" w:rsidRPr="00FA2AD7" w:rsidRDefault="003E28BA" w:rsidP="00BC4C72">
      <w:pPr>
        <w:rPr>
          <w:lang w:val="ka-GE"/>
        </w:rPr>
      </w:pPr>
    </w:p>
    <w:p w14:paraId="55A0C147" w14:textId="5A1F8BC2" w:rsidR="00DC4A09" w:rsidRPr="00FA2AD7" w:rsidRDefault="00DC4A09" w:rsidP="00C468AE">
      <w:pPr>
        <w:pStyle w:val="Heading6"/>
        <w:rPr>
          <w:lang w:val="ka-GE"/>
        </w:rPr>
      </w:pPr>
      <w:bookmarkStart w:id="15" w:name="_Toc131410532"/>
      <w:r w:rsidRPr="00FA2AD7">
        <w:rPr>
          <w:lang w:val="ka-GE"/>
        </w:rPr>
        <w:t>თევზამრიდი</w:t>
      </w:r>
      <w:bookmarkEnd w:id="15"/>
    </w:p>
    <w:p w14:paraId="4FF0D26D" w14:textId="77777777" w:rsidR="004A4588" w:rsidRPr="00FA2AD7" w:rsidRDefault="004A4588" w:rsidP="004A4588">
      <w:pPr>
        <w:widowControl w:val="0"/>
        <w:spacing w:before="120"/>
        <w:jc w:val="both"/>
        <w:rPr>
          <w:rFonts w:eastAsia="Times New Roman" w:cs="Sylfaen"/>
          <w:color w:val="000000"/>
          <w:lang w:val="ka-GE"/>
        </w:rPr>
      </w:pPr>
      <w:r w:rsidRPr="00FA2AD7">
        <w:rPr>
          <w:rFonts w:eastAsia="Times New Roman" w:cs="Sylfaen"/>
          <w:color w:val="000000"/>
          <w:lang w:val="ka-GE"/>
        </w:rPr>
        <w:t>იქთიოფაუნაზე ნეგატიური ზემოქმედების შემცირების თვალსაზრისით პროექტი ითვალისწინებს ელექტრო-იმპულსური თევზამრიდი მოწყობილობის  დამონტაჟებას. ელექტრო-იმპულსური თევზამრიდი სისტემის ძირითადი თავისებურებაა - თევზის ქცევითი რეაქცია ელექტრო-გამაღიზიანებლის ზემოქმედებაზე. ეს დაკავშირებულია იმაზე, რომ ელექტროდენი არის ნერვულ-კუნთოვანი უჯრედების უნივერსალური გამაღიზიანებელი.</w:t>
      </w:r>
    </w:p>
    <w:p w14:paraId="64C5808E" w14:textId="77777777" w:rsidR="004A4588" w:rsidRPr="00FA2AD7" w:rsidRDefault="004A4588" w:rsidP="004A4588">
      <w:pPr>
        <w:widowControl w:val="0"/>
        <w:spacing w:before="120"/>
        <w:jc w:val="both"/>
        <w:rPr>
          <w:rFonts w:eastAsia="Times New Roman" w:cs="Sylfaen"/>
          <w:color w:val="000000"/>
          <w:lang w:val="ka-GE"/>
        </w:rPr>
      </w:pPr>
      <w:r w:rsidRPr="00FA2AD7">
        <w:rPr>
          <w:rFonts w:eastAsia="Times New Roman" w:cs="Sylfaen"/>
          <w:color w:val="000000"/>
          <w:lang w:val="ka-GE"/>
        </w:rPr>
        <w:t xml:space="preserve">ამ სისტემის გამოყენების შედეგად მნიშვნელოვნად იცვლება თევზების დაცვის ტექნოლოგია. ლიფსიტების (ზომით 4 მმ და მეტი) დაცვის ეფექტურობა შეადგენს 85%-ს. </w:t>
      </w:r>
    </w:p>
    <w:p w14:paraId="07E1A314" w14:textId="77777777" w:rsidR="004A4588" w:rsidRPr="00FA2AD7" w:rsidRDefault="004A4588" w:rsidP="004A4588">
      <w:pPr>
        <w:widowControl w:val="0"/>
        <w:spacing w:before="120"/>
        <w:jc w:val="both"/>
        <w:rPr>
          <w:rFonts w:eastAsia="Times New Roman" w:cs="Sylfaen"/>
          <w:color w:val="000000"/>
          <w:lang w:val="ka-GE"/>
        </w:rPr>
      </w:pPr>
      <w:r w:rsidRPr="00FA2AD7">
        <w:rPr>
          <w:rFonts w:eastAsia="Times New Roman" w:cs="Sylfaen"/>
          <w:color w:val="000000"/>
          <w:lang w:val="ka-GE"/>
        </w:rPr>
        <w:t>ელექტრო-იმპულსური მოწყობილობა შესდგება შემდეგი კომპონენტებისაგან:</w:t>
      </w:r>
    </w:p>
    <w:p w14:paraId="7639E16C" w14:textId="77777777" w:rsidR="004A4588" w:rsidRPr="00FA2AD7" w:rsidRDefault="004A4588" w:rsidP="00A025DB">
      <w:pPr>
        <w:pStyle w:val="ListParagraph"/>
        <w:numPr>
          <w:ilvl w:val="0"/>
          <w:numId w:val="43"/>
        </w:numPr>
      </w:pPr>
      <w:r w:rsidRPr="00FA2AD7">
        <w:t>კვების წყარო (ძაბვა 220±10 ვ, სიხშირე - 50 ჰც);</w:t>
      </w:r>
    </w:p>
    <w:p w14:paraId="2589DE0D" w14:textId="77777777" w:rsidR="004A4588" w:rsidRPr="00FA2AD7" w:rsidRDefault="004A4588" w:rsidP="00A025DB">
      <w:pPr>
        <w:pStyle w:val="ListParagraph"/>
        <w:numPr>
          <w:ilvl w:val="0"/>
          <w:numId w:val="43"/>
        </w:numPr>
      </w:pPr>
      <w:r w:rsidRPr="00FA2AD7">
        <w:t>მართვის ბლოკი (მართვადი იმპულსების ფორმირების დანადგარი);</w:t>
      </w:r>
    </w:p>
    <w:p w14:paraId="35186F44" w14:textId="77777777" w:rsidR="004A4588" w:rsidRPr="00FA2AD7" w:rsidRDefault="004A4588" w:rsidP="00A025DB">
      <w:pPr>
        <w:pStyle w:val="ListParagraph"/>
        <w:numPr>
          <w:ilvl w:val="0"/>
          <w:numId w:val="43"/>
        </w:numPr>
      </w:pPr>
      <w:r w:rsidRPr="00FA2AD7">
        <w:t>ძალური ბლოკი (220 ვ ძაბვის გარდაქმნა იმპულსში 1000-1500 ვ);</w:t>
      </w:r>
    </w:p>
    <w:p w14:paraId="057155AE" w14:textId="77777777" w:rsidR="004A4588" w:rsidRPr="00FA2AD7" w:rsidRDefault="004A4588" w:rsidP="00A025DB">
      <w:pPr>
        <w:pStyle w:val="ListParagraph"/>
        <w:numPr>
          <w:ilvl w:val="0"/>
          <w:numId w:val="43"/>
        </w:numPr>
      </w:pPr>
      <w:r w:rsidRPr="00FA2AD7">
        <w:t>ენერგიის მაგროვებელი ბლოკი (აწვდის ენერგიას შლეიფს);</w:t>
      </w:r>
    </w:p>
    <w:p w14:paraId="67F09CBF" w14:textId="77777777" w:rsidR="004A4588" w:rsidRPr="00FA2AD7" w:rsidRDefault="004A4588" w:rsidP="00A025DB">
      <w:pPr>
        <w:pStyle w:val="ListParagraph"/>
        <w:numPr>
          <w:ilvl w:val="0"/>
          <w:numId w:val="43"/>
        </w:numPr>
      </w:pPr>
      <w:r w:rsidRPr="00FA2AD7">
        <w:t>შლეიფი (ორი ელექტროდი - ანოდი და კათოდი, კვეთა - 30 მმ</w:t>
      </w:r>
      <w:r w:rsidRPr="00FA2AD7">
        <w:rPr>
          <w:vertAlign w:val="superscript"/>
        </w:rPr>
        <w:t>2</w:t>
      </w:r>
      <w:r w:rsidRPr="00FA2AD7">
        <w:t>, წინაღობა - 4 ომი).</w:t>
      </w:r>
    </w:p>
    <w:p w14:paraId="14BA2F7E" w14:textId="77777777" w:rsidR="004A4588" w:rsidRPr="00FA2AD7" w:rsidRDefault="004A4588" w:rsidP="004A4588">
      <w:pPr>
        <w:widowControl w:val="0"/>
        <w:spacing w:before="120"/>
        <w:jc w:val="both"/>
        <w:rPr>
          <w:rFonts w:eastAsia="Times New Roman" w:cs="Sylfaen"/>
          <w:color w:val="000000"/>
          <w:lang w:val="ka-GE"/>
        </w:rPr>
      </w:pPr>
      <w:r w:rsidRPr="00FA2AD7">
        <w:rPr>
          <w:rFonts w:eastAsia="Times New Roman" w:cs="Sylfaen"/>
          <w:color w:val="000000"/>
          <w:lang w:val="ka-GE"/>
        </w:rPr>
        <w:t>წყლის გარემოში, ელექტრო-შლეიფის ზონაში (მანძილი ელექტროდებს შორის), იქმნება ელექტრული ველი, რომელიც გამაღიზიანებლად ზემოქმედებს თევზებზე, აიძულებს მათ მიატოვოს ეს ზონა და გავიდეს ნაკადში, რომელშიც არ არსებობს ეს გამაღიზიანებელი ფაქტორი.</w:t>
      </w:r>
    </w:p>
    <w:p w14:paraId="45BCC206" w14:textId="77777777" w:rsidR="004A4588" w:rsidRPr="00FA2AD7" w:rsidRDefault="004A4588" w:rsidP="004A4588">
      <w:pPr>
        <w:widowControl w:val="0"/>
        <w:spacing w:before="120"/>
        <w:jc w:val="both"/>
        <w:rPr>
          <w:rFonts w:eastAsia="Times New Roman" w:cs="Sylfaen"/>
          <w:color w:val="000000"/>
          <w:lang w:val="ka-GE"/>
        </w:rPr>
      </w:pPr>
      <w:r w:rsidRPr="00FA2AD7">
        <w:rPr>
          <w:rFonts w:eastAsia="Times New Roman" w:cs="Sylfaen"/>
          <w:color w:val="000000"/>
          <w:lang w:val="ka-GE"/>
        </w:rPr>
        <w:t xml:space="preserve">დანადგარის ადგილი და იმპულსის ძალა შერჩეული იქნება ისე, რომ თევზს ჰქონდეს თავისუფალ ზონაში გადასვლის საშუალება. განსაკუთრებით ეს მნიშვნელოვანია ლიფსიტებისთვის (ზომით 4 მმ და მეტი). </w:t>
      </w:r>
    </w:p>
    <w:p w14:paraId="756C446E" w14:textId="77777777" w:rsidR="004A4588" w:rsidRPr="00FA2AD7" w:rsidRDefault="004A4588" w:rsidP="004A4588">
      <w:pPr>
        <w:widowControl w:val="0"/>
        <w:spacing w:before="120"/>
        <w:jc w:val="both"/>
        <w:rPr>
          <w:rFonts w:eastAsia="Times New Roman" w:cs="Sylfaen"/>
          <w:color w:val="000000"/>
          <w:lang w:val="ka-GE"/>
        </w:rPr>
      </w:pPr>
      <w:r w:rsidRPr="00FA2AD7">
        <w:rPr>
          <w:rFonts w:eastAsia="Times New Roman" w:cs="Sylfaen"/>
          <w:color w:val="000000"/>
          <w:lang w:val="ka-GE"/>
        </w:rPr>
        <w:lastRenderedPageBreak/>
        <w:t>ელექტროიმპულსის ნეგატიური ზემოქმედება თევზების სასიცოცხლო ფუნქციებზე არ დასტურდება.  შლეიფში (მაქსიმალური ველი) გავლის შემდეგ, ახალგაზრდა ეგზემპლარიც კი არ კარგავს სასიცოცხლო ენერგიას.</w:t>
      </w:r>
    </w:p>
    <w:p w14:paraId="558A3183" w14:textId="77777777" w:rsidR="004A4588" w:rsidRPr="00FA2AD7" w:rsidRDefault="004A4588" w:rsidP="004A4588">
      <w:pPr>
        <w:widowControl w:val="0"/>
        <w:spacing w:before="120"/>
        <w:jc w:val="both"/>
        <w:rPr>
          <w:rFonts w:eastAsia="Times New Roman" w:cs="Sylfaen"/>
          <w:color w:val="000000"/>
          <w:lang w:val="ka-GE"/>
        </w:rPr>
      </w:pPr>
      <w:r w:rsidRPr="00FA2AD7">
        <w:rPr>
          <w:rFonts w:eastAsia="Times New Roman" w:cs="Sylfaen"/>
          <w:color w:val="000000"/>
          <w:lang w:val="ka-GE"/>
        </w:rPr>
        <w:t xml:space="preserve">ამ ხელსაწყოს ეფექტურობა მნიშვნელოვნადაა დამოკიდებული ელექტროდებს შორის მანძილის, მათი დიამეტრების, სისტემაზე მიწოდებული ძაბვის, კვების რეჟიმებისა და სხვა პარამეტრების სწორ შერჩევაზე, რაც, თავის მხრივ განაპირობებს ელექტრული ველის განსაზღვრულ კონფიგურაციას და მასში ელექტროპოტენციალის გრადიენტების განაწილების ხასიათს. ველის ძაბვის საშუალო სიდიდე წარმოადგენს მის ისეთ მნიშვნელობას, რომელიც თევზებში თავდაცვით რეაქციას იწვევს. თევზამრიდის ეფექტურობა მით მეტია, რაც უფრო ნაკლებია ძაბვის გრადიენტი. </w:t>
      </w:r>
    </w:p>
    <w:p w14:paraId="319A4AAE" w14:textId="77777777" w:rsidR="004A4588" w:rsidRPr="00FA2AD7" w:rsidRDefault="004A4588" w:rsidP="004A4588">
      <w:pPr>
        <w:widowControl w:val="0"/>
        <w:spacing w:before="120"/>
        <w:jc w:val="both"/>
        <w:rPr>
          <w:rFonts w:eastAsia="Times New Roman" w:cs="Sylfaen"/>
          <w:color w:val="000000"/>
          <w:lang w:val="ka-GE"/>
        </w:rPr>
      </w:pPr>
      <w:r w:rsidRPr="00FA2AD7">
        <w:rPr>
          <w:rFonts w:eastAsia="Times New Roman" w:cs="Sylfaen"/>
          <w:color w:val="000000"/>
          <w:lang w:val="ka-GE"/>
        </w:rPr>
        <w:t>კონსტრუქცია ისე იქნება დაპროექტებული, რომ „ზღუდის“ მანძილი (მანძილი ელექტროდიდან თევზის მიერ აღქმის სიბრტყემდე) შეადგენდეს 5-10 მ-ს, ხოლო სხვაობა „ზღუდის“ და „კრიტიკულ“ მანძილებს (ადგილი, სადაც თევზი ელექტროშოკს მიიღებს) შორის არ იყოს 5-7 მ-ზე ნაკლები. ელექტროიმპულსურ თევზამრიდებში ელექტროდები, ძირითადად, ერთ რიგშია განლაგებული. ისინი 8 ცალიან სექციებადაა დაჯგუფებული და წყვილებად არიან მიერთებულნი: პირველი ბოლოსთან, მეორე ბოლოსწინასთან და ა.შ. მიერთებული ელექტროდების თითოეულ წყვილს მიეწოდება საფეხურებრივად მზარდი ძაბვა. ელექტროდების შესაბამისი წყვილები სხვადასხვა სექციებში ერთმანეთთან პარალელურადაა შეერთებული.</w:t>
      </w:r>
    </w:p>
    <w:p w14:paraId="41074645" w14:textId="77777777" w:rsidR="00DC4A09" w:rsidRPr="00FA2AD7" w:rsidRDefault="00DC4A09" w:rsidP="00DC4A09">
      <w:pPr>
        <w:rPr>
          <w:lang w:val="ka-GE"/>
        </w:rPr>
      </w:pPr>
    </w:p>
    <w:p w14:paraId="28D434B0" w14:textId="77777777" w:rsidR="00175AB4" w:rsidRPr="00FA2AD7" w:rsidRDefault="00175AB4" w:rsidP="00175AB4">
      <w:pPr>
        <w:pStyle w:val="Heading4"/>
        <w:rPr>
          <w:lang w:val="ka-GE"/>
        </w:rPr>
      </w:pPr>
      <w:bookmarkStart w:id="16" w:name="_Toc131410533"/>
      <w:r w:rsidRPr="00FA2AD7">
        <w:rPr>
          <w:lang w:val="ka-GE"/>
        </w:rPr>
        <w:t>დამცავი კედელი</w:t>
      </w:r>
      <w:bookmarkEnd w:id="16"/>
    </w:p>
    <w:p w14:paraId="6FF61C93" w14:textId="77777777" w:rsidR="00175AB4" w:rsidRPr="00FA2AD7" w:rsidRDefault="00175AB4" w:rsidP="00932370">
      <w:pPr>
        <w:jc w:val="both"/>
        <w:rPr>
          <w:lang w:val="ka-GE"/>
        </w:rPr>
      </w:pPr>
      <w:r w:rsidRPr="00FA2AD7">
        <w:rPr>
          <w:lang w:val="ka-GE"/>
        </w:rPr>
        <w:t>პროექტის ფარგლებში მდინარე მტკ</w:t>
      </w:r>
      <w:r w:rsidR="004D4375" w:rsidRPr="00FA2AD7">
        <w:rPr>
          <w:lang w:val="ka-GE"/>
        </w:rPr>
        <w:t>ვრის მარჯვენა სანაპიროზე არსებული მიწის ნაკვე</w:t>
      </w:r>
      <w:r w:rsidR="008759D8" w:rsidRPr="00FA2AD7">
        <w:rPr>
          <w:lang w:val="ka-GE"/>
        </w:rPr>
        <w:t>თ</w:t>
      </w:r>
      <w:r w:rsidR="004D4375" w:rsidRPr="00FA2AD7">
        <w:rPr>
          <w:lang w:val="ka-GE"/>
        </w:rPr>
        <w:t>ის</w:t>
      </w:r>
      <w:r w:rsidR="009A1CC2" w:rsidRPr="00FA2AD7">
        <w:rPr>
          <w:lang w:val="ka-GE"/>
        </w:rPr>
        <w:t xml:space="preserve"> დატბორვის თავიდან არიდების მიზნით </w:t>
      </w:r>
      <w:r w:rsidR="005A55C0" w:rsidRPr="00FA2AD7">
        <w:rPr>
          <w:lang w:val="ka-GE"/>
        </w:rPr>
        <w:t xml:space="preserve">იგეგმება </w:t>
      </w:r>
      <w:r w:rsidR="00932370" w:rsidRPr="00FA2AD7">
        <w:rPr>
          <w:lang w:val="ka-GE"/>
        </w:rPr>
        <w:t>ნაპირსამაგრი კედელი</w:t>
      </w:r>
      <w:r w:rsidR="005A55C0" w:rsidRPr="00FA2AD7">
        <w:rPr>
          <w:lang w:val="ka-GE"/>
        </w:rPr>
        <w:t>ს მოწყობა</w:t>
      </w:r>
      <w:r w:rsidR="00932370" w:rsidRPr="00FA2AD7">
        <w:rPr>
          <w:lang w:val="ka-GE"/>
        </w:rPr>
        <w:t>.</w:t>
      </w:r>
    </w:p>
    <w:p w14:paraId="4FB32F09" w14:textId="7ACAE669" w:rsidR="00932370" w:rsidRPr="00FA2AD7" w:rsidRDefault="00932370" w:rsidP="00786AA5">
      <w:pPr>
        <w:jc w:val="both"/>
        <w:rPr>
          <w:lang w:val="ka-GE"/>
        </w:rPr>
      </w:pPr>
      <w:r w:rsidRPr="00FA2AD7">
        <w:rPr>
          <w:lang w:val="ka-GE"/>
        </w:rPr>
        <w:t xml:space="preserve">სოფ. ძეგვთან წყალსაცავის მარჯვენა ნაპირის </w:t>
      </w:r>
      <w:r w:rsidR="005A55C0" w:rsidRPr="00FA2AD7">
        <w:rPr>
          <w:lang w:val="ka-GE"/>
        </w:rPr>
        <w:t>დაცვა იგეგმება</w:t>
      </w:r>
      <w:r w:rsidRPr="00FA2AD7">
        <w:rPr>
          <w:lang w:val="ka-GE"/>
        </w:rPr>
        <w:t xml:space="preserve"> ნაპირდამცავი რკინაბეტონის კედლით,</w:t>
      </w:r>
      <w:r w:rsidR="005E2859" w:rsidRPr="00FA2AD7">
        <w:rPr>
          <w:lang w:val="ka-GE"/>
        </w:rPr>
        <w:t xml:space="preserve"> რომლის</w:t>
      </w:r>
      <w:r w:rsidRPr="00FA2AD7">
        <w:rPr>
          <w:lang w:val="ka-GE"/>
        </w:rPr>
        <w:t xml:space="preserve"> სიგრძ</w:t>
      </w:r>
      <w:r w:rsidR="005E2859" w:rsidRPr="00FA2AD7">
        <w:rPr>
          <w:lang w:val="ka-GE"/>
        </w:rPr>
        <w:t>ე იქნება</w:t>
      </w:r>
      <w:r w:rsidRPr="00FA2AD7">
        <w:rPr>
          <w:lang w:val="ka-GE"/>
        </w:rPr>
        <w:t xml:space="preserve"> </w:t>
      </w:r>
      <w:r w:rsidR="00F002BC" w:rsidRPr="00FA2AD7">
        <w:rPr>
          <w:lang w:val="ka-GE"/>
        </w:rPr>
        <w:t xml:space="preserve">დაახლოებით </w:t>
      </w:r>
      <w:r w:rsidR="003357B7" w:rsidRPr="00FA2AD7">
        <w:rPr>
          <w:lang w:val="ka-GE"/>
        </w:rPr>
        <w:t xml:space="preserve">120 - </w:t>
      </w:r>
      <w:r w:rsidRPr="00FA2AD7">
        <w:rPr>
          <w:lang w:val="ka-GE"/>
        </w:rPr>
        <w:t>165.0</w:t>
      </w:r>
      <w:r w:rsidR="005E2859" w:rsidRPr="00FA2AD7">
        <w:rPr>
          <w:lang w:val="ka-GE"/>
        </w:rPr>
        <w:t xml:space="preserve"> მ</w:t>
      </w:r>
      <w:r w:rsidR="00262281" w:rsidRPr="00FA2AD7">
        <w:rPr>
          <w:lang w:val="ka-GE"/>
        </w:rPr>
        <w:t xml:space="preserve">. </w:t>
      </w:r>
      <w:r w:rsidRPr="00FA2AD7">
        <w:rPr>
          <w:lang w:val="ka-GE"/>
        </w:rPr>
        <w:t xml:space="preserve">კედლის სიმაღლე </w:t>
      </w:r>
      <w:r w:rsidR="0082273A" w:rsidRPr="00FA2AD7">
        <w:rPr>
          <w:lang w:val="ka-GE"/>
        </w:rPr>
        <w:t xml:space="preserve">კალაპოტის დონიდან </w:t>
      </w:r>
      <w:r w:rsidRPr="00FA2AD7">
        <w:rPr>
          <w:lang w:val="ka-GE"/>
        </w:rPr>
        <w:t xml:space="preserve">ცვალებადია </w:t>
      </w:r>
      <w:r w:rsidR="005A55C0" w:rsidRPr="00FA2AD7">
        <w:rPr>
          <w:lang w:val="ka-GE"/>
        </w:rPr>
        <w:t xml:space="preserve">3.0 მ-დან 4.3 </w:t>
      </w:r>
      <w:r w:rsidRPr="00FA2AD7">
        <w:rPr>
          <w:lang w:val="ka-GE"/>
        </w:rPr>
        <w:t>მ-მდე.</w:t>
      </w:r>
      <w:r w:rsidR="005A55C0" w:rsidRPr="00FA2AD7">
        <w:rPr>
          <w:lang w:val="ka-GE"/>
        </w:rPr>
        <w:t xml:space="preserve"> </w:t>
      </w:r>
      <w:r w:rsidRPr="00FA2AD7">
        <w:rPr>
          <w:lang w:val="ka-GE"/>
        </w:rPr>
        <w:t xml:space="preserve">კედელი უზრუნველყოფს, როგორც ნორმალური შეტბორვის (ნშდ 460.0), ასევე მაქსიმალური შეტბორვის დროს მიმდებარე ტერიტორიების </w:t>
      </w:r>
      <w:r w:rsidR="00862CD0" w:rsidRPr="00FA2AD7">
        <w:rPr>
          <w:lang w:val="ka-GE"/>
        </w:rPr>
        <w:t>დატბორვის პრევენციას</w:t>
      </w:r>
      <w:r w:rsidRPr="00FA2AD7">
        <w:rPr>
          <w:lang w:val="ka-GE"/>
        </w:rPr>
        <w:t>.</w:t>
      </w:r>
    </w:p>
    <w:p w14:paraId="068A1C37" w14:textId="407986C1" w:rsidR="00E025F0" w:rsidRPr="00FA2AD7" w:rsidRDefault="00F907B7" w:rsidP="00786AA5">
      <w:pPr>
        <w:jc w:val="both"/>
        <w:rPr>
          <w:lang w:val="ka-GE"/>
        </w:rPr>
      </w:pPr>
      <w:r w:rsidRPr="00FA2AD7">
        <w:rPr>
          <w:lang w:val="ka-GE"/>
        </w:rPr>
        <w:t xml:space="preserve">ნაპირსამაგრის გეოლოგიური გარემოს კვლევისთვის, ტერიტორიაზე მოხდა 4 შურფების გაყვანა, </w:t>
      </w:r>
      <w:r w:rsidR="0082273A" w:rsidRPr="00FA2AD7">
        <w:rPr>
          <w:lang w:val="ka-GE"/>
        </w:rPr>
        <w:t>ამოღ</w:t>
      </w:r>
      <w:r w:rsidRPr="00FA2AD7">
        <w:rPr>
          <w:lang w:val="ka-GE"/>
        </w:rPr>
        <w:t xml:space="preserve">ებული მასალის ლაბორატორიული </w:t>
      </w:r>
      <w:r w:rsidR="0082273A" w:rsidRPr="00FA2AD7">
        <w:rPr>
          <w:lang w:val="ka-GE"/>
        </w:rPr>
        <w:t>კვლევების</w:t>
      </w:r>
      <w:r w:rsidRPr="00FA2AD7">
        <w:rPr>
          <w:lang w:val="ka-GE"/>
        </w:rPr>
        <w:t xml:space="preserve"> მიხედვით გაყვანილ შურფებში არანაკლე</w:t>
      </w:r>
      <w:r w:rsidR="0082273A" w:rsidRPr="00FA2AD7">
        <w:rPr>
          <w:lang w:val="ka-GE"/>
        </w:rPr>
        <w:t>ბ</w:t>
      </w:r>
      <w:r w:rsidRPr="00FA2AD7">
        <w:rPr>
          <w:lang w:val="ka-GE"/>
        </w:rPr>
        <w:t xml:space="preserve"> 1.15-1.25 მ-ის შემდგომ ვლინდება საშუალო სიმტკიცის ქვიშაქვა, რომელიც ნაპირსამაგრი კედლის დაბჯენისთვისთვის ხელსაყრელ პირობას წარმოადგენს და შემდგომ ჰესის ექსპლუატაციის ეტაპზე მდინარე მტკვრის მარჯვენა სანაპიროს დატბორვის რისკებს ამცირებს.</w:t>
      </w:r>
      <w:r w:rsidR="0082273A" w:rsidRPr="00FA2AD7">
        <w:rPr>
          <w:lang w:val="ka-GE"/>
        </w:rPr>
        <w:t xml:space="preserve"> კვლევის შედეგების მიხედვით, დამცავი კედლის საძირკვლის ჩაღრმავება ქვიშაქვის ფენაში უნდა მოხდეს არანაკლებ 1.5-2.0 მ სიღრმეზე (იხილეთ ნახაზი </w:t>
      </w:r>
      <w:r w:rsidR="0003772E" w:rsidRPr="00FA2AD7">
        <w:rPr>
          <w:lang w:val="ka-GE"/>
        </w:rPr>
        <w:t>2</w:t>
      </w:r>
      <w:r w:rsidR="0082273A" w:rsidRPr="00FA2AD7">
        <w:rPr>
          <w:lang w:val="ka-GE"/>
        </w:rPr>
        <w:t>.2.1.</w:t>
      </w:r>
      <w:r w:rsidR="0003772E" w:rsidRPr="00FA2AD7">
        <w:rPr>
          <w:lang w:val="ka-GE"/>
        </w:rPr>
        <w:t>8</w:t>
      </w:r>
      <w:r w:rsidR="0082273A" w:rsidRPr="00FA2AD7">
        <w:rPr>
          <w:lang w:val="ka-GE"/>
        </w:rPr>
        <w:t xml:space="preserve">.1).  </w:t>
      </w:r>
    </w:p>
    <w:p w14:paraId="7B692CD0" w14:textId="77777777" w:rsidR="00D56DA7" w:rsidRPr="00FA2AD7" w:rsidRDefault="00D56DA7" w:rsidP="00786AA5">
      <w:pPr>
        <w:jc w:val="both"/>
        <w:rPr>
          <w:lang w:val="ka-GE"/>
        </w:rPr>
        <w:sectPr w:rsidR="00D56DA7" w:rsidRPr="00FA2AD7" w:rsidSect="00F94EE8">
          <w:headerReference w:type="default" r:id="rId28"/>
          <w:pgSz w:w="11909" w:h="16834" w:code="9"/>
          <w:pgMar w:top="1138" w:right="1138" w:bottom="1138" w:left="1138" w:header="720" w:footer="720" w:gutter="0"/>
          <w:cols w:space="720"/>
          <w:docGrid w:linePitch="360"/>
        </w:sectPr>
      </w:pPr>
    </w:p>
    <w:p w14:paraId="0CE928AB" w14:textId="48FF7D73" w:rsidR="00D56DA7" w:rsidRPr="00FA2AD7" w:rsidRDefault="00D56DA7" w:rsidP="00786AA5">
      <w:pPr>
        <w:jc w:val="both"/>
        <w:rPr>
          <w:sz w:val="20"/>
          <w:szCs w:val="20"/>
          <w:lang w:val="ka-GE"/>
        </w:rPr>
      </w:pPr>
      <w:r w:rsidRPr="00FA2AD7">
        <w:rPr>
          <w:b/>
          <w:sz w:val="20"/>
          <w:szCs w:val="20"/>
          <w:lang w:val="ka-GE"/>
        </w:rPr>
        <w:lastRenderedPageBreak/>
        <w:t xml:space="preserve">ნახაზი </w:t>
      </w:r>
      <w:r w:rsidR="0003772E" w:rsidRPr="00FA2AD7">
        <w:rPr>
          <w:b/>
          <w:sz w:val="20"/>
          <w:szCs w:val="20"/>
          <w:lang w:val="ka-GE"/>
        </w:rPr>
        <w:t>2</w:t>
      </w:r>
      <w:r w:rsidRPr="00FA2AD7">
        <w:rPr>
          <w:b/>
          <w:sz w:val="20"/>
          <w:szCs w:val="20"/>
          <w:lang w:val="ka-GE"/>
        </w:rPr>
        <w:t>.2.1.</w:t>
      </w:r>
      <w:r w:rsidR="0003772E" w:rsidRPr="00FA2AD7">
        <w:rPr>
          <w:b/>
          <w:sz w:val="20"/>
          <w:szCs w:val="20"/>
          <w:lang w:val="ka-GE"/>
        </w:rPr>
        <w:t>8</w:t>
      </w:r>
      <w:r w:rsidRPr="00FA2AD7">
        <w:rPr>
          <w:b/>
          <w:sz w:val="20"/>
          <w:szCs w:val="20"/>
          <w:lang w:val="ka-GE"/>
        </w:rPr>
        <w:t xml:space="preserve">.1 </w:t>
      </w:r>
      <w:r w:rsidRPr="00FA2AD7">
        <w:rPr>
          <w:sz w:val="20"/>
          <w:szCs w:val="20"/>
          <w:lang w:val="ka-GE"/>
        </w:rPr>
        <w:t>დამცავი კედლის ჭრ</w:t>
      </w:r>
      <w:r w:rsidR="00A928EB" w:rsidRPr="00FA2AD7">
        <w:rPr>
          <w:sz w:val="20"/>
          <w:szCs w:val="20"/>
          <w:lang w:val="ka-GE"/>
        </w:rPr>
        <w:t>ი</w:t>
      </w:r>
      <w:r w:rsidRPr="00FA2AD7">
        <w:rPr>
          <w:sz w:val="20"/>
          <w:szCs w:val="20"/>
          <w:lang w:val="ka-GE"/>
        </w:rPr>
        <w:t>ლები</w:t>
      </w:r>
    </w:p>
    <w:p w14:paraId="6A0CEDD7" w14:textId="77777777" w:rsidR="004A4588" w:rsidRPr="00FA2AD7" w:rsidRDefault="004A4588" w:rsidP="00597F2E">
      <w:pPr>
        <w:jc w:val="center"/>
        <w:rPr>
          <w:lang w:val="ka-GE"/>
        </w:rPr>
      </w:pPr>
      <w:r w:rsidRPr="00FA2AD7">
        <w:rPr>
          <w:noProof/>
          <w:lang w:val="ka-GE" w:eastAsia="ka-GE"/>
        </w:rPr>
        <w:drawing>
          <wp:inline distT="0" distB="0" distL="0" distR="0" wp14:anchorId="0C139CC5" wp14:editId="10F12D30">
            <wp:extent cx="5244998" cy="3986784"/>
            <wp:effectExtent l="0" t="0" r="0" b="0"/>
            <wp:docPr id="3" name="Picture 7"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7" descr="Diagram&#10;&#10;Description automatically generated"/>
                    <pic:cNvPicPr/>
                  </pic:nvPicPr>
                  <pic:blipFill>
                    <a:blip r:embed="rId29"/>
                    <a:stretch>
                      <a:fillRect/>
                    </a:stretch>
                  </pic:blipFill>
                  <pic:spPr>
                    <a:xfrm>
                      <a:off x="0" y="0"/>
                      <a:ext cx="5280603" cy="4013847"/>
                    </a:xfrm>
                    <a:prstGeom prst="rect">
                      <a:avLst/>
                    </a:prstGeom>
                  </pic:spPr>
                </pic:pic>
              </a:graphicData>
            </a:graphic>
          </wp:inline>
        </w:drawing>
      </w:r>
    </w:p>
    <w:p w14:paraId="2042783F" w14:textId="77777777" w:rsidR="004A4588" w:rsidRPr="00FA2AD7" w:rsidRDefault="004A4588" w:rsidP="00F405A1">
      <w:pPr>
        <w:jc w:val="center"/>
        <w:rPr>
          <w:lang w:val="ka-GE"/>
        </w:rPr>
        <w:sectPr w:rsidR="004A4588" w:rsidRPr="00FA2AD7" w:rsidSect="004A4588">
          <w:pgSz w:w="11909" w:h="16834" w:code="9"/>
          <w:pgMar w:top="1140" w:right="1140" w:bottom="1140" w:left="1140" w:header="720" w:footer="720" w:gutter="0"/>
          <w:cols w:space="720"/>
          <w:docGrid w:linePitch="360"/>
        </w:sectPr>
      </w:pPr>
      <w:r w:rsidRPr="00FA2AD7">
        <w:rPr>
          <w:noProof/>
          <w:lang w:val="ka-GE" w:eastAsia="ka-GE"/>
        </w:rPr>
        <w:drawing>
          <wp:inline distT="0" distB="0" distL="0" distR="0" wp14:anchorId="216122EC" wp14:editId="5CCE62DC">
            <wp:extent cx="5003597" cy="4425696"/>
            <wp:effectExtent l="0" t="0" r="6985" b="0"/>
            <wp:docPr id="1398" name="Picture 8"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398" name="Picture 8" descr="Diagram, engineering drawing&#10;&#10;Description automatically generated"/>
                    <pic:cNvPicPr/>
                  </pic:nvPicPr>
                  <pic:blipFill rotWithShape="1">
                    <a:blip r:embed="rId30"/>
                    <a:srcRect b="1774"/>
                    <a:stretch/>
                  </pic:blipFill>
                  <pic:spPr bwMode="auto">
                    <a:xfrm>
                      <a:off x="0" y="0"/>
                      <a:ext cx="5024164" cy="4443887"/>
                    </a:xfrm>
                    <a:prstGeom prst="rect">
                      <a:avLst/>
                    </a:prstGeom>
                    <a:ln>
                      <a:noFill/>
                    </a:ln>
                    <a:extLst>
                      <a:ext uri="{53640926-AAD7-44D8-BBD7-CCE9431645EC}">
                        <a14:shadowObscured xmlns:a14="http://schemas.microsoft.com/office/drawing/2010/main"/>
                      </a:ext>
                    </a:extLst>
                  </pic:spPr>
                </pic:pic>
              </a:graphicData>
            </a:graphic>
          </wp:inline>
        </w:drawing>
      </w:r>
    </w:p>
    <w:p w14:paraId="15D08FB3" w14:textId="77777777" w:rsidR="004A4588" w:rsidRPr="00FA2AD7" w:rsidRDefault="004A4588" w:rsidP="00F405A1">
      <w:pPr>
        <w:jc w:val="center"/>
        <w:rPr>
          <w:lang w:val="ka-GE"/>
        </w:rPr>
      </w:pPr>
      <w:r w:rsidRPr="00FA2AD7">
        <w:rPr>
          <w:noProof/>
          <w:lang w:val="ka-GE" w:eastAsia="ka-GE"/>
        </w:rPr>
        <w:lastRenderedPageBreak/>
        <w:drawing>
          <wp:inline distT="0" distB="0" distL="0" distR="0" wp14:anchorId="59D449F2" wp14:editId="19C48E09">
            <wp:extent cx="5010912" cy="3862425"/>
            <wp:effectExtent l="0" t="0" r="0" b="5080"/>
            <wp:docPr id="1401" name="Picture 9" descr="Graphical user interface,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401" name="Picture 9" descr="Graphical user interface, diagram&#10;&#10;Description automatically generated"/>
                    <pic:cNvPicPr/>
                  </pic:nvPicPr>
                  <pic:blipFill>
                    <a:blip r:embed="rId31"/>
                    <a:stretch>
                      <a:fillRect/>
                    </a:stretch>
                  </pic:blipFill>
                  <pic:spPr>
                    <a:xfrm>
                      <a:off x="0" y="0"/>
                      <a:ext cx="5017067" cy="3867169"/>
                    </a:xfrm>
                    <a:prstGeom prst="rect">
                      <a:avLst/>
                    </a:prstGeom>
                  </pic:spPr>
                </pic:pic>
              </a:graphicData>
            </a:graphic>
          </wp:inline>
        </w:drawing>
      </w:r>
    </w:p>
    <w:p w14:paraId="601419B9" w14:textId="77777777" w:rsidR="004A4588" w:rsidRPr="00FA2AD7" w:rsidRDefault="004A4588" w:rsidP="00F405A1">
      <w:pPr>
        <w:jc w:val="center"/>
        <w:rPr>
          <w:lang w:val="ka-GE"/>
        </w:rPr>
      </w:pPr>
    </w:p>
    <w:p w14:paraId="03B88532" w14:textId="77777777" w:rsidR="004A4588" w:rsidRPr="00FA2AD7" w:rsidRDefault="004A4588" w:rsidP="00F405A1">
      <w:pPr>
        <w:jc w:val="center"/>
        <w:rPr>
          <w:lang w:val="ka-GE"/>
        </w:rPr>
        <w:sectPr w:rsidR="004A4588" w:rsidRPr="00FA2AD7" w:rsidSect="004A4588">
          <w:pgSz w:w="11909" w:h="16834" w:code="9"/>
          <w:pgMar w:top="1140" w:right="1140" w:bottom="1140" w:left="1140" w:header="720" w:footer="720" w:gutter="0"/>
          <w:cols w:space="720"/>
          <w:docGrid w:linePitch="360"/>
        </w:sectPr>
      </w:pPr>
      <w:r w:rsidRPr="00FA2AD7">
        <w:rPr>
          <w:noProof/>
          <w:lang w:val="ka-GE" w:eastAsia="ka-GE"/>
        </w:rPr>
        <w:drawing>
          <wp:inline distT="0" distB="0" distL="0" distR="0" wp14:anchorId="54059039" wp14:editId="1866D2EA">
            <wp:extent cx="5018227" cy="4630521"/>
            <wp:effectExtent l="0" t="0" r="0" b="0"/>
            <wp:docPr id="1402" name="Picture 10"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402" name="Picture 10" descr="Diagram, engineering drawing&#10;&#10;Description automatically generated"/>
                    <pic:cNvPicPr/>
                  </pic:nvPicPr>
                  <pic:blipFill>
                    <a:blip r:embed="rId32"/>
                    <a:stretch>
                      <a:fillRect/>
                    </a:stretch>
                  </pic:blipFill>
                  <pic:spPr>
                    <a:xfrm>
                      <a:off x="0" y="0"/>
                      <a:ext cx="5032506" cy="4643697"/>
                    </a:xfrm>
                    <a:prstGeom prst="rect">
                      <a:avLst/>
                    </a:prstGeom>
                  </pic:spPr>
                </pic:pic>
              </a:graphicData>
            </a:graphic>
          </wp:inline>
        </w:drawing>
      </w:r>
    </w:p>
    <w:p w14:paraId="0103BF38" w14:textId="4BBF44A0" w:rsidR="004A4588" w:rsidRPr="00FA2AD7" w:rsidRDefault="004A4588" w:rsidP="00F405A1">
      <w:pPr>
        <w:jc w:val="center"/>
        <w:rPr>
          <w:lang w:val="ka-GE"/>
        </w:rPr>
      </w:pPr>
    </w:p>
    <w:p w14:paraId="2ED53759" w14:textId="77777777" w:rsidR="004A4588" w:rsidRPr="00FA2AD7" w:rsidRDefault="004A4588" w:rsidP="00F405A1">
      <w:pPr>
        <w:jc w:val="center"/>
        <w:rPr>
          <w:lang w:val="ka-GE"/>
        </w:rPr>
      </w:pPr>
      <w:r w:rsidRPr="00FA2AD7">
        <w:rPr>
          <w:noProof/>
          <w:lang w:val="ka-GE" w:eastAsia="ka-GE"/>
        </w:rPr>
        <w:drawing>
          <wp:inline distT="0" distB="0" distL="0" distR="0" wp14:anchorId="2759E2FA" wp14:editId="6A90C606">
            <wp:extent cx="4579315" cy="3862426"/>
            <wp:effectExtent l="0" t="0" r="0" b="5080"/>
            <wp:docPr id="1403" name="Picture 12"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403" name="Picture 12" descr="Diagram, engineering drawing&#10;&#10;Description automatically generated"/>
                    <pic:cNvPicPr/>
                  </pic:nvPicPr>
                  <pic:blipFill>
                    <a:blip r:embed="rId33"/>
                    <a:stretch>
                      <a:fillRect/>
                    </a:stretch>
                  </pic:blipFill>
                  <pic:spPr>
                    <a:xfrm>
                      <a:off x="0" y="0"/>
                      <a:ext cx="4588942" cy="3870546"/>
                    </a:xfrm>
                    <a:prstGeom prst="rect">
                      <a:avLst/>
                    </a:prstGeom>
                  </pic:spPr>
                </pic:pic>
              </a:graphicData>
            </a:graphic>
          </wp:inline>
        </w:drawing>
      </w:r>
    </w:p>
    <w:p w14:paraId="4F09C6F8" w14:textId="77777777" w:rsidR="004A4588" w:rsidRPr="00FA2AD7" w:rsidRDefault="004A4588" w:rsidP="00F405A1">
      <w:pPr>
        <w:jc w:val="center"/>
        <w:rPr>
          <w:lang w:val="ka-GE"/>
        </w:rPr>
      </w:pPr>
    </w:p>
    <w:p w14:paraId="7A0914B8" w14:textId="45A0A7E1" w:rsidR="004A4588" w:rsidRPr="00FA2AD7" w:rsidRDefault="004A4588" w:rsidP="00F405A1">
      <w:pPr>
        <w:jc w:val="center"/>
        <w:rPr>
          <w:lang w:val="ka-GE"/>
        </w:rPr>
        <w:sectPr w:rsidR="004A4588" w:rsidRPr="00FA2AD7" w:rsidSect="004A4588">
          <w:pgSz w:w="11909" w:h="16834" w:code="9"/>
          <w:pgMar w:top="1140" w:right="1140" w:bottom="1140" w:left="1140" w:header="720" w:footer="720" w:gutter="0"/>
          <w:cols w:space="720"/>
          <w:docGrid w:linePitch="360"/>
        </w:sectPr>
      </w:pPr>
      <w:r w:rsidRPr="00FA2AD7">
        <w:rPr>
          <w:noProof/>
          <w:lang w:val="ka-GE" w:eastAsia="ka-GE"/>
        </w:rPr>
        <w:drawing>
          <wp:inline distT="0" distB="0" distL="0" distR="0" wp14:anchorId="2593849E" wp14:editId="5978354B">
            <wp:extent cx="4864608" cy="4345229"/>
            <wp:effectExtent l="0" t="0" r="0" b="0"/>
            <wp:docPr id="1404" name="Picture 13"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404" name="Picture 13" descr="Diagram, engineering drawing&#10;&#10;Description automatically generated"/>
                    <pic:cNvPicPr/>
                  </pic:nvPicPr>
                  <pic:blipFill>
                    <a:blip r:embed="rId34"/>
                    <a:stretch>
                      <a:fillRect/>
                    </a:stretch>
                  </pic:blipFill>
                  <pic:spPr>
                    <a:xfrm>
                      <a:off x="0" y="0"/>
                      <a:ext cx="4871736" cy="4351596"/>
                    </a:xfrm>
                    <a:prstGeom prst="rect">
                      <a:avLst/>
                    </a:prstGeom>
                  </pic:spPr>
                </pic:pic>
              </a:graphicData>
            </a:graphic>
          </wp:inline>
        </w:drawing>
      </w:r>
    </w:p>
    <w:p w14:paraId="2226C7B8" w14:textId="77777777" w:rsidR="007C3418" w:rsidRPr="00FA2AD7" w:rsidRDefault="007C3418" w:rsidP="007C3418">
      <w:pPr>
        <w:pStyle w:val="Heading3"/>
      </w:pPr>
      <w:bookmarkStart w:id="17" w:name="_Toc131410534"/>
      <w:r w:rsidRPr="00FA2AD7">
        <w:lastRenderedPageBreak/>
        <w:t>მექანიკური და ჰიდრომექანიკური ნაწილი</w:t>
      </w:r>
      <w:bookmarkEnd w:id="17"/>
    </w:p>
    <w:p w14:paraId="44C89930" w14:textId="77777777" w:rsidR="00DA3C5F" w:rsidRPr="00FA2AD7" w:rsidRDefault="00DA3C5F" w:rsidP="00DA3C5F">
      <w:pPr>
        <w:spacing w:before="120"/>
        <w:jc w:val="both"/>
        <w:rPr>
          <w:lang w:val="ka-GE"/>
        </w:rPr>
      </w:pPr>
      <w:r w:rsidRPr="00FA2AD7">
        <w:rPr>
          <w:lang w:val="ka-GE"/>
        </w:rPr>
        <w:t>წინამდებარე პარაგრაფში წარმოდგენილი ინფომრაცია „ძეგვიჰესი“-ს  ძირითადი  მექანიკური  და ჰიდრომექანიკური აღჭურვილობა, მოიცავს შემდეგ ძირითად ელემენტებს:</w:t>
      </w:r>
    </w:p>
    <w:p w14:paraId="5EA99AE1" w14:textId="77777777" w:rsidR="00DA3C5F" w:rsidRPr="00FA2AD7" w:rsidRDefault="00DA3C5F" w:rsidP="00A025DB">
      <w:pPr>
        <w:pStyle w:val="ListParagraph"/>
        <w:numPr>
          <w:ilvl w:val="0"/>
          <w:numId w:val="41"/>
        </w:numPr>
      </w:pPr>
      <w:r w:rsidRPr="00FA2AD7">
        <w:t>ტურბინები ჰესის შენობაში;</w:t>
      </w:r>
    </w:p>
    <w:p w14:paraId="2BA79EC7" w14:textId="77777777" w:rsidR="00DA3C5F" w:rsidRPr="00FA2AD7" w:rsidRDefault="00DA3C5F" w:rsidP="00A025DB">
      <w:pPr>
        <w:pStyle w:val="ListParagraph"/>
        <w:numPr>
          <w:ilvl w:val="0"/>
          <w:numId w:val="4"/>
        </w:numPr>
      </w:pPr>
      <w:r w:rsidRPr="00FA2AD7">
        <w:t>ამწეები ჰესის შენობაში;</w:t>
      </w:r>
    </w:p>
    <w:p w14:paraId="5883077E" w14:textId="77777777" w:rsidR="00DA3C5F" w:rsidRPr="00FA2AD7" w:rsidRDefault="00DA3C5F" w:rsidP="00A025DB">
      <w:pPr>
        <w:pStyle w:val="ListParagraph"/>
        <w:numPr>
          <w:ilvl w:val="0"/>
          <w:numId w:val="4"/>
        </w:numPr>
      </w:pPr>
      <w:r w:rsidRPr="00FA2AD7">
        <w:t>გათბობა, ვენტილაცია და კონდიცირება ჰესის შენობაში;</w:t>
      </w:r>
    </w:p>
    <w:p w14:paraId="35C34663" w14:textId="77777777" w:rsidR="00DA3C5F" w:rsidRPr="00FA2AD7" w:rsidRDefault="00DA3C5F" w:rsidP="00A025DB">
      <w:pPr>
        <w:pStyle w:val="ListParagraph"/>
        <w:numPr>
          <w:ilvl w:val="0"/>
          <w:numId w:val="4"/>
        </w:numPr>
      </w:pPr>
      <w:r w:rsidRPr="00FA2AD7">
        <w:t>საკეტები გისოსი და ამწეები წყალმიმღებ ნაგებობებზე</w:t>
      </w:r>
      <w:r w:rsidR="005A55C0" w:rsidRPr="00FA2AD7">
        <w:t>, გამრეცხი ნაგებობა, წყალსაგდები და ძალური კვანძი</w:t>
      </w:r>
      <w:r w:rsidRPr="00FA2AD7">
        <w:t>;</w:t>
      </w:r>
    </w:p>
    <w:p w14:paraId="1F702719" w14:textId="77777777" w:rsidR="00DA3C5F" w:rsidRPr="00FA2AD7" w:rsidRDefault="00DA3C5F" w:rsidP="00A025DB">
      <w:pPr>
        <w:pStyle w:val="ListParagraph"/>
        <w:numPr>
          <w:ilvl w:val="0"/>
          <w:numId w:val="4"/>
        </w:numPr>
      </w:pPr>
      <w:r w:rsidRPr="00FA2AD7">
        <w:t>საკეტები და ამწეები ჰესის გამყვან არხზე.</w:t>
      </w:r>
    </w:p>
    <w:p w14:paraId="2C98A979" w14:textId="77777777" w:rsidR="00DA3C5F" w:rsidRPr="00FA2AD7" w:rsidRDefault="00DA3C5F" w:rsidP="00DA3C5F">
      <w:pPr>
        <w:jc w:val="both"/>
        <w:rPr>
          <w:u w:val="single"/>
          <w:lang w:val="ka-GE"/>
        </w:rPr>
      </w:pPr>
      <w:r w:rsidRPr="00FA2AD7">
        <w:rPr>
          <w:u w:val="single"/>
          <w:lang w:val="ka-GE"/>
        </w:rPr>
        <w:t>პროექტირების შემდეგ ეტაპზე დეტალური პარამეტრები მოწოდებული იქნება მექანიკური და ჰიდრომექანიკური აღჭურვილობების დამამზადებლების მიერ.</w:t>
      </w:r>
    </w:p>
    <w:p w14:paraId="77AA540E" w14:textId="77777777" w:rsidR="00C95738" w:rsidRPr="00FA2AD7" w:rsidRDefault="00C95738" w:rsidP="00DA3C5F">
      <w:pPr>
        <w:jc w:val="both"/>
        <w:rPr>
          <w:u w:val="single"/>
          <w:lang w:val="ka-GE"/>
        </w:rPr>
      </w:pPr>
    </w:p>
    <w:p w14:paraId="5C6799C4" w14:textId="77777777" w:rsidR="00C95738" w:rsidRPr="00FA2AD7" w:rsidRDefault="00C95738" w:rsidP="00F472D4">
      <w:pPr>
        <w:pStyle w:val="Heading4"/>
        <w:rPr>
          <w:lang w:val="ka-GE"/>
        </w:rPr>
      </w:pPr>
      <w:bookmarkStart w:id="18" w:name="_Toc131410535"/>
      <w:r w:rsidRPr="00FA2AD7">
        <w:rPr>
          <w:lang w:val="ka-GE"/>
        </w:rPr>
        <w:t>ტურბინა</w:t>
      </w:r>
      <w:bookmarkEnd w:id="18"/>
    </w:p>
    <w:p w14:paraId="0D82D7A3" w14:textId="7FAEF9D4" w:rsidR="00C95738" w:rsidRPr="00FA2AD7" w:rsidRDefault="00C95738" w:rsidP="00C95738">
      <w:pPr>
        <w:widowControl w:val="0"/>
        <w:spacing w:before="104" w:after="0"/>
        <w:ind w:left="118" w:right="111"/>
        <w:jc w:val="both"/>
        <w:rPr>
          <w:lang w:val="ka-GE"/>
        </w:rPr>
      </w:pPr>
      <w:r w:rsidRPr="00FA2AD7">
        <w:rPr>
          <w:lang w:val="ka-GE"/>
        </w:rPr>
        <w:t>ჰიდროსდგურის სამი აგრეგატი წარმოდგენილია ერთნაირი მახასიათებლების მქონე</w:t>
      </w:r>
      <w:r w:rsidR="005A55C0" w:rsidRPr="00FA2AD7">
        <w:rPr>
          <w:lang w:val="ka-GE"/>
        </w:rPr>
        <w:t xml:space="preserve"> </w:t>
      </w:r>
      <w:r w:rsidRPr="00FA2AD7">
        <w:rPr>
          <w:lang w:val="ka-GE"/>
        </w:rPr>
        <w:t xml:space="preserve"> </w:t>
      </w:r>
      <w:r w:rsidR="005A55C0" w:rsidRPr="00FA2AD7">
        <w:rPr>
          <w:lang w:val="ka-GE"/>
        </w:rPr>
        <w:t xml:space="preserve"> </w:t>
      </w:r>
      <w:r w:rsidR="00807A56" w:rsidRPr="00FA2AD7">
        <w:rPr>
          <w:lang w:val="ka-GE"/>
        </w:rPr>
        <w:t>P</w:t>
      </w:r>
      <w:r w:rsidR="005A55C0" w:rsidRPr="00FA2AD7">
        <w:rPr>
          <w:lang w:val="ka-GE"/>
        </w:rPr>
        <w:t>-</w:t>
      </w:r>
      <w:r w:rsidRPr="00FA2AD7">
        <w:rPr>
          <w:lang w:val="ka-GE"/>
        </w:rPr>
        <w:t>ტიპის</w:t>
      </w:r>
      <w:r w:rsidR="005A55C0" w:rsidRPr="00FA2AD7">
        <w:rPr>
          <w:lang w:val="ka-GE"/>
        </w:rPr>
        <w:t xml:space="preserve"> </w:t>
      </w:r>
      <w:r w:rsidRPr="00FA2AD7">
        <w:rPr>
          <w:lang w:val="ka-GE"/>
        </w:rPr>
        <w:t>ჰორიზონტალურღერძიანი ტურბინებით, ტურბინები უშუალოდ კაშხლის წყალმიმღების ბურჯებშია განლაგებული. ძირითადი პარამეტრები (მოწოდებულია ტურბინა-გენერატორების დამამზადებელი ქარხნის BFL-ის მიერ) :</w:t>
      </w:r>
    </w:p>
    <w:p w14:paraId="6F973D1D" w14:textId="77777777" w:rsidR="00C95738" w:rsidRPr="00FA2AD7" w:rsidRDefault="00C95738" w:rsidP="00A025DB">
      <w:pPr>
        <w:pStyle w:val="ListParagraph"/>
        <w:widowControl w:val="0"/>
        <w:numPr>
          <w:ilvl w:val="0"/>
          <w:numId w:val="5"/>
        </w:numPr>
        <w:tabs>
          <w:tab w:val="left" w:pos="838"/>
          <w:tab w:val="left" w:pos="5159"/>
        </w:tabs>
        <w:spacing w:before="60" w:after="0"/>
      </w:pPr>
      <w:r w:rsidRPr="00FA2AD7">
        <w:t>ტურბინების რაოდენობა</w:t>
      </w:r>
      <w:r w:rsidRPr="00FA2AD7">
        <w:tab/>
        <w:t>3 ცალი</w:t>
      </w:r>
    </w:p>
    <w:p w14:paraId="18106485" w14:textId="082F5524" w:rsidR="00C95738" w:rsidRPr="00FA2AD7" w:rsidRDefault="00C95738" w:rsidP="00A025DB">
      <w:pPr>
        <w:pStyle w:val="ListParagraph"/>
        <w:widowControl w:val="0"/>
        <w:numPr>
          <w:ilvl w:val="0"/>
          <w:numId w:val="5"/>
        </w:numPr>
        <w:tabs>
          <w:tab w:val="left" w:pos="838"/>
          <w:tab w:val="left" w:pos="5159"/>
        </w:tabs>
        <w:spacing w:before="144" w:after="0"/>
      </w:pPr>
      <w:r w:rsidRPr="00FA2AD7">
        <w:t>ტურბინის ტიპი</w:t>
      </w:r>
      <w:r w:rsidRPr="00FA2AD7">
        <w:tab/>
      </w:r>
      <w:r w:rsidR="005A55C0" w:rsidRPr="00FA2AD7">
        <w:t xml:space="preserve">დაბალი დაწნევის </w:t>
      </w:r>
      <w:r w:rsidRPr="00FA2AD7">
        <w:t xml:space="preserve">ჰორიზონტალური </w:t>
      </w:r>
      <w:r w:rsidR="00807A56" w:rsidRPr="00FA2AD7">
        <w:t>P</w:t>
      </w:r>
      <w:r w:rsidR="005A55C0" w:rsidRPr="00FA2AD7">
        <w:t xml:space="preserve">-        ტიპის </w:t>
      </w:r>
    </w:p>
    <w:p w14:paraId="47ECF3D8" w14:textId="385D3CDF" w:rsidR="00C95738" w:rsidRPr="00FA2AD7" w:rsidRDefault="00C95738" w:rsidP="00A025DB">
      <w:pPr>
        <w:pStyle w:val="ListParagraph"/>
        <w:widowControl w:val="0"/>
        <w:numPr>
          <w:ilvl w:val="0"/>
          <w:numId w:val="5"/>
        </w:numPr>
        <w:tabs>
          <w:tab w:val="left" w:pos="838"/>
          <w:tab w:val="left" w:pos="5159"/>
        </w:tabs>
        <w:spacing w:before="144" w:after="0"/>
      </w:pPr>
      <w:r w:rsidRPr="00FA2AD7">
        <w:t>საანგარიშო წყლის ხარჯი</w:t>
      </w:r>
      <w:r w:rsidRPr="00FA2AD7">
        <w:tab/>
      </w:r>
      <w:r w:rsidR="00B344D1" w:rsidRPr="00FA2AD7">
        <w:t>200</w:t>
      </w:r>
      <w:r w:rsidRPr="00FA2AD7">
        <w:t xml:space="preserve"> მ</w:t>
      </w:r>
      <w:r w:rsidRPr="00FA2AD7">
        <w:rPr>
          <w:vertAlign w:val="superscript"/>
        </w:rPr>
        <w:t>3</w:t>
      </w:r>
      <w:r w:rsidRPr="00FA2AD7">
        <w:t>/წმ</w:t>
      </w:r>
    </w:p>
    <w:p w14:paraId="685381C7" w14:textId="77777777" w:rsidR="00C95738" w:rsidRPr="00FA2AD7" w:rsidRDefault="00C95738" w:rsidP="00A025DB">
      <w:pPr>
        <w:pStyle w:val="ListParagraph"/>
        <w:widowControl w:val="0"/>
        <w:numPr>
          <w:ilvl w:val="0"/>
          <w:numId w:val="5"/>
        </w:numPr>
        <w:tabs>
          <w:tab w:val="left" w:pos="838"/>
          <w:tab w:val="left" w:pos="5159"/>
        </w:tabs>
        <w:spacing w:before="145" w:after="0"/>
      </w:pPr>
      <w:r w:rsidRPr="00FA2AD7">
        <w:t>მინიმალური წყლის ხარჯი</w:t>
      </w:r>
      <w:r w:rsidRPr="00FA2AD7">
        <w:tab/>
        <w:t>22.75 მ</w:t>
      </w:r>
      <w:r w:rsidRPr="00FA2AD7">
        <w:rPr>
          <w:vertAlign w:val="superscript"/>
        </w:rPr>
        <w:t>3</w:t>
      </w:r>
      <w:r w:rsidRPr="00FA2AD7">
        <w:t>/წმ</w:t>
      </w:r>
    </w:p>
    <w:p w14:paraId="66A6A71A" w14:textId="77777777" w:rsidR="00C95738" w:rsidRPr="00FA2AD7" w:rsidRDefault="00C95738" w:rsidP="00A025DB">
      <w:pPr>
        <w:pStyle w:val="ListParagraph"/>
        <w:widowControl w:val="0"/>
        <w:numPr>
          <w:ilvl w:val="0"/>
          <w:numId w:val="5"/>
        </w:numPr>
        <w:tabs>
          <w:tab w:val="left" w:pos="838"/>
          <w:tab w:val="left" w:pos="5159"/>
        </w:tabs>
        <w:spacing w:before="144" w:after="0"/>
      </w:pPr>
      <w:r w:rsidRPr="00FA2AD7">
        <w:t>ნორმალური შეტბორვის დონე</w:t>
      </w:r>
      <w:r w:rsidRPr="00FA2AD7">
        <w:tab/>
        <w:t>460.0 მზდ</w:t>
      </w:r>
    </w:p>
    <w:p w14:paraId="22657B4C" w14:textId="77777777" w:rsidR="00C95738" w:rsidRPr="00FA2AD7" w:rsidRDefault="00C95738" w:rsidP="00A025DB">
      <w:pPr>
        <w:pStyle w:val="ListParagraph"/>
        <w:widowControl w:val="0"/>
        <w:numPr>
          <w:ilvl w:val="0"/>
          <w:numId w:val="5"/>
        </w:numPr>
        <w:tabs>
          <w:tab w:val="left" w:pos="838"/>
          <w:tab w:val="left" w:pos="5159"/>
        </w:tabs>
        <w:spacing w:before="144" w:after="0"/>
      </w:pPr>
      <w:r w:rsidRPr="00FA2AD7">
        <w:t>ტურბინის ღერძის ნიშნული</w:t>
      </w:r>
      <w:r w:rsidRPr="00FA2AD7">
        <w:tab/>
        <w:t>446.97 მზდ</w:t>
      </w:r>
    </w:p>
    <w:p w14:paraId="2A37C6D6" w14:textId="77777777" w:rsidR="00C95738" w:rsidRPr="00FA2AD7" w:rsidRDefault="00C95738" w:rsidP="00A025DB">
      <w:pPr>
        <w:pStyle w:val="ListParagraph"/>
        <w:widowControl w:val="0"/>
        <w:numPr>
          <w:ilvl w:val="0"/>
          <w:numId w:val="5"/>
        </w:numPr>
        <w:tabs>
          <w:tab w:val="left" w:pos="838"/>
          <w:tab w:val="left" w:pos="5159"/>
        </w:tabs>
        <w:spacing w:before="144" w:after="0"/>
      </w:pPr>
      <w:r w:rsidRPr="00FA2AD7">
        <w:t>საანგარიშო დაწნევა</w:t>
      </w:r>
      <w:r w:rsidRPr="00FA2AD7">
        <w:tab/>
        <w:t>9.65 მ</w:t>
      </w:r>
    </w:p>
    <w:p w14:paraId="38D3CA5F" w14:textId="77777777" w:rsidR="00C95738" w:rsidRPr="00FA2AD7" w:rsidRDefault="00C95738" w:rsidP="00A025DB">
      <w:pPr>
        <w:pStyle w:val="ListParagraph"/>
        <w:widowControl w:val="0"/>
        <w:numPr>
          <w:ilvl w:val="0"/>
          <w:numId w:val="5"/>
        </w:numPr>
        <w:tabs>
          <w:tab w:val="left" w:pos="838"/>
          <w:tab w:val="left" w:pos="5159"/>
        </w:tabs>
        <w:spacing w:before="144" w:after="0"/>
      </w:pPr>
      <w:r w:rsidRPr="00FA2AD7">
        <w:t>ტურბინის საანგარიშო სიმძლავრე</w:t>
      </w:r>
      <w:r w:rsidRPr="00FA2AD7">
        <w:tab/>
        <w:t>5.3 მვტ</w:t>
      </w:r>
    </w:p>
    <w:p w14:paraId="3007750E" w14:textId="77777777" w:rsidR="00C95738" w:rsidRPr="00FA2AD7" w:rsidRDefault="00C95738" w:rsidP="00A025DB">
      <w:pPr>
        <w:pStyle w:val="ListParagraph"/>
        <w:widowControl w:val="0"/>
        <w:numPr>
          <w:ilvl w:val="0"/>
          <w:numId w:val="5"/>
        </w:numPr>
        <w:tabs>
          <w:tab w:val="left" w:pos="838"/>
          <w:tab w:val="left" w:pos="5159"/>
        </w:tabs>
        <w:spacing w:before="142" w:after="0"/>
      </w:pPr>
      <w:r w:rsidRPr="00FA2AD7">
        <w:t>ნომინალურ ბრუნთა რიცხვი</w:t>
      </w:r>
      <w:r w:rsidRPr="00FA2AD7">
        <w:tab/>
        <w:t>150 ბრ/წთ</w:t>
      </w:r>
    </w:p>
    <w:p w14:paraId="29226C0F" w14:textId="0172FE0A" w:rsidR="00C501D9" w:rsidRPr="00FA2AD7" w:rsidRDefault="00C501D9" w:rsidP="00C501D9">
      <w:pPr>
        <w:spacing w:before="120"/>
        <w:jc w:val="both"/>
        <w:rPr>
          <w:lang w:val="ka-GE"/>
        </w:rPr>
      </w:pPr>
      <w:r w:rsidRPr="00FA2AD7">
        <w:rPr>
          <w:lang w:val="ka-GE"/>
        </w:rPr>
        <w:t>გენერატორების მისაერთებლად 110</w:t>
      </w:r>
      <w:r w:rsidR="00E71E5F" w:rsidRPr="00FA2AD7">
        <w:rPr>
          <w:lang w:val="ka-GE"/>
        </w:rPr>
        <w:t xml:space="preserve"> </w:t>
      </w:r>
      <w:r w:rsidRPr="00FA2AD7">
        <w:rPr>
          <w:lang w:val="ka-GE"/>
        </w:rPr>
        <w:t xml:space="preserve">კვ-იან </w:t>
      </w:r>
      <w:r w:rsidR="000B67E4" w:rsidRPr="00FA2AD7">
        <w:rPr>
          <w:lang w:val="ka-GE"/>
        </w:rPr>
        <w:t>ელექტროგადამცემ</w:t>
      </w:r>
      <w:r w:rsidRPr="00FA2AD7">
        <w:rPr>
          <w:lang w:val="ka-GE"/>
        </w:rPr>
        <w:t xml:space="preserve"> ხაზთან </w:t>
      </w:r>
      <w:r w:rsidR="005A55C0" w:rsidRPr="00FA2AD7">
        <w:rPr>
          <w:lang w:val="ka-GE"/>
        </w:rPr>
        <w:t xml:space="preserve">სავარაუდოდ </w:t>
      </w:r>
      <w:r w:rsidRPr="00FA2AD7">
        <w:rPr>
          <w:lang w:val="ka-GE"/>
        </w:rPr>
        <w:t xml:space="preserve">გამოიყენება 2 ცალი ტრანსფორმატორი, რომლებიც </w:t>
      </w:r>
      <w:r w:rsidR="00780FBF" w:rsidRPr="00FA2AD7">
        <w:rPr>
          <w:lang w:val="ka-GE"/>
        </w:rPr>
        <w:t xml:space="preserve">განლაგდება </w:t>
      </w:r>
      <w:r w:rsidRPr="00FA2AD7">
        <w:rPr>
          <w:lang w:val="ka-GE"/>
        </w:rPr>
        <w:t>ჰესის შენობის სიახლოვეს.</w:t>
      </w:r>
    </w:p>
    <w:p w14:paraId="5E1323DB" w14:textId="6A2DF75F" w:rsidR="00F450F8" w:rsidRPr="00FA2AD7" w:rsidRDefault="00F450F8" w:rsidP="00F450F8">
      <w:pPr>
        <w:jc w:val="both"/>
        <w:rPr>
          <w:lang w:val="ka-GE"/>
        </w:rPr>
      </w:pPr>
      <w:r w:rsidRPr="00FA2AD7">
        <w:rPr>
          <w:lang w:val="ka-GE"/>
        </w:rPr>
        <w:t>ძეგვი ჰესზე ჰიდრომექანიკური აღჭურვილობიდან და ნაწილებიდან წყლის დაბინძურების რისკი თითქმის ნულია, რადგან პროექტში გამო</w:t>
      </w:r>
      <w:r w:rsidR="006D21EA" w:rsidRPr="00FA2AD7">
        <w:rPr>
          <w:lang w:val="ka-GE"/>
        </w:rPr>
        <w:t>იყენებული</w:t>
      </w:r>
      <w:r w:rsidRPr="00FA2AD7">
        <w:rPr>
          <w:lang w:val="ka-GE"/>
        </w:rPr>
        <w:t xml:space="preserve"> გადაცემათა კოლოფის, ტურბინის ღერძის, გენერატორის ელექტრომექანიკური მოწყობილობა მთლიანად ბეტონისა და ფოლადის დაცულ ორმოში არის მოთავსებული.</w:t>
      </w:r>
    </w:p>
    <w:p w14:paraId="1F537A01" w14:textId="77777777" w:rsidR="00F450F8" w:rsidRPr="00FA2AD7" w:rsidRDefault="00F450F8" w:rsidP="00F450F8">
      <w:pPr>
        <w:jc w:val="both"/>
        <w:rPr>
          <w:lang w:val="ka-GE"/>
        </w:rPr>
      </w:pPr>
      <w:r w:rsidRPr="00FA2AD7">
        <w:rPr>
          <w:lang w:val="ka-GE"/>
        </w:rPr>
        <w:t>წყალი პირდაპირ  კონტაქტში არ არის არც ერთ მოწყობილობასთან (წყალთან პირდაპირი კონტაქტი არ არის).</w:t>
      </w:r>
    </w:p>
    <w:p w14:paraId="16B06886" w14:textId="77777777" w:rsidR="00F450F8" w:rsidRPr="00FA2AD7" w:rsidRDefault="00F450F8" w:rsidP="00F450F8">
      <w:pPr>
        <w:jc w:val="both"/>
        <w:rPr>
          <w:lang w:val="ka-GE"/>
        </w:rPr>
      </w:pPr>
      <w:r w:rsidRPr="00FA2AD7">
        <w:rPr>
          <w:lang w:val="ka-GE"/>
        </w:rPr>
        <w:t>ყველა ელექტრომექანიკური ნაწილი განცალკევებული და იზოლირებულია და დაცულია წყალთან კონტაქტისგან, რათა არ მოხდეს გამოყენებული წყლის ზეთით დაბინძურება, ჰიდროტურბინის მუშა ნაწილი (ტურბინის ღერძი და საკისრები) თავსდება ბეტონის ორმოში ან ყუთის ტიპის კონსტრუქციაში.   ჰიდროტურბინის გაპოხვის ასეთი სისტემა არის ეკოლოგიურად სუფთა და ფართოდ გამოიყენება თანამედროვე  ტურბინებში. გამომდინარე აღნიშნულიდან ნამუშევარ წყალში ტურბინის ზეთის მოხვედრის რისკი მინიმალურია.</w:t>
      </w:r>
    </w:p>
    <w:p w14:paraId="08A68778" w14:textId="77777777" w:rsidR="00F450F8" w:rsidRPr="00FA2AD7" w:rsidRDefault="00F450F8" w:rsidP="00F450F8">
      <w:pPr>
        <w:jc w:val="both"/>
        <w:rPr>
          <w:lang w:val="ka-GE"/>
        </w:rPr>
      </w:pPr>
      <w:r w:rsidRPr="00FA2AD7">
        <w:rPr>
          <w:lang w:val="ka-GE"/>
        </w:rPr>
        <w:t xml:space="preserve">როგორც წესი, გენერატორი განთავსებულია სამანქანო დარბაზში, წყლის დონიდან ბევრად მაღლა და არ აქვს კავშირი წყალთან. გენერატორის საკისრების გაპოხვა ხორციელდება ზეთით, რომელიც მოთავსებულია ჩაკეტილ წრეში და მისი დაღვრა გამართულად ოპერირების შემთხვევაში გამორიცხულია. </w:t>
      </w:r>
    </w:p>
    <w:p w14:paraId="76F948F6" w14:textId="12933ED1" w:rsidR="00F450F8" w:rsidRPr="00FA2AD7" w:rsidRDefault="00F450F8" w:rsidP="00F450F8">
      <w:pPr>
        <w:jc w:val="both"/>
        <w:rPr>
          <w:lang w:val="ka-GE"/>
        </w:rPr>
      </w:pPr>
      <w:r w:rsidRPr="00FA2AD7">
        <w:rPr>
          <w:b/>
          <w:lang w:val="ka-GE"/>
        </w:rPr>
        <w:lastRenderedPageBreak/>
        <w:t>ვენტილაციის სისტემა:</w:t>
      </w:r>
      <w:r w:rsidR="009D7A64" w:rsidRPr="00FA2AD7">
        <w:rPr>
          <w:b/>
          <w:lang w:val="ka-GE"/>
        </w:rPr>
        <w:t xml:space="preserve"> </w:t>
      </w:r>
      <w:r w:rsidRPr="00FA2AD7">
        <w:rPr>
          <w:lang w:val="ka-GE"/>
        </w:rPr>
        <w:t xml:space="preserve">ჰიდროგენერატორის გაციებისათვის გამოყენებულია ჰაერით გაცივების სისტემა. ამისათვის გენერატორის ღერძის ბოლოს განთავსებულია ვენტილატორი, რომელიც სამანქანო დარბაზის ჰაერს უბერავს </w:t>
      </w:r>
      <w:r w:rsidR="00B344D1" w:rsidRPr="00FA2AD7">
        <w:rPr>
          <w:lang w:val="ka-GE"/>
        </w:rPr>
        <w:t>გაგრილების მიზნით.</w:t>
      </w:r>
      <w:r w:rsidRPr="00FA2AD7">
        <w:rPr>
          <w:lang w:val="ka-GE"/>
        </w:rPr>
        <w:t xml:space="preserve"> </w:t>
      </w:r>
    </w:p>
    <w:p w14:paraId="0C716080" w14:textId="34C805C7" w:rsidR="00F450F8" w:rsidRPr="00FA2AD7" w:rsidRDefault="00F450F8" w:rsidP="00F450F8">
      <w:pPr>
        <w:jc w:val="both"/>
        <w:rPr>
          <w:lang w:val="ka-GE"/>
        </w:rPr>
      </w:pPr>
      <w:r w:rsidRPr="00FA2AD7">
        <w:rPr>
          <w:b/>
          <w:lang w:val="ka-GE"/>
        </w:rPr>
        <w:t>გამწოვი სისტემა</w:t>
      </w:r>
      <w:r w:rsidRPr="00FA2AD7">
        <w:rPr>
          <w:lang w:val="ka-GE"/>
        </w:rPr>
        <w:t>:</w:t>
      </w:r>
      <w:r w:rsidR="009D7A64" w:rsidRPr="00FA2AD7">
        <w:rPr>
          <w:lang w:val="ka-GE"/>
        </w:rPr>
        <w:t xml:space="preserve"> </w:t>
      </w:r>
      <w:r w:rsidRPr="00FA2AD7">
        <w:rPr>
          <w:lang w:val="ka-GE"/>
        </w:rPr>
        <w:t>გაცხელებული ჰაერი ჩვეულებრივ ჰესის შენობიდან გამოდის საჰაერო გამწოვებით ზაფხულის პერიოდში, ხოლო ზამთარში გამოიყენება ჰესის შენობის გასათბობად.</w:t>
      </w:r>
    </w:p>
    <w:p w14:paraId="7F63F787" w14:textId="25984161" w:rsidR="00F450F8" w:rsidRPr="00FA2AD7" w:rsidRDefault="00F450F8" w:rsidP="00F450F8">
      <w:pPr>
        <w:jc w:val="both"/>
        <w:rPr>
          <w:lang w:val="ka-GE"/>
        </w:rPr>
      </w:pPr>
      <w:r w:rsidRPr="00FA2AD7">
        <w:rPr>
          <w:b/>
          <w:lang w:val="ka-GE"/>
        </w:rPr>
        <w:t>გაუწყლოება:</w:t>
      </w:r>
      <w:r w:rsidR="009D7A64" w:rsidRPr="00FA2AD7">
        <w:rPr>
          <w:b/>
          <w:lang w:val="ka-GE"/>
        </w:rPr>
        <w:t xml:space="preserve"> </w:t>
      </w:r>
      <w:r w:rsidRPr="00FA2AD7">
        <w:rPr>
          <w:lang w:val="ka-GE"/>
        </w:rPr>
        <w:t>გენერატორის მწყობრიდან გამოსვლის შემთხვევაში დაღვრილი წყალი შეგროვდება შემგროვებელ ორმოებში და მისი არინება მოხდება ელექტროძრავებით (ზეთის ტუმბოები არ გამოიყენება)</w:t>
      </w:r>
    </w:p>
    <w:p w14:paraId="058AC21D" w14:textId="77777777" w:rsidR="00595895" w:rsidRPr="00FA2AD7" w:rsidRDefault="00595895" w:rsidP="00FA537C">
      <w:pPr>
        <w:jc w:val="both"/>
        <w:rPr>
          <w:lang w:val="ka-GE"/>
        </w:rPr>
      </w:pPr>
    </w:p>
    <w:p w14:paraId="1482A249" w14:textId="77777777" w:rsidR="008E2ADC" w:rsidRPr="00FA2AD7" w:rsidRDefault="008E2ADC" w:rsidP="00F472D4">
      <w:pPr>
        <w:pStyle w:val="Heading4"/>
        <w:rPr>
          <w:lang w:val="ka-GE"/>
        </w:rPr>
      </w:pPr>
      <w:bookmarkStart w:id="19" w:name="_Toc131410536"/>
      <w:r w:rsidRPr="00FA2AD7">
        <w:rPr>
          <w:lang w:val="ka-GE"/>
        </w:rPr>
        <w:t>წყალსაშვიანი კაშხალი</w:t>
      </w:r>
      <w:bookmarkEnd w:id="19"/>
    </w:p>
    <w:p w14:paraId="7298833D" w14:textId="77777777" w:rsidR="008E2ADC" w:rsidRPr="00FA2AD7" w:rsidRDefault="008E2ADC" w:rsidP="008E2ADC">
      <w:pPr>
        <w:spacing w:before="120"/>
        <w:rPr>
          <w:lang w:val="ka-GE"/>
        </w:rPr>
      </w:pPr>
      <w:r w:rsidRPr="00FA2AD7">
        <w:rPr>
          <w:lang w:val="ka-GE"/>
        </w:rPr>
        <w:t>წყალსაშვიან კაშხალზე გათვალისწინებულია სარემონტო შანდორული და რადიალური საკეტების მოწყობა.</w:t>
      </w:r>
    </w:p>
    <w:p w14:paraId="5FEFA841" w14:textId="77777777" w:rsidR="008E2ADC" w:rsidRPr="00FA2AD7" w:rsidRDefault="008E2ADC" w:rsidP="008E2ADC">
      <w:pPr>
        <w:rPr>
          <w:lang w:val="ka-GE"/>
        </w:rPr>
      </w:pPr>
    </w:p>
    <w:p w14:paraId="0816B170" w14:textId="77777777" w:rsidR="008E2ADC" w:rsidRPr="00FA2AD7" w:rsidRDefault="008E2ADC" w:rsidP="00407C69">
      <w:pPr>
        <w:pStyle w:val="Heading4"/>
        <w:rPr>
          <w:lang w:val="ka-GE"/>
        </w:rPr>
      </w:pPr>
      <w:bookmarkStart w:id="20" w:name="_Toc131410537"/>
      <w:r w:rsidRPr="00FA2AD7">
        <w:rPr>
          <w:lang w:val="ka-GE"/>
        </w:rPr>
        <w:t>წყალსაშვიანი კაშხლის რადიალური საკეტები</w:t>
      </w:r>
      <w:bookmarkEnd w:id="20"/>
    </w:p>
    <w:p w14:paraId="69A1D7C6" w14:textId="77777777" w:rsidR="008E2ADC" w:rsidRPr="00FA2AD7" w:rsidRDefault="008E2ADC" w:rsidP="00407C69">
      <w:pPr>
        <w:spacing w:before="120"/>
        <w:jc w:val="both"/>
        <w:rPr>
          <w:lang w:val="ka-GE"/>
        </w:rPr>
      </w:pPr>
      <w:r w:rsidRPr="00FA2AD7">
        <w:rPr>
          <w:lang w:val="ka-GE"/>
        </w:rPr>
        <w:t>წყლის ხარჯის რეგულირებისთვის წყალსაშვიან კაშხალზე ბურჯებს შორის მოწყობილია რადიალური საკეტები. თითოეული საკეტი მოძრაობაში მოჰყავს ორ სერვოძრავას.</w:t>
      </w:r>
    </w:p>
    <w:p w14:paraId="00DFA8B7" w14:textId="77777777" w:rsidR="008E2ADC" w:rsidRPr="00FA2AD7" w:rsidRDefault="008E2ADC" w:rsidP="008E2ADC">
      <w:pPr>
        <w:rPr>
          <w:lang w:val="ka-GE"/>
        </w:rPr>
      </w:pPr>
      <w:r w:rsidRPr="00FA2AD7">
        <w:rPr>
          <w:lang w:val="ka-GE"/>
        </w:rPr>
        <w:t>ძირითადი ტექნიკური მონაცემებია:</w:t>
      </w:r>
    </w:p>
    <w:p w14:paraId="1F582988" w14:textId="77777777" w:rsidR="008E2ADC" w:rsidRPr="00FA2AD7" w:rsidRDefault="008E2ADC" w:rsidP="00A025DB">
      <w:pPr>
        <w:pStyle w:val="ListParagraph"/>
        <w:numPr>
          <w:ilvl w:val="0"/>
          <w:numId w:val="6"/>
        </w:numPr>
      </w:pPr>
      <w:r w:rsidRPr="00FA2AD7">
        <w:t>რადიალური საკეტის რაოდენობა</w:t>
      </w:r>
      <w:r w:rsidR="00D14BC9" w:rsidRPr="00FA2AD7">
        <w:t xml:space="preserve"> - </w:t>
      </w:r>
      <w:r w:rsidRPr="00FA2AD7">
        <w:t>5 ცალი</w:t>
      </w:r>
    </w:p>
    <w:p w14:paraId="143E10F7" w14:textId="77777777" w:rsidR="008E2ADC" w:rsidRPr="00FA2AD7" w:rsidRDefault="008E2ADC" w:rsidP="00A025DB">
      <w:pPr>
        <w:pStyle w:val="ListParagraph"/>
        <w:numPr>
          <w:ilvl w:val="0"/>
          <w:numId w:val="6"/>
        </w:numPr>
      </w:pPr>
      <w:r w:rsidRPr="00FA2AD7">
        <w:t>სიგანე სიოში</w:t>
      </w:r>
      <w:r w:rsidRPr="00FA2AD7">
        <w:tab/>
      </w:r>
      <w:r w:rsidR="00D14BC9" w:rsidRPr="00FA2AD7">
        <w:t xml:space="preserve">- </w:t>
      </w:r>
      <w:r w:rsidRPr="00FA2AD7">
        <w:t>9.0 მ</w:t>
      </w:r>
    </w:p>
    <w:p w14:paraId="2C1D8872" w14:textId="77777777" w:rsidR="008E2ADC" w:rsidRPr="00FA2AD7" w:rsidRDefault="008E2ADC" w:rsidP="00A025DB">
      <w:pPr>
        <w:pStyle w:val="ListParagraph"/>
        <w:numPr>
          <w:ilvl w:val="0"/>
          <w:numId w:val="6"/>
        </w:numPr>
      </w:pPr>
      <w:r w:rsidRPr="00FA2AD7">
        <w:t>საკეტის სიმაღლე</w:t>
      </w:r>
      <w:r w:rsidR="00D14BC9" w:rsidRPr="00FA2AD7">
        <w:t xml:space="preserve"> - </w:t>
      </w:r>
      <w:r w:rsidRPr="00FA2AD7">
        <w:t>9.5 მ</w:t>
      </w:r>
    </w:p>
    <w:p w14:paraId="04083BCC" w14:textId="77777777" w:rsidR="008E2ADC" w:rsidRPr="00FA2AD7" w:rsidRDefault="008E2ADC" w:rsidP="00A025DB">
      <w:pPr>
        <w:pStyle w:val="ListParagraph"/>
        <w:numPr>
          <w:ilvl w:val="0"/>
          <w:numId w:val="6"/>
        </w:numPr>
      </w:pPr>
      <w:r w:rsidRPr="00FA2AD7">
        <w:t>ზღურბლის ნიშნული</w:t>
      </w:r>
      <w:r w:rsidR="00D14BC9" w:rsidRPr="00FA2AD7">
        <w:t xml:space="preserve"> - </w:t>
      </w:r>
      <w:r w:rsidRPr="00FA2AD7">
        <w:t>452.0 მზდ</w:t>
      </w:r>
    </w:p>
    <w:p w14:paraId="4AEAA9AF" w14:textId="77777777" w:rsidR="008E2ADC" w:rsidRPr="00FA2AD7" w:rsidRDefault="008E2ADC" w:rsidP="00A025DB">
      <w:pPr>
        <w:pStyle w:val="ListParagraph"/>
        <w:numPr>
          <w:ilvl w:val="0"/>
          <w:numId w:val="6"/>
        </w:numPr>
      </w:pPr>
      <w:r w:rsidRPr="00FA2AD7">
        <w:t>წყლის ნორმალური შეტბორვის ნიშნული</w:t>
      </w:r>
      <w:r w:rsidR="00D14BC9" w:rsidRPr="00FA2AD7">
        <w:t xml:space="preserve"> - </w:t>
      </w:r>
      <w:r w:rsidRPr="00FA2AD7">
        <w:t>460.0 მზდ</w:t>
      </w:r>
    </w:p>
    <w:p w14:paraId="6C53E597" w14:textId="77777777" w:rsidR="008E2ADC" w:rsidRPr="00FA2AD7" w:rsidRDefault="008E2ADC" w:rsidP="00A025DB">
      <w:pPr>
        <w:pStyle w:val="ListParagraph"/>
        <w:numPr>
          <w:ilvl w:val="0"/>
          <w:numId w:val="6"/>
        </w:numPr>
      </w:pPr>
      <w:r w:rsidRPr="00FA2AD7">
        <w:t>საკეტის მართვა</w:t>
      </w:r>
      <w:r w:rsidR="00D14BC9" w:rsidRPr="00FA2AD7">
        <w:t xml:space="preserve"> - </w:t>
      </w:r>
      <w:r w:rsidRPr="00FA2AD7">
        <w:t>სერვოძრავი</w:t>
      </w:r>
    </w:p>
    <w:p w14:paraId="699BCCF6" w14:textId="77777777" w:rsidR="002D342E" w:rsidRPr="00FA2AD7" w:rsidRDefault="002D342E" w:rsidP="00407C69">
      <w:pPr>
        <w:jc w:val="both"/>
        <w:rPr>
          <w:lang w:val="ka-GE"/>
        </w:rPr>
      </w:pPr>
    </w:p>
    <w:p w14:paraId="1912E3FE" w14:textId="77777777" w:rsidR="008E2ADC" w:rsidRPr="00FA2AD7" w:rsidRDefault="008E2ADC" w:rsidP="00B63605">
      <w:pPr>
        <w:pStyle w:val="Heading4"/>
        <w:rPr>
          <w:lang w:val="ka-GE"/>
        </w:rPr>
      </w:pPr>
      <w:bookmarkStart w:id="21" w:name="_Toc131410538"/>
      <w:r w:rsidRPr="00FA2AD7">
        <w:rPr>
          <w:lang w:val="ka-GE"/>
        </w:rPr>
        <w:t>გამრეცხი</w:t>
      </w:r>
      <w:bookmarkEnd w:id="21"/>
    </w:p>
    <w:p w14:paraId="04C14CF6" w14:textId="77777777" w:rsidR="008E2ADC" w:rsidRPr="00FA2AD7" w:rsidRDefault="008E2ADC" w:rsidP="008E2ADC">
      <w:pPr>
        <w:rPr>
          <w:lang w:val="ka-GE"/>
        </w:rPr>
      </w:pPr>
      <w:r w:rsidRPr="00FA2AD7">
        <w:rPr>
          <w:lang w:val="ka-GE"/>
        </w:rPr>
        <w:t>გამრეცხ ნაგებობაზე გათვალისწინებულია სარემონტო შანდორული და ბრტყელი სიღრმული საკეტების მოწყობა.</w:t>
      </w:r>
    </w:p>
    <w:p w14:paraId="06B22A00" w14:textId="77777777" w:rsidR="008E2ADC" w:rsidRPr="00FA2AD7" w:rsidRDefault="008E2ADC" w:rsidP="008E2ADC">
      <w:pPr>
        <w:rPr>
          <w:lang w:val="ka-GE"/>
        </w:rPr>
      </w:pPr>
      <w:r w:rsidRPr="00FA2AD7">
        <w:rPr>
          <w:lang w:val="ka-GE"/>
        </w:rPr>
        <w:t>გამრეცხის სიღრმული მუშა საკეტები</w:t>
      </w:r>
    </w:p>
    <w:p w14:paraId="7C01F10D" w14:textId="77777777" w:rsidR="008E2ADC" w:rsidRPr="00FA2AD7" w:rsidRDefault="008E2ADC" w:rsidP="008E2ADC">
      <w:pPr>
        <w:rPr>
          <w:lang w:val="ka-GE"/>
        </w:rPr>
      </w:pPr>
      <w:r w:rsidRPr="00FA2AD7">
        <w:rPr>
          <w:lang w:val="ka-GE"/>
        </w:rPr>
        <w:t>გამრეცხის ბურჯებს შორის მოწყობილია ბორბლებიანი სიღრმული საკეტები. თითოეული საკეტი მოძრაობაში მოჰყავს ელექტრულ ძრავს</w:t>
      </w:r>
      <w:r w:rsidR="00D14BC9" w:rsidRPr="00FA2AD7">
        <w:rPr>
          <w:lang w:val="ka-GE"/>
        </w:rPr>
        <w:t>, რომლის</w:t>
      </w:r>
      <w:r w:rsidRPr="00FA2AD7">
        <w:rPr>
          <w:lang w:val="ka-GE"/>
        </w:rPr>
        <w:t xml:space="preserve"> ძირითადი ტექნიკური მონაცემებია:</w:t>
      </w:r>
    </w:p>
    <w:p w14:paraId="7189829F" w14:textId="77777777" w:rsidR="008E2ADC" w:rsidRPr="00FA2AD7" w:rsidRDefault="008E2ADC" w:rsidP="00A025DB">
      <w:pPr>
        <w:pStyle w:val="ListParagraph"/>
        <w:numPr>
          <w:ilvl w:val="0"/>
          <w:numId w:val="7"/>
        </w:numPr>
      </w:pPr>
      <w:r w:rsidRPr="00FA2AD7">
        <w:t>საკეტის რაოდენობა</w:t>
      </w:r>
      <w:r w:rsidRPr="00FA2AD7">
        <w:tab/>
        <w:t>3 ცალი</w:t>
      </w:r>
    </w:p>
    <w:p w14:paraId="4364F430" w14:textId="77777777" w:rsidR="008E2ADC" w:rsidRPr="00FA2AD7" w:rsidRDefault="008E2ADC" w:rsidP="00A025DB">
      <w:pPr>
        <w:pStyle w:val="ListParagraph"/>
        <w:numPr>
          <w:ilvl w:val="0"/>
          <w:numId w:val="7"/>
        </w:numPr>
      </w:pPr>
      <w:r w:rsidRPr="00FA2AD7">
        <w:t>საკეტის ტიპი</w:t>
      </w:r>
      <w:r w:rsidRPr="00FA2AD7">
        <w:tab/>
        <w:t>ბორბლებიანი სიღრმული</w:t>
      </w:r>
    </w:p>
    <w:p w14:paraId="12F8BAF8" w14:textId="77777777" w:rsidR="008E2ADC" w:rsidRPr="00FA2AD7" w:rsidRDefault="008E2ADC" w:rsidP="00A025DB">
      <w:pPr>
        <w:pStyle w:val="ListParagraph"/>
        <w:numPr>
          <w:ilvl w:val="0"/>
          <w:numId w:val="7"/>
        </w:numPr>
      </w:pPr>
      <w:r w:rsidRPr="00FA2AD7">
        <w:t>სიგანე სიოში</w:t>
      </w:r>
      <w:r w:rsidRPr="00FA2AD7">
        <w:tab/>
        <w:t>6.0 მ</w:t>
      </w:r>
    </w:p>
    <w:p w14:paraId="6B29744A" w14:textId="77777777" w:rsidR="008E2ADC" w:rsidRPr="00FA2AD7" w:rsidRDefault="008E2ADC" w:rsidP="00A025DB">
      <w:pPr>
        <w:pStyle w:val="ListParagraph"/>
        <w:numPr>
          <w:ilvl w:val="0"/>
          <w:numId w:val="7"/>
        </w:numPr>
      </w:pPr>
      <w:r w:rsidRPr="00FA2AD7">
        <w:t>სიმაღლე</w:t>
      </w:r>
      <w:r w:rsidRPr="00FA2AD7">
        <w:tab/>
        <w:t>12.5 მ</w:t>
      </w:r>
    </w:p>
    <w:p w14:paraId="305F1D91" w14:textId="77777777" w:rsidR="008E2ADC" w:rsidRPr="00FA2AD7" w:rsidRDefault="008E2ADC" w:rsidP="00A025DB">
      <w:pPr>
        <w:pStyle w:val="ListParagraph"/>
        <w:numPr>
          <w:ilvl w:val="0"/>
          <w:numId w:val="7"/>
        </w:numPr>
      </w:pPr>
      <w:r w:rsidRPr="00FA2AD7">
        <w:t>ზღურბლის ნიშნული</w:t>
      </w:r>
      <w:r w:rsidRPr="00FA2AD7">
        <w:tab/>
        <w:t>449.0 მზდ</w:t>
      </w:r>
    </w:p>
    <w:p w14:paraId="4BFDFFB1" w14:textId="77777777" w:rsidR="008E2ADC" w:rsidRPr="00FA2AD7" w:rsidRDefault="008E2ADC" w:rsidP="00A025DB">
      <w:pPr>
        <w:pStyle w:val="ListParagraph"/>
        <w:numPr>
          <w:ilvl w:val="0"/>
          <w:numId w:val="7"/>
        </w:numPr>
      </w:pPr>
      <w:r w:rsidRPr="00FA2AD7">
        <w:t>წყლის ნორმალური შეტბორვის ნიშნული</w:t>
      </w:r>
      <w:r w:rsidRPr="00FA2AD7">
        <w:tab/>
        <w:t>460.0 მზდ</w:t>
      </w:r>
    </w:p>
    <w:p w14:paraId="44278D08" w14:textId="77777777" w:rsidR="008E2ADC" w:rsidRPr="00FA2AD7" w:rsidRDefault="008E2ADC" w:rsidP="00A025DB">
      <w:pPr>
        <w:pStyle w:val="ListParagraph"/>
        <w:numPr>
          <w:ilvl w:val="0"/>
          <w:numId w:val="7"/>
        </w:numPr>
      </w:pPr>
      <w:r w:rsidRPr="00FA2AD7">
        <w:t>საკეტის მართვა</w:t>
      </w:r>
      <w:r w:rsidRPr="00FA2AD7">
        <w:tab/>
        <w:t>ელექტრული ძრავი</w:t>
      </w:r>
    </w:p>
    <w:p w14:paraId="3C5A3E7A" w14:textId="77777777" w:rsidR="008E2ADC" w:rsidRPr="00FA2AD7" w:rsidRDefault="008E2ADC" w:rsidP="00D14BC9">
      <w:pPr>
        <w:jc w:val="both"/>
        <w:rPr>
          <w:lang w:val="ka-GE"/>
        </w:rPr>
      </w:pPr>
      <w:r w:rsidRPr="00FA2AD7">
        <w:rPr>
          <w:lang w:val="ka-GE"/>
        </w:rPr>
        <w:t xml:space="preserve">საკეტი დამზადებულია ფოლადის შედუღებული ფურცლებისა და </w:t>
      </w:r>
      <w:r w:rsidR="008759D8" w:rsidRPr="00FA2AD7">
        <w:rPr>
          <w:lang w:val="ka-GE"/>
        </w:rPr>
        <w:t>პროფილებისაგან</w:t>
      </w:r>
      <w:r w:rsidRPr="00FA2AD7">
        <w:rPr>
          <w:lang w:val="ka-GE"/>
        </w:rPr>
        <w:t xml:space="preserve">. ჰერმეტიზაციისთვის გამოყენებულია </w:t>
      </w:r>
      <w:r w:rsidR="008759D8" w:rsidRPr="00FA2AD7">
        <w:rPr>
          <w:lang w:val="ka-GE"/>
        </w:rPr>
        <w:t>სინთეტიკური</w:t>
      </w:r>
      <w:r w:rsidRPr="00FA2AD7">
        <w:rPr>
          <w:lang w:val="ka-GE"/>
        </w:rPr>
        <w:t xml:space="preserve"> რეზინის შემამჭიდროებლები. ზღურბლის შემამჭიდროებელი მართკუთხა განივკვეთისაა, ხოლო გვერდების პროფილირებული რეზინის.</w:t>
      </w:r>
    </w:p>
    <w:p w14:paraId="6D1BAE9A" w14:textId="77777777" w:rsidR="008E2ADC" w:rsidRPr="00FA2AD7" w:rsidRDefault="008E2ADC" w:rsidP="008E2ADC">
      <w:pPr>
        <w:rPr>
          <w:lang w:val="ka-GE"/>
        </w:rPr>
      </w:pPr>
    </w:p>
    <w:p w14:paraId="5A063371" w14:textId="77777777" w:rsidR="008E2ADC" w:rsidRPr="00FA2AD7" w:rsidRDefault="008E2ADC" w:rsidP="00F472D4">
      <w:pPr>
        <w:pStyle w:val="Heading4"/>
        <w:rPr>
          <w:lang w:val="ka-GE"/>
        </w:rPr>
      </w:pPr>
      <w:bookmarkStart w:id="22" w:name="_Toc131410539"/>
      <w:r w:rsidRPr="00FA2AD7">
        <w:rPr>
          <w:lang w:val="ka-GE"/>
        </w:rPr>
        <w:lastRenderedPageBreak/>
        <w:t>გამრეცხის სარემონტო შანდორული საკეტი</w:t>
      </w:r>
      <w:bookmarkEnd w:id="22"/>
    </w:p>
    <w:p w14:paraId="3AF06CAA" w14:textId="77777777" w:rsidR="008E2ADC" w:rsidRPr="00FA2AD7" w:rsidRDefault="008E2ADC" w:rsidP="00D14BC9">
      <w:pPr>
        <w:jc w:val="both"/>
        <w:rPr>
          <w:lang w:val="ka-GE"/>
        </w:rPr>
      </w:pPr>
      <w:r w:rsidRPr="00FA2AD7">
        <w:rPr>
          <w:lang w:val="ka-GE"/>
        </w:rPr>
        <w:t>გამრეცხ ნაგებობაზე მუშა საკეტების წინ, ბურჯებს შორის მოწყობილია შანდორული საკეტის კილოები.</w:t>
      </w:r>
      <w:r w:rsidR="00D14BC9" w:rsidRPr="00FA2AD7">
        <w:rPr>
          <w:lang w:val="ka-GE"/>
        </w:rPr>
        <w:t xml:space="preserve"> </w:t>
      </w:r>
      <w:r w:rsidRPr="00FA2AD7">
        <w:rPr>
          <w:lang w:val="ka-GE"/>
        </w:rPr>
        <w:t>ძირითადი ტექნიკური მონაცემებია:</w:t>
      </w:r>
    </w:p>
    <w:p w14:paraId="34857DD7" w14:textId="77777777" w:rsidR="008E2ADC" w:rsidRPr="00FA2AD7" w:rsidRDefault="008E2ADC" w:rsidP="00A025DB">
      <w:pPr>
        <w:pStyle w:val="ListParagraph"/>
        <w:numPr>
          <w:ilvl w:val="0"/>
          <w:numId w:val="8"/>
        </w:numPr>
      </w:pPr>
      <w:r w:rsidRPr="00FA2AD7">
        <w:t>საკეტების რაოდენობა</w:t>
      </w:r>
      <w:r w:rsidRPr="00FA2AD7">
        <w:tab/>
        <w:t>2 ცალი</w:t>
      </w:r>
    </w:p>
    <w:p w14:paraId="003970E9" w14:textId="77777777" w:rsidR="008E2ADC" w:rsidRPr="00FA2AD7" w:rsidRDefault="008E2ADC" w:rsidP="00A025DB">
      <w:pPr>
        <w:pStyle w:val="ListParagraph"/>
        <w:numPr>
          <w:ilvl w:val="0"/>
          <w:numId w:val="8"/>
        </w:numPr>
      </w:pPr>
      <w:r w:rsidRPr="00FA2AD7">
        <w:t>სიგანე სიოში</w:t>
      </w:r>
      <w:r w:rsidRPr="00FA2AD7">
        <w:tab/>
        <w:t>6.0 მ</w:t>
      </w:r>
    </w:p>
    <w:p w14:paraId="36AD38EB" w14:textId="77777777" w:rsidR="008E2ADC" w:rsidRPr="00FA2AD7" w:rsidRDefault="008E2ADC" w:rsidP="00A025DB">
      <w:pPr>
        <w:pStyle w:val="ListParagraph"/>
        <w:numPr>
          <w:ilvl w:val="0"/>
          <w:numId w:val="8"/>
        </w:numPr>
      </w:pPr>
      <w:r w:rsidRPr="00FA2AD7">
        <w:t>საკეტის სიმაღლე</w:t>
      </w:r>
      <w:r w:rsidRPr="00FA2AD7">
        <w:tab/>
        <w:t>12.5 მ</w:t>
      </w:r>
    </w:p>
    <w:p w14:paraId="2E6D5189" w14:textId="77777777" w:rsidR="008E2ADC" w:rsidRPr="00FA2AD7" w:rsidRDefault="008E2ADC" w:rsidP="00A025DB">
      <w:pPr>
        <w:pStyle w:val="ListParagraph"/>
        <w:numPr>
          <w:ilvl w:val="0"/>
          <w:numId w:val="8"/>
        </w:numPr>
      </w:pPr>
      <w:r w:rsidRPr="00FA2AD7">
        <w:t>ზღურბლის ნიშნული</w:t>
      </w:r>
      <w:r w:rsidRPr="00FA2AD7">
        <w:tab/>
        <w:t>449.0 მზდ</w:t>
      </w:r>
    </w:p>
    <w:p w14:paraId="32DDC58B" w14:textId="77777777" w:rsidR="008E2ADC" w:rsidRPr="00FA2AD7" w:rsidRDefault="008E2ADC" w:rsidP="00A025DB">
      <w:pPr>
        <w:pStyle w:val="ListParagraph"/>
        <w:numPr>
          <w:ilvl w:val="0"/>
          <w:numId w:val="8"/>
        </w:numPr>
      </w:pPr>
      <w:r w:rsidRPr="00FA2AD7">
        <w:t>წყლის ნორმალური შეტბორვის ნიშნული</w:t>
      </w:r>
      <w:r w:rsidRPr="00FA2AD7">
        <w:tab/>
        <w:t>460.0 მზდ</w:t>
      </w:r>
    </w:p>
    <w:p w14:paraId="1AA0E497" w14:textId="77777777" w:rsidR="008E2ADC" w:rsidRPr="00FA2AD7" w:rsidRDefault="008E2ADC" w:rsidP="00A025DB">
      <w:pPr>
        <w:pStyle w:val="ListParagraph"/>
        <w:numPr>
          <w:ilvl w:val="0"/>
          <w:numId w:val="8"/>
        </w:numPr>
      </w:pPr>
      <w:r w:rsidRPr="00FA2AD7">
        <w:t>ოპერირება</w:t>
      </w:r>
      <w:r w:rsidRPr="00FA2AD7">
        <w:tab/>
        <w:t>ჯოჯგინა ამწე</w:t>
      </w:r>
    </w:p>
    <w:p w14:paraId="296E3C1D" w14:textId="77777777" w:rsidR="008E2ADC" w:rsidRPr="00FA2AD7" w:rsidRDefault="008E2ADC" w:rsidP="00D14BC9">
      <w:pPr>
        <w:jc w:val="both"/>
        <w:rPr>
          <w:lang w:val="ka-GE"/>
        </w:rPr>
      </w:pPr>
      <w:r w:rsidRPr="00FA2AD7">
        <w:rPr>
          <w:lang w:val="ka-GE"/>
        </w:rPr>
        <w:t xml:space="preserve">სარემონტო შანდორული საკეტი დამზადებულია ფოლადის შედუღებული ფურცლებისა და </w:t>
      </w:r>
      <w:r w:rsidR="008759D8" w:rsidRPr="00FA2AD7">
        <w:rPr>
          <w:lang w:val="ka-GE"/>
        </w:rPr>
        <w:t>პროფილებისაგან</w:t>
      </w:r>
      <w:r w:rsidRPr="00FA2AD7">
        <w:rPr>
          <w:lang w:val="ka-GE"/>
        </w:rPr>
        <w:t xml:space="preserve">. ჰერმეტიზაციისთვის გამოყენებულია </w:t>
      </w:r>
      <w:r w:rsidR="008759D8" w:rsidRPr="00FA2AD7">
        <w:rPr>
          <w:lang w:val="ka-GE"/>
        </w:rPr>
        <w:t>სინთეტიკური</w:t>
      </w:r>
      <w:r w:rsidRPr="00FA2AD7">
        <w:rPr>
          <w:lang w:val="ka-GE"/>
        </w:rPr>
        <w:t xml:space="preserve"> რეზინის შემამჭიდროებლები. ზღურბლის შემამჭიდროებელი მართკუთხა განივკვეთისაა, ხოლო გვერდების პროფილირებული რეზინის.</w:t>
      </w:r>
    </w:p>
    <w:p w14:paraId="0504FFEA" w14:textId="77777777" w:rsidR="008E2ADC" w:rsidRPr="00FA2AD7" w:rsidRDefault="008E2ADC" w:rsidP="008E2ADC">
      <w:pPr>
        <w:rPr>
          <w:lang w:val="ka-GE"/>
        </w:rPr>
      </w:pPr>
      <w:r w:rsidRPr="00FA2AD7">
        <w:rPr>
          <w:lang w:val="ka-GE"/>
        </w:rPr>
        <w:t xml:space="preserve"> </w:t>
      </w:r>
    </w:p>
    <w:p w14:paraId="2BDA67E6" w14:textId="77777777" w:rsidR="008E2ADC" w:rsidRPr="00FA2AD7" w:rsidRDefault="008E2ADC" w:rsidP="00F472D4">
      <w:pPr>
        <w:pStyle w:val="Heading4"/>
        <w:rPr>
          <w:lang w:val="ka-GE"/>
        </w:rPr>
      </w:pPr>
      <w:bookmarkStart w:id="23" w:name="_Toc131410540"/>
      <w:r w:rsidRPr="00FA2AD7">
        <w:rPr>
          <w:lang w:val="ka-GE"/>
        </w:rPr>
        <w:t>ჰესის წყალმიმღები</w:t>
      </w:r>
      <w:bookmarkEnd w:id="23"/>
    </w:p>
    <w:p w14:paraId="74D0A101" w14:textId="77777777" w:rsidR="008E2ADC" w:rsidRPr="00FA2AD7" w:rsidRDefault="008E2ADC" w:rsidP="00D14BC9">
      <w:pPr>
        <w:jc w:val="both"/>
        <w:rPr>
          <w:lang w:val="ka-GE"/>
        </w:rPr>
      </w:pPr>
      <w:r w:rsidRPr="00FA2AD7">
        <w:rPr>
          <w:lang w:val="ka-GE"/>
        </w:rPr>
        <w:t>წყალმიმღებ ნაგებობაზე გათვალისწინებულია</w:t>
      </w:r>
      <w:r w:rsidR="00EC618B" w:rsidRPr="00FA2AD7">
        <w:rPr>
          <w:lang w:val="ka-GE"/>
        </w:rPr>
        <w:t xml:space="preserve"> </w:t>
      </w:r>
      <w:r w:rsidRPr="00FA2AD7">
        <w:rPr>
          <w:lang w:val="ka-GE"/>
        </w:rPr>
        <w:t>ნაგავდამჭერი გისოსის, სარემონტო შანდორული და ბრტყელი სიღრმული საკეტების მოწყობა.</w:t>
      </w:r>
    </w:p>
    <w:p w14:paraId="3F3E9F45" w14:textId="77777777" w:rsidR="008E2ADC" w:rsidRPr="00FA2AD7" w:rsidRDefault="008E2ADC" w:rsidP="008E2ADC">
      <w:pPr>
        <w:rPr>
          <w:lang w:val="ka-GE"/>
        </w:rPr>
      </w:pPr>
      <w:r w:rsidRPr="00FA2AD7">
        <w:rPr>
          <w:lang w:val="ka-GE"/>
        </w:rPr>
        <w:t>წყალმიმღების</w:t>
      </w:r>
      <w:r w:rsidRPr="00FA2AD7">
        <w:rPr>
          <w:lang w:val="ka-GE"/>
        </w:rPr>
        <w:tab/>
        <w:t>ბურჯებს</w:t>
      </w:r>
      <w:r w:rsidRPr="00FA2AD7">
        <w:rPr>
          <w:lang w:val="ka-GE"/>
        </w:rPr>
        <w:tab/>
        <w:t>შორის</w:t>
      </w:r>
      <w:r w:rsidRPr="00FA2AD7">
        <w:rPr>
          <w:lang w:val="ka-GE"/>
        </w:rPr>
        <w:tab/>
        <w:t>მოწყობილია</w:t>
      </w:r>
      <w:r w:rsidRPr="00FA2AD7">
        <w:rPr>
          <w:lang w:val="ka-GE"/>
        </w:rPr>
        <w:tab/>
        <w:t>ბორბლებიანი</w:t>
      </w:r>
      <w:r w:rsidRPr="00FA2AD7">
        <w:rPr>
          <w:lang w:val="ka-GE"/>
        </w:rPr>
        <w:tab/>
        <w:t>სიღრმული</w:t>
      </w:r>
      <w:r w:rsidRPr="00FA2AD7">
        <w:rPr>
          <w:lang w:val="ka-GE"/>
        </w:rPr>
        <w:tab/>
        <w:t>საკეტები. თითოეული საკეტი მოძრაობაში მოჰყავს ელექტრულ ძრავს.</w:t>
      </w:r>
    </w:p>
    <w:p w14:paraId="6070F8A0" w14:textId="77777777" w:rsidR="008E2ADC" w:rsidRPr="00FA2AD7" w:rsidRDefault="008E2ADC" w:rsidP="008E2ADC">
      <w:pPr>
        <w:rPr>
          <w:lang w:val="ka-GE"/>
        </w:rPr>
      </w:pPr>
      <w:r w:rsidRPr="00FA2AD7">
        <w:rPr>
          <w:lang w:val="ka-GE"/>
        </w:rPr>
        <w:t>ძირითადი ტექნიკური მონაცემებია:</w:t>
      </w:r>
    </w:p>
    <w:p w14:paraId="68FEF4CE" w14:textId="77777777" w:rsidR="008E2ADC" w:rsidRPr="00FA2AD7" w:rsidRDefault="008E2ADC" w:rsidP="00A025DB">
      <w:pPr>
        <w:pStyle w:val="ListParagraph"/>
        <w:numPr>
          <w:ilvl w:val="0"/>
          <w:numId w:val="9"/>
        </w:numPr>
      </w:pPr>
      <w:r w:rsidRPr="00FA2AD7">
        <w:t>საკეტის რაოდენობა</w:t>
      </w:r>
      <w:r w:rsidRPr="00FA2AD7">
        <w:tab/>
        <w:t>3 ცალი</w:t>
      </w:r>
    </w:p>
    <w:p w14:paraId="18026525" w14:textId="77777777" w:rsidR="008E2ADC" w:rsidRPr="00FA2AD7" w:rsidRDefault="008E2ADC" w:rsidP="00A025DB">
      <w:pPr>
        <w:pStyle w:val="ListParagraph"/>
        <w:numPr>
          <w:ilvl w:val="0"/>
          <w:numId w:val="9"/>
        </w:numPr>
      </w:pPr>
      <w:r w:rsidRPr="00FA2AD7">
        <w:t>საკეტის ტიპი</w:t>
      </w:r>
      <w:r w:rsidRPr="00FA2AD7">
        <w:tab/>
        <w:t>ბორბლებიანი სიღრმული</w:t>
      </w:r>
    </w:p>
    <w:p w14:paraId="2EEEFBE8" w14:textId="77777777" w:rsidR="008E2ADC" w:rsidRPr="00FA2AD7" w:rsidRDefault="008E2ADC" w:rsidP="00A025DB">
      <w:pPr>
        <w:pStyle w:val="ListParagraph"/>
        <w:numPr>
          <w:ilvl w:val="0"/>
          <w:numId w:val="9"/>
        </w:numPr>
      </w:pPr>
      <w:r w:rsidRPr="00FA2AD7">
        <w:t>სიგანე სიოში</w:t>
      </w:r>
      <w:r w:rsidRPr="00FA2AD7">
        <w:tab/>
        <w:t>8.35 მ</w:t>
      </w:r>
    </w:p>
    <w:p w14:paraId="2142C75A" w14:textId="77777777" w:rsidR="008E2ADC" w:rsidRPr="00FA2AD7" w:rsidRDefault="008E2ADC" w:rsidP="00A025DB">
      <w:pPr>
        <w:pStyle w:val="ListParagraph"/>
        <w:numPr>
          <w:ilvl w:val="0"/>
          <w:numId w:val="9"/>
        </w:numPr>
      </w:pPr>
      <w:r w:rsidRPr="00FA2AD7">
        <w:t>სიმაღლე სიოში</w:t>
      </w:r>
      <w:r w:rsidRPr="00FA2AD7">
        <w:tab/>
        <w:t>7.3 მ</w:t>
      </w:r>
    </w:p>
    <w:p w14:paraId="19E699E5" w14:textId="77777777" w:rsidR="008E2ADC" w:rsidRPr="00FA2AD7" w:rsidRDefault="008E2ADC" w:rsidP="00A025DB">
      <w:pPr>
        <w:pStyle w:val="ListParagraph"/>
        <w:numPr>
          <w:ilvl w:val="0"/>
          <w:numId w:val="9"/>
        </w:numPr>
      </w:pPr>
      <w:r w:rsidRPr="00FA2AD7">
        <w:t>ზღურბლის ნიშნული</w:t>
      </w:r>
      <w:r w:rsidRPr="00FA2AD7">
        <w:tab/>
        <w:t>443.77 მზდ</w:t>
      </w:r>
    </w:p>
    <w:p w14:paraId="3EAAA3A2" w14:textId="77777777" w:rsidR="008E2ADC" w:rsidRPr="00FA2AD7" w:rsidRDefault="008E2ADC" w:rsidP="00A025DB">
      <w:pPr>
        <w:pStyle w:val="ListParagraph"/>
        <w:numPr>
          <w:ilvl w:val="0"/>
          <w:numId w:val="9"/>
        </w:numPr>
      </w:pPr>
      <w:r w:rsidRPr="00FA2AD7">
        <w:t>წყლის ნორმალური შეტბორვის ნიშნული</w:t>
      </w:r>
      <w:r w:rsidRPr="00FA2AD7">
        <w:tab/>
        <w:t>460.0 მზდ</w:t>
      </w:r>
    </w:p>
    <w:p w14:paraId="45647698" w14:textId="77777777" w:rsidR="008E2ADC" w:rsidRPr="00FA2AD7" w:rsidRDefault="008E2ADC" w:rsidP="00A025DB">
      <w:pPr>
        <w:pStyle w:val="ListParagraph"/>
        <w:numPr>
          <w:ilvl w:val="0"/>
          <w:numId w:val="9"/>
        </w:numPr>
      </w:pPr>
      <w:r w:rsidRPr="00FA2AD7">
        <w:t>საკეტის მართვა</w:t>
      </w:r>
      <w:r w:rsidRPr="00FA2AD7">
        <w:tab/>
        <w:t>ელექტრული ძრავი</w:t>
      </w:r>
    </w:p>
    <w:p w14:paraId="3A267EE9" w14:textId="77777777" w:rsidR="008E2ADC" w:rsidRPr="00FA2AD7" w:rsidRDefault="008E2ADC" w:rsidP="00833570">
      <w:pPr>
        <w:jc w:val="both"/>
        <w:rPr>
          <w:lang w:val="ka-GE"/>
        </w:rPr>
      </w:pPr>
      <w:r w:rsidRPr="00FA2AD7">
        <w:rPr>
          <w:lang w:val="ka-GE"/>
        </w:rPr>
        <w:t xml:space="preserve">საკეტი დამზადებულია ფოლადის შედუღებული ფურცლებისა და </w:t>
      </w:r>
      <w:r w:rsidR="008759D8" w:rsidRPr="00FA2AD7">
        <w:rPr>
          <w:lang w:val="ka-GE"/>
        </w:rPr>
        <w:t>პროფილებისაგან</w:t>
      </w:r>
      <w:r w:rsidRPr="00FA2AD7">
        <w:rPr>
          <w:lang w:val="ka-GE"/>
        </w:rPr>
        <w:t xml:space="preserve">. ჰერმეტიზაციისთვის გამოყენებულია </w:t>
      </w:r>
      <w:r w:rsidR="008759D8" w:rsidRPr="00FA2AD7">
        <w:rPr>
          <w:lang w:val="ka-GE"/>
        </w:rPr>
        <w:t>სინთეტიკური</w:t>
      </w:r>
      <w:r w:rsidRPr="00FA2AD7">
        <w:rPr>
          <w:lang w:val="ka-GE"/>
        </w:rPr>
        <w:t xml:space="preserve"> რეზინის შემამჭიდროებლები. ზღურბლის შემამჭიდროებელი მართკუთხა განივკვეთისაა, ხოლო გვერდების და ზედა თავის პროფილირებული რეზინის.</w:t>
      </w:r>
    </w:p>
    <w:p w14:paraId="72F5CE8F" w14:textId="77777777" w:rsidR="008E2ADC" w:rsidRPr="00FA2AD7" w:rsidRDefault="008E2ADC" w:rsidP="00F472D4">
      <w:pPr>
        <w:spacing w:before="120"/>
        <w:rPr>
          <w:lang w:val="ka-GE"/>
        </w:rPr>
      </w:pPr>
      <w:r w:rsidRPr="00FA2AD7">
        <w:rPr>
          <w:lang w:val="ka-GE"/>
        </w:rPr>
        <w:t>წყალმიმღებ ნაგებობაზე მუშა საკეტების წინ, ბურჯებს შორის მოწყობილია შანდორული საკეტის კილოები.</w:t>
      </w:r>
    </w:p>
    <w:p w14:paraId="5B024413" w14:textId="77777777" w:rsidR="008E2ADC" w:rsidRPr="00FA2AD7" w:rsidRDefault="008E2ADC" w:rsidP="008E2ADC">
      <w:pPr>
        <w:rPr>
          <w:lang w:val="ka-GE"/>
        </w:rPr>
      </w:pPr>
      <w:r w:rsidRPr="00FA2AD7">
        <w:rPr>
          <w:lang w:val="ka-GE"/>
        </w:rPr>
        <w:t>ძირითადი ტექნიკური მონაცემებია:</w:t>
      </w:r>
    </w:p>
    <w:p w14:paraId="00FA7E20" w14:textId="77777777" w:rsidR="008E2ADC" w:rsidRPr="00FA2AD7" w:rsidRDefault="008E2ADC" w:rsidP="00A025DB">
      <w:pPr>
        <w:pStyle w:val="ListParagraph"/>
        <w:numPr>
          <w:ilvl w:val="0"/>
          <w:numId w:val="10"/>
        </w:numPr>
      </w:pPr>
      <w:r w:rsidRPr="00FA2AD7">
        <w:t>საკეტების რაოდენობა</w:t>
      </w:r>
      <w:r w:rsidRPr="00FA2AD7">
        <w:tab/>
        <w:t>3 ცალი</w:t>
      </w:r>
    </w:p>
    <w:p w14:paraId="24C53059" w14:textId="77777777" w:rsidR="008E2ADC" w:rsidRPr="00FA2AD7" w:rsidRDefault="008E2ADC" w:rsidP="00A025DB">
      <w:pPr>
        <w:pStyle w:val="ListParagraph"/>
        <w:numPr>
          <w:ilvl w:val="0"/>
          <w:numId w:val="10"/>
        </w:numPr>
      </w:pPr>
      <w:r w:rsidRPr="00FA2AD7">
        <w:t>სიგანე სიოში</w:t>
      </w:r>
      <w:r w:rsidRPr="00FA2AD7">
        <w:tab/>
        <w:t>8.35 მ</w:t>
      </w:r>
    </w:p>
    <w:p w14:paraId="3BDC8BF1" w14:textId="77777777" w:rsidR="008E2ADC" w:rsidRPr="00FA2AD7" w:rsidRDefault="008E2ADC" w:rsidP="00A025DB">
      <w:pPr>
        <w:pStyle w:val="ListParagraph"/>
        <w:numPr>
          <w:ilvl w:val="0"/>
          <w:numId w:val="10"/>
        </w:numPr>
      </w:pPr>
      <w:r w:rsidRPr="00FA2AD7">
        <w:t>სიმაღლე სიოში</w:t>
      </w:r>
      <w:r w:rsidRPr="00FA2AD7">
        <w:tab/>
        <w:t>7.3 მ</w:t>
      </w:r>
    </w:p>
    <w:p w14:paraId="16F17814" w14:textId="77777777" w:rsidR="008E2ADC" w:rsidRPr="00FA2AD7" w:rsidRDefault="008E2ADC" w:rsidP="00A025DB">
      <w:pPr>
        <w:pStyle w:val="ListParagraph"/>
        <w:numPr>
          <w:ilvl w:val="0"/>
          <w:numId w:val="10"/>
        </w:numPr>
      </w:pPr>
      <w:r w:rsidRPr="00FA2AD7">
        <w:t>ზღურბლის ნიშნული</w:t>
      </w:r>
      <w:r w:rsidRPr="00FA2AD7">
        <w:tab/>
        <w:t>443.77 მზდ</w:t>
      </w:r>
    </w:p>
    <w:p w14:paraId="4898590D" w14:textId="77777777" w:rsidR="008E2ADC" w:rsidRPr="00FA2AD7" w:rsidRDefault="008E2ADC" w:rsidP="00A025DB">
      <w:pPr>
        <w:pStyle w:val="ListParagraph"/>
        <w:numPr>
          <w:ilvl w:val="0"/>
          <w:numId w:val="10"/>
        </w:numPr>
      </w:pPr>
      <w:r w:rsidRPr="00FA2AD7">
        <w:t>წყლის ნორმალური შეტბორვის ნიშნული</w:t>
      </w:r>
      <w:r w:rsidRPr="00FA2AD7">
        <w:tab/>
        <w:t>460.0 მზდ</w:t>
      </w:r>
    </w:p>
    <w:p w14:paraId="04E0832D" w14:textId="77777777" w:rsidR="008E2ADC" w:rsidRPr="00FA2AD7" w:rsidRDefault="008E2ADC" w:rsidP="00A025DB">
      <w:pPr>
        <w:pStyle w:val="ListParagraph"/>
        <w:numPr>
          <w:ilvl w:val="0"/>
          <w:numId w:val="10"/>
        </w:numPr>
      </w:pPr>
      <w:r w:rsidRPr="00FA2AD7">
        <w:t>ოპერირება</w:t>
      </w:r>
      <w:r w:rsidRPr="00FA2AD7">
        <w:tab/>
        <w:t>ჯოჯგინა ამწე</w:t>
      </w:r>
    </w:p>
    <w:p w14:paraId="3414F80A" w14:textId="77777777" w:rsidR="008E2ADC" w:rsidRPr="00FA2AD7" w:rsidRDefault="008E2ADC" w:rsidP="00833570">
      <w:pPr>
        <w:jc w:val="both"/>
        <w:rPr>
          <w:lang w:val="ka-GE"/>
        </w:rPr>
      </w:pPr>
      <w:r w:rsidRPr="00FA2AD7">
        <w:rPr>
          <w:lang w:val="ka-GE"/>
        </w:rPr>
        <w:t xml:space="preserve">სარემონტო შანდორული საკეტი დამზადებულია ფოლადის შედუღებული ფურცლებისა და </w:t>
      </w:r>
      <w:r w:rsidR="008759D8" w:rsidRPr="00FA2AD7">
        <w:rPr>
          <w:lang w:val="ka-GE"/>
        </w:rPr>
        <w:t>პროფილებისაგან</w:t>
      </w:r>
      <w:r w:rsidRPr="00FA2AD7">
        <w:rPr>
          <w:lang w:val="ka-GE"/>
        </w:rPr>
        <w:t xml:space="preserve">. ჰერმეტიზაციისთვის გამოყენებულია </w:t>
      </w:r>
      <w:r w:rsidR="008759D8" w:rsidRPr="00FA2AD7">
        <w:rPr>
          <w:lang w:val="ka-GE"/>
        </w:rPr>
        <w:t>სინთეტიკური</w:t>
      </w:r>
      <w:r w:rsidRPr="00FA2AD7">
        <w:rPr>
          <w:lang w:val="ka-GE"/>
        </w:rPr>
        <w:t xml:space="preserve"> რეზინის შემამჭიდროებლები. ზღურბლის შემამჭიდროებელი მართკუთხა განივკვეთისაა, ხოლო გვერდების და ზედა თავის პროფილირებული რეზინის.</w:t>
      </w:r>
    </w:p>
    <w:p w14:paraId="109E124E" w14:textId="77777777" w:rsidR="008E2ADC" w:rsidRPr="00FA2AD7" w:rsidRDefault="008E2ADC" w:rsidP="008E2ADC">
      <w:pPr>
        <w:rPr>
          <w:lang w:val="ka-GE"/>
        </w:rPr>
      </w:pPr>
      <w:r w:rsidRPr="00FA2AD7">
        <w:rPr>
          <w:lang w:val="ka-GE"/>
        </w:rPr>
        <w:lastRenderedPageBreak/>
        <w:t>წყალმიმღებ ნაგებობაზე, სარემონტო შანდორული და მუშა საკეტების წინ, ბურჯებს შორის მოწყობილია ნაგავდამჭერი გისოსები, გამწმენდი დანადგარით.</w:t>
      </w:r>
    </w:p>
    <w:p w14:paraId="1B30F54F" w14:textId="77777777" w:rsidR="008E2ADC" w:rsidRPr="00FA2AD7" w:rsidRDefault="008E2ADC" w:rsidP="008E2ADC">
      <w:pPr>
        <w:rPr>
          <w:lang w:val="ka-GE"/>
        </w:rPr>
      </w:pPr>
      <w:r w:rsidRPr="00FA2AD7">
        <w:rPr>
          <w:lang w:val="ka-GE"/>
        </w:rPr>
        <w:t>ძირითადი ტექნიკური მონაცემებია:</w:t>
      </w:r>
    </w:p>
    <w:p w14:paraId="403F894D" w14:textId="77777777" w:rsidR="008E2ADC" w:rsidRPr="00FA2AD7" w:rsidRDefault="008E2ADC" w:rsidP="00A025DB">
      <w:pPr>
        <w:pStyle w:val="ListParagraph"/>
        <w:numPr>
          <w:ilvl w:val="0"/>
          <w:numId w:val="11"/>
        </w:numPr>
      </w:pPr>
      <w:r w:rsidRPr="00FA2AD7">
        <w:t>გისოსების რაოდენობა</w:t>
      </w:r>
      <w:r w:rsidRPr="00FA2AD7">
        <w:tab/>
        <w:t>3 ცალი</w:t>
      </w:r>
    </w:p>
    <w:p w14:paraId="60833240" w14:textId="77777777" w:rsidR="008E2ADC" w:rsidRPr="00FA2AD7" w:rsidRDefault="008E2ADC" w:rsidP="00A025DB">
      <w:pPr>
        <w:pStyle w:val="ListParagraph"/>
        <w:numPr>
          <w:ilvl w:val="0"/>
          <w:numId w:val="11"/>
        </w:numPr>
      </w:pPr>
      <w:r w:rsidRPr="00FA2AD7">
        <w:t>ტიპი</w:t>
      </w:r>
      <w:r w:rsidRPr="00FA2AD7">
        <w:tab/>
      </w:r>
      <w:r w:rsidR="00EC618B" w:rsidRPr="00FA2AD7">
        <w:t xml:space="preserve">- </w:t>
      </w:r>
      <w:r w:rsidR="005A55C0" w:rsidRPr="00FA2AD7">
        <w:t>რკინის</w:t>
      </w:r>
    </w:p>
    <w:p w14:paraId="242BB4F1" w14:textId="47345F2D" w:rsidR="008E2ADC" w:rsidRPr="00FA2AD7" w:rsidRDefault="008E2ADC" w:rsidP="00A025DB">
      <w:pPr>
        <w:pStyle w:val="ListParagraph"/>
        <w:numPr>
          <w:ilvl w:val="0"/>
          <w:numId w:val="11"/>
        </w:numPr>
      </w:pPr>
      <w:r w:rsidRPr="00FA2AD7">
        <w:t xml:space="preserve">სიგანე </w:t>
      </w:r>
      <w:r w:rsidR="0033796F" w:rsidRPr="00FA2AD7">
        <w:t>-</w:t>
      </w:r>
      <w:r w:rsidRPr="00FA2AD7">
        <w:t>8.35 მ</w:t>
      </w:r>
    </w:p>
    <w:p w14:paraId="3BC94669" w14:textId="4F79642C" w:rsidR="008E2ADC" w:rsidRPr="00FA2AD7" w:rsidRDefault="008E2ADC" w:rsidP="00A025DB">
      <w:pPr>
        <w:pStyle w:val="ListParagraph"/>
        <w:numPr>
          <w:ilvl w:val="0"/>
          <w:numId w:val="11"/>
        </w:numPr>
      </w:pPr>
      <w:r w:rsidRPr="00FA2AD7">
        <w:t>გისოსის სიმაღლე</w:t>
      </w:r>
      <w:r w:rsidR="0033796F" w:rsidRPr="00FA2AD7">
        <w:t>-</w:t>
      </w:r>
      <w:r w:rsidRPr="00FA2AD7">
        <w:t>11.0 მ</w:t>
      </w:r>
    </w:p>
    <w:p w14:paraId="75FE5100" w14:textId="03D3FEA7" w:rsidR="008E2ADC" w:rsidRPr="00FA2AD7" w:rsidRDefault="008E2ADC" w:rsidP="00A025DB">
      <w:pPr>
        <w:pStyle w:val="ListParagraph"/>
        <w:numPr>
          <w:ilvl w:val="0"/>
          <w:numId w:val="11"/>
        </w:numPr>
      </w:pPr>
      <w:r w:rsidRPr="00FA2AD7">
        <w:t>ოპერირება</w:t>
      </w:r>
      <w:r w:rsidR="0033796F" w:rsidRPr="00FA2AD7">
        <w:t xml:space="preserve"> -</w:t>
      </w:r>
      <w:r w:rsidR="00635DA3" w:rsidRPr="00FA2AD7">
        <w:t xml:space="preserve"> </w:t>
      </w:r>
      <w:r w:rsidRPr="00FA2AD7">
        <w:t>ავტოამწე</w:t>
      </w:r>
    </w:p>
    <w:p w14:paraId="626A0A20" w14:textId="77777777" w:rsidR="00C73952" w:rsidRPr="00FA2AD7" w:rsidRDefault="00C73952" w:rsidP="00CC2B94">
      <w:pPr>
        <w:spacing w:before="120"/>
        <w:rPr>
          <w:lang w:val="ka-GE"/>
        </w:rPr>
      </w:pPr>
    </w:p>
    <w:p w14:paraId="19134F69" w14:textId="77777777" w:rsidR="00CD2CDA" w:rsidRPr="00FA2AD7" w:rsidRDefault="00CD2CDA" w:rsidP="00026380">
      <w:pPr>
        <w:pStyle w:val="Heading2"/>
      </w:pPr>
      <w:bookmarkStart w:id="24" w:name="_Toc131410541"/>
      <w:r w:rsidRPr="00FA2AD7">
        <w:t>მშენებლობის ორგანიზაცია</w:t>
      </w:r>
      <w:bookmarkEnd w:id="24"/>
    </w:p>
    <w:p w14:paraId="14DA2432" w14:textId="2D772541" w:rsidR="00CD2CDA" w:rsidRPr="00FA2AD7" w:rsidRDefault="00C11CDE" w:rsidP="00C11CDE">
      <w:pPr>
        <w:pStyle w:val="Heading3"/>
      </w:pPr>
      <w:bookmarkStart w:id="25" w:name="_Toc131410542"/>
      <w:r w:rsidRPr="00FA2AD7">
        <w:t>ზოგადი მიმოხილვა</w:t>
      </w:r>
      <w:bookmarkEnd w:id="25"/>
    </w:p>
    <w:p w14:paraId="4F1160AC" w14:textId="77777777" w:rsidR="00C11241" w:rsidRPr="00FA2AD7" w:rsidRDefault="00C11241" w:rsidP="00C11241">
      <w:pPr>
        <w:spacing w:before="120"/>
        <w:jc w:val="both"/>
        <w:rPr>
          <w:rFonts w:eastAsia="Times New Roman" w:cs="Times New Roman"/>
          <w:szCs w:val="16"/>
          <w:lang w:val="ka-GE"/>
        </w:rPr>
      </w:pPr>
      <w:r w:rsidRPr="00FA2AD7">
        <w:rPr>
          <w:rFonts w:eastAsia="Times New Roman" w:cs="Times New Roman"/>
          <w:szCs w:val="16"/>
          <w:lang w:val="ka-GE"/>
        </w:rPr>
        <w:t>მშენებლობის ეტაპი შეიძლება დაიყოს შემდეგ ძირითად სამუშაოებად:</w:t>
      </w:r>
    </w:p>
    <w:p w14:paraId="68B698C0" w14:textId="77777777" w:rsidR="00C11241" w:rsidRPr="00FA2AD7" w:rsidRDefault="00C11241" w:rsidP="00A025DB">
      <w:pPr>
        <w:numPr>
          <w:ilvl w:val="0"/>
          <w:numId w:val="44"/>
        </w:numPr>
        <w:spacing w:after="0"/>
        <w:contextualSpacing/>
        <w:jc w:val="both"/>
        <w:rPr>
          <w:rFonts w:eastAsia="Times New Roman" w:cs="Times New Roman"/>
          <w:szCs w:val="20"/>
          <w:lang w:val="ka-GE"/>
        </w:rPr>
      </w:pPr>
      <w:r w:rsidRPr="00FA2AD7">
        <w:rPr>
          <w:rFonts w:eastAsia="Times New Roman" w:cs="Times New Roman"/>
          <w:szCs w:val="20"/>
          <w:lang w:val="ka-GE"/>
        </w:rPr>
        <w:t>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14:paraId="400EE321" w14:textId="77777777" w:rsidR="00C11241" w:rsidRPr="00FA2AD7" w:rsidRDefault="00C11241" w:rsidP="00A025DB">
      <w:pPr>
        <w:numPr>
          <w:ilvl w:val="0"/>
          <w:numId w:val="44"/>
        </w:numPr>
        <w:spacing w:after="0"/>
        <w:contextualSpacing/>
        <w:jc w:val="both"/>
        <w:rPr>
          <w:rFonts w:eastAsia="Times New Roman" w:cs="Times New Roman"/>
          <w:szCs w:val="20"/>
          <w:lang w:val="ka-GE"/>
        </w:rPr>
      </w:pPr>
      <w:r w:rsidRPr="00FA2AD7">
        <w:rPr>
          <w:rFonts w:eastAsia="Times New Roman" w:cs="Times New Roman"/>
          <w:szCs w:val="20"/>
          <w:lang w:val="ka-GE"/>
        </w:rPr>
        <w:t>მისასვლელი გზების მოწყობა-მოწესრიგება;</w:t>
      </w:r>
    </w:p>
    <w:p w14:paraId="162C399D" w14:textId="77777777" w:rsidR="00C11241" w:rsidRPr="00FA2AD7" w:rsidRDefault="00C11241" w:rsidP="00A025DB">
      <w:pPr>
        <w:numPr>
          <w:ilvl w:val="0"/>
          <w:numId w:val="44"/>
        </w:numPr>
        <w:spacing w:after="0"/>
        <w:contextualSpacing/>
        <w:jc w:val="both"/>
        <w:rPr>
          <w:rFonts w:eastAsia="Times New Roman" w:cs="Times New Roman"/>
          <w:szCs w:val="20"/>
          <w:lang w:val="ka-GE"/>
        </w:rPr>
      </w:pPr>
      <w:r w:rsidRPr="00FA2AD7">
        <w:rPr>
          <w:rFonts w:eastAsia="Times New Roman" w:cs="Times New Roman"/>
          <w:szCs w:val="20"/>
          <w:lang w:val="ka-GE"/>
        </w:rPr>
        <w:t>ძირითადი სამუშაოები:</w:t>
      </w:r>
    </w:p>
    <w:p w14:paraId="39AB0098" w14:textId="77777777" w:rsidR="00C11241" w:rsidRPr="00FA2AD7" w:rsidRDefault="00C11241" w:rsidP="00A025DB">
      <w:pPr>
        <w:numPr>
          <w:ilvl w:val="0"/>
          <w:numId w:val="45"/>
        </w:numPr>
        <w:spacing w:after="0"/>
        <w:contextualSpacing/>
        <w:rPr>
          <w:rFonts w:eastAsia="Times New Roman" w:cs="Times New Roman"/>
          <w:szCs w:val="20"/>
          <w:lang w:val="ka-GE"/>
        </w:rPr>
      </w:pPr>
      <w:r w:rsidRPr="00FA2AD7">
        <w:rPr>
          <w:rFonts w:eastAsia="Times New Roman" w:cs="Times New Roman"/>
          <w:szCs w:val="20"/>
          <w:lang w:val="ka-GE"/>
        </w:rPr>
        <w:t>მიწის სამუშაოები, ნაგებობის ფუნდამენტების მომზადება;</w:t>
      </w:r>
    </w:p>
    <w:p w14:paraId="7042A8C6" w14:textId="77777777" w:rsidR="00C11241" w:rsidRPr="00FA2AD7" w:rsidRDefault="00C11241" w:rsidP="00A025DB">
      <w:pPr>
        <w:numPr>
          <w:ilvl w:val="0"/>
          <w:numId w:val="45"/>
        </w:numPr>
        <w:spacing w:after="0"/>
        <w:contextualSpacing/>
        <w:rPr>
          <w:rFonts w:eastAsia="Times New Roman" w:cs="Times New Roman"/>
          <w:szCs w:val="20"/>
          <w:lang w:val="ka-GE"/>
        </w:rPr>
      </w:pPr>
      <w:r w:rsidRPr="00FA2AD7">
        <w:rPr>
          <w:rFonts w:eastAsia="Times New Roman" w:cs="Times New Roman"/>
          <w:szCs w:val="20"/>
          <w:lang w:val="ka-GE"/>
        </w:rPr>
        <w:t>წარმოქმნილი გრუნტის მართვა;</w:t>
      </w:r>
    </w:p>
    <w:p w14:paraId="4851A0CD" w14:textId="77777777" w:rsidR="00C11241" w:rsidRPr="00FA2AD7" w:rsidRDefault="00C11241" w:rsidP="00A025DB">
      <w:pPr>
        <w:numPr>
          <w:ilvl w:val="0"/>
          <w:numId w:val="45"/>
        </w:numPr>
        <w:spacing w:after="0"/>
        <w:contextualSpacing/>
        <w:rPr>
          <w:rFonts w:eastAsia="Times New Roman" w:cs="Times New Roman"/>
          <w:szCs w:val="20"/>
          <w:lang w:val="ka-GE"/>
        </w:rPr>
      </w:pPr>
      <w:r w:rsidRPr="00FA2AD7">
        <w:rPr>
          <w:rFonts w:eastAsia="Times New Roman" w:cs="Times New Roman"/>
          <w:szCs w:val="20"/>
          <w:lang w:val="ka-GE"/>
        </w:rPr>
        <w:t>მუდმივი კონსტრუქციების მშენებლობა;</w:t>
      </w:r>
    </w:p>
    <w:p w14:paraId="7E92AF76" w14:textId="77777777" w:rsidR="00C11241" w:rsidRPr="00FA2AD7" w:rsidRDefault="00C11241" w:rsidP="00A025DB">
      <w:pPr>
        <w:numPr>
          <w:ilvl w:val="0"/>
          <w:numId w:val="44"/>
        </w:numPr>
        <w:spacing w:after="0"/>
        <w:contextualSpacing/>
        <w:jc w:val="both"/>
        <w:rPr>
          <w:rFonts w:eastAsia="Times New Roman" w:cs="Times New Roman"/>
          <w:szCs w:val="20"/>
          <w:lang w:val="ka-GE"/>
        </w:rPr>
      </w:pPr>
      <w:r w:rsidRPr="00FA2AD7">
        <w:rPr>
          <w:rFonts w:eastAsia="Times New Roman" w:cs="Times New Roman"/>
          <w:szCs w:val="20"/>
          <w:lang w:val="ka-GE"/>
        </w:rPr>
        <w:t xml:space="preserve">სარეკულტივაციო სამუშაოები და ნაგებობების ექსპლუატაციაში გასაშვებად მომზადება. </w:t>
      </w:r>
    </w:p>
    <w:p w14:paraId="5C623DA6" w14:textId="77777777" w:rsidR="00C11241" w:rsidRPr="00FA2AD7" w:rsidRDefault="00C11241" w:rsidP="00C11241">
      <w:pPr>
        <w:spacing w:before="120"/>
        <w:rPr>
          <w:rFonts w:eastAsia="Calibri" w:cs="Times New Roman"/>
          <w:lang w:val="ka-GE"/>
        </w:rPr>
      </w:pPr>
      <w:r w:rsidRPr="00FA2AD7">
        <w:rPr>
          <w:rFonts w:eastAsia="Calibri" w:cs="Times New Roman"/>
          <w:lang w:val="ka-GE"/>
        </w:rPr>
        <w:t>პროექტის ფარგლებში მოეწყობა შემდეგი ძირითადი საინჟინრო კომუნიკაციები:</w:t>
      </w:r>
    </w:p>
    <w:tbl>
      <w:tblPr>
        <w:tblStyle w:val="TabellaCopertina1"/>
        <w:tblW w:w="732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3944"/>
      </w:tblGrid>
      <w:tr w:rsidR="00C11241" w:rsidRPr="00FA2AD7" w14:paraId="786E8BAB" w14:textId="77777777" w:rsidTr="00C11241">
        <w:trPr>
          <w:trHeight w:val="647"/>
          <w:jc w:val="center"/>
        </w:trPr>
        <w:tc>
          <w:tcPr>
            <w:tcW w:w="0" w:type="auto"/>
            <w:vAlign w:val="center"/>
            <w:hideMark/>
          </w:tcPr>
          <w:p w14:paraId="3FE3E5D7" w14:textId="77777777" w:rsidR="00C11241" w:rsidRPr="00FA2AD7" w:rsidRDefault="00C11241" w:rsidP="00A025DB">
            <w:pPr>
              <w:numPr>
                <w:ilvl w:val="0"/>
                <w:numId w:val="46"/>
              </w:numPr>
              <w:spacing w:after="0"/>
              <w:contextualSpacing/>
              <w:rPr>
                <w:color w:val="000000" w:themeColor="text1"/>
                <w:lang w:val="ka-GE"/>
              </w:rPr>
            </w:pPr>
            <w:r w:rsidRPr="00FA2AD7">
              <w:rPr>
                <w:color w:val="000000" w:themeColor="text1"/>
                <w:lang w:val="ka-GE"/>
              </w:rPr>
              <w:t>„ძეგვიჰესი“</w:t>
            </w:r>
          </w:p>
          <w:p w14:paraId="24F54F76" w14:textId="77777777" w:rsidR="00C11241" w:rsidRPr="00FA2AD7" w:rsidRDefault="00C11241" w:rsidP="00A025DB">
            <w:pPr>
              <w:numPr>
                <w:ilvl w:val="0"/>
                <w:numId w:val="46"/>
              </w:numPr>
              <w:spacing w:after="0"/>
              <w:contextualSpacing/>
              <w:rPr>
                <w:color w:val="000000" w:themeColor="text1"/>
                <w:lang w:val="ka-GE"/>
              </w:rPr>
            </w:pPr>
            <w:r w:rsidRPr="00FA2AD7">
              <w:rPr>
                <w:color w:val="000000" w:themeColor="text1"/>
                <w:lang w:val="ka-GE"/>
              </w:rPr>
              <w:t>ქვესადგური</w:t>
            </w:r>
          </w:p>
          <w:p w14:paraId="71F619FC" w14:textId="77777777" w:rsidR="00C11241" w:rsidRPr="00FA2AD7" w:rsidRDefault="00C11241" w:rsidP="00A025DB">
            <w:pPr>
              <w:numPr>
                <w:ilvl w:val="0"/>
                <w:numId w:val="46"/>
              </w:numPr>
              <w:spacing w:after="0"/>
              <w:contextualSpacing/>
              <w:rPr>
                <w:color w:val="000000" w:themeColor="text1"/>
                <w:lang w:val="ka-GE"/>
              </w:rPr>
            </w:pPr>
            <w:r w:rsidRPr="00FA2AD7">
              <w:rPr>
                <w:color w:val="000000" w:themeColor="text1"/>
                <w:lang w:val="ka-GE"/>
              </w:rPr>
              <w:t>სარეაბილიტაციო არსებული გზა</w:t>
            </w:r>
          </w:p>
          <w:p w14:paraId="094FDAA0" w14:textId="77777777" w:rsidR="00C11241" w:rsidRPr="00FA2AD7" w:rsidRDefault="00C11241" w:rsidP="00A025DB">
            <w:pPr>
              <w:numPr>
                <w:ilvl w:val="0"/>
                <w:numId w:val="46"/>
              </w:numPr>
              <w:spacing w:before="120" w:after="0"/>
              <w:contextualSpacing/>
              <w:rPr>
                <w:color w:val="000000" w:themeColor="text1"/>
                <w:lang w:val="ka-GE"/>
              </w:rPr>
            </w:pPr>
            <w:r w:rsidRPr="00FA2AD7">
              <w:rPr>
                <w:color w:val="000000" w:themeColor="text1"/>
                <w:lang w:val="ka-GE"/>
              </w:rPr>
              <w:t>წყალსაცავი</w:t>
            </w:r>
          </w:p>
        </w:tc>
        <w:tc>
          <w:tcPr>
            <w:tcW w:w="0" w:type="auto"/>
            <w:vAlign w:val="center"/>
            <w:hideMark/>
          </w:tcPr>
          <w:p w14:paraId="5782EC30" w14:textId="77777777" w:rsidR="00C11241" w:rsidRPr="00FA2AD7" w:rsidRDefault="00C11241" w:rsidP="00A025DB">
            <w:pPr>
              <w:numPr>
                <w:ilvl w:val="0"/>
                <w:numId w:val="46"/>
              </w:numPr>
              <w:spacing w:after="0"/>
              <w:contextualSpacing/>
              <w:rPr>
                <w:color w:val="000000" w:themeColor="text1"/>
                <w:lang w:val="ka-GE"/>
              </w:rPr>
            </w:pPr>
            <w:r w:rsidRPr="00FA2AD7">
              <w:rPr>
                <w:color w:val="000000" w:themeColor="text1"/>
                <w:lang w:val="ka-GE"/>
              </w:rPr>
              <w:t>კაშხლის თხემზე დაგეგმილი და საფეხმავლო ხიდები</w:t>
            </w:r>
          </w:p>
          <w:p w14:paraId="54ABD2E4" w14:textId="77777777" w:rsidR="00C11241" w:rsidRPr="00FA2AD7" w:rsidRDefault="00C11241" w:rsidP="00A025DB">
            <w:pPr>
              <w:numPr>
                <w:ilvl w:val="0"/>
                <w:numId w:val="46"/>
              </w:numPr>
              <w:spacing w:after="0"/>
              <w:contextualSpacing/>
              <w:rPr>
                <w:color w:val="000000" w:themeColor="text1"/>
                <w:lang w:val="ka-GE"/>
              </w:rPr>
            </w:pPr>
            <w:r w:rsidRPr="00FA2AD7">
              <w:rPr>
                <w:color w:val="000000" w:themeColor="text1"/>
                <w:lang w:val="ka-GE"/>
              </w:rPr>
              <w:t>სამშენებლო ბანაკი</w:t>
            </w:r>
          </w:p>
          <w:p w14:paraId="5EC64C6B" w14:textId="77777777" w:rsidR="00C11241" w:rsidRPr="00FA2AD7" w:rsidRDefault="00C11241" w:rsidP="00A025DB">
            <w:pPr>
              <w:numPr>
                <w:ilvl w:val="0"/>
                <w:numId w:val="46"/>
              </w:numPr>
              <w:spacing w:after="0"/>
              <w:contextualSpacing/>
              <w:rPr>
                <w:color w:val="000000" w:themeColor="text1"/>
                <w:lang w:val="ka-GE"/>
              </w:rPr>
            </w:pPr>
            <w:r w:rsidRPr="00FA2AD7">
              <w:rPr>
                <w:color w:val="000000" w:themeColor="text1"/>
                <w:lang w:val="ka-GE"/>
              </w:rPr>
              <w:t>სასაწყობე მეურნეობა</w:t>
            </w:r>
          </w:p>
        </w:tc>
      </w:tr>
    </w:tbl>
    <w:p w14:paraId="43F1276A" w14:textId="77777777" w:rsidR="00C11241" w:rsidRPr="00FA2AD7" w:rsidRDefault="00C11241" w:rsidP="00C11241">
      <w:pPr>
        <w:spacing w:before="120"/>
        <w:jc w:val="both"/>
        <w:rPr>
          <w:rFonts w:eastAsia="Calibri" w:cs="Times New Roman"/>
          <w:lang w:val="ka-GE"/>
        </w:rPr>
      </w:pPr>
      <w:r w:rsidRPr="00FA2AD7">
        <w:rPr>
          <w:rFonts w:eastAsia="Calibri" w:cs="Times New Roman"/>
          <w:lang w:val="ka-GE"/>
        </w:rPr>
        <w:t>სამშენებლო გენ-გეგმის შეთანაწყობის შერჩევისას გათვალისწინებულია მშენებლობის ტოპოგრაფიული და საინჟინრო პირობები და თავისუფალი ფართობის მოძებნა დამხმარე საწარმოთა განსანთავსებლად.</w:t>
      </w:r>
    </w:p>
    <w:p w14:paraId="1581F6EF" w14:textId="77777777" w:rsidR="00C11241" w:rsidRPr="00FA2AD7" w:rsidRDefault="00C11241" w:rsidP="00C11241">
      <w:pPr>
        <w:jc w:val="both"/>
        <w:rPr>
          <w:rFonts w:eastAsia="Calibri" w:cs="Times New Roman"/>
          <w:lang w:val="ka-GE"/>
        </w:rPr>
      </w:pPr>
      <w:r w:rsidRPr="00FA2AD7">
        <w:rPr>
          <w:rFonts w:eastAsia="Calibri" w:cs="Times New Roman"/>
          <w:lang w:val="ka-GE"/>
        </w:rPr>
        <w:t>სამშენებლო გენ-გეგმის შედგენისას გათვალისწინებულია დამხმარე საწარმოთა და სხვა დროებითი ნაგებობების მოწყობა სოფლის მეურნეობისათვის ნაკლებად ხელსაყრელ მოედნებზე, აგრეთვე არსებული საინჟინრო კომუნიკაციების, საავტომობილო და სარკინიგზო გზების მაქსიმალურად გამოყენება.</w:t>
      </w:r>
    </w:p>
    <w:p w14:paraId="35EAF81B" w14:textId="77777777" w:rsidR="00C11241" w:rsidRPr="00FA2AD7" w:rsidRDefault="00C11241" w:rsidP="00C11241">
      <w:pPr>
        <w:jc w:val="both"/>
        <w:rPr>
          <w:rFonts w:eastAsia="Calibri" w:cs="Times New Roman"/>
          <w:lang w:val="ka-GE"/>
        </w:rPr>
      </w:pPr>
      <w:r w:rsidRPr="00FA2AD7">
        <w:rPr>
          <w:rFonts w:eastAsia="Calibri" w:cs="Times New Roman"/>
          <w:lang w:val="ka-GE"/>
        </w:rPr>
        <w:t>ცალკეული ჰიდროკვანძის სამშენებლო მოედნებზე სატიტულო დროებითი შენობების და ნაგებობების შემადგენლობის საფუძველზე ეწყობა საწარმოები და მეურნეობები, რომლებიც ტექნოლოგიურად დაკავშირებული არიან მშენებლობასთან, ასეთებია: ობიექტისპირა მეურნეობები, დროებითი დამხმარე საწარმოები და სხვა.</w:t>
      </w:r>
    </w:p>
    <w:p w14:paraId="123CF004" w14:textId="77777777" w:rsidR="00C11241" w:rsidRPr="00FA2AD7" w:rsidRDefault="00C11241" w:rsidP="00C11241">
      <w:pPr>
        <w:jc w:val="both"/>
        <w:rPr>
          <w:rFonts w:eastAsia="Calibri" w:cs="Times New Roman"/>
          <w:lang w:val="ka-GE"/>
        </w:rPr>
      </w:pPr>
      <w:r w:rsidRPr="00FA2AD7">
        <w:rPr>
          <w:rFonts w:eastAsia="Calibri" w:cs="Times New Roman"/>
          <w:lang w:val="ka-GE"/>
        </w:rPr>
        <w:t>მშენებლობისთვის განკუთვნილი ტერიტორიის საერთო ფართი შეადგენს 24 215.6 მ</w:t>
      </w:r>
      <w:r w:rsidRPr="00FA2AD7">
        <w:rPr>
          <w:rFonts w:eastAsia="Calibri" w:cs="Times New Roman"/>
          <w:vertAlign w:val="superscript"/>
          <w:lang w:val="ka-GE"/>
        </w:rPr>
        <w:t>2</w:t>
      </w:r>
      <w:r w:rsidRPr="00FA2AD7">
        <w:rPr>
          <w:rFonts w:eastAsia="Calibri" w:cs="Times New Roman"/>
          <w:lang w:val="ka-GE"/>
        </w:rPr>
        <w:t>, განაშენიანების ფართი 109 680.5 მ</w:t>
      </w:r>
      <w:r w:rsidRPr="00FA2AD7">
        <w:rPr>
          <w:rFonts w:eastAsia="Calibri" w:cs="Times New Roman"/>
          <w:vertAlign w:val="superscript"/>
          <w:lang w:val="ka-GE"/>
        </w:rPr>
        <w:t>2</w:t>
      </w:r>
      <w:r w:rsidRPr="00FA2AD7">
        <w:rPr>
          <w:rFonts w:eastAsia="Calibri" w:cs="Times New Roman"/>
          <w:lang w:val="ka-GE"/>
        </w:rPr>
        <w:t xml:space="preserve">. </w:t>
      </w:r>
    </w:p>
    <w:p w14:paraId="46D07284" w14:textId="77777777" w:rsidR="00C11241" w:rsidRPr="00FA2AD7" w:rsidRDefault="00C11241" w:rsidP="00C11241">
      <w:pPr>
        <w:jc w:val="both"/>
        <w:rPr>
          <w:rFonts w:eastAsia="Calibri" w:cs="Times New Roman"/>
          <w:lang w:val="ka-GE"/>
        </w:rPr>
      </w:pPr>
      <w:r w:rsidRPr="00FA2AD7">
        <w:rPr>
          <w:rFonts w:eastAsia="Calibri" w:cs="Times New Roman"/>
          <w:lang w:val="ka-GE"/>
        </w:rPr>
        <w:t>კალენდარული გეგმის თანახმად ჰიდროკვანძის მშენებლობის ხანგრძლივობა განსაზღვრულია 36 თვით.</w:t>
      </w:r>
    </w:p>
    <w:p w14:paraId="45C5FA1C" w14:textId="77777777" w:rsidR="00C11241" w:rsidRPr="00FA2AD7" w:rsidRDefault="00C11241" w:rsidP="00C11241">
      <w:pPr>
        <w:spacing w:before="120"/>
        <w:jc w:val="both"/>
        <w:rPr>
          <w:rFonts w:eastAsia="Calibri" w:cs="Times New Roman"/>
          <w:lang w:val="ka-GE"/>
        </w:rPr>
      </w:pPr>
      <w:r w:rsidRPr="00FA2AD7">
        <w:rPr>
          <w:rFonts w:eastAsia="Calibri" w:cs="Times New Roman"/>
          <w:lang w:val="ka-GE"/>
        </w:rPr>
        <w:t>მოსამზადებელ პერიოდში გათვალისწინებულია იმ სამუშაოთა შესრულება, რომლებიც უზრუნველყოფენ მისასვლელი გზების, ელექტროგადამცემი და კავშირგაბმულობის ხაზების და ბაზის მოწყობას;</w:t>
      </w:r>
    </w:p>
    <w:p w14:paraId="5718DAF0" w14:textId="77777777" w:rsidR="00C11241" w:rsidRPr="00FA2AD7" w:rsidRDefault="00C11241" w:rsidP="00C11241">
      <w:pPr>
        <w:jc w:val="both"/>
        <w:rPr>
          <w:rFonts w:eastAsia="Calibri" w:cs="Times New Roman"/>
          <w:lang w:val="ka-GE"/>
        </w:rPr>
      </w:pPr>
      <w:r w:rsidRPr="00FA2AD7">
        <w:rPr>
          <w:rFonts w:eastAsia="Calibri" w:cs="Times New Roman"/>
          <w:lang w:val="ka-GE"/>
        </w:rPr>
        <w:lastRenderedPageBreak/>
        <w:t>მშენებლობის უზრუნველყოფა ბეტონით, რკინაბეტონის და ბეტონის ნაკეთობებით, ლითონის ნაკეთობებით, ხე-ტყის მასალით და დიზელის საწვავით გათვალისწინებულია თბილისიდან, ქუთაისიდან, რუსთავიდან და ადგილობრივი ბაზრიდან.</w:t>
      </w:r>
    </w:p>
    <w:p w14:paraId="6F941010" w14:textId="77777777" w:rsidR="00C11241" w:rsidRPr="00FA2AD7" w:rsidRDefault="00C11241" w:rsidP="00C11241">
      <w:pPr>
        <w:jc w:val="both"/>
        <w:rPr>
          <w:rFonts w:eastAsia="Calibri" w:cs="Times New Roman"/>
          <w:lang w:val="ka-GE"/>
        </w:rPr>
      </w:pPr>
      <w:r w:rsidRPr="00FA2AD7">
        <w:rPr>
          <w:rFonts w:eastAsia="Calibri" w:cs="Times New Roman"/>
          <w:lang w:val="ka-GE"/>
        </w:rPr>
        <w:t xml:space="preserve">სამშენებლო ბაზის და მშენებლობის ძირითადი ნაგებობების მშენებლობაზე გათვალისწინებულია ძირითადად ადგილობრივი მაცხოვრებლების დასაქმება. მომუშავეთა რაოდენობა სნ/წ1.01.03.-85 განისაზღვრება გარკვეულ სამუშაოებებზე შრომატევადობის ნორმების მიხედვით. </w:t>
      </w:r>
    </w:p>
    <w:p w14:paraId="1E391EB7" w14:textId="77777777" w:rsidR="00C11241" w:rsidRPr="00FA2AD7" w:rsidRDefault="00C11241" w:rsidP="00C11241">
      <w:pPr>
        <w:jc w:val="both"/>
        <w:rPr>
          <w:rFonts w:eastAsia="Calibri" w:cs="Times New Roman"/>
          <w:lang w:val="ka-GE"/>
        </w:rPr>
      </w:pPr>
      <w:r w:rsidRPr="00FA2AD7">
        <w:rPr>
          <w:rFonts w:eastAsia="Calibri" w:cs="Times New Roman"/>
          <w:lang w:val="ka-GE"/>
        </w:rPr>
        <w:t xml:space="preserve">სამუშაო დღის ხანგრძლივობა მოისაზრება 8-დან 12 საათამდე; მიღებულია ორცვლიანი ან/და/ სამცვლიანი მუშაობის რეჟიმი. მოსალოდნელია, რომ სამშენებლო სამუშაოები ყოველდღიურად ოცდაოთხი საათის განმავლობაში განხორციელდება. </w:t>
      </w:r>
    </w:p>
    <w:p w14:paraId="105C1159" w14:textId="77777777" w:rsidR="00C11241" w:rsidRPr="00FA2AD7" w:rsidRDefault="00C11241" w:rsidP="00C11241">
      <w:pPr>
        <w:jc w:val="both"/>
        <w:rPr>
          <w:rFonts w:eastAsia="Calibri" w:cs="Times New Roman"/>
          <w:lang w:val="ka-GE"/>
        </w:rPr>
      </w:pPr>
      <w:r w:rsidRPr="00FA2AD7">
        <w:rPr>
          <w:rFonts w:eastAsia="Calibri" w:cs="Times New Roman"/>
          <w:lang w:val="ka-GE"/>
        </w:rPr>
        <w:t xml:space="preserve">სამშენებლო სამუშაოებს ხანგრძლივობა განსაზღვრულია დაახლოებით 36 თვით, მათ შორის: საწყისი 5 თვის განმავლობაში მოხდება მშენებლობის მობილიზაცია, ტექნიკის შემოყვანა, სამშენებელო ინფრასტრუქტურის მოწყობა, სამშენებელო მოედნების მომზადება, 28-30 თვის განმავლობაში შესრულედება ჰესის ნაგებობების სამშენებელო და სამონტაჟო სამუშაოები, ხოლო 3 თვე საჭირო იქნება სამშენებელო ინფრასტრუქტურის დემობილიზაციისათვის, სარეკულტივაციო სამუშაოებისათვის და ჰესის ექსპუატაციაში გაშვებისათვის.      </w:t>
      </w:r>
    </w:p>
    <w:p w14:paraId="37124605" w14:textId="31CAF64D" w:rsidR="00C11241" w:rsidRPr="00FA2AD7" w:rsidRDefault="00C11241" w:rsidP="00C11241">
      <w:pPr>
        <w:rPr>
          <w:rFonts w:eastAsia="Calibri" w:cs="Times New Roman"/>
          <w:lang w:val="ka-GE"/>
        </w:rPr>
      </w:pPr>
      <w:r w:rsidRPr="00FA2AD7">
        <w:rPr>
          <w:rFonts w:eastAsia="Calibri" w:cs="Times New Roman"/>
          <w:lang w:val="ka-GE"/>
        </w:rPr>
        <w:t>მშაენებელობის პროცესში გამოყენებული ტექნიკის ჩამონათალი მოცემულია ცხრილში 2.3.1.1.</w:t>
      </w:r>
    </w:p>
    <w:p w14:paraId="5314FA9E" w14:textId="0C9BEFC3" w:rsidR="00C11241" w:rsidRPr="00FA2AD7" w:rsidRDefault="00C11241" w:rsidP="00C11241">
      <w:pPr>
        <w:rPr>
          <w:rFonts w:eastAsia="Calibri" w:cs="Times New Roman"/>
          <w:sz w:val="20"/>
          <w:szCs w:val="20"/>
          <w:lang w:val="ka-GE"/>
        </w:rPr>
      </w:pPr>
      <w:r w:rsidRPr="00FA2AD7">
        <w:rPr>
          <w:rFonts w:eastAsia="Calibri" w:cs="Times New Roman"/>
          <w:b/>
          <w:sz w:val="20"/>
          <w:szCs w:val="20"/>
          <w:lang w:val="ka-GE"/>
        </w:rPr>
        <w:t>ცხრილი 2.3.1.1</w:t>
      </w:r>
      <w:r w:rsidRPr="00FA2AD7">
        <w:rPr>
          <w:rFonts w:eastAsia="Calibri" w:cs="Times New Roman"/>
          <w:sz w:val="20"/>
          <w:szCs w:val="20"/>
          <w:lang w:val="ka-GE"/>
        </w:rPr>
        <w:t xml:space="preserve"> სამშენებლო სამუშაოების პროცესში გამოსაყენებელი ტექნიკა</w:t>
      </w:r>
      <w:r w:rsidRPr="00FA2AD7">
        <w:rPr>
          <w:rFonts w:eastAsia="Calibri" w:cs="Times New Roman"/>
          <w:sz w:val="20"/>
          <w:szCs w:val="20"/>
          <w:vertAlign w:val="superscript"/>
          <w:lang w:val="ka-GE"/>
        </w:rPr>
        <w:footnoteReference w:id="1"/>
      </w:r>
      <w:r w:rsidRPr="00FA2AD7">
        <w:rPr>
          <w:rFonts w:eastAsia="Calibri" w:cs="Times New Roman"/>
          <w:sz w:val="20"/>
          <w:szCs w:val="20"/>
          <w:lang w:val="ka-GE"/>
        </w:rPr>
        <w:t>-მოწყობილობის ნუსხა</w:t>
      </w:r>
    </w:p>
    <w:tbl>
      <w:tblPr>
        <w:tblW w:w="0" w:type="auto"/>
        <w:jc w:val="center"/>
        <w:tblLayout w:type="fixed"/>
        <w:tblCellMar>
          <w:left w:w="0" w:type="dxa"/>
          <w:right w:w="0" w:type="dxa"/>
        </w:tblCellMar>
        <w:tblLook w:val="01E0" w:firstRow="1" w:lastRow="1" w:firstColumn="1" w:lastColumn="1" w:noHBand="0" w:noVBand="0"/>
      </w:tblPr>
      <w:tblGrid>
        <w:gridCol w:w="605"/>
        <w:gridCol w:w="3824"/>
        <w:gridCol w:w="1778"/>
        <w:gridCol w:w="1385"/>
      </w:tblGrid>
      <w:tr w:rsidR="00C11241" w:rsidRPr="00FA2AD7" w14:paraId="6021F1D0"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shd w:val="clear" w:color="auto" w:fill="BEBEBE"/>
            <w:hideMark/>
          </w:tcPr>
          <w:p w14:paraId="66DF6034"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b/>
                <w:color w:val="000000" w:themeColor="text1"/>
                <w:sz w:val="18"/>
                <w:lang w:val="ka-GE"/>
              </w:rPr>
              <w:t>N</w:t>
            </w:r>
          </w:p>
        </w:tc>
        <w:tc>
          <w:tcPr>
            <w:tcW w:w="3824" w:type="dxa"/>
            <w:tcBorders>
              <w:top w:val="single" w:sz="6" w:space="0" w:color="000000"/>
              <w:left w:val="single" w:sz="6" w:space="0" w:color="000000"/>
              <w:bottom w:val="single" w:sz="6" w:space="0" w:color="000000"/>
              <w:right w:val="single" w:sz="6" w:space="0" w:color="000000"/>
            </w:tcBorders>
            <w:shd w:val="clear" w:color="auto" w:fill="BEBEBE"/>
            <w:hideMark/>
          </w:tcPr>
          <w:p w14:paraId="227A9ECF"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Sylfaen" w:cs="Sylfaen"/>
                <w:b/>
                <w:bCs/>
                <w:color w:val="000000" w:themeColor="text1"/>
                <w:sz w:val="18"/>
                <w:szCs w:val="20"/>
                <w:lang w:val="ka-GE"/>
              </w:rPr>
              <w:t>დასახელება</w:t>
            </w:r>
          </w:p>
        </w:tc>
        <w:tc>
          <w:tcPr>
            <w:tcW w:w="1778" w:type="dxa"/>
            <w:tcBorders>
              <w:top w:val="single" w:sz="6" w:space="0" w:color="000000"/>
              <w:left w:val="single" w:sz="6" w:space="0" w:color="000000"/>
              <w:bottom w:val="single" w:sz="6" w:space="0" w:color="000000"/>
              <w:right w:val="single" w:sz="6" w:space="0" w:color="000000"/>
            </w:tcBorders>
            <w:shd w:val="clear" w:color="auto" w:fill="BEBEBE"/>
            <w:hideMark/>
          </w:tcPr>
          <w:p w14:paraId="552B1E99"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Sylfaen" w:cs="Sylfaen"/>
                <w:b/>
                <w:bCs/>
                <w:color w:val="000000" w:themeColor="text1"/>
                <w:sz w:val="18"/>
                <w:szCs w:val="20"/>
                <w:lang w:val="ka-GE"/>
              </w:rPr>
              <w:t>მარკა</w:t>
            </w:r>
          </w:p>
        </w:tc>
        <w:tc>
          <w:tcPr>
            <w:tcW w:w="1385" w:type="dxa"/>
            <w:tcBorders>
              <w:top w:val="single" w:sz="6" w:space="0" w:color="000000"/>
              <w:left w:val="single" w:sz="6" w:space="0" w:color="000000"/>
              <w:bottom w:val="single" w:sz="6" w:space="0" w:color="000000"/>
              <w:right w:val="single" w:sz="6" w:space="0" w:color="000000"/>
            </w:tcBorders>
            <w:shd w:val="clear" w:color="auto" w:fill="BEBEBE"/>
            <w:hideMark/>
          </w:tcPr>
          <w:p w14:paraId="7241C4A5"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b/>
                <w:bCs/>
                <w:color w:val="000000" w:themeColor="text1"/>
                <w:sz w:val="18"/>
                <w:szCs w:val="20"/>
                <w:lang w:val="ka-GE"/>
              </w:rPr>
              <w:t>რაოდენობა</w:t>
            </w:r>
          </w:p>
        </w:tc>
      </w:tr>
      <w:tr w:rsidR="00C11241" w:rsidRPr="00FA2AD7" w14:paraId="656167AC"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1146ACC8"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1</w:t>
            </w:r>
          </w:p>
        </w:tc>
        <w:tc>
          <w:tcPr>
            <w:tcW w:w="3824" w:type="dxa"/>
            <w:tcBorders>
              <w:top w:val="single" w:sz="6" w:space="0" w:color="000000"/>
              <w:left w:val="single" w:sz="6" w:space="0" w:color="000000"/>
              <w:bottom w:val="single" w:sz="6" w:space="0" w:color="000000"/>
              <w:right w:val="single" w:sz="6" w:space="0" w:color="000000"/>
            </w:tcBorders>
            <w:hideMark/>
          </w:tcPr>
          <w:p w14:paraId="5F5F1D91"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2</w:t>
            </w:r>
          </w:p>
        </w:tc>
        <w:tc>
          <w:tcPr>
            <w:tcW w:w="1778" w:type="dxa"/>
            <w:tcBorders>
              <w:top w:val="single" w:sz="6" w:space="0" w:color="000000"/>
              <w:left w:val="single" w:sz="6" w:space="0" w:color="000000"/>
              <w:bottom w:val="single" w:sz="6" w:space="0" w:color="000000"/>
              <w:right w:val="single" w:sz="6" w:space="0" w:color="000000"/>
            </w:tcBorders>
            <w:hideMark/>
          </w:tcPr>
          <w:p w14:paraId="5EFE2442"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3</w:t>
            </w:r>
          </w:p>
        </w:tc>
        <w:tc>
          <w:tcPr>
            <w:tcW w:w="1385" w:type="dxa"/>
            <w:tcBorders>
              <w:top w:val="single" w:sz="6" w:space="0" w:color="000000"/>
              <w:left w:val="single" w:sz="6" w:space="0" w:color="000000"/>
              <w:bottom w:val="single" w:sz="6" w:space="0" w:color="000000"/>
              <w:right w:val="single" w:sz="6" w:space="0" w:color="000000"/>
            </w:tcBorders>
            <w:hideMark/>
          </w:tcPr>
          <w:p w14:paraId="56C1D6FC"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4</w:t>
            </w:r>
          </w:p>
        </w:tc>
      </w:tr>
      <w:tr w:rsidR="00C11241" w:rsidRPr="00FA2AD7" w14:paraId="59672063"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64D3216D"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2</w:t>
            </w:r>
          </w:p>
        </w:tc>
        <w:tc>
          <w:tcPr>
            <w:tcW w:w="3824" w:type="dxa"/>
            <w:tcBorders>
              <w:top w:val="single" w:sz="6" w:space="0" w:color="000000"/>
              <w:left w:val="single" w:sz="6" w:space="0" w:color="000000"/>
              <w:bottom w:val="single" w:sz="6" w:space="0" w:color="000000"/>
              <w:right w:val="single" w:sz="6" w:space="0" w:color="000000"/>
            </w:tcBorders>
            <w:hideMark/>
          </w:tcPr>
          <w:p w14:paraId="12B63AAD"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თვითმცლელი</w:t>
            </w:r>
            <w:r w:rsidRPr="00FA2AD7">
              <w:rPr>
                <w:rFonts w:eastAsia="Sylfaen" w:cs="Sylfaen"/>
                <w:color w:val="000000" w:themeColor="text1"/>
                <w:spacing w:val="-9"/>
                <w:sz w:val="18"/>
                <w:szCs w:val="20"/>
                <w:lang w:val="ka-GE"/>
              </w:rPr>
              <w:t xml:space="preserve"> </w:t>
            </w:r>
            <w:r w:rsidRPr="00FA2AD7">
              <w:rPr>
                <w:rFonts w:eastAsia="Sylfaen" w:cs="Sylfaen"/>
                <w:color w:val="000000" w:themeColor="text1"/>
                <w:sz w:val="18"/>
                <w:szCs w:val="20"/>
                <w:lang w:val="ka-GE"/>
              </w:rPr>
              <w:t>30</w:t>
            </w:r>
            <w:r w:rsidRPr="00FA2AD7">
              <w:rPr>
                <w:rFonts w:eastAsia="Sylfaen" w:cs="Sylfaen"/>
                <w:color w:val="000000" w:themeColor="text1"/>
                <w:spacing w:val="-9"/>
                <w:sz w:val="18"/>
                <w:szCs w:val="20"/>
                <w:lang w:val="ka-GE"/>
              </w:rPr>
              <w:t xml:space="preserve"> </w:t>
            </w:r>
            <w:r w:rsidRPr="00FA2AD7">
              <w:rPr>
                <w:rFonts w:eastAsia="Sylfaen" w:cs="Sylfaen"/>
                <w:color w:val="000000" w:themeColor="text1"/>
                <w:spacing w:val="-1"/>
                <w:sz w:val="18"/>
                <w:szCs w:val="20"/>
                <w:lang w:val="ka-GE"/>
              </w:rPr>
              <w:t>ტ-ნი</w:t>
            </w:r>
          </w:p>
        </w:tc>
        <w:tc>
          <w:tcPr>
            <w:tcW w:w="1778" w:type="dxa"/>
            <w:tcBorders>
              <w:top w:val="single" w:sz="6" w:space="0" w:color="000000"/>
              <w:left w:val="single" w:sz="6" w:space="0" w:color="000000"/>
              <w:bottom w:val="single" w:sz="6" w:space="0" w:color="000000"/>
              <w:right w:val="single" w:sz="6" w:space="0" w:color="000000"/>
            </w:tcBorders>
            <w:hideMark/>
          </w:tcPr>
          <w:p w14:paraId="73F5BDC9"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სხვადასხვა</w:t>
            </w:r>
          </w:p>
        </w:tc>
        <w:tc>
          <w:tcPr>
            <w:tcW w:w="1385" w:type="dxa"/>
            <w:tcBorders>
              <w:top w:val="single" w:sz="6" w:space="0" w:color="000000"/>
              <w:left w:val="single" w:sz="6" w:space="0" w:color="000000"/>
              <w:bottom w:val="single" w:sz="6" w:space="0" w:color="000000"/>
              <w:right w:val="single" w:sz="6" w:space="0" w:color="000000"/>
            </w:tcBorders>
            <w:hideMark/>
          </w:tcPr>
          <w:p w14:paraId="357EB80A"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8</w:t>
            </w:r>
          </w:p>
        </w:tc>
      </w:tr>
      <w:tr w:rsidR="00C11241" w:rsidRPr="00FA2AD7" w14:paraId="4864075B"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64525E1D"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3</w:t>
            </w:r>
          </w:p>
        </w:tc>
        <w:tc>
          <w:tcPr>
            <w:tcW w:w="3824" w:type="dxa"/>
            <w:tcBorders>
              <w:top w:val="single" w:sz="6" w:space="0" w:color="000000"/>
              <w:left w:val="single" w:sz="6" w:space="0" w:color="000000"/>
              <w:bottom w:val="single" w:sz="6" w:space="0" w:color="000000"/>
              <w:right w:val="single" w:sz="6" w:space="0" w:color="000000"/>
            </w:tcBorders>
            <w:hideMark/>
          </w:tcPr>
          <w:p w14:paraId="46F16ACE"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pacing w:val="-1"/>
                <w:sz w:val="18"/>
                <w:szCs w:val="20"/>
                <w:lang w:val="ka-GE"/>
              </w:rPr>
              <w:t>ბეტონის</w:t>
            </w:r>
            <w:r w:rsidRPr="00FA2AD7">
              <w:rPr>
                <w:rFonts w:eastAsia="Sylfaen" w:cs="Sylfaen"/>
                <w:color w:val="000000" w:themeColor="text1"/>
                <w:spacing w:val="-15"/>
                <w:sz w:val="18"/>
                <w:szCs w:val="20"/>
                <w:lang w:val="ka-GE"/>
              </w:rPr>
              <w:t xml:space="preserve"> </w:t>
            </w:r>
            <w:r w:rsidRPr="00FA2AD7">
              <w:rPr>
                <w:rFonts w:eastAsia="Sylfaen" w:cs="Sylfaen"/>
                <w:color w:val="000000" w:themeColor="text1"/>
                <w:sz w:val="18"/>
                <w:szCs w:val="20"/>
                <w:lang w:val="ka-GE"/>
              </w:rPr>
              <w:t>ტუმბო</w:t>
            </w:r>
          </w:p>
        </w:tc>
        <w:tc>
          <w:tcPr>
            <w:tcW w:w="1778" w:type="dxa"/>
            <w:tcBorders>
              <w:top w:val="single" w:sz="6" w:space="0" w:color="000000"/>
              <w:left w:val="single" w:sz="6" w:space="0" w:color="000000"/>
              <w:bottom w:val="single" w:sz="6" w:space="0" w:color="000000"/>
              <w:right w:val="single" w:sz="6" w:space="0" w:color="000000"/>
            </w:tcBorders>
            <w:hideMark/>
          </w:tcPr>
          <w:p w14:paraId="369B4CBC"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ცჟ-48(ც854)</w:t>
            </w:r>
          </w:p>
        </w:tc>
        <w:tc>
          <w:tcPr>
            <w:tcW w:w="1385" w:type="dxa"/>
            <w:tcBorders>
              <w:top w:val="single" w:sz="6" w:space="0" w:color="000000"/>
              <w:left w:val="single" w:sz="6" w:space="0" w:color="000000"/>
              <w:bottom w:val="single" w:sz="6" w:space="0" w:color="000000"/>
              <w:right w:val="single" w:sz="6" w:space="0" w:color="000000"/>
            </w:tcBorders>
            <w:hideMark/>
          </w:tcPr>
          <w:p w14:paraId="7EDB9159"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6</w:t>
            </w:r>
          </w:p>
        </w:tc>
      </w:tr>
      <w:tr w:rsidR="00C11241" w:rsidRPr="00FA2AD7" w14:paraId="7E4AD9CD"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407B09FF"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4</w:t>
            </w:r>
          </w:p>
        </w:tc>
        <w:tc>
          <w:tcPr>
            <w:tcW w:w="3824" w:type="dxa"/>
            <w:tcBorders>
              <w:top w:val="single" w:sz="6" w:space="0" w:color="000000"/>
              <w:left w:val="single" w:sz="6" w:space="0" w:color="000000"/>
              <w:bottom w:val="single" w:sz="6" w:space="0" w:color="000000"/>
              <w:right w:val="single" w:sz="6" w:space="0" w:color="000000"/>
            </w:tcBorders>
            <w:hideMark/>
          </w:tcPr>
          <w:p w14:paraId="4B3B509B"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ავტობეტონმრევი</w:t>
            </w:r>
            <w:r w:rsidRPr="00FA2AD7">
              <w:rPr>
                <w:rFonts w:eastAsia="Sylfaen" w:cs="Sylfaen"/>
                <w:color w:val="000000" w:themeColor="text1"/>
                <w:spacing w:val="-23"/>
                <w:sz w:val="18"/>
                <w:szCs w:val="20"/>
                <w:lang w:val="ka-GE"/>
              </w:rPr>
              <w:t xml:space="preserve"> </w:t>
            </w:r>
            <w:r w:rsidRPr="00FA2AD7">
              <w:rPr>
                <w:rFonts w:eastAsia="Sylfaen" w:cs="Sylfaen"/>
                <w:color w:val="000000" w:themeColor="text1"/>
                <w:sz w:val="18"/>
                <w:szCs w:val="20"/>
                <w:lang w:val="ka-GE"/>
              </w:rPr>
              <w:t>მიქსერი</w:t>
            </w:r>
          </w:p>
        </w:tc>
        <w:tc>
          <w:tcPr>
            <w:tcW w:w="1778" w:type="dxa"/>
            <w:tcBorders>
              <w:top w:val="single" w:sz="6" w:space="0" w:color="000000"/>
              <w:left w:val="single" w:sz="6" w:space="0" w:color="000000"/>
              <w:bottom w:val="single" w:sz="6" w:space="0" w:color="000000"/>
              <w:right w:val="single" w:sz="6" w:space="0" w:color="000000"/>
            </w:tcBorders>
            <w:hideMark/>
          </w:tcPr>
          <w:p w14:paraId="3D902366"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Sylfaen" w:cs="Sylfaen"/>
                <w:color w:val="000000" w:themeColor="text1"/>
                <w:spacing w:val="-1"/>
                <w:sz w:val="18"/>
                <w:szCs w:val="20"/>
                <w:lang w:val="ka-GE"/>
              </w:rPr>
              <w:t>მბ-5</w:t>
            </w:r>
          </w:p>
        </w:tc>
        <w:tc>
          <w:tcPr>
            <w:tcW w:w="1385" w:type="dxa"/>
            <w:tcBorders>
              <w:top w:val="single" w:sz="6" w:space="0" w:color="000000"/>
              <w:left w:val="single" w:sz="6" w:space="0" w:color="000000"/>
              <w:bottom w:val="single" w:sz="6" w:space="0" w:color="000000"/>
              <w:right w:val="single" w:sz="6" w:space="0" w:color="000000"/>
            </w:tcBorders>
            <w:hideMark/>
          </w:tcPr>
          <w:p w14:paraId="5DAAD8C5"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6</w:t>
            </w:r>
          </w:p>
        </w:tc>
      </w:tr>
      <w:tr w:rsidR="00C11241" w:rsidRPr="00FA2AD7" w14:paraId="22E6BDB3"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18927E51"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5</w:t>
            </w:r>
          </w:p>
        </w:tc>
        <w:tc>
          <w:tcPr>
            <w:tcW w:w="3824" w:type="dxa"/>
            <w:tcBorders>
              <w:top w:val="single" w:sz="6" w:space="0" w:color="000000"/>
              <w:left w:val="single" w:sz="6" w:space="0" w:color="000000"/>
              <w:bottom w:val="single" w:sz="6" w:space="0" w:color="000000"/>
              <w:right w:val="single" w:sz="6" w:space="0" w:color="000000"/>
            </w:tcBorders>
            <w:hideMark/>
          </w:tcPr>
          <w:p w14:paraId="4704B22E"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გადასატანი</w:t>
            </w:r>
            <w:r w:rsidRPr="00FA2AD7">
              <w:rPr>
                <w:rFonts w:eastAsia="Sylfaen" w:cs="Sylfaen"/>
                <w:color w:val="000000" w:themeColor="text1"/>
                <w:spacing w:val="-23"/>
                <w:sz w:val="18"/>
                <w:szCs w:val="20"/>
                <w:lang w:val="ka-GE"/>
              </w:rPr>
              <w:t xml:space="preserve"> </w:t>
            </w:r>
            <w:r w:rsidRPr="00FA2AD7">
              <w:rPr>
                <w:rFonts w:eastAsia="Sylfaen" w:cs="Sylfaen"/>
                <w:color w:val="000000" w:themeColor="text1"/>
                <w:sz w:val="18"/>
                <w:szCs w:val="20"/>
                <w:lang w:val="ka-GE"/>
              </w:rPr>
              <w:t>კომპრესორი</w:t>
            </w:r>
          </w:p>
        </w:tc>
        <w:tc>
          <w:tcPr>
            <w:tcW w:w="1778" w:type="dxa"/>
            <w:tcBorders>
              <w:top w:val="single" w:sz="6" w:space="0" w:color="000000"/>
              <w:left w:val="single" w:sz="6" w:space="0" w:color="000000"/>
              <w:bottom w:val="single" w:sz="6" w:space="0" w:color="000000"/>
              <w:right w:val="single" w:sz="6" w:space="0" w:color="000000"/>
            </w:tcBorders>
            <w:hideMark/>
          </w:tcPr>
          <w:p w14:paraId="1A3476DD"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პრ-10/8</w:t>
            </w:r>
            <w:r w:rsidRPr="00FA2AD7">
              <w:rPr>
                <w:rFonts w:eastAsia="Sylfaen" w:cs="Sylfaen"/>
                <w:color w:val="000000" w:themeColor="text1"/>
                <w:spacing w:val="-10"/>
                <w:sz w:val="18"/>
                <w:szCs w:val="20"/>
                <w:lang w:val="ka-GE"/>
              </w:rPr>
              <w:t xml:space="preserve"> </w:t>
            </w:r>
            <w:r w:rsidRPr="00FA2AD7">
              <w:rPr>
                <w:rFonts w:eastAsia="Sylfaen" w:cs="Sylfaen"/>
                <w:color w:val="000000" w:themeColor="text1"/>
                <w:spacing w:val="-1"/>
                <w:sz w:val="18"/>
                <w:szCs w:val="20"/>
                <w:lang w:val="ka-GE"/>
              </w:rPr>
              <w:t>მკუბ</w:t>
            </w:r>
          </w:p>
        </w:tc>
        <w:tc>
          <w:tcPr>
            <w:tcW w:w="1385" w:type="dxa"/>
            <w:tcBorders>
              <w:top w:val="single" w:sz="6" w:space="0" w:color="000000"/>
              <w:left w:val="single" w:sz="6" w:space="0" w:color="000000"/>
              <w:bottom w:val="single" w:sz="6" w:space="0" w:color="000000"/>
              <w:right w:val="single" w:sz="6" w:space="0" w:color="000000"/>
            </w:tcBorders>
            <w:hideMark/>
          </w:tcPr>
          <w:p w14:paraId="69C0C231"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4</w:t>
            </w:r>
          </w:p>
        </w:tc>
      </w:tr>
      <w:tr w:rsidR="00C11241" w:rsidRPr="00FA2AD7" w14:paraId="08B2484A"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09084516"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7</w:t>
            </w:r>
          </w:p>
        </w:tc>
        <w:tc>
          <w:tcPr>
            <w:tcW w:w="3824" w:type="dxa"/>
            <w:tcBorders>
              <w:top w:val="single" w:sz="6" w:space="0" w:color="000000"/>
              <w:left w:val="single" w:sz="6" w:space="0" w:color="000000"/>
              <w:bottom w:val="single" w:sz="6" w:space="0" w:color="000000"/>
              <w:right w:val="single" w:sz="6" w:space="0" w:color="000000"/>
            </w:tcBorders>
            <w:hideMark/>
          </w:tcPr>
          <w:p w14:paraId="1D4F144B"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სიღრმითი</w:t>
            </w:r>
            <w:r w:rsidRPr="00FA2AD7">
              <w:rPr>
                <w:rFonts w:eastAsia="Sylfaen" w:cs="Sylfaen"/>
                <w:color w:val="000000" w:themeColor="text1"/>
                <w:spacing w:val="-21"/>
                <w:sz w:val="18"/>
                <w:szCs w:val="20"/>
                <w:lang w:val="ka-GE"/>
              </w:rPr>
              <w:t xml:space="preserve"> </w:t>
            </w:r>
            <w:r w:rsidRPr="00FA2AD7">
              <w:rPr>
                <w:rFonts w:eastAsia="Sylfaen" w:cs="Sylfaen"/>
                <w:color w:val="000000" w:themeColor="text1"/>
                <w:sz w:val="18"/>
                <w:szCs w:val="20"/>
                <w:lang w:val="ka-GE"/>
              </w:rPr>
              <w:t>ვიბრატორი</w:t>
            </w:r>
          </w:p>
        </w:tc>
        <w:tc>
          <w:tcPr>
            <w:tcW w:w="1778" w:type="dxa"/>
            <w:tcBorders>
              <w:top w:val="single" w:sz="6" w:space="0" w:color="000000"/>
              <w:left w:val="single" w:sz="6" w:space="0" w:color="000000"/>
              <w:bottom w:val="single" w:sz="6" w:space="0" w:color="000000"/>
              <w:right w:val="single" w:sz="6" w:space="0" w:color="000000"/>
            </w:tcBorders>
            <w:hideMark/>
          </w:tcPr>
          <w:p w14:paraId="7DCA36AB"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Sylfaen" w:cs="Sylfaen"/>
                <w:color w:val="000000" w:themeColor="text1"/>
                <w:sz w:val="18"/>
                <w:szCs w:val="20"/>
                <w:lang w:val="ka-GE"/>
              </w:rPr>
              <w:t>ს3698</w:t>
            </w:r>
          </w:p>
        </w:tc>
        <w:tc>
          <w:tcPr>
            <w:tcW w:w="1385" w:type="dxa"/>
            <w:tcBorders>
              <w:top w:val="single" w:sz="6" w:space="0" w:color="000000"/>
              <w:left w:val="single" w:sz="6" w:space="0" w:color="000000"/>
              <w:bottom w:val="single" w:sz="6" w:space="0" w:color="000000"/>
              <w:right w:val="single" w:sz="6" w:space="0" w:color="000000"/>
            </w:tcBorders>
            <w:hideMark/>
          </w:tcPr>
          <w:p w14:paraId="51A02B84"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5</w:t>
            </w:r>
          </w:p>
        </w:tc>
      </w:tr>
      <w:tr w:rsidR="00C11241" w:rsidRPr="00FA2AD7" w14:paraId="2EE327A9"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3A8BF07C"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8</w:t>
            </w:r>
          </w:p>
        </w:tc>
        <w:tc>
          <w:tcPr>
            <w:tcW w:w="3824" w:type="dxa"/>
            <w:tcBorders>
              <w:top w:val="single" w:sz="6" w:space="0" w:color="000000"/>
              <w:left w:val="single" w:sz="6" w:space="0" w:color="000000"/>
              <w:bottom w:val="single" w:sz="6" w:space="0" w:color="000000"/>
              <w:right w:val="single" w:sz="6" w:space="0" w:color="000000"/>
            </w:tcBorders>
            <w:hideMark/>
          </w:tcPr>
          <w:p w14:paraId="2595A854"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pacing w:val="-1"/>
                <w:sz w:val="18"/>
                <w:szCs w:val="20"/>
                <w:lang w:val="ka-GE"/>
              </w:rPr>
              <w:t>ელ.</w:t>
            </w:r>
            <w:r w:rsidRPr="00FA2AD7">
              <w:rPr>
                <w:rFonts w:eastAsia="Sylfaen" w:cs="Sylfaen"/>
                <w:color w:val="000000" w:themeColor="text1"/>
                <w:spacing w:val="-10"/>
                <w:sz w:val="18"/>
                <w:szCs w:val="20"/>
                <w:lang w:val="ka-GE"/>
              </w:rPr>
              <w:t xml:space="preserve"> </w:t>
            </w:r>
            <w:r w:rsidRPr="00FA2AD7">
              <w:rPr>
                <w:rFonts w:eastAsia="Sylfaen" w:cs="Sylfaen"/>
                <w:color w:val="000000" w:themeColor="text1"/>
                <w:sz w:val="18"/>
                <w:szCs w:val="20"/>
                <w:lang w:val="ka-GE"/>
              </w:rPr>
              <w:t>შედუღების</w:t>
            </w:r>
            <w:r w:rsidRPr="00FA2AD7">
              <w:rPr>
                <w:rFonts w:eastAsia="Sylfaen" w:cs="Sylfaen"/>
                <w:color w:val="000000" w:themeColor="text1"/>
                <w:spacing w:val="-8"/>
                <w:sz w:val="18"/>
                <w:szCs w:val="20"/>
                <w:lang w:val="ka-GE"/>
              </w:rPr>
              <w:t xml:space="preserve"> </w:t>
            </w:r>
            <w:r w:rsidRPr="00FA2AD7">
              <w:rPr>
                <w:rFonts w:eastAsia="Sylfaen" w:cs="Sylfaen"/>
                <w:color w:val="000000" w:themeColor="text1"/>
                <w:spacing w:val="-1"/>
                <w:sz w:val="18"/>
                <w:szCs w:val="20"/>
                <w:lang w:val="ka-GE"/>
              </w:rPr>
              <w:t>აპარატი</w:t>
            </w:r>
          </w:p>
        </w:tc>
        <w:tc>
          <w:tcPr>
            <w:tcW w:w="1778" w:type="dxa"/>
            <w:tcBorders>
              <w:top w:val="single" w:sz="6" w:space="0" w:color="000000"/>
              <w:left w:val="single" w:sz="6" w:space="0" w:color="000000"/>
              <w:bottom w:val="single" w:sz="6" w:space="0" w:color="000000"/>
              <w:right w:val="single" w:sz="6" w:space="0" w:color="000000"/>
            </w:tcBorders>
            <w:hideMark/>
          </w:tcPr>
          <w:p w14:paraId="79676BD7"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კომპლექტი</w:t>
            </w:r>
          </w:p>
        </w:tc>
        <w:tc>
          <w:tcPr>
            <w:tcW w:w="1385" w:type="dxa"/>
            <w:tcBorders>
              <w:top w:val="single" w:sz="6" w:space="0" w:color="000000"/>
              <w:left w:val="single" w:sz="6" w:space="0" w:color="000000"/>
              <w:bottom w:val="single" w:sz="6" w:space="0" w:color="000000"/>
              <w:right w:val="single" w:sz="6" w:space="0" w:color="000000"/>
            </w:tcBorders>
            <w:hideMark/>
          </w:tcPr>
          <w:p w14:paraId="0FA10255"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6</w:t>
            </w:r>
          </w:p>
        </w:tc>
      </w:tr>
      <w:tr w:rsidR="00C11241" w:rsidRPr="00FA2AD7" w14:paraId="4F3D96B1"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5B753B63"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9</w:t>
            </w:r>
          </w:p>
        </w:tc>
        <w:tc>
          <w:tcPr>
            <w:tcW w:w="3824" w:type="dxa"/>
            <w:tcBorders>
              <w:top w:val="single" w:sz="6" w:space="0" w:color="000000"/>
              <w:left w:val="single" w:sz="6" w:space="0" w:color="000000"/>
              <w:bottom w:val="single" w:sz="6" w:space="0" w:color="000000"/>
              <w:right w:val="single" w:sz="6" w:space="0" w:color="000000"/>
            </w:tcBorders>
            <w:hideMark/>
          </w:tcPr>
          <w:p w14:paraId="3B741943"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ავტოგენით</w:t>
            </w:r>
            <w:r w:rsidRPr="00FA2AD7">
              <w:rPr>
                <w:rFonts w:eastAsia="Sylfaen" w:cs="Sylfaen"/>
                <w:color w:val="000000" w:themeColor="text1"/>
                <w:spacing w:val="-16"/>
                <w:sz w:val="18"/>
                <w:szCs w:val="20"/>
                <w:lang w:val="ka-GE"/>
              </w:rPr>
              <w:t xml:space="preserve"> </w:t>
            </w:r>
            <w:r w:rsidRPr="00FA2AD7">
              <w:rPr>
                <w:rFonts w:eastAsia="Sylfaen" w:cs="Sylfaen"/>
                <w:color w:val="000000" w:themeColor="text1"/>
                <w:sz w:val="18"/>
                <w:szCs w:val="20"/>
                <w:lang w:val="ka-GE"/>
              </w:rPr>
              <w:t>შესადუღებელი</w:t>
            </w:r>
            <w:r w:rsidRPr="00FA2AD7">
              <w:rPr>
                <w:rFonts w:eastAsia="Sylfaen" w:cs="Sylfaen"/>
                <w:color w:val="000000" w:themeColor="text1"/>
                <w:spacing w:val="-16"/>
                <w:sz w:val="18"/>
                <w:szCs w:val="20"/>
                <w:lang w:val="ka-GE"/>
              </w:rPr>
              <w:t xml:space="preserve"> </w:t>
            </w:r>
            <w:r w:rsidRPr="00FA2AD7">
              <w:rPr>
                <w:rFonts w:eastAsia="Sylfaen" w:cs="Sylfaen"/>
                <w:color w:val="000000" w:themeColor="text1"/>
                <w:spacing w:val="-1"/>
                <w:sz w:val="18"/>
                <w:szCs w:val="20"/>
                <w:lang w:val="ka-GE"/>
              </w:rPr>
              <w:t>აპარატი</w:t>
            </w:r>
          </w:p>
        </w:tc>
        <w:tc>
          <w:tcPr>
            <w:tcW w:w="1778" w:type="dxa"/>
            <w:tcBorders>
              <w:top w:val="single" w:sz="6" w:space="0" w:color="000000"/>
              <w:left w:val="single" w:sz="6" w:space="0" w:color="000000"/>
              <w:bottom w:val="single" w:sz="6" w:space="0" w:color="000000"/>
              <w:right w:val="single" w:sz="6" w:space="0" w:color="000000"/>
            </w:tcBorders>
            <w:hideMark/>
          </w:tcPr>
          <w:p w14:paraId="6FF9E013"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კომპლექტი</w:t>
            </w:r>
          </w:p>
        </w:tc>
        <w:tc>
          <w:tcPr>
            <w:tcW w:w="1385" w:type="dxa"/>
            <w:tcBorders>
              <w:top w:val="single" w:sz="6" w:space="0" w:color="000000"/>
              <w:left w:val="single" w:sz="6" w:space="0" w:color="000000"/>
              <w:bottom w:val="single" w:sz="6" w:space="0" w:color="000000"/>
              <w:right w:val="single" w:sz="6" w:space="0" w:color="000000"/>
            </w:tcBorders>
            <w:hideMark/>
          </w:tcPr>
          <w:p w14:paraId="601636B5"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4</w:t>
            </w:r>
          </w:p>
        </w:tc>
      </w:tr>
      <w:tr w:rsidR="00C11241" w:rsidRPr="00FA2AD7" w14:paraId="3139C9EC"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08CAF572"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10</w:t>
            </w:r>
          </w:p>
        </w:tc>
        <w:tc>
          <w:tcPr>
            <w:tcW w:w="3824" w:type="dxa"/>
            <w:tcBorders>
              <w:top w:val="single" w:sz="6" w:space="0" w:color="000000"/>
              <w:left w:val="single" w:sz="6" w:space="0" w:color="000000"/>
              <w:bottom w:val="single" w:sz="6" w:space="0" w:color="000000"/>
              <w:right w:val="single" w:sz="6" w:space="0" w:color="000000"/>
            </w:tcBorders>
            <w:hideMark/>
          </w:tcPr>
          <w:p w14:paraId="6D36D487"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მობილური</w:t>
            </w:r>
            <w:r w:rsidRPr="00FA2AD7">
              <w:rPr>
                <w:rFonts w:eastAsia="Sylfaen" w:cs="Sylfaen"/>
                <w:color w:val="000000" w:themeColor="text1"/>
                <w:spacing w:val="-15"/>
                <w:sz w:val="18"/>
                <w:szCs w:val="20"/>
                <w:lang w:val="ka-GE"/>
              </w:rPr>
              <w:t xml:space="preserve"> </w:t>
            </w:r>
            <w:r w:rsidRPr="00FA2AD7">
              <w:rPr>
                <w:rFonts w:eastAsia="Sylfaen" w:cs="Sylfaen"/>
                <w:color w:val="000000" w:themeColor="text1"/>
                <w:sz w:val="18"/>
                <w:szCs w:val="20"/>
                <w:lang w:val="ka-GE"/>
              </w:rPr>
              <w:t>ამწე</w:t>
            </w:r>
          </w:p>
        </w:tc>
        <w:tc>
          <w:tcPr>
            <w:tcW w:w="1778" w:type="dxa"/>
            <w:tcBorders>
              <w:top w:val="single" w:sz="6" w:space="0" w:color="000000"/>
              <w:left w:val="single" w:sz="6" w:space="0" w:color="000000"/>
              <w:bottom w:val="single" w:sz="6" w:space="0" w:color="000000"/>
              <w:right w:val="single" w:sz="6" w:space="0" w:color="000000"/>
            </w:tcBorders>
            <w:hideMark/>
          </w:tcPr>
          <w:p w14:paraId="6B842F22"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კს35714კ</w:t>
            </w:r>
          </w:p>
        </w:tc>
        <w:tc>
          <w:tcPr>
            <w:tcW w:w="1385" w:type="dxa"/>
            <w:tcBorders>
              <w:top w:val="single" w:sz="6" w:space="0" w:color="000000"/>
              <w:left w:val="single" w:sz="6" w:space="0" w:color="000000"/>
              <w:bottom w:val="single" w:sz="6" w:space="0" w:color="000000"/>
              <w:right w:val="single" w:sz="6" w:space="0" w:color="000000"/>
            </w:tcBorders>
            <w:hideMark/>
          </w:tcPr>
          <w:p w14:paraId="4911215D"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1</w:t>
            </w:r>
          </w:p>
        </w:tc>
      </w:tr>
      <w:tr w:rsidR="00C11241" w:rsidRPr="00FA2AD7" w14:paraId="7009D703"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1104341C"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11</w:t>
            </w:r>
          </w:p>
        </w:tc>
        <w:tc>
          <w:tcPr>
            <w:tcW w:w="3824" w:type="dxa"/>
            <w:tcBorders>
              <w:top w:val="single" w:sz="6" w:space="0" w:color="000000"/>
              <w:left w:val="single" w:sz="6" w:space="0" w:color="000000"/>
              <w:bottom w:val="single" w:sz="6" w:space="0" w:color="000000"/>
              <w:right w:val="single" w:sz="6" w:space="0" w:color="000000"/>
            </w:tcBorders>
            <w:hideMark/>
          </w:tcPr>
          <w:p w14:paraId="694FD3B0"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ბულდოზერი</w:t>
            </w:r>
          </w:p>
        </w:tc>
        <w:tc>
          <w:tcPr>
            <w:tcW w:w="1778" w:type="dxa"/>
            <w:tcBorders>
              <w:top w:val="single" w:sz="6" w:space="0" w:color="000000"/>
              <w:left w:val="single" w:sz="6" w:space="0" w:color="000000"/>
              <w:bottom w:val="single" w:sz="6" w:space="0" w:color="000000"/>
              <w:right w:val="single" w:sz="6" w:space="0" w:color="000000"/>
            </w:tcBorders>
            <w:hideMark/>
          </w:tcPr>
          <w:p w14:paraId="3678E5A6"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Sylfaen" w:cs="Sylfaen"/>
                <w:color w:val="000000" w:themeColor="text1"/>
                <w:sz w:val="18"/>
                <w:szCs w:val="20"/>
                <w:lang w:val="ka-GE"/>
              </w:rPr>
              <w:t>ტ250</w:t>
            </w:r>
          </w:p>
        </w:tc>
        <w:tc>
          <w:tcPr>
            <w:tcW w:w="1385" w:type="dxa"/>
            <w:tcBorders>
              <w:top w:val="single" w:sz="6" w:space="0" w:color="000000"/>
              <w:left w:val="single" w:sz="6" w:space="0" w:color="000000"/>
              <w:bottom w:val="single" w:sz="6" w:space="0" w:color="000000"/>
              <w:right w:val="single" w:sz="6" w:space="0" w:color="000000"/>
            </w:tcBorders>
            <w:hideMark/>
          </w:tcPr>
          <w:p w14:paraId="570EDB8F"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3</w:t>
            </w:r>
          </w:p>
        </w:tc>
      </w:tr>
      <w:tr w:rsidR="00C11241" w:rsidRPr="00FA2AD7" w14:paraId="73FF3EEF"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448A74AB"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12</w:t>
            </w:r>
          </w:p>
        </w:tc>
        <w:tc>
          <w:tcPr>
            <w:tcW w:w="3824" w:type="dxa"/>
            <w:tcBorders>
              <w:top w:val="single" w:sz="6" w:space="0" w:color="000000"/>
              <w:left w:val="single" w:sz="6" w:space="0" w:color="000000"/>
              <w:bottom w:val="single" w:sz="6" w:space="0" w:color="000000"/>
              <w:right w:val="single" w:sz="6" w:space="0" w:color="000000"/>
            </w:tcBorders>
            <w:hideMark/>
          </w:tcPr>
          <w:p w14:paraId="0EAA913A"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ექსკავატორი</w:t>
            </w:r>
            <w:r w:rsidRPr="00FA2AD7">
              <w:rPr>
                <w:rFonts w:eastAsia="Sylfaen" w:cs="Sylfaen"/>
                <w:color w:val="000000" w:themeColor="text1"/>
                <w:spacing w:val="-14"/>
                <w:sz w:val="18"/>
                <w:szCs w:val="20"/>
                <w:lang w:val="ka-GE"/>
              </w:rPr>
              <w:t xml:space="preserve"> </w:t>
            </w:r>
            <w:r w:rsidRPr="00FA2AD7">
              <w:rPr>
                <w:rFonts w:eastAsia="Sylfaen" w:cs="Sylfaen"/>
                <w:color w:val="000000" w:themeColor="text1"/>
                <w:sz w:val="18"/>
                <w:szCs w:val="20"/>
                <w:lang w:val="ka-GE"/>
              </w:rPr>
              <w:t>მუხლუხა</w:t>
            </w:r>
            <w:r w:rsidRPr="00FA2AD7">
              <w:rPr>
                <w:rFonts w:eastAsia="Sylfaen" w:cs="Sylfaen"/>
                <w:color w:val="000000" w:themeColor="text1"/>
                <w:spacing w:val="-14"/>
                <w:sz w:val="18"/>
                <w:szCs w:val="20"/>
                <w:lang w:val="ka-GE"/>
              </w:rPr>
              <w:t xml:space="preserve"> </w:t>
            </w:r>
            <w:r w:rsidRPr="00FA2AD7">
              <w:rPr>
                <w:rFonts w:eastAsia="Sylfaen" w:cs="Sylfaen"/>
                <w:color w:val="000000" w:themeColor="text1"/>
                <w:sz w:val="18"/>
                <w:szCs w:val="20"/>
                <w:lang w:val="ka-GE"/>
              </w:rPr>
              <w:t>სვლაზე</w:t>
            </w:r>
          </w:p>
        </w:tc>
        <w:tc>
          <w:tcPr>
            <w:tcW w:w="1778" w:type="dxa"/>
            <w:tcBorders>
              <w:top w:val="single" w:sz="6" w:space="0" w:color="000000"/>
              <w:left w:val="single" w:sz="6" w:space="0" w:color="000000"/>
              <w:bottom w:val="single" w:sz="6" w:space="0" w:color="000000"/>
              <w:right w:val="single" w:sz="6" w:space="0" w:color="000000"/>
            </w:tcBorders>
          </w:tcPr>
          <w:p w14:paraId="40920E06" w14:textId="77777777" w:rsidR="00C11241" w:rsidRPr="00FA2AD7" w:rsidRDefault="00C11241" w:rsidP="00C11241">
            <w:pPr>
              <w:widowControl w:val="0"/>
              <w:spacing w:after="0" w:line="256" w:lineRule="auto"/>
              <w:rPr>
                <w:rFonts w:eastAsia="Calibri" w:cs="Times New Roman"/>
                <w:color w:val="000000" w:themeColor="text1"/>
                <w:sz w:val="18"/>
                <w:lang w:val="ka-GE"/>
              </w:rPr>
            </w:pPr>
          </w:p>
        </w:tc>
        <w:tc>
          <w:tcPr>
            <w:tcW w:w="1385" w:type="dxa"/>
            <w:tcBorders>
              <w:top w:val="single" w:sz="6" w:space="0" w:color="000000"/>
              <w:left w:val="single" w:sz="6" w:space="0" w:color="000000"/>
              <w:bottom w:val="single" w:sz="6" w:space="0" w:color="000000"/>
              <w:right w:val="single" w:sz="6" w:space="0" w:color="000000"/>
            </w:tcBorders>
            <w:hideMark/>
          </w:tcPr>
          <w:p w14:paraId="3E30DF9C"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2</w:t>
            </w:r>
          </w:p>
        </w:tc>
      </w:tr>
      <w:tr w:rsidR="00C11241" w:rsidRPr="00FA2AD7" w14:paraId="26C162B5"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221E39CF"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13</w:t>
            </w:r>
          </w:p>
        </w:tc>
        <w:tc>
          <w:tcPr>
            <w:tcW w:w="3824" w:type="dxa"/>
            <w:tcBorders>
              <w:top w:val="single" w:sz="6" w:space="0" w:color="000000"/>
              <w:left w:val="single" w:sz="6" w:space="0" w:color="000000"/>
              <w:bottom w:val="single" w:sz="6" w:space="0" w:color="000000"/>
              <w:right w:val="single" w:sz="6" w:space="0" w:color="000000"/>
            </w:tcBorders>
            <w:hideMark/>
          </w:tcPr>
          <w:p w14:paraId="7C9C6BB9"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ექსკავატორი</w:t>
            </w:r>
            <w:r w:rsidRPr="00FA2AD7">
              <w:rPr>
                <w:rFonts w:eastAsia="Sylfaen" w:cs="Sylfaen"/>
                <w:color w:val="000000" w:themeColor="text1"/>
                <w:spacing w:val="-17"/>
                <w:sz w:val="18"/>
                <w:szCs w:val="20"/>
                <w:lang w:val="ka-GE"/>
              </w:rPr>
              <w:t xml:space="preserve"> </w:t>
            </w:r>
            <w:r w:rsidRPr="00FA2AD7">
              <w:rPr>
                <w:rFonts w:eastAsia="Sylfaen" w:cs="Sylfaen"/>
                <w:color w:val="000000" w:themeColor="text1"/>
                <w:sz w:val="18"/>
                <w:szCs w:val="20"/>
                <w:lang w:val="ka-GE"/>
              </w:rPr>
              <w:t>პნევმოთვლიან</w:t>
            </w:r>
            <w:r w:rsidRPr="00FA2AD7">
              <w:rPr>
                <w:rFonts w:eastAsia="Sylfaen" w:cs="Sylfaen"/>
                <w:color w:val="000000" w:themeColor="text1"/>
                <w:spacing w:val="-15"/>
                <w:sz w:val="18"/>
                <w:szCs w:val="20"/>
                <w:lang w:val="ka-GE"/>
              </w:rPr>
              <w:t xml:space="preserve"> </w:t>
            </w:r>
            <w:r w:rsidRPr="00FA2AD7">
              <w:rPr>
                <w:rFonts w:eastAsia="Sylfaen" w:cs="Sylfaen"/>
                <w:color w:val="000000" w:themeColor="text1"/>
                <w:sz w:val="18"/>
                <w:szCs w:val="20"/>
                <w:lang w:val="ka-GE"/>
              </w:rPr>
              <w:t>სვლაზე</w:t>
            </w:r>
          </w:p>
        </w:tc>
        <w:tc>
          <w:tcPr>
            <w:tcW w:w="1778" w:type="dxa"/>
            <w:tcBorders>
              <w:top w:val="single" w:sz="6" w:space="0" w:color="000000"/>
              <w:left w:val="single" w:sz="6" w:space="0" w:color="000000"/>
              <w:bottom w:val="single" w:sz="6" w:space="0" w:color="000000"/>
              <w:right w:val="single" w:sz="6" w:space="0" w:color="000000"/>
            </w:tcBorders>
          </w:tcPr>
          <w:p w14:paraId="17DD9AE2" w14:textId="77777777" w:rsidR="00C11241" w:rsidRPr="00FA2AD7" w:rsidRDefault="00C11241" w:rsidP="00C11241">
            <w:pPr>
              <w:widowControl w:val="0"/>
              <w:spacing w:after="0" w:line="256" w:lineRule="auto"/>
              <w:rPr>
                <w:rFonts w:eastAsia="Calibri" w:cs="Times New Roman"/>
                <w:color w:val="000000" w:themeColor="text1"/>
                <w:sz w:val="18"/>
                <w:lang w:val="ka-GE"/>
              </w:rPr>
            </w:pPr>
          </w:p>
        </w:tc>
        <w:tc>
          <w:tcPr>
            <w:tcW w:w="1385" w:type="dxa"/>
            <w:tcBorders>
              <w:top w:val="single" w:sz="6" w:space="0" w:color="000000"/>
              <w:left w:val="single" w:sz="6" w:space="0" w:color="000000"/>
              <w:bottom w:val="single" w:sz="6" w:space="0" w:color="000000"/>
              <w:right w:val="single" w:sz="6" w:space="0" w:color="000000"/>
            </w:tcBorders>
            <w:hideMark/>
          </w:tcPr>
          <w:p w14:paraId="2B8BA18D"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2</w:t>
            </w:r>
          </w:p>
        </w:tc>
      </w:tr>
      <w:tr w:rsidR="00C11241" w:rsidRPr="00FA2AD7" w14:paraId="63AB5F7B"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63F49457"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14</w:t>
            </w:r>
          </w:p>
        </w:tc>
        <w:tc>
          <w:tcPr>
            <w:tcW w:w="3824" w:type="dxa"/>
            <w:tcBorders>
              <w:top w:val="single" w:sz="6" w:space="0" w:color="000000"/>
              <w:left w:val="single" w:sz="6" w:space="0" w:color="000000"/>
              <w:bottom w:val="single" w:sz="6" w:space="0" w:color="000000"/>
              <w:right w:val="single" w:sz="6" w:space="0" w:color="000000"/>
            </w:tcBorders>
            <w:hideMark/>
          </w:tcPr>
          <w:p w14:paraId="38EBBE99"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მტვირთავი</w:t>
            </w:r>
          </w:p>
        </w:tc>
        <w:tc>
          <w:tcPr>
            <w:tcW w:w="1778" w:type="dxa"/>
            <w:tcBorders>
              <w:top w:val="single" w:sz="6" w:space="0" w:color="000000"/>
              <w:left w:val="single" w:sz="6" w:space="0" w:color="000000"/>
              <w:bottom w:val="single" w:sz="6" w:space="0" w:color="000000"/>
              <w:right w:val="single" w:sz="6" w:space="0" w:color="000000"/>
            </w:tcBorders>
            <w:hideMark/>
          </w:tcPr>
          <w:p w14:paraId="46FBCA20"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pacing w:val="-1"/>
                <w:sz w:val="18"/>
                <w:szCs w:val="20"/>
                <w:lang w:val="ka-GE"/>
              </w:rPr>
              <w:t>ბობკატი</w:t>
            </w:r>
          </w:p>
        </w:tc>
        <w:tc>
          <w:tcPr>
            <w:tcW w:w="1385" w:type="dxa"/>
            <w:tcBorders>
              <w:top w:val="single" w:sz="6" w:space="0" w:color="000000"/>
              <w:left w:val="single" w:sz="6" w:space="0" w:color="000000"/>
              <w:bottom w:val="single" w:sz="6" w:space="0" w:color="000000"/>
              <w:right w:val="single" w:sz="6" w:space="0" w:color="000000"/>
            </w:tcBorders>
            <w:hideMark/>
          </w:tcPr>
          <w:p w14:paraId="4485FF99"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3</w:t>
            </w:r>
          </w:p>
        </w:tc>
      </w:tr>
      <w:tr w:rsidR="00C11241" w:rsidRPr="00FA2AD7" w14:paraId="7C4AA2A5"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407AD5CA"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15</w:t>
            </w:r>
          </w:p>
        </w:tc>
        <w:tc>
          <w:tcPr>
            <w:tcW w:w="3824" w:type="dxa"/>
            <w:tcBorders>
              <w:top w:val="single" w:sz="6" w:space="0" w:color="000000"/>
              <w:left w:val="single" w:sz="6" w:space="0" w:color="000000"/>
              <w:bottom w:val="single" w:sz="6" w:space="0" w:color="000000"/>
              <w:right w:val="single" w:sz="6" w:space="0" w:color="000000"/>
            </w:tcBorders>
            <w:hideMark/>
          </w:tcPr>
          <w:p w14:paraId="436873A2"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არმატურის</w:t>
            </w:r>
            <w:r w:rsidRPr="00FA2AD7">
              <w:rPr>
                <w:rFonts w:eastAsia="Sylfaen" w:cs="Sylfaen"/>
                <w:color w:val="000000" w:themeColor="text1"/>
                <w:spacing w:val="-12"/>
                <w:sz w:val="18"/>
                <w:szCs w:val="20"/>
                <w:lang w:val="ka-GE"/>
              </w:rPr>
              <w:t xml:space="preserve"> </w:t>
            </w:r>
            <w:r w:rsidRPr="00FA2AD7">
              <w:rPr>
                <w:rFonts w:eastAsia="Sylfaen" w:cs="Sylfaen"/>
                <w:color w:val="000000" w:themeColor="text1"/>
                <w:sz w:val="18"/>
                <w:szCs w:val="20"/>
                <w:lang w:val="ka-GE"/>
              </w:rPr>
              <w:t>საჭრელი</w:t>
            </w:r>
            <w:r w:rsidRPr="00FA2AD7">
              <w:rPr>
                <w:rFonts w:eastAsia="Sylfaen" w:cs="Sylfaen"/>
                <w:color w:val="000000" w:themeColor="text1"/>
                <w:spacing w:val="-13"/>
                <w:sz w:val="18"/>
                <w:szCs w:val="20"/>
                <w:lang w:val="ka-GE"/>
              </w:rPr>
              <w:t xml:space="preserve"> </w:t>
            </w:r>
            <w:r w:rsidRPr="00FA2AD7">
              <w:rPr>
                <w:rFonts w:eastAsia="Sylfaen" w:cs="Sylfaen"/>
                <w:color w:val="000000" w:themeColor="text1"/>
                <w:sz w:val="18"/>
                <w:szCs w:val="20"/>
                <w:lang w:val="ka-GE"/>
              </w:rPr>
              <w:t>დაზგა</w:t>
            </w:r>
          </w:p>
        </w:tc>
        <w:tc>
          <w:tcPr>
            <w:tcW w:w="1778" w:type="dxa"/>
            <w:tcBorders>
              <w:top w:val="single" w:sz="6" w:space="0" w:color="000000"/>
              <w:left w:val="single" w:sz="6" w:space="0" w:color="000000"/>
              <w:bottom w:val="single" w:sz="6" w:space="0" w:color="000000"/>
              <w:right w:val="single" w:sz="6" w:space="0" w:color="000000"/>
            </w:tcBorders>
          </w:tcPr>
          <w:p w14:paraId="1928F21C" w14:textId="77777777" w:rsidR="00C11241" w:rsidRPr="00FA2AD7" w:rsidRDefault="00C11241" w:rsidP="00C11241">
            <w:pPr>
              <w:widowControl w:val="0"/>
              <w:spacing w:after="0" w:line="256" w:lineRule="auto"/>
              <w:rPr>
                <w:rFonts w:eastAsia="Calibri" w:cs="Times New Roman"/>
                <w:color w:val="000000" w:themeColor="text1"/>
                <w:sz w:val="18"/>
                <w:lang w:val="ka-GE"/>
              </w:rPr>
            </w:pPr>
          </w:p>
        </w:tc>
        <w:tc>
          <w:tcPr>
            <w:tcW w:w="1385" w:type="dxa"/>
            <w:tcBorders>
              <w:top w:val="single" w:sz="6" w:space="0" w:color="000000"/>
              <w:left w:val="single" w:sz="6" w:space="0" w:color="000000"/>
              <w:bottom w:val="single" w:sz="6" w:space="0" w:color="000000"/>
              <w:right w:val="single" w:sz="6" w:space="0" w:color="000000"/>
            </w:tcBorders>
            <w:hideMark/>
          </w:tcPr>
          <w:p w14:paraId="52DCD0FF"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2</w:t>
            </w:r>
          </w:p>
        </w:tc>
      </w:tr>
      <w:tr w:rsidR="00C11241" w:rsidRPr="00FA2AD7" w14:paraId="001A0285"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564E963E"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16</w:t>
            </w:r>
          </w:p>
        </w:tc>
        <w:tc>
          <w:tcPr>
            <w:tcW w:w="3824" w:type="dxa"/>
            <w:tcBorders>
              <w:top w:val="single" w:sz="6" w:space="0" w:color="000000"/>
              <w:left w:val="single" w:sz="6" w:space="0" w:color="000000"/>
              <w:bottom w:val="single" w:sz="6" w:space="0" w:color="000000"/>
              <w:right w:val="single" w:sz="6" w:space="0" w:color="000000"/>
            </w:tcBorders>
            <w:hideMark/>
          </w:tcPr>
          <w:p w14:paraId="1FE69D92"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pacing w:val="-1"/>
                <w:sz w:val="18"/>
                <w:szCs w:val="20"/>
                <w:lang w:val="ka-GE"/>
              </w:rPr>
              <w:t>საბურღი</w:t>
            </w:r>
            <w:r w:rsidRPr="00FA2AD7">
              <w:rPr>
                <w:rFonts w:eastAsia="Sylfaen" w:cs="Sylfaen"/>
                <w:color w:val="000000" w:themeColor="text1"/>
                <w:spacing w:val="-24"/>
                <w:sz w:val="18"/>
                <w:szCs w:val="20"/>
                <w:lang w:val="ka-GE"/>
              </w:rPr>
              <w:t xml:space="preserve"> </w:t>
            </w:r>
            <w:r w:rsidRPr="00FA2AD7">
              <w:rPr>
                <w:rFonts w:eastAsia="Sylfaen" w:cs="Sylfaen"/>
                <w:color w:val="000000" w:themeColor="text1"/>
                <w:sz w:val="18"/>
                <w:szCs w:val="20"/>
                <w:lang w:val="ka-GE"/>
              </w:rPr>
              <w:t>პერფორატორები</w:t>
            </w:r>
          </w:p>
        </w:tc>
        <w:tc>
          <w:tcPr>
            <w:tcW w:w="1778" w:type="dxa"/>
            <w:tcBorders>
              <w:top w:val="single" w:sz="6" w:space="0" w:color="000000"/>
              <w:left w:val="single" w:sz="6" w:space="0" w:color="000000"/>
              <w:bottom w:val="single" w:sz="6" w:space="0" w:color="000000"/>
              <w:right w:val="single" w:sz="6" w:space="0" w:color="000000"/>
            </w:tcBorders>
            <w:hideMark/>
          </w:tcPr>
          <w:p w14:paraId="6D37A3BB"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pacing w:val="-1"/>
                <w:sz w:val="18"/>
                <w:szCs w:val="20"/>
                <w:lang w:val="ka-GE"/>
              </w:rPr>
              <w:t>პპ63</w:t>
            </w:r>
            <w:r w:rsidRPr="00FA2AD7">
              <w:rPr>
                <w:rFonts w:eastAsia="Sylfaen" w:cs="Sylfaen"/>
                <w:color w:val="000000" w:themeColor="text1"/>
                <w:spacing w:val="-14"/>
                <w:sz w:val="18"/>
                <w:szCs w:val="20"/>
                <w:lang w:val="ka-GE"/>
              </w:rPr>
              <w:t xml:space="preserve"> </w:t>
            </w:r>
            <w:r w:rsidRPr="00FA2AD7">
              <w:rPr>
                <w:rFonts w:eastAsia="Sylfaen" w:cs="Sylfaen"/>
                <w:color w:val="000000" w:themeColor="text1"/>
                <w:sz w:val="18"/>
                <w:szCs w:val="20"/>
                <w:lang w:val="ka-GE"/>
              </w:rPr>
              <w:t>კომპლექტი</w:t>
            </w:r>
          </w:p>
        </w:tc>
        <w:tc>
          <w:tcPr>
            <w:tcW w:w="1385" w:type="dxa"/>
            <w:tcBorders>
              <w:top w:val="single" w:sz="6" w:space="0" w:color="000000"/>
              <w:left w:val="single" w:sz="6" w:space="0" w:color="000000"/>
              <w:bottom w:val="single" w:sz="6" w:space="0" w:color="000000"/>
              <w:right w:val="single" w:sz="6" w:space="0" w:color="000000"/>
            </w:tcBorders>
            <w:hideMark/>
          </w:tcPr>
          <w:p w14:paraId="0A9137E5"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4</w:t>
            </w:r>
          </w:p>
        </w:tc>
      </w:tr>
      <w:tr w:rsidR="00C11241" w:rsidRPr="00FA2AD7" w14:paraId="1F726E12"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00DF4FE2"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17</w:t>
            </w:r>
          </w:p>
        </w:tc>
        <w:tc>
          <w:tcPr>
            <w:tcW w:w="3824" w:type="dxa"/>
            <w:tcBorders>
              <w:top w:val="single" w:sz="6" w:space="0" w:color="000000"/>
              <w:left w:val="single" w:sz="6" w:space="0" w:color="000000"/>
              <w:bottom w:val="single" w:sz="6" w:space="0" w:color="000000"/>
              <w:right w:val="single" w:sz="6" w:space="0" w:color="000000"/>
            </w:tcBorders>
            <w:hideMark/>
          </w:tcPr>
          <w:p w14:paraId="120840FC"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pacing w:val="-1"/>
                <w:sz w:val="18"/>
                <w:szCs w:val="20"/>
                <w:lang w:val="ka-GE"/>
              </w:rPr>
              <w:t>განათების</w:t>
            </w:r>
            <w:r w:rsidRPr="00FA2AD7">
              <w:rPr>
                <w:rFonts w:eastAsia="Sylfaen" w:cs="Sylfaen"/>
                <w:color w:val="000000" w:themeColor="text1"/>
                <w:spacing w:val="-26"/>
                <w:sz w:val="18"/>
                <w:szCs w:val="20"/>
                <w:lang w:val="ka-GE"/>
              </w:rPr>
              <w:t xml:space="preserve"> </w:t>
            </w:r>
            <w:r w:rsidRPr="00FA2AD7">
              <w:rPr>
                <w:rFonts w:eastAsia="Sylfaen" w:cs="Sylfaen"/>
                <w:color w:val="000000" w:themeColor="text1"/>
                <w:sz w:val="18"/>
                <w:szCs w:val="20"/>
                <w:lang w:val="ka-GE"/>
              </w:rPr>
              <w:t>ტრანსფორმატორი</w:t>
            </w:r>
          </w:p>
        </w:tc>
        <w:tc>
          <w:tcPr>
            <w:tcW w:w="1778" w:type="dxa"/>
            <w:tcBorders>
              <w:top w:val="single" w:sz="6" w:space="0" w:color="000000"/>
              <w:left w:val="single" w:sz="6" w:space="0" w:color="000000"/>
              <w:bottom w:val="single" w:sz="6" w:space="0" w:color="000000"/>
              <w:right w:val="single" w:sz="6" w:space="0" w:color="000000"/>
            </w:tcBorders>
            <w:hideMark/>
          </w:tcPr>
          <w:p w14:paraId="61B1C804"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pacing w:val="1"/>
                <w:sz w:val="18"/>
                <w:lang w:val="ka-GE"/>
              </w:rPr>
              <w:t>380</w:t>
            </w:r>
          </w:p>
        </w:tc>
        <w:tc>
          <w:tcPr>
            <w:tcW w:w="1385" w:type="dxa"/>
            <w:tcBorders>
              <w:top w:val="single" w:sz="6" w:space="0" w:color="000000"/>
              <w:left w:val="single" w:sz="6" w:space="0" w:color="000000"/>
              <w:bottom w:val="single" w:sz="6" w:space="0" w:color="000000"/>
              <w:right w:val="single" w:sz="6" w:space="0" w:color="000000"/>
            </w:tcBorders>
            <w:hideMark/>
          </w:tcPr>
          <w:p w14:paraId="7C533703"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2</w:t>
            </w:r>
          </w:p>
        </w:tc>
      </w:tr>
      <w:tr w:rsidR="00C11241" w:rsidRPr="00FA2AD7" w14:paraId="2C153B97"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03F5654F"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18</w:t>
            </w:r>
          </w:p>
        </w:tc>
        <w:tc>
          <w:tcPr>
            <w:tcW w:w="3824" w:type="dxa"/>
            <w:tcBorders>
              <w:top w:val="single" w:sz="6" w:space="0" w:color="000000"/>
              <w:left w:val="single" w:sz="6" w:space="0" w:color="000000"/>
              <w:bottom w:val="single" w:sz="6" w:space="0" w:color="000000"/>
              <w:right w:val="single" w:sz="6" w:space="0" w:color="000000"/>
            </w:tcBorders>
            <w:hideMark/>
          </w:tcPr>
          <w:p w14:paraId="783C4716"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სხვადასხვა</w:t>
            </w:r>
            <w:r w:rsidRPr="00FA2AD7">
              <w:rPr>
                <w:rFonts w:eastAsia="Sylfaen" w:cs="Sylfaen"/>
                <w:color w:val="000000" w:themeColor="text1"/>
                <w:spacing w:val="-16"/>
                <w:sz w:val="18"/>
                <w:szCs w:val="20"/>
                <w:lang w:val="ka-GE"/>
              </w:rPr>
              <w:t xml:space="preserve"> </w:t>
            </w:r>
            <w:r w:rsidRPr="00FA2AD7">
              <w:rPr>
                <w:rFonts w:eastAsia="Sylfaen" w:cs="Sylfaen"/>
                <w:color w:val="000000" w:themeColor="text1"/>
                <w:sz w:val="18"/>
                <w:szCs w:val="20"/>
                <w:lang w:val="ka-GE"/>
              </w:rPr>
              <w:t>დანიშნულების</w:t>
            </w:r>
            <w:r w:rsidRPr="00FA2AD7">
              <w:rPr>
                <w:rFonts w:eastAsia="Sylfaen" w:cs="Sylfaen"/>
                <w:color w:val="000000" w:themeColor="text1"/>
                <w:spacing w:val="-14"/>
                <w:sz w:val="18"/>
                <w:szCs w:val="20"/>
                <w:lang w:val="ka-GE"/>
              </w:rPr>
              <w:t xml:space="preserve"> </w:t>
            </w:r>
            <w:r w:rsidRPr="00FA2AD7">
              <w:rPr>
                <w:rFonts w:eastAsia="Sylfaen" w:cs="Sylfaen"/>
                <w:color w:val="000000" w:themeColor="text1"/>
                <w:spacing w:val="-1"/>
                <w:sz w:val="18"/>
                <w:szCs w:val="20"/>
                <w:lang w:val="ka-GE"/>
              </w:rPr>
              <w:t>ხელის</w:t>
            </w:r>
            <w:r w:rsidRPr="00FA2AD7">
              <w:rPr>
                <w:rFonts w:eastAsia="Sylfaen" w:cs="Sylfaen"/>
                <w:color w:val="000000" w:themeColor="text1"/>
                <w:spacing w:val="28"/>
                <w:w w:val="99"/>
                <w:sz w:val="18"/>
                <w:szCs w:val="20"/>
                <w:lang w:val="ka-GE"/>
              </w:rPr>
              <w:t xml:space="preserve"> </w:t>
            </w:r>
            <w:r w:rsidRPr="00FA2AD7">
              <w:rPr>
                <w:rFonts w:eastAsia="Sylfaen" w:cs="Sylfaen"/>
                <w:color w:val="000000" w:themeColor="text1"/>
                <w:sz w:val="18"/>
                <w:szCs w:val="20"/>
                <w:lang w:val="ka-GE"/>
              </w:rPr>
              <w:t>იარაღი</w:t>
            </w:r>
          </w:p>
        </w:tc>
        <w:tc>
          <w:tcPr>
            <w:tcW w:w="1778" w:type="dxa"/>
            <w:tcBorders>
              <w:top w:val="single" w:sz="6" w:space="0" w:color="000000"/>
              <w:left w:val="single" w:sz="6" w:space="0" w:color="000000"/>
              <w:bottom w:val="single" w:sz="6" w:space="0" w:color="000000"/>
              <w:right w:val="single" w:sz="6" w:space="0" w:color="000000"/>
            </w:tcBorders>
            <w:hideMark/>
          </w:tcPr>
          <w:p w14:paraId="3B800A75"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კომპლექტი</w:t>
            </w:r>
          </w:p>
        </w:tc>
        <w:tc>
          <w:tcPr>
            <w:tcW w:w="1385" w:type="dxa"/>
            <w:tcBorders>
              <w:top w:val="single" w:sz="6" w:space="0" w:color="000000"/>
              <w:left w:val="single" w:sz="6" w:space="0" w:color="000000"/>
              <w:bottom w:val="single" w:sz="6" w:space="0" w:color="000000"/>
              <w:right w:val="single" w:sz="6" w:space="0" w:color="000000"/>
            </w:tcBorders>
            <w:hideMark/>
          </w:tcPr>
          <w:p w14:paraId="3A1E00E6"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pacing w:val="1"/>
                <w:sz w:val="18"/>
                <w:lang w:val="ka-GE"/>
              </w:rPr>
              <w:t>200</w:t>
            </w:r>
          </w:p>
        </w:tc>
      </w:tr>
      <w:tr w:rsidR="00C11241" w:rsidRPr="00FA2AD7" w14:paraId="00466DBD" w14:textId="77777777" w:rsidTr="00C11241">
        <w:trPr>
          <w:trHeight w:val="20"/>
          <w:jc w:val="center"/>
        </w:trPr>
        <w:tc>
          <w:tcPr>
            <w:tcW w:w="605" w:type="dxa"/>
            <w:tcBorders>
              <w:top w:val="single" w:sz="6" w:space="0" w:color="000000"/>
              <w:left w:val="single" w:sz="6" w:space="0" w:color="000000"/>
              <w:bottom w:val="single" w:sz="6" w:space="0" w:color="000000"/>
              <w:right w:val="single" w:sz="6" w:space="0" w:color="000000"/>
            </w:tcBorders>
            <w:hideMark/>
          </w:tcPr>
          <w:p w14:paraId="459BE6FF"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Calibri" w:cs="Times New Roman"/>
                <w:color w:val="000000" w:themeColor="text1"/>
                <w:spacing w:val="1"/>
                <w:sz w:val="18"/>
                <w:lang w:val="ka-GE"/>
              </w:rPr>
              <w:t>19</w:t>
            </w:r>
          </w:p>
        </w:tc>
        <w:tc>
          <w:tcPr>
            <w:tcW w:w="3824" w:type="dxa"/>
            <w:tcBorders>
              <w:top w:val="single" w:sz="6" w:space="0" w:color="000000"/>
              <w:left w:val="single" w:sz="6" w:space="0" w:color="000000"/>
              <w:bottom w:val="single" w:sz="6" w:space="0" w:color="000000"/>
              <w:right w:val="single" w:sz="6" w:space="0" w:color="000000"/>
            </w:tcBorders>
            <w:hideMark/>
          </w:tcPr>
          <w:p w14:paraId="08F9A7FF"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pacing w:val="-1"/>
                <w:sz w:val="18"/>
                <w:szCs w:val="20"/>
                <w:lang w:val="ka-GE"/>
              </w:rPr>
              <w:t>სახარატო</w:t>
            </w:r>
            <w:r w:rsidRPr="00FA2AD7">
              <w:rPr>
                <w:rFonts w:eastAsia="Sylfaen" w:cs="Sylfaen"/>
                <w:color w:val="000000" w:themeColor="text1"/>
                <w:spacing w:val="-13"/>
                <w:sz w:val="18"/>
                <w:szCs w:val="20"/>
                <w:lang w:val="ka-GE"/>
              </w:rPr>
              <w:t xml:space="preserve"> </w:t>
            </w:r>
            <w:r w:rsidRPr="00FA2AD7">
              <w:rPr>
                <w:rFonts w:eastAsia="Sylfaen" w:cs="Sylfaen"/>
                <w:color w:val="000000" w:themeColor="text1"/>
                <w:sz w:val="18"/>
                <w:szCs w:val="20"/>
                <w:lang w:val="ka-GE"/>
              </w:rPr>
              <w:t>ჩარხი</w:t>
            </w:r>
          </w:p>
        </w:tc>
        <w:tc>
          <w:tcPr>
            <w:tcW w:w="1778" w:type="dxa"/>
            <w:tcBorders>
              <w:top w:val="single" w:sz="6" w:space="0" w:color="000000"/>
              <w:left w:val="single" w:sz="6" w:space="0" w:color="000000"/>
              <w:bottom w:val="single" w:sz="6" w:space="0" w:color="000000"/>
              <w:right w:val="single" w:sz="6" w:space="0" w:color="000000"/>
            </w:tcBorders>
            <w:hideMark/>
          </w:tcPr>
          <w:p w14:paraId="6CAE8F91" w14:textId="77777777" w:rsidR="00C11241" w:rsidRPr="00FA2AD7" w:rsidRDefault="00C11241" w:rsidP="00C11241">
            <w:pPr>
              <w:widowControl w:val="0"/>
              <w:spacing w:after="0" w:line="256" w:lineRule="auto"/>
              <w:rPr>
                <w:rFonts w:eastAsia="Sylfaen" w:cs="Sylfaen"/>
                <w:color w:val="000000" w:themeColor="text1"/>
                <w:sz w:val="18"/>
                <w:szCs w:val="20"/>
                <w:lang w:val="ka-GE"/>
              </w:rPr>
            </w:pPr>
            <w:r w:rsidRPr="00FA2AD7">
              <w:rPr>
                <w:rFonts w:eastAsia="Sylfaen" w:cs="Sylfaen"/>
                <w:color w:val="000000" w:themeColor="text1"/>
                <w:sz w:val="18"/>
                <w:szCs w:val="20"/>
                <w:lang w:val="ka-GE"/>
              </w:rPr>
              <w:t>კომპლექტი</w:t>
            </w:r>
          </w:p>
        </w:tc>
        <w:tc>
          <w:tcPr>
            <w:tcW w:w="1385" w:type="dxa"/>
            <w:tcBorders>
              <w:top w:val="single" w:sz="6" w:space="0" w:color="000000"/>
              <w:left w:val="single" w:sz="6" w:space="0" w:color="000000"/>
              <w:bottom w:val="single" w:sz="6" w:space="0" w:color="000000"/>
              <w:right w:val="single" w:sz="6" w:space="0" w:color="000000"/>
            </w:tcBorders>
            <w:hideMark/>
          </w:tcPr>
          <w:p w14:paraId="7FC694C6" w14:textId="77777777" w:rsidR="00C11241" w:rsidRPr="00FA2AD7" w:rsidRDefault="00C11241" w:rsidP="00C11241">
            <w:pPr>
              <w:widowControl w:val="0"/>
              <w:spacing w:after="0" w:line="256" w:lineRule="auto"/>
              <w:jc w:val="center"/>
              <w:rPr>
                <w:rFonts w:eastAsia="Sylfaen" w:cs="Sylfaen"/>
                <w:color w:val="000000" w:themeColor="text1"/>
                <w:sz w:val="18"/>
                <w:szCs w:val="20"/>
                <w:lang w:val="ka-GE"/>
              </w:rPr>
            </w:pPr>
            <w:r w:rsidRPr="00FA2AD7">
              <w:rPr>
                <w:rFonts w:eastAsia="Calibri" w:cs="Times New Roman"/>
                <w:color w:val="000000" w:themeColor="text1"/>
                <w:sz w:val="18"/>
                <w:lang w:val="ka-GE"/>
              </w:rPr>
              <w:t>2</w:t>
            </w:r>
          </w:p>
        </w:tc>
      </w:tr>
    </w:tbl>
    <w:p w14:paraId="6591B36D" w14:textId="021D09F6" w:rsidR="00C11241" w:rsidRPr="00FA2AD7" w:rsidRDefault="00C11241" w:rsidP="00C11241"/>
    <w:p w14:paraId="3649F34E" w14:textId="1FC3A59D" w:rsidR="00AA303A" w:rsidRPr="00FA2AD7" w:rsidRDefault="00AA303A" w:rsidP="00BA6B5F">
      <w:pPr>
        <w:pStyle w:val="Heading3"/>
        <w:spacing w:before="120" w:after="120"/>
      </w:pPr>
      <w:bookmarkStart w:id="26" w:name="_Toc131410543"/>
      <w:r w:rsidRPr="00FA2AD7">
        <w:t>სამშენებლო ბანაკი</w:t>
      </w:r>
      <w:bookmarkEnd w:id="26"/>
    </w:p>
    <w:p w14:paraId="0075AB33" w14:textId="77777777" w:rsidR="00C11241" w:rsidRPr="00FA2AD7" w:rsidRDefault="00C11241" w:rsidP="00C11241">
      <w:pPr>
        <w:jc w:val="both"/>
        <w:rPr>
          <w:rFonts w:eastAsia="Calibri" w:cs="Times New Roman"/>
          <w:lang w:val="ka-GE"/>
        </w:rPr>
      </w:pPr>
      <w:r w:rsidRPr="00FA2AD7">
        <w:rPr>
          <w:rFonts w:eastAsia="Calibri" w:cs="Times New Roman"/>
          <w:lang w:val="ka-GE"/>
        </w:rPr>
        <w:t>სამშენებლო ბანაკის მოწყობისათვის ტერიტორიის შერჩევისას მაქსიმალურად გათვალისწინებული იყო ანალოგიური ობიექტებისთვის მიღებული მოთხოვნები, კერძოდ:</w:t>
      </w:r>
    </w:p>
    <w:p w14:paraId="3D357235" w14:textId="77777777" w:rsidR="00C11241" w:rsidRPr="00FA2AD7" w:rsidRDefault="00C11241" w:rsidP="00A025DB">
      <w:pPr>
        <w:numPr>
          <w:ilvl w:val="0"/>
          <w:numId w:val="44"/>
        </w:numPr>
        <w:spacing w:after="0"/>
        <w:jc w:val="both"/>
        <w:rPr>
          <w:rFonts w:eastAsia="Calibri" w:cs="Times New Roman"/>
          <w:lang w:val="ka-GE"/>
        </w:rPr>
      </w:pPr>
      <w:r w:rsidRPr="00FA2AD7">
        <w:rPr>
          <w:rFonts w:eastAsia="Calibri" w:cs="Times New Roman"/>
          <w:lang w:val="ka-GE"/>
        </w:rPr>
        <w:t>მნიშვნელოვანია სამშენებლო ბანაკის მოწყობა მაქსიმალურად ახლოს სამშენებლო უბნებთან და ასევე ტერიტორიის მისადგომობა;</w:t>
      </w:r>
    </w:p>
    <w:p w14:paraId="466B3B50" w14:textId="77777777" w:rsidR="00C11241" w:rsidRPr="00FA2AD7" w:rsidRDefault="00C11241" w:rsidP="00A025DB">
      <w:pPr>
        <w:numPr>
          <w:ilvl w:val="0"/>
          <w:numId w:val="44"/>
        </w:numPr>
        <w:spacing w:after="0"/>
        <w:jc w:val="both"/>
        <w:rPr>
          <w:rFonts w:eastAsia="Calibri" w:cs="Times New Roman"/>
          <w:lang w:val="ka-GE"/>
        </w:rPr>
      </w:pPr>
      <w:r w:rsidRPr="00FA2AD7">
        <w:rPr>
          <w:rFonts w:eastAsia="Calibri" w:cs="Times New Roman"/>
          <w:lang w:val="ka-GE"/>
        </w:rPr>
        <w:t>ბანაკი უნდა განთავსდეს ტერიტორიაზე, სადაც მაქსიმალურად;</w:t>
      </w:r>
    </w:p>
    <w:p w14:paraId="1ACF4C20" w14:textId="77777777" w:rsidR="00C11241" w:rsidRPr="00FA2AD7" w:rsidRDefault="00C11241" w:rsidP="00A025DB">
      <w:pPr>
        <w:numPr>
          <w:ilvl w:val="0"/>
          <w:numId w:val="44"/>
        </w:numPr>
        <w:spacing w:after="0"/>
        <w:jc w:val="both"/>
        <w:rPr>
          <w:rFonts w:eastAsia="Calibri" w:cs="Times New Roman"/>
          <w:lang w:val="ka-GE"/>
        </w:rPr>
      </w:pPr>
      <w:r w:rsidRPr="00FA2AD7">
        <w:rPr>
          <w:rFonts w:eastAsia="Calibri" w:cs="Times New Roman"/>
          <w:lang w:val="ka-GE"/>
        </w:rPr>
        <w:lastRenderedPageBreak/>
        <w:t>შეიზღუდება ატმოსფერულ ჰაერში მავნე ნივთიერებების და ხმაურის გავრცელებით, ასევე მანქანების ზედმეტი გადაადგილებით მოსახლეობის შეწუხება;</w:t>
      </w:r>
    </w:p>
    <w:p w14:paraId="1DA815DC" w14:textId="77777777" w:rsidR="00C11241" w:rsidRPr="00FA2AD7" w:rsidRDefault="00C11241" w:rsidP="00A025DB">
      <w:pPr>
        <w:numPr>
          <w:ilvl w:val="0"/>
          <w:numId w:val="44"/>
        </w:numPr>
        <w:spacing w:after="0"/>
        <w:jc w:val="both"/>
        <w:rPr>
          <w:rFonts w:eastAsia="Calibri" w:cs="Times New Roman"/>
          <w:lang w:val="ka-GE"/>
        </w:rPr>
      </w:pPr>
      <w:r w:rsidRPr="00FA2AD7">
        <w:rPr>
          <w:rFonts w:eastAsia="Calibri" w:cs="Times New Roman"/>
          <w:lang w:val="ka-GE"/>
        </w:rPr>
        <w:t>შერჩეული უნდა იქნას ტერიტორია, სადაც შესაძლებელი იქნება ნიადაგის და მცენარეული საფარის დაზიანების მაქსიმალური შეზღუდვა;</w:t>
      </w:r>
    </w:p>
    <w:p w14:paraId="545B4F2B" w14:textId="77777777" w:rsidR="00C11241" w:rsidRPr="00FA2AD7" w:rsidRDefault="00C11241" w:rsidP="00A025DB">
      <w:pPr>
        <w:numPr>
          <w:ilvl w:val="0"/>
          <w:numId w:val="44"/>
        </w:numPr>
        <w:spacing w:after="0"/>
        <w:jc w:val="both"/>
        <w:rPr>
          <w:rFonts w:eastAsia="Calibri" w:cs="Times New Roman"/>
          <w:lang w:val="ka-GE"/>
        </w:rPr>
      </w:pPr>
      <w:r w:rsidRPr="00FA2AD7">
        <w:rPr>
          <w:rFonts w:eastAsia="Calibri" w:cs="Times New Roman"/>
          <w:lang w:val="ka-GE"/>
        </w:rPr>
        <w:t>ზედაპირული წყლების დაბინძურების დაბალი რისკი;</w:t>
      </w:r>
    </w:p>
    <w:p w14:paraId="4DF911F1" w14:textId="77777777" w:rsidR="00C11241" w:rsidRPr="00FA2AD7" w:rsidRDefault="00C11241" w:rsidP="00A025DB">
      <w:pPr>
        <w:numPr>
          <w:ilvl w:val="0"/>
          <w:numId w:val="44"/>
        </w:numPr>
        <w:spacing w:after="0"/>
        <w:jc w:val="both"/>
        <w:rPr>
          <w:rFonts w:eastAsia="Calibri" w:cs="Times New Roman"/>
          <w:lang w:val="ka-GE"/>
        </w:rPr>
      </w:pPr>
      <w:r w:rsidRPr="00FA2AD7">
        <w:rPr>
          <w:rFonts w:eastAsia="Calibri" w:cs="Times New Roman"/>
          <w:lang w:val="ka-GE"/>
        </w:rPr>
        <w:t>ტერიტორიის ადგილმდებარეობა და რელიეფი ხელს უნდა უწყობდეს ინფრასტრუქტურის მოწყობას;</w:t>
      </w:r>
    </w:p>
    <w:p w14:paraId="673224EA" w14:textId="77777777" w:rsidR="00C11241" w:rsidRPr="00FA2AD7" w:rsidRDefault="00C11241" w:rsidP="00A025DB">
      <w:pPr>
        <w:numPr>
          <w:ilvl w:val="0"/>
          <w:numId w:val="44"/>
        </w:numPr>
        <w:spacing w:after="0"/>
        <w:jc w:val="both"/>
        <w:rPr>
          <w:rFonts w:eastAsia="Calibri" w:cs="Times New Roman"/>
          <w:lang w:val="ka-GE"/>
        </w:rPr>
      </w:pPr>
      <w:r w:rsidRPr="00FA2AD7">
        <w:rPr>
          <w:rFonts w:eastAsia="Calibri" w:cs="Times New Roman"/>
          <w:lang w:val="ka-GE"/>
        </w:rPr>
        <w:t xml:space="preserve">გაადვილებული უნდა იყოს სამშენებლო ბანაკის სასმელ-სამეურნეო და ტექნიკური წყლებით, ასევე ელექტროენერგიით მომარაგება. </w:t>
      </w:r>
    </w:p>
    <w:p w14:paraId="09BF0119" w14:textId="77777777" w:rsidR="00C11241" w:rsidRPr="00FA2AD7" w:rsidRDefault="00C11241" w:rsidP="00A025DB">
      <w:pPr>
        <w:numPr>
          <w:ilvl w:val="0"/>
          <w:numId w:val="44"/>
        </w:numPr>
        <w:spacing w:after="0"/>
        <w:contextualSpacing/>
        <w:jc w:val="both"/>
        <w:rPr>
          <w:rFonts w:eastAsia="Calibri" w:cs="Times New Roman"/>
          <w:lang w:val="ka-GE"/>
        </w:rPr>
      </w:pPr>
      <w:r w:rsidRPr="00FA2AD7">
        <w:rPr>
          <w:rFonts w:eastAsia="Calibri" w:cs="Times New Roman"/>
          <w:lang w:val="ka-GE"/>
        </w:rPr>
        <w:t>საგულისხმოა ის გარემოება, რომ ჰესის მშენებლობისთვის შერჩეული რეგიონი საკმაოდ რთული რელიეფით ხასიათდება და შესაბამისად ბანაკის მოწყობისათვის ტერიტორიების არჩევანის მრავალფეროვნებით არ გამოირჩევა.</w:t>
      </w:r>
    </w:p>
    <w:p w14:paraId="7F99D89F" w14:textId="77777777" w:rsidR="00C11241" w:rsidRPr="00FA2AD7" w:rsidRDefault="00C11241" w:rsidP="00C11241">
      <w:pPr>
        <w:spacing w:before="120"/>
        <w:jc w:val="both"/>
        <w:rPr>
          <w:rFonts w:eastAsia="Calibri" w:cs="Times New Roman"/>
          <w:lang w:val="ka-GE"/>
        </w:rPr>
      </w:pPr>
      <w:r w:rsidRPr="00FA2AD7">
        <w:rPr>
          <w:rFonts w:eastAsia="Calibri" w:cs="Times New Roman"/>
          <w:lang w:val="ka-GE"/>
        </w:rPr>
        <w:t xml:space="preserve">ზემოთ ჩამოთვლილი კრიტერიუმების გათვალისწინებით შერჩეული  სამშენებლო ბანაკის გენ-გეგმა მოცემულია ნახაზზე 4.4.2.1. </w:t>
      </w:r>
    </w:p>
    <w:p w14:paraId="4C1842F9" w14:textId="77777777" w:rsidR="00C11241" w:rsidRPr="00FA2AD7" w:rsidRDefault="00C11241" w:rsidP="00C11241">
      <w:pPr>
        <w:spacing w:before="120"/>
        <w:jc w:val="both"/>
        <w:rPr>
          <w:rFonts w:eastAsia="Calibri" w:cs="Times New Roman"/>
          <w:lang w:val="ka-GE"/>
        </w:rPr>
      </w:pPr>
      <w:r w:rsidRPr="00FA2AD7">
        <w:rPr>
          <w:rFonts w:eastAsia="Calibri" w:cs="Times New Roman"/>
          <w:lang w:val="ka-GE"/>
        </w:rPr>
        <w:t>სამშენებელო ბანაკის ტერიტორიის გეოგრაფიული კოორდინატები, შემდეგია:</w:t>
      </w:r>
    </w:p>
    <w:p w14:paraId="59CE23FF" w14:textId="77777777" w:rsidR="00C11241" w:rsidRPr="00FA2AD7" w:rsidRDefault="00C11241" w:rsidP="00A025DB">
      <w:pPr>
        <w:numPr>
          <w:ilvl w:val="0"/>
          <w:numId w:val="47"/>
        </w:numPr>
        <w:spacing w:before="120"/>
        <w:contextualSpacing/>
        <w:jc w:val="both"/>
        <w:rPr>
          <w:rFonts w:eastAsia="Calibri" w:cs="Times New Roman"/>
          <w:lang w:val="ka-GE"/>
        </w:rPr>
      </w:pPr>
      <w:r w:rsidRPr="00FA2AD7">
        <w:rPr>
          <w:rFonts w:eastAsia="Calibri" w:cs="Times New Roman"/>
        </w:rPr>
        <w:t>X=468356, Y=4632983;</w:t>
      </w:r>
    </w:p>
    <w:p w14:paraId="5447C9CC" w14:textId="77777777" w:rsidR="00C11241" w:rsidRPr="00FA2AD7" w:rsidRDefault="00C11241" w:rsidP="00A025DB">
      <w:pPr>
        <w:numPr>
          <w:ilvl w:val="0"/>
          <w:numId w:val="47"/>
        </w:numPr>
        <w:spacing w:before="120"/>
        <w:contextualSpacing/>
        <w:jc w:val="both"/>
        <w:rPr>
          <w:rFonts w:eastAsia="Calibri" w:cs="Times New Roman"/>
          <w:lang w:val="ka-GE"/>
        </w:rPr>
      </w:pPr>
      <w:r w:rsidRPr="00FA2AD7">
        <w:rPr>
          <w:rFonts w:eastAsia="Calibri" w:cs="Times New Roman"/>
        </w:rPr>
        <w:t>X= 468399, Y= 4633030;</w:t>
      </w:r>
    </w:p>
    <w:p w14:paraId="611580FB" w14:textId="77777777" w:rsidR="00C11241" w:rsidRPr="00FA2AD7" w:rsidRDefault="00C11241" w:rsidP="00A025DB">
      <w:pPr>
        <w:numPr>
          <w:ilvl w:val="0"/>
          <w:numId w:val="47"/>
        </w:numPr>
        <w:spacing w:before="120"/>
        <w:contextualSpacing/>
        <w:jc w:val="both"/>
        <w:rPr>
          <w:rFonts w:eastAsia="Calibri" w:cs="Times New Roman"/>
          <w:lang w:val="ka-GE"/>
        </w:rPr>
      </w:pPr>
      <w:r w:rsidRPr="00FA2AD7">
        <w:rPr>
          <w:rFonts w:eastAsia="Calibri" w:cs="Times New Roman"/>
        </w:rPr>
        <w:t>X= 468496, Y= 4633003;</w:t>
      </w:r>
    </w:p>
    <w:p w14:paraId="11021047" w14:textId="77777777" w:rsidR="00C11241" w:rsidRPr="00FA2AD7" w:rsidRDefault="00C11241" w:rsidP="00A025DB">
      <w:pPr>
        <w:numPr>
          <w:ilvl w:val="0"/>
          <w:numId w:val="47"/>
        </w:numPr>
        <w:spacing w:before="120"/>
        <w:contextualSpacing/>
        <w:jc w:val="both"/>
        <w:rPr>
          <w:rFonts w:eastAsia="Calibri" w:cs="Times New Roman"/>
          <w:lang w:val="ka-GE"/>
        </w:rPr>
      </w:pPr>
      <w:r w:rsidRPr="00FA2AD7">
        <w:rPr>
          <w:rFonts w:eastAsia="Calibri" w:cs="Times New Roman"/>
        </w:rPr>
        <w:t>X= 468460, Y= 4632943.</w:t>
      </w:r>
    </w:p>
    <w:p w14:paraId="17372746" w14:textId="77777777" w:rsidR="00C11241" w:rsidRPr="00FA2AD7" w:rsidRDefault="00C11241" w:rsidP="00C11241">
      <w:pPr>
        <w:jc w:val="both"/>
        <w:rPr>
          <w:rFonts w:eastAsia="Calibri" w:cs="Times New Roman"/>
          <w:lang w:val="ka-GE"/>
        </w:rPr>
      </w:pPr>
      <w:r w:rsidRPr="00FA2AD7">
        <w:rPr>
          <w:rFonts w:eastAsia="Calibri" w:cs="Times New Roman"/>
          <w:lang w:val="ka-GE"/>
        </w:rPr>
        <w:t>ბანაკისათვის შერჩეული ტერიტორიის ფართობი შერადგენს ≈7 300 მ</w:t>
      </w:r>
      <w:r w:rsidRPr="00FA2AD7">
        <w:rPr>
          <w:rFonts w:eastAsia="Calibri" w:cs="Times New Roman"/>
          <w:vertAlign w:val="superscript"/>
          <w:lang w:val="ka-GE"/>
        </w:rPr>
        <w:t>2</w:t>
      </w:r>
      <w:r w:rsidRPr="00FA2AD7">
        <w:rPr>
          <w:rFonts w:eastAsia="Calibri" w:cs="Times New Roman"/>
          <w:lang w:val="ka-GE"/>
        </w:rPr>
        <w:t xml:space="preserve">-ს. უახლოესი საცხოვრბელი ზონის საზღვრიდან დაცილების მანძილია ≈250 მ, ხოლო მდ. მტკვის სანაპირო ზოლიდან 50 მ. ტერიტორიაზე მცენარეული საფარი და ნიადაგის ნაყოფიერი წარმოდგენილი არ არის მაღალი ანთოპოგენური დატვირთვის გამო (აღნიშნული ტერიტორია წლების განმავლობაში გამოყენებული იყო ინერტული მასალების სამსხვრევ დამხარისხებელი საწარმოს ფუნქციონირებისათვის). </w:t>
      </w:r>
    </w:p>
    <w:p w14:paraId="39EA53BD" w14:textId="77777777" w:rsidR="00C11241" w:rsidRPr="00FA2AD7" w:rsidRDefault="00C11241" w:rsidP="00C11241">
      <w:pPr>
        <w:jc w:val="both"/>
        <w:rPr>
          <w:rFonts w:eastAsia="Calibri" w:cs="Times New Roman"/>
          <w:lang w:val="ka-GE"/>
        </w:rPr>
      </w:pPr>
      <w:r w:rsidRPr="00FA2AD7">
        <w:rPr>
          <w:rFonts w:eastAsia="Calibri" w:cs="Times New Roman"/>
          <w:lang w:val="ka-GE"/>
        </w:rPr>
        <w:t xml:space="preserve">ჰესის მშენებლობის ეტაპზე ხმაურის და ემისიის მნიშვნელოვანი სტაციონალური წყაროები, ბეტონის კვანძი ან სამსხვრევ-დამხარისხებელი საამქროს მოწყობა დაგეგმილი არ არის. </w:t>
      </w:r>
    </w:p>
    <w:p w14:paraId="6D9B530C" w14:textId="77777777" w:rsidR="00C11241" w:rsidRPr="00FA2AD7" w:rsidRDefault="00C11241" w:rsidP="00C11241">
      <w:pPr>
        <w:spacing w:before="120"/>
        <w:jc w:val="both"/>
        <w:rPr>
          <w:rFonts w:eastAsia="Calibri" w:cs="Times New Roman"/>
          <w:lang w:val="ka-GE"/>
        </w:rPr>
      </w:pPr>
      <w:r w:rsidRPr="00FA2AD7">
        <w:rPr>
          <w:rFonts w:eastAsia="Calibri" w:cs="Times New Roman"/>
          <w:lang w:val="ka-GE"/>
        </w:rPr>
        <w:t>ძირითადი  სამშენებლო  მასალების,  ნახევარფაბრიკატების და მოწყობილობების მომწოდებლებად სავარაუდოდ დასახულია:</w:t>
      </w:r>
    </w:p>
    <w:p w14:paraId="7ACDE7F2" w14:textId="77777777" w:rsidR="00C11241" w:rsidRPr="00FA2AD7" w:rsidRDefault="00C11241" w:rsidP="00A025DB">
      <w:pPr>
        <w:numPr>
          <w:ilvl w:val="0"/>
          <w:numId w:val="48"/>
        </w:numPr>
        <w:spacing w:before="120"/>
        <w:contextualSpacing/>
        <w:jc w:val="both"/>
        <w:rPr>
          <w:rFonts w:eastAsia="Calibri" w:cs="Times New Roman"/>
          <w:lang w:val="ka-GE"/>
        </w:rPr>
      </w:pPr>
      <w:r w:rsidRPr="00FA2AD7">
        <w:rPr>
          <w:rFonts w:eastAsia="Calibri" w:cs="Times New Roman"/>
          <w:lang w:val="ka-GE"/>
        </w:rPr>
        <w:t xml:space="preserve">პროექტის მიზენებისათვის ბეტონის კვანძის მოწყობა დაგეგმილია არ არის. ბეტონის ხსნარის შემოტანა მოხდება სოფ. ძეგვის ტერიტორიზე არსებული სხვა იურიდიული პირების ბეტონის ქარხნებიდან; </w:t>
      </w:r>
    </w:p>
    <w:p w14:paraId="48482108" w14:textId="77777777" w:rsidR="00C11241" w:rsidRPr="00FA2AD7" w:rsidRDefault="00C11241" w:rsidP="00A025DB">
      <w:pPr>
        <w:numPr>
          <w:ilvl w:val="0"/>
          <w:numId w:val="48"/>
        </w:numPr>
        <w:spacing w:before="120"/>
        <w:contextualSpacing/>
        <w:jc w:val="both"/>
        <w:rPr>
          <w:rFonts w:eastAsia="Calibri" w:cs="Times New Roman"/>
          <w:lang w:val="ka-GE"/>
        </w:rPr>
      </w:pPr>
      <w:r w:rsidRPr="00FA2AD7">
        <w:rPr>
          <w:rFonts w:eastAsia="Calibri" w:cs="Times New Roman"/>
          <w:lang w:val="ka-GE"/>
        </w:rPr>
        <w:t>ლითონის ნაკეთობები - თბილისი და რუსთავი;</w:t>
      </w:r>
    </w:p>
    <w:p w14:paraId="1227FBF6" w14:textId="77777777" w:rsidR="00C11241" w:rsidRPr="00FA2AD7" w:rsidRDefault="00C11241" w:rsidP="00A025DB">
      <w:pPr>
        <w:numPr>
          <w:ilvl w:val="0"/>
          <w:numId w:val="48"/>
        </w:numPr>
        <w:spacing w:before="120"/>
        <w:contextualSpacing/>
        <w:jc w:val="both"/>
        <w:rPr>
          <w:rFonts w:eastAsia="Calibri" w:cs="Times New Roman"/>
          <w:lang w:val="ka-GE"/>
        </w:rPr>
      </w:pPr>
      <w:r w:rsidRPr="00FA2AD7">
        <w:rPr>
          <w:rFonts w:eastAsia="Calibri" w:cs="Times New Roman"/>
          <w:lang w:val="ka-GE"/>
        </w:rPr>
        <w:t>რკინაბეტონის და ბეტონის ნაკეთობები -  რუსთავი და თბილისი;</w:t>
      </w:r>
    </w:p>
    <w:p w14:paraId="22F9CDDB" w14:textId="77777777" w:rsidR="00C11241" w:rsidRPr="00FA2AD7" w:rsidRDefault="00C11241" w:rsidP="00A025DB">
      <w:pPr>
        <w:numPr>
          <w:ilvl w:val="0"/>
          <w:numId w:val="48"/>
        </w:numPr>
        <w:spacing w:before="120"/>
        <w:contextualSpacing/>
        <w:jc w:val="both"/>
        <w:rPr>
          <w:rFonts w:eastAsia="Calibri" w:cs="Times New Roman"/>
          <w:lang w:val="ka-GE"/>
        </w:rPr>
      </w:pPr>
      <w:r w:rsidRPr="00FA2AD7">
        <w:rPr>
          <w:rFonts w:eastAsia="Calibri" w:cs="Times New Roman"/>
          <w:lang w:val="ka-GE"/>
        </w:rPr>
        <w:t>დიზელის საწვავი - ადგილობრივი ბაზარი;</w:t>
      </w:r>
    </w:p>
    <w:p w14:paraId="645B1AF4" w14:textId="77777777" w:rsidR="00C11241" w:rsidRPr="00FA2AD7" w:rsidRDefault="00C11241" w:rsidP="00A025DB">
      <w:pPr>
        <w:numPr>
          <w:ilvl w:val="0"/>
          <w:numId w:val="48"/>
        </w:numPr>
        <w:spacing w:before="120"/>
        <w:contextualSpacing/>
        <w:jc w:val="both"/>
        <w:rPr>
          <w:rFonts w:eastAsia="Calibri" w:cs="Times New Roman"/>
          <w:lang w:val="ka-GE"/>
        </w:rPr>
      </w:pPr>
      <w:r w:rsidRPr="00FA2AD7">
        <w:rPr>
          <w:rFonts w:eastAsia="Calibri" w:cs="Times New Roman"/>
          <w:lang w:val="ka-GE"/>
        </w:rPr>
        <w:t>ხე-ტყის მასალა - ადგილობრივი ბაზარი;</w:t>
      </w:r>
    </w:p>
    <w:p w14:paraId="1625FF06" w14:textId="77777777" w:rsidR="00C11241" w:rsidRPr="00FA2AD7" w:rsidRDefault="00C11241" w:rsidP="00A025DB">
      <w:pPr>
        <w:numPr>
          <w:ilvl w:val="0"/>
          <w:numId w:val="48"/>
        </w:numPr>
        <w:spacing w:before="120"/>
        <w:contextualSpacing/>
        <w:jc w:val="both"/>
        <w:rPr>
          <w:rFonts w:eastAsia="Calibri" w:cs="Times New Roman"/>
          <w:lang w:val="ka-GE"/>
        </w:rPr>
      </w:pPr>
      <w:r w:rsidRPr="00FA2AD7">
        <w:rPr>
          <w:rFonts w:eastAsia="Calibri" w:cs="Times New Roman"/>
          <w:lang w:val="ka-GE"/>
        </w:rPr>
        <w:t>პროექტის მიზნებისათვის ინერტული მასალის შემოტანა მოხდება საპროექტო კვეთს ქვედა დინებაში არსებული ლიცენზირებული კარიერიდან (ი.მ. ბესიკ კვახაძე. ლიცენზიის ნომერი 100341).</w:t>
      </w:r>
    </w:p>
    <w:p w14:paraId="4AB550BC" w14:textId="77777777" w:rsidR="00C11241" w:rsidRPr="00FA2AD7" w:rsidRDefault="00C11241" w:rsidP="00C11241">
      <w:pPr>
        <w:jc w:val="both"/>
        <w:rPr>
          <w:rFonts w:eastAsia="Calibri" w:cs="Times New Roman"/>
        </w:rPr>
      </w:pPr>
      <w:r w:rsidRPr="00FA2AD7">
        <w:rPr>
          <w:rFonts w:eastAsia="Calibri" w:cs="Times New Roman"/>
          <w:lang w:val="ka-GE"/>
        </w:rPr>
        <w:t xml:space="preserve"> </w:t>
      </w:r>
      <w:r w:rsidRPr="00FA2AD7">
        <w:rPr>
          <w:rFonts w:eastAsia="Calibri" w:cs="Times New Roman"/>
        </w:rPr>
        <w:t xml:space="preserve">ბანაკის ტერიტორიაზე განთავსებული იქნება საოფისე და მუშათა საცხოვრებელი კონტეინერული ტიპის შენობები, სასაწყობო მეურნეობა,ასევე სასადილო, სასმელი წყლის რეზრევუარი,  და ჩამდინარე წყლების გამწმენდი ნაგებობა და სხვა.  </w:t>
      </w:r>
    </w:p>
    <w:p w14:paraId="28E7280C" w14:textId="77777777" w:rsidR="00C11241" w:rsidRPr="00FA2AD7" w:rsidRDefault="00C11241" w:rsidP="00C11241">
      <w:pPr>
        <w:jc w:val="both"/>
        <w:rPr>
          <w:rFonts w:eastAsia="Calibri" w:cs="Times New Roman"/>
          <w:lang w:val="ka-GE"/>
        </w:rPr>
      </w:pPr>
      <w:r w:rsidRPr="00FA2AD7">
        <w:rPr>
          <w:rFonts w:eastAsia="Calibri" w:cs="Times New Roman"/>
          <w:lang w:val="ka-GE"/>
        </w:rPr>
        <w:t xml:space="preserve">სამშენებლო ბანაკის ტერიტორიაზე საწვავის რეზერუარების მოწყობა დაგეგმილი არ არის, სამშენებელო ტრექნიკის და სატრასნპორტო საშუალებების საწვასვით გამართვა მოხდება მოძრავი ავტოსიტენის გამოყენებით უშუალოდ სამშენებლო მოედნებზე.     </w:t>
      </w:r>
    </w:p>
    <w:p w14:paraId="46F80F7A" w14:textId="77777777" w:rsidR="00C11241" w:rsidRPr="00FA2AD7" w:rsidRDefault="00C11241" w:rsidP="00C11241">
      <w:pPr>
        <w:jc w:val="both"/>
        <w:rPr>
          <w:rFonts w:eastAsia="Calibri" w:cs="Times New Roman"/>
          <w:bCs/>
          <w:lang w:val="ka-GE"/>
        </w:rPr>
      </w:pPr>
      <w:r w:rsidRPr="00FA2AD7">
        <w:rPr>
          <w:rFonts w:eastAsia="Calibri" w:cs="Times New Roman"/>
          <w:bCs/>
        </w:rPr>
        <w:lastRenderedPageBreak/>
        <w:t>სამშენებლო ბანაკის და სამუშაო უბნების ელექტრომომარაგება განხორციელდება შპს „ფაბრიკა 1900“-ის არსებული 35კვ ქვესადგურიდან, საკაბელო 10კვ ელექტროგადამცემი ხაზით, სიგრძით 750.0მ. ხოლო მდინარეზე გადასვლა მოხდება საანკერო საყრდენებით საჰაერო 10კვ ეგხ-თი სიგრძით 400.0მ, რომელიც დაუკავშირდება სამშენებლო ბანაკის ტერიტორიაზე მოწყობილ 10კვ სიმძლავრის ტრანსფორმატორს. აღნიშნული ტრანსფორმატორიდან განხორციელდება დანარჩენი ობიექტების ელექტროენერგიით მომარაგება 220</w:t>
      </w:r>
      <w:r w:rsidRPr="00FA2AD7">
        <w:rPr>
          <w:rFonts w:eastAsia="Calibri" w:cs="Times New Roman"/>
          <w:bCs/>
          <w:lang w:val="ka-GE"/>
        </w:rPr>
        <w:t xml:space="preserve"> </w:t>
      </w:r>
      <w:r w:rsidRPr="00FA2AD7">
        <w:rPr>
          <w:rFonts w:eastAsia="Calibri" w:cs="Times New Roman"/>
          <w:bCs/>
        </w:rPr>
        <w:t>ვ</w:t>
      </w:r>
      <w:r w:rsidRPr="00FA2AD7">
        <w:rPr>
          <w:rFonts w:eastAsia="Calibri" w:cs="Times New Roman"/>
          <w:bCs/>
          <w:lang w:val="ka-GE"/>
        </w:rPr>
        <w:t xml:space="preserve">ოლტიანი </w:t>
      </w:r>
      <w:r w:rsidRPr="00FA2AD7">
        <w:rPr>
          <w:rFonts w:eastAsia="Calibri" w:cs="Times New Roman"/>
          <w:bCs/>
        </w:rPr>
        <w:t xml:space="preserve">სამფაზიანი </w:t>
      </w:r>
      <w:r w:rsidRPr="00FA2AD7">
        <w:rPr>
          <w:rFonts w:eastAsia="Calibri" w:cs="Times New Roman"/>
          <w:bCs/>
          <w:lang w:val="ka-GE"/>
        </w:rPr>
        <w:t>ხაზებ</w:t>
      </w:r>
      <w:r w:rsidRPr="00FA2AD7">
        <w:rPr>
          <w:rFonts w:eastAsia="Calibri" w:cs="Times New Roman"/>
          <w:bCs/>
        </w:rPr>
        <w:t>ი</w:t>
      </w:r>
      <w:r w:rsidRPr="00FA2AD7">
        <w:rPr>
          <w:rFonts w:eastAsia="Calibri" w:cs="Times New Roman"/>
          <w:bCs/>
          <w:lang w:val="ka-GE"/>
        </w:rPr>
        <w:t xml:space="preserve">თ. </w:t>
      </w:r>
    </w:p>
    <w:p w14:paraId="3576A139" w14:textId="77777777" w:rsidR="00C11241" w:rsidRPr="00FA2AD7" w:rsidRDefault="00C11241" w:rsidP="00C11241">
      <w:pPr>
        <w:jc w:val="both"/>
        <w:rPr>
          <w:rFonts w:eastAsia="Calibri" w:cs="Times New Roman"/>
          <w:bCs/>
          <w:lang w:val="ka-GE"/>
        </w:rPr>
      </w:pPr>
      <w:r w:rsidRPr="00FA2AD7">
        <w:rPr>
          <w:rFonts w:eastAsia="Calibri" w:cs="Times New Roman"/>
          <w:bCs/>
          <w:lang w:val="ka-GE"/>
        </w:rPr>
        <w:t xml:space="preserve">საპროექტო ხაზი, 35 კვ ძაბვის ქვესადგურიდან მიემართება ჩრდილოეთის მიმართილებით შედასასოფლო გზის დერეფანში, შემდეგ გადაკვეთს ზაჰესი-მცხეთა-კავთისხევი-გორის საავტომობილო გზას და ისევ სასოფლო გზის დერეფნით გრძელდება ჩრდილო დასავლეთის მიმართილებით. შემდეგ ხაზი გადაკვეთს სარკინიგზო მაგისტრალს ეშევება მდ. მტკვატის ჭალაში და მდინარის გადაკვეთის შემდეგ მთავრდება სამშენებლო ბანაკის ტერიტორიაზე.    </w:t>
      </w:r>
    </w:p>
    <w:p w14:paraId="2313E2BF" w14:textId="375AD230" w:rsidR="00C11241" w:rsidRPr="00FA2AD7" w:rsidRDefault="00C11241" w:rsidP="00C11241">
      <w:pPr>
        <w:jc w:val="both"/>
        <w:rPr>
          <w:rFonts w:eastAsia="Calibri" w:cs="Times New Roman"/>
          <w:lang w:val="ka-GE"/>
        </w:rPr>
      </w:pPr>
      <w:r w:rsidRPr="00FA2AD7">
        <w:rPr>
          <w:rFonts w:eastAsia="Calibri" w:cs="Times New Roman"/>
          <w:lang w:val="ka-GE"/>
        </w:rPr>
        <w:t xml:space="preserve">ეგხ-ს დერეფნის </w:t>
      </w:r>
      <w:r w:rsidRPr="00FA2AD7">
        <w:rPr>
          <w:rFonts w:eastAsia="Calibri" w:cs="Times New Roman"/>
        </w:rPr>
        <w:t xml:space="preserve">GIS </w:t>
      </w:r>
      <w:r w:rsidRPr="00FA2AD7">
        <w:rPr>
          <w:rFonts w:eastAsia="Calibri" w:cs="Times New Roman"/>
          <w:lang w:val="ka-GE"/>
        </w:rPr>
        <w:t xml:space="preserve">კოორდინატები შეიფ ფაილების სახით თან ერთვის გზშ-ს ანგარიშის ელექტრონულ ვერსიას, ხოლო დერფნის სქემა მოცემულია სურათზე 2.3.2.1. </w:t>
      </w:r>
    </w:p>
    <w:p w14:paraId="4CEE8776" w14:textId="5EC7A95C" w:rsidR="00C11241" w:rsidRPr="00FA2AD7" w:rsidRDefault="00C11241" w:rsidP="00C11241">
      <w:pPr>
        <w:rPr>
          <w:rFonts w:eastAsia="Calibri" w:cs="Times New Roman"/>
          <w:sz w:val="20"/>
          <w:szCs w:val="20"/>
          <w:lang w:val="ka-GE"/>
        </w:rPr>
      </w:pPr>
      <w:r w:rsidRPr="00FA2AD7">
        <w:rPr>
          <w:rFonts w:eastAsia="Calibri" w:cs="Times New Roman"/>
          <w:b/>
          <w:sz w:val="20"/>
          <w:szCs w:val="20"/>
          <w:lang w:val="ka-GE"/>
        </w:rPr>
        <w:t xml:space="preserve">სურათი 2.3.2.1. </w:t>
      </w:r>
      <w:r w:rsidRPr="00FA2AD7">
        <w:rPr>
          <w:rFonts w:eastAsia="Calibri" w:cs="Times New Roman"/>
          <w:sz w:val="20"/>
          <w:szCs w:val="20"/>
          <w:lang w:val="ka-GE"/>
        </w:rPr>
        <w:t xml:space="preserve">10 კვ ძაბვის ეგხ დერეფნის სქემა </w:t>
      </w:r>
    </w:p>
    <w:p w14:paraId="75CF9E0B" w14:textId="77777777" w:rsidR="00C11241" w:rsidRPr="00FA2AD7" w:rsidRDefault="00C11241" w:rsidP="00C11241">
      <w:pPr>
        <w:jc w:val="center"/>
        <w:rPr>
          <w:rFonts w:eastAsia="Calibri" w:cs="Times New Roman"/>
          <w:lang w:val="ka-GE"/>
        </w:rPr>
      </w:pPr>
      <w:r w:rsidRPr="00FA2AD7">
        <w:rPr>
          <w:rFonts w:eastAsia="Calibri" w:cs="Times New Roman"/>
          <w:noProof/>
          <w:lang w:val="ka-GE" w:eastAsia="ka-GE"/>
        </w:rPr>
        <w:drawing>
          <wp:inline distT="0" distB="0" distL="0" distR="0" wp14:anchorId="44DC3BE6" wp14:editId="4FF2C21E">
            <wp:extent cx="5925185" cy="320421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l="1167" t="2390" r="1579" b="5138"/>
                    <a:stretch>
                      <a:fillRect/>
                    </a:stretch>
                  </pic:blipFill>
                  <pic:spPr bwMode="auto">
                    <a:xfrm>
                      <a:off x="0" y="0"/>
                      <a:ext cx="5925185" cy="3204210"/>
                    </a:xfrm>
                    <a:prstGeom prst="rect">
                      <a:avLst/>
                    </a:prstGeom>
                    <a:noFill/>
                    <a:ln>
                      <a:noFill/>
                    </a:ln>
                  </pic:spPr>
                </pic:pic>
              </a:graphicData>
            </a:graphic>
          </wp:inline>
        </w:drawing>
      </w:r>
    </w:p>
    <w:p w14:paraId="38EF0694" w14:textId="77777777" w:rsidR="00C11241" w:rsidRPr="00FA2AD7" w:rsidRDefault="00C11241" w:rsidP="00C11241">
      <w:pPr>
        <w:rPr>
          <w:rFonts w:eastAsia="Calibri" w:cs="Times New Roman"/>
          <w:lang w:val="ka-GE"/>
        </w:rPr>
      </w:pPr>
    </w:p>
    <w:p w14:paraId="7261556E" w14:textId="77777777" w:rsidR="00C11241" w:rsidRPr="00FA2AD7" w:rsidRDefault="00C11241" w:rsidP="00C11241">
      <w:pPr>
        <w:pStyle w:val="Heading3"/>
        <w:spacing w:before="120" w:after="120"/>
      </w:pPr>
      <w:bookmarkStart w:id="27" w:name="_Toc131187697"/>
      <w:bookmarkStart w:id="28" w:name="_Toc131410544"/>
      <w:r w:rsidRPr="00FA2AD7">
        <w:t>სამშენებლო და სამონტაჟო სამუშაოების დახასიათება</w:t>
      </w:r>
      <w:bookmarkEnd w:id="27"/>
      <w:bookmarkEnd w:id="28"/>
      <w:r w:rsidRPr="00FA2AD7">
        <w:t xml:space="preserve"> </w:t>
      </w:r>
    </w:p>
    <w:p w14:paraId="1B174184" w14:textId="77777777" w:rsidR="00C11241" w:rsidRPr="00FA2AD7" w:rsidRDefault="00C11241" w:rsidP="00C11241">
      <w:pPr>
        <w:pStyle w:val="Heading4"/>
        <w:rPr>
          <w:rFonts w:eastAsia="Calibri"/>
        </w:rPr>
      </w:pPr>
      <w:bookmarkStart w:id="29" w:name="_Toc131187698"/>
      <w:bookmarkStart w:id="30" w:name="_Toc131410545"/>
      <w:r w:rsidRPr="00FA2AD7">
        <w:rPr>
          <w:rFonts w:eastAsia="Calibri"/>
        </w:rPr>
        <w:t>სამშენებლო სამუშაოები</w:t>
      </w:r>
      <w:bookmarkEnd w:id="29"/>
      <w:bookmarkEnd w:id="30"/>
    </w:p>
    <w:p w14:paraId="663935CC" w14:textId="77777777" w:rsidR="00C11241" w:rsidRPr="00FA2AD7" w:rsidRDefault="00C11241" w:rsidP="00C11241">
      <w:pPr>
        <w:spacing w:before="120"/>
        <w:jc w:val="both"/>
        <w:rPr>
          <w:rFonts w:eastAsia="Calibri" w:cs="Times New Roman"/>
          <w:lang w:val="ka-GE"/>
        </w:rPr>
      </w:pPr>
      <w:r w:rsidRPr="00FA2AD7">
        <w:rPr>
          <w:rFonts w:eastAsia="Calibri" w:cs="Times New Roman"/>
          <w:lang w:val="ka-GE"/>
        </w:rPr>
        <w:t>პროექტის ძირითადი კომპონენტები როგორებიცაა: კაშხალი, წყალმიმღები, ელექტროსადგური და სხვა ნაგებობები, საჭიროებს არსებულ გზის სისტემასთან დაკავშირებას, ახალი გზის და ხიდის მეშვეობით.</w:t>
      </w:r>
    </w:p>
    <w:p w14:paraId="3BD1D2F0" w14:textId="77777777" w:rsidR="00C11241" w:rsidRPr="00FA2AD7" w:rsidRDefault="00C11241" w:rsidP="00C11241">
      <w:pPr>
        <w:jc w:val="both"/>
        <w:rPr>
          <w:rFonts w:eastAsia="Calibri" w:cs="Times New Roman"/>
          <w:lang w:val="ka-GE"/>
        </w:rPr>
      </w:pPr>
      <w:r w:rsidRPr="00FA2AD7">
        <w:rPr>
          <w:rFonts w:eastAsia="Calibri" w:cs="Times New Roman"/>
          <w:lang w:val="ka-GE"/>
        </w:rPr>
        <w:t>ამრიგად პროექტით გათვალისწინებულია ახალი მისასვლელი გზის მშენებლობა, რომლის საერთო სიგრძე 500 მ-ია ხოლო სიგანე საშუალოდ 5,0მ. ასევე პროექტით გათვალისწინებულია დროებითი გზის მშენებლობა რომლის საერთო სიგრძე ასევე 500მ-ია ხოლო სიგანე 5,0 მ და არსებული გზის რეკონსტრუქცია საერთო სიგრძით 3000 მ.</w:t>
      </w:r>
    </w:p>
    <w:p w14:paraId="7B961661" w14:textId="77777777" w:rsidR="00C11241" w:rsidRPr="00FA2AD7" w:rsidRDefault="00C11241" w:rsidP="00C11241">
      <w:pPr>
        <w:jc w:val="both"/>
        <w:rPr>
          <w:rFonts w:eastAsia="Calibri" w:cs="Times New Roman"/>
          <w:lang w:val="ka-GE"/>
        </w:rPr>
      </w:pPr>
      <w:r w:rsidRPr="00FA2AD7">
        <w:rPr>
          <w:rFonts w:eastAsia="Calibri" w:cs="Times New Roman"/>
          <w:lang w:val="ka-GE"/>
        </w:rPr>
        <w:t xml:space="preserve">იმის გამო, რომ პროექტის განხორციელების არეალი მოიცავს მდ. მტკვრის აუზის ნაწილს პროექტით გათვალიწინებული ნაგებობებთან კავშირის უზრუნველსაყოფად არსებულ და ახლად ასაშენებელ გზებზე საჭირო იქნება ძველი ხიდის რეკონსტრუქცია და ახლის მოწყობა, </w:t>
      </w:r>
      <w:r w:rsidRPr="00FA2AD7">
        <w:rPr>
          <w:rFonts w:eastAsia="Calibri" w:cs="Times New Roman"/>
          <w:lang w:val="ka-GE"/>
        </w:rPr>
        <w:lastRenderedPageBreak/>
        <w:t>ინფრასტრუქტურულ ბანაკებთან და სამშენებლო ეზოებთან მისასვლელი გზებისა და მოედნების  ჩათვლით.</w:t>
      </w:r>
    </w:p>
    <w:p w14:paraId="47E5753C" w14:textId="77777777" w:rsidR="00C11241" w:rsidRPr="00FA2AD7" w:rsidRDefault="00C11241" w:rsidP="00C11241">
      <w:pPr>
        <w:jc w:val="both"/>
        <w:rPr>
          <w:rFonts w:eastAsia="Calibri" w:cs="Times New Roman"/>
          <w:lang w:val="ka-GE"/>
        </w:rPr>
      </w:pPr>
      <w:r w:rsidRPr="00FA2AD7">
        <w:rPr>
          <w:rFonts w:eastAsia="Calibri" w:cs="Times New Roman"/>
          <w:lang w:val="ka-GE"/>
        </w:rPr>
        <w:t>კაშხლის მოწყობა უნდა მოხდეს წყლის გადასაგდები არხის გამოყენებით და მცირე სიმაღლის ზღუდარის მოწყობით.</w:t>
      </w:r>
    </w:p>
    <w:p w14:paraId="48CF4B26" w14:textId="77777777" w:rsidR="00C11241" w:rsidRPr="00FA2AD7" w:rsidRDefault="00C11241" w:rsidP="00C11241">
      <w:pPr>
        <w:jc w:val="both"/>
        <w:rPr>
          <w:rFonts w:eastAsia="Calibri" w:cs="Times New Roman"/>
          <w:lang w:val="ka-GE"/>
        </w:rPr>
      </w:pPr>
      <w:r w:rsidRPr="00FA2AD7">
        <w:rPr>
          <w:rFonts w:eastAsia="Calibri" w:cs="Times New Roman"/>
          <w:lang w:val="ka-GE"/>
        </w:rPr>
        <w:t>ძეგვი ჰესის შენობა განეკუთვნება IV კლასს, რომლითაც საანგარიშო წყლის მაქსიმალური ხარჯი გამოითვლება 5.0%-იანი უზრუნველყოფით ძირითადი საანგარიშო შემთხვევისთვის (სამშენებლო ნორმები და წესები, სნ 2.06.01-97).</w:t>
      </w:r>
    </w:p>
    <w:p w14:paraId="5382CE2A" w14:textId="77777777" w:rsidR="00C11241" w:rsidRPr="00FA2AD7" w:rsidRDefault="00C11241" w:rsidP="00A025DB">
      <w:pPr>
        <w:numPr>
          <w:ilvl w:val="0"/>
          <w:numId w:val="49"/>
        </w:numPr>
        <w:spacing w:before="120"/>
        <w:contextualSpacing/>
        <w:jc w:val="both"/>
        <w:rPr>
          <w:rFonts w:eastAsia="Calibri" w:cs="Times New Roman"/>
          <w:lang w:val="ka-GE"/>
        </w:rPr>
      </w:pPr>
      <w:r w:rsidRPr="00FA2AD7">
        <w:rPr>
          <w:rFonts w:eastAsia="Calibri" w:cs="Times New Roman"/>
          <w:lang w:val="ka-GE"/>
        </w:rPr>
        <w:t>ჰიდრავლიკური ანგარიშებისათვის გამოყენებულია შემდეგი სამშენებლო ნორმები და წესები:</w:t>
      </w:r>
    </w:p>
    <w:p w14:paraId="5C2C0789" w14:textId="77777777" w:rsidR="00C11241" w:rsidRPr="00FA2AD7" w:rsidRDefault="00C11241" w:rsidP="00A025DB">
      <w:pPr>
        <w:numPr>
          <w:ilvl w:val="0"/>
          <w:numId w:val="50"/>
        </w:numPr>
        <w:spacing w:before="120"/>
        <w:contextualSpacing/>
        <w:rPr>
          <w:rFonts w:eastAsia="Calibri" w:cs="Times New Roman"/>
          <w:lang w:val="ka-GE"/>
        </w:rPr>
      </w:pPr>
      <w:r w:rsidRPr="00FA2AD7">
        <w:rPr>
          <w:rFonts w:eastAsia="Calibri" w:cs="Times New Roman"/>
          <w:lang w:val="ka-GE"/>
        </w:rPr>
        <w:t>ჰიდროტექნიკური   ნაგებობები.   დაპროექტების   ძირითადი   საკითხები   სნ 2.06.01-97</w:t>
      </w:r>
    </w:p>
    <w:p w14:paraId="2029EA4A" w14:textId="77777777" w:rsidR="00C11241" w:rsidRPr="00FA2AD7" w:rsidRDefault="00C11241" w:rsidP="00A025DB">
      <w:pPr>
        <w:numPr>
          <w:ilvl w:val="0"/>
          <w:numId w:val="50"/>
        </w:numPr>
        <w:spacing w:before="120"/>
        <w:contextualSpacing/>
        <w:rPr>
          <w:rFonts w:eastAsia="Calibri" w:cs="Times New Roman"/>
          <w:lang w:val="ka-GE"/>
        </w:rPr>
      </w:pPr>
      <w:r w:rsidRPr="00FA2AD7">
        <w:rPr>
          <w:rFonts w:eastAsia="Calibri" w:cs="Times New Roman"/>
          <w:lang w:val="ka-GE"/>
        </w:rPr>
        <w:t>ჰიდროტექნიკური  ნაგებობების  ბეტონის  და  რკინაბეტონის  კონსტრუქციებს სნ 2.06.05-98  მიწისქვეშა ჰიდროტექნიკური ნაგებობები სნ 2.06.06-98</w:t>
      </w:r>
    </w:p>
    <w:p w14:paraId="030DD25B" w14:textId="77777777" w:rsidR="00C11241" w:rsidRPr="00FA2AD7" w:rsidRDefault="00C11241" w:rsidP="00C11241">
      <w:pPr>
        <w:rPr>
          <w:rFonts w:eastAsia="Calibri" w:cs="Times New Roman"/>
          <w:lang w:val="ka-GE"/>
        </w:rPr>
      </w:pPr>
      <w:r w:rsidRPr="00FA2AD7">
        <w:rPr>
          <w:rFonts w:eastAsia="Calibri" w:cs="Times New Roman"/>
          <w:lang w:val="ka-GE"/>
        </w:rPr>
        <w:t>ანგარიშისათვის გამოყენებულია მხოლოდ ის სამშენებლო ნორმები და წესები და ტექნიკური რეგულირების დოკუმენტები, რაც საქართველოს ეკონომიკისა და მდგრადი განვითარების მინისტრის 2011 წ. 18 თებერვლის  N1-1/251 ბრძანებითაა ნებადართული.</w:t>
      </w:r>
    </w:p>
    <w:p w14:paraId="2CB9118E" w14:textId="77777777" w:rsidR="00C11241" w:rsidRPr="00FA2AD7" w:rsidRDefault="00C11241">
      <w:pPr>
        <w:spacing w:after="160" w:line="259" w:lineRule="auto"/>
        <w:rPr>
          <w:lang w:val="ka-GE"/>
        </w:rPr>
      </w:pPr>
    </w:p>
    <w:p w14:paraId="3310FB3F" w14:textId="77777777" w:rsidR="00C11241" w:rsidRPr="00FA2AD7" w:rsidRDefault="00C11241" w:rsidP="00C11241">
      <w:pPr>
        <w:pStyle w:val="Heading4"/>
        <w:spacing w:before="120" w:after="120"/>
        <w:rPr>
          <w:rFonts w:eastAsia="Calibri"/>
        </w:rPr>
      </w:pPr>
      <w:bookmarkStart w:id="31" w:name="_Toc131187699"/>
      <w:bookmarkStart w:id="32" w:name="_Toc131410546"/>
      <w:r w:rsidRPr="00FA2AD7">
        <w:rPr>
          <w:rFonts w:eastAsia="Calibri"/>
        </w:rPr>
        <w:t>სამონტაჟო სამუშაოები</w:t>
      </w:r>
      <w:bookmarkEnd w:id="31"/>
      <w:bookmarkEnd w:id="32"/>
    </w:p>
    <w:p w14:paraId="2D835CCE" w14:textId="77777777" w:rsidR="00C11241" w:rsidRPr="00FA2AD7" w:rsidRDefault="00C11241" w:rsidP="00C11241">
      <w:pPr>
        <w:rPr>
          <w:rFonts w:eastAsia="Calibri" w:cs="Times New Roman"/>
          <w:lang w:val="ka-GE"/>
        </w:rPr>
      </w:pPr>
      <w:r w:rsidRPr="00FA2AD7">
        <w:rPr>
          <w:rFonts w:eastAsia="Calibri" w:cs="Times New Roman"/>
          <w:lang w:val="ka-GE"/>
        </w:rPr>
        <w:t>ძეგვი ჰესზე მონტაჟდება შემდეგი ტექნოლოგიური მოწყობილობები და კონსტრუქციები:</w:t>
      </w:r>
    </w:p>
    <w:p w14:paraId="238C182A" w14:textId="77777777" w:rsidR="00C11241" w:rsidRPr="00FA2AD7" w:rsidRDefault="00C11241" w:rsidP="00C11241">
      <w:pPr>
        <w:spacing w:after="0"/>
        <w:ind w:left="432"/>
        <w:rPr>
          <w:rFonts w:eastAsia="Calibri" w:cs="Times New Roman"/>
          <w:lang w:val="ka-GE"/>
        </w:rPr>
      </w:pPr>
      <w:r w:rsidRPr="00FA2AD7">
        <w:rPr>
          <w:rFonts w:ascii="Segoe UI Symbol" w:eastAsia="Calibri" w:hAnsi="Segoe UI Symbol" w:cs="Segoe UI Symbol"/>
          <w:lang w:val="ka-GE"/>
        </w:rPr>
        <w:t>❖</w:t>
      </w:r>
      <w:r w:rsidRPr="00FA2AD7">
        <w:rPr>
          <w:rFonts w:eastAsia="Calibri" w:cs="Times New Roman"/>
          <w:lang w:val="ka-GE"/>
        </w:rPr>
        <w:t xml:space="preserve">  ჰიდროძალოვანი მოწყობილობა -  3 აგრეგატი;</w:t>
      </w:r>
    </w:p>
    <w:p w14:paraId="5087C81E" w14:textId="77777777" w:rsidR="00C11241" w:rsidRPr="00FA2AD7" w:rsidRDefault="00C11241" w:rsidP="00C11241">
      <w:pPr>
        <w:spacing w:after="0"/>
        <w:ind w:left="432"/>
        <w:rPr>
          <w:rFonts w:eastAsia="Calibri" w:cs="Times New Roman"/>
          <w:lang w:val="ka-GE"/>
        </w:rPr>
      </w:pPr>
      <w:r w:rsidRPr="00FA2AD7">
        <w:rPr>
          <w:rFonts w:ascii="Segoe UI Symbol" w:eastAsia="Calibri" w:hAnsi="Segoe UI Symbol" w:cs="Segoe UI Symbol"/>
          <w:lang w:val="ka-GE"/>
        </w:rPr>
        <w:t>❖</w:t>
      </w:r>
      <w:r w:rsidRPr="00FA2AD7">
        <w:rPr>
          <w:rFonts w:eastAsia="Calibri" w:cs="Times New Roman"/>
          <w:lang w:val="ka-GE"/>
        </w:rPr>
        <w:t xml:space="preserve">  ჰიდრომექანიკური მოწყობილობა;</w:t>
      </w:r>
    </w:p>
    <w:p w14:paraId="0414FDF8" w14:textId="77777777" w:rsidR="00C11241" w:rsidRPr="00FA2AD7" w:rsidRDefault="00C11241" w:rsidP="00C11241">
      <w:pPr>
        <w:spacing w:after="0"/>
        <w:ind w:left="432"/>
        <w:rPr>
          <w:rFonts w:eastAsia="Calibri" w:cs="Times New Roman"/>
          <w:lang w:val="ka-GE"/>
        </w:rPr>
      </w:pPr>
      <w:r w:rsidRPr="00FA2AD7">
        <w:rPr>
          <w:rFonts w:ascii="Segoe UI Symbol" w:eastAsia="Calibri" w:hAnsi="Segoe UI Symbol" w:cs="Segoe UI Symbol"/>
          <w:lang w:val="ka-GE"/>
        </w:rPr>
        <w:t>❖</w:t>
      </w:r>
      <w:r w:rsidRPr="00FA2AD7">
        <w:rPr>
          <w:rFonts w:eastAsia="Calibri" w:cs="Times New Roman"/>
          <w:lang w:val="ka-GE"/>
        </w:rPr>
        <w:t xml:space="preserve">  ელექტროტექნიკური მოწყობილობა.</w:t>
      </w:r>
    </w:p>
    <w:p w14:paraId="345FC91E" w14:textId="77777777" w:rsidR="00C11241" w:rsidRPr="00FA2AD7" w:rsidRDefault="00C11241" w:rsidP="00C11241">
      <w:pPr>
        <w:spacing w:before="120"/>
        <w:jc w:val="both"/>
        <w:rPr>
          <w:rFonts w:eastAsia="Calibri" w:cs="Times New Roman"/>
          <w:lang w:val="ka-GE"/>
        </w:rPr>
      </w:pPr>
      <w:r w:rsidRPr="00FA2AD7">
        <w:rPr>
          <w:rFonts w:eastAsia="Calibri" w:cs="Times New Roman"/>
          <w:lang w:val="ka-GE"/>
        </w:rPr>
        <w:t>ძეგვიჰესზე დამონტაჟდება 3 აგრეგატი თითოეული სიმძლავრით - 5 მვტ. ტურბინის და გენერატორის გარდა უნდა დამონტაჟდეს შემდეგი დამხმარე მოწყობილობები: აგრეგატის გამდინარე ნაწილის გაშრობის სისტემა, აგრეგატის ტექნიკური წყალმომარაგების, საჰაერო მეურნეობის, ზეთის მეურნეობის და სახანძრო წყალმომარაგების და დრენაჟიდან წყლის ამოსაქაჩავი სისტემა.</w:t>
      </w:r>
    </w:p>
    <w:p w14:paraId="59B35C50" w14:textId="77777777" w:rsidR="00C11241" w:rsidRPr="00FA2AD7" w:rsidRDefault="00C11241" w:rsidP="00C11241">
      <w:pPr>
        <w:jc w:val="both"/>
        <w:rPr>
          <w:rFonts w:eastAsia="Calibri" w:cs="Times New Roman"/>
          <w:lang w:val="ka-GE"/>
        </w:rPr>
      </w:pPr>
      <w:r w:rsidRPr="00FA2AD7">
        <w:rPr>
          <w:rFonts w:eastAsia="Calibri" w:cs="Times New Roman"/>
          <w:lang w:val="ka-GE"/>
        </w:rPr>
        <w:t>ჰიდრომექანიკური</w:t>
      </w:r>
      <w:r w:rsidRPr="00FA2AD7">
        <w:rPr>
          <w:rFonts w:eastAsia="Calibri" w:cs="Times New Roman"/>
          <w:lang w:val="ka-GE"/>
        </w:rPr>
        <w:tab/>
        <w:t>მოწყობილობები</w:t>
      </w:r>
      <w:r w:rsidRPr="00FA2AD7">
        <w:rPr>
          <w:rFonts w:eastAsia="Calibri" w:cs="Times New Roman"/>
          <w:lang w:val="ka-GE"/>
        </w:rPr>
        <w:tab/>
        <w:t>და</w:t>
      </w:r>
      <w:r w:rsidRPr="00FA2AD7">
        <w:rPr>
          <w:rFonts w:eastAsia="Calibri" w:cs="Times New Roman"/>
          <w:lang w:val="ka-GE"/>
        </w:rPr>
        <w:tab/>
        <w:t>სპეციალური</w:t>
      </w:r>
      <w:r w:rsidRPr="00FA2AD7">
        <w:rPr>
          <w:rFonts w:eastAsia="Calibri" w:cs="Times New Roman"/>
          <w:lang w:val="ka-GE"/>
        </w:rPr>
        <w:tab/>
        <w:t>ჰიდროტექნიკური ლითონკონსტრუქციები ნაწილდება შემდეგნაირად:</w:t>
      </w:r>
    </w:p>
    <w:p w14:paraId="50E94FCA" w14:textId="77777777" w:rsidR="00C11241" w:rsidRPr="00FA2AD7" w:rsidRDefault="00C11241" w:rsidP="00A025DB">
      <w:pPr>
        <w:numPr>
          <w:ilvl w:val="0"/>
          <w:numId w:val="51"/>
        </w:numPr>
        <w:spacing w:before="120"/>
        <w:contextualSpacing/>
        <w:jc w:val="both"/>
        <w:rPr>
          <w:rFonts w:eastAsia="Calibri" w:cs="Times New Roman"/>
          <w:lang w:val="ka-GE"/>
        </w:rPr>
      </w:pPr>
      <w:r w:rsidRPr="00FA2AD7">
        <w:rPr>
          <w:rFonts w:eastAsia="Calibri" w:cs="Times New Roman"/>
          <w:lang w:val="ka-GE"/>
        </w:rPr>
        <w:t>საკეტების, გისოსების და მოპირკეთების ჩასატანებელი დეტალები.</w:t>
      </w:r>
    </w:p>
    <w:p w14:paraId="21A6D359" w14:textId="77777777" w:rsidR="00C11241" w:rsidRPr="00FA2AD7" w:rsidRDefault="00C11241" w:rsidP="00A025DB">
      <w:pPr>
        <w:numPr>
          <w:ilvl w:val="0"/>
          <w:numId w:val="51"/>
        </w:numPr>
        <w:spacing w:before="120"/>
        <w:contextualSpacing/>
        <w:jc w:val="both"/>
        <w:rPr>
          <w:rFonts w:eastAsia="Calibri" w:cs="Times New Roman"/>
          <w:lang w:val="ka-GE"/>
        </w:rPr>
      </w:pPr>
      <w:r w:rsidRPr="00FA2AD7">
        <w:rPr>
          <w:rFonts w:eastAsia="Calibri" w:cs="Times New Roman"/>
          <w:lang w:val="ka-GE"/>
        </w:rPr>
        <w:t>გისოსები და საკეტები.</w:t>
      </w:r>
    </w:p>
    <w:p w14:paraId="1806C471" w14:textId="77777777" w:rsidR="00C11241" w:rsidRPr="00FA2AD7" w:rsidRDefault="00C11241" w:rsidP="00A025DB">
      <w:pPr>
        <w:numPr>
          <w:ilvl w:val="0"/>
          <w:numId w:val="51"/>
        </w:numPr>
        <w:spacing w:before="120"/>
        <w:contextualSpacing/>
        <w:jc w:val="both"/>
        <w:rPr>
          <w:rFonts w:eastAsia="Calibri" w:cs="Times New Roman"/>
          <w:lang w:val="ka-GE"/>
        </w:rPr>
      </w:pPr>
      <w:r w:rsidRPr="00FA2AD7">
        <w:rPr>
          <w:rFonts w:eastAsia="Calibri" w:cs="Times New Roman"/>
          <w:lang w:val="ka-GE"/>
        </w:rPr>
        <w:t>ამწეები და ამწე მექანიზმები.</w:t>
      </w:r>
    </w:p>
    <w:p w14:paraId="56AAE4FD" w14:textId="77777777" w:rsidR="00C11241" w:rsidRPr="00FA2AD7" w:rsidRDefault="00C11241" w:rsidP="00A025DB">
      <w:pPr>
        <w:numPr>
          <w:ilvl w:val="0"/>
          <w:numId w:val="51"/>
        </w:numPr>
        <w:spacing w:before="120"/>
        <w:contextualSpacing/>
        <w:jc w:val="both"/>
        <w:rPr>
          <w:rFonts w:eastAsia="Calibri" w:cs="Times New Roman"/>
          <w:lang w:val="ka-GE"/>
        </w:rPr>
      </w:pPr>
      <w:r w:rsidRPr="00FA2AD7">
        <w:rPr>
          <w:rFonts w:eastAsia="Calibri" w:cs="Times New Roman"/>
          <w:lang w:val="ka-GE"/>
        </w:rPr>
        <w:t>სხვადასხვა მოწყობილობები და კონსტრუქციები.</w:t>
      </w:r>
    </w:p>
    <w:p w14:paraId="751F91C1" w14:textId="77777777" w:rsidR="00C11241" w:rsidRPr="00FA2AD7" w:rsidRDefault="00C11241" w:rsidP="00C11241">
      <w:pPr>
        <w:jc w:val="both"/>
        <w:rPr>
          <w:rFonts w:eastAsia="Calibri" w:cs="Times New Roman"/>
          <w:lang w:val="ka-GE"/>
        </w:rPr>
      </w:pPr>
      <w:r w:rsidRPr="00FA2AD7">
        <w:rPr>
          <w:rFonts w:eastAsia="Calibri" w:cs="Times New Roman"/>
          <w:lang w:val="ka-GE"/>
        </w:rPr>
        <w:t>ჰიდროძალოვანი მოწყობილობების მონტაჟი მოიცავს: ჩასატანებელი დეტალების, ტურბინისა და გენერატორის ძირითადი მუშა მექანიზმების და დამხმარე მოწყობილობების მონტაჟის სამუშაოთა კომპლექსს.</w:t>
      </w:r>
    </w:p>
    <w:p w14:paraId="57277CC4" w14:textId="77777777" w:rsidR="00C11241" w:rsidRPr="00FA2AD7" w:rsidRDefault="00C11241" w:rsidP="00C11241">
      <w:pPr>
        <w:jc w:val="both"/>
        <w:rPr>
          <w:rFonts w:eastAsia="Calibri" w:cs="Times New Roman"/>
          <w:lang w:val="ka-GE"/>
        </w:rPr>
      </w:pPr>
      <w:r w:rsidRPr="00FA2AD7">
        <w:rPr>
          <w:rFonts w:eastAsia="Calibri" w:cs="Times New Roman"/>
          <w:lang w:val="ka-GE"/>
        </w:rPr>
        <w:t>მონტაჟი იწყება ჩასატანებელი დეტალების დაყენებით. სამონტაჟო სამუშაოები სრულდება ბეტონის სამუშაოების პარალელურად.</w:t>
      </w:r>
    </w:p>
    <w:p w14:paraId="477E28E3" w14:textId="77777777" w:rsidR="00C11241" w:rsidRPr="00FA2AD7" w:rsidRDefault="00C11241">
      <w:pPr>
        <w:spacing w:after="160" w:line="259" w:lineRule="auto"/>
        <w:rPr>
          <w:lang w:val="ka-GE"/>
        </w:rPr>
      </w:pPr>
    </w:p>
    <w:p w14:paraId="320805BC" w14:textId="77777777" w:rsidR="009D297D" w:rsidRPr="00FA2AD7" w:rsidRDefault="009D297D" w:rsidP="009D297D">
      <w:pPr>
        <w:pStyle w:val="Heading4"/>
        <w:spacing w:before="120" w:after="120"/>
        <w:rPr>
          <w:rFonts w:eastAsia="Calibri"/>
        </w:rPr>
      </w:pPr>
      <w:bookmarkStart w:id="33" w:name="_Toc131187700"/>
      <w:bookmarkStart w:id="34" w:name="_Toc131410547"/>
      <w:r w:rsidRPr="00FA2AD7">
        <w:rPr>
          <w:rFonts w:eastAsia="Calibri"/>
        </w:rPr>
        <w:t>წყლის დროებითი დერივაციის სამუშაოები</w:t>
      </w:r>
      <w:bookmarkEnd w:id="33"/>
      <w:bookmarkEnd w:id="34"/>
    </w:p>
    <w:p w14:paraId="78D0BE68" w14:textId="77777777" w:rsidR="009D297D" w:rsidRPr="00FA2AD7" w:rsidRDefault="009D297D" w:rsidP="009D297D">
      <w:pPr>
        <w:spacing w:before="120"/>
        <w:jc w:val="both"/>
        <w:rPr>
          <w:rFonts w:eastAsia="Calibri" w:cs="Times New Roman"/>
          <w:lang w:val="ka-GE"/>
        </w:rPr>
      </w:pPr>
      <w:r w:rsidRPr="00FA2AD7">
        <w:rPr>
          <w:rFonts w:eastAsia="Calibri" w:cs="Times New Roman"/>
          <w:lang w:val="ka-GE"/>
        </w:rPr>
        <w:t>როგორც წესი კაშხლის და ჰესის შენობის სამშენებლო სამუშაოები უნდა შესრულდეს მდინარის მშრალ კალაპოტში, რისთვისაც დაგეგმილია დროებითი ზღუდარების მოწყობა. დროებითი ზღუდარების პარამეტრები გათვლილია 10%-იანი უზრუნველყოფის Q=1344 მ</w:t>
      </w:r>
      <w:r w:rsidRPr="00FA2AD7">
        <w:rPr>
          <w:rFonts w:eastAsia="Calibri" w:cs="Times New Roman"/>
          <w:vertAlign w:val="superscript"/>
          <w:lang w:val="ka-GE"/>
        </w:rPr>
        <w:t>3</w:t>
      </w:r>
      <w:r w:rsidRPr="00FA2AD7">
        <w:rPr>
          <w:rFonts w:eastAsia="Calibri" w:cs="Times New Roman"/>
          <w:lang w:val="ka-GE"/>
        </w:rPr>
        <w:t xml:space="preserve">/წმ წყსიგანე  </w:t>
      </w:r>
      <w:r w:rsidRPr="00FA2AD7">
        <w:rPr>
          <w:rFonts w:eastAsia="Calibri" w:cs="Times New Roman"/>
          <w:lang w:val="ka-GE"/>
        </w:rPr>
        <w:lastRenderedPageBreak/>
        <w:t xml:space="preserve">თხემზე 4 მ. ზღუდარის ფერდების დახრილობა გათვალისწინებულია 1:2, სადაწნეო მხრიდან უკეთდება თიხის ეკრანი. </w:t>
      </w:r>
    </w:p>
    <w:p w14:paraId="7B259610" w14:textId="77777777" w:rsidR="009D297D" w:rsidRPr="00FA2AD7" w:rsidRDefault="009D297D" w:rsidP="009D297D">
      <w:pPr>
        <w:rPr>
          <w:rFonts w:eastAsia="Calibri" w:cs="Times New Roman"/>
          <w:lang w:val="ka-GE"/>
        </w:rPr>
      </w:pPr>
      <w:r w:rsidRPr="00FA2AD7">
        <w:rPr>
          <w:rFonts w:eastAsia="Calibri" w:cs="Times New Roman"/>
          <w:lang w:val="ka-GE"/>
        </w:rPr>
        <w:t xml:space="preserve"> სამშენებელო სამუშაოები  შესრულებული იქნება ორ ეტაპად, კერძოდ: </w:t>
      </w:r>
    </w:p>
    <w:p w14:paraId="6BFACE6F" w14:textId="77777777" w:rsidR="009D297D" w:rsidRPr="00FA2AD7" w:rsidRDefault="009D297D" w:rsidP="00A025DB">
      <w:pPr>
        <w:numPr>
          <w:ilvl w:val="0"/>
          <w:numId w:val="52"/>
        </w:numPr>
        <w:spacing w:before="120"/>
        <w:contextualSpacing/>
        <w:jc w:val="both"/>
        <w:rPr>
          <w:rFonts w:eastAsia="Calibri" w:cs="Times New Roman"/>
          <w:lang w:val="ka-GE"/>
        </w:rPr>
      </w:pPr>
      <w:r w:rsidRPr="00FA2AD7">
        <w:rPr>
          <w:rFonts w:eastAsia="Calibri" w:cs="Times New Roman"/>
          <w:lang w:val="ka-GE"/>
        </w:rPr>
        <w:t>პირველ ეტაპზე ზღუდარი მოეწყობა მარცხენა სანაპიროს მხარეს და წყალი გატარდება მარჯვენა სანაპიროს არხის საშუალებით. მარცხენა სანაპიროს მხარეს შექმნილ მშრალ კალაპოტში მოეწყობა წყალსაგდები კაშხლის ინფრასტრუქტურა;</w:t>
      </w:r>
    </w:p>
    <w:p w14:paraId="0FCE6473" w14:textId="77777777" w:rsidR="009D297D" w:rsidRPr="00FA2AD7" w:rsidRDefault="009D297D" w:rsidP="00A025DB">
      <w:pPr>
        <w:numPr>
          <w:ilvl w:val="0"/>
          <w:numId w:val="52"/>
        </w:numPr>
        <w:spacing w:before="120"/>
        <w:contextualSpacing/>
        <w:jc w:val="both"/>
        <w:rPr>
          <w:rFonts w:eastAsia="Calibri" w:cs="Times New Roman"/>
          <w:lang w:val="ka-GE"/>
        </w:rPr>
      </w:pPr>
      <w:r w:rsidRPr="00FA2AD7">
        <w:rPr>
          <w:rFonts w:eastAsia="Calibri" w:cs="Times New Roman"/>
          <w:lang w:val="ka-GE"/>
        </w:rPr>
        <w:t>წყალსაგდები კაშხლის ინფრასტრუქტურის სამშენებლო სამუშაოების დამთავრების შემდეგ მოხდება მარცხენა სანაპიროს ზღუდარის დაშლა და მდინარის წყალი გატარდება წყალსაგდები კაშხლის საშუალებით. ამის შემდეგ მოეწყობა მარჯვენა სანაპიროს ზღუდარი და შესრულდება ჰესის შენობის სამშენებელო სამუშაოები. სამუშაოების დამთავრების შემდეგ მოხდება მარჯვენა სანაპიროს ზღუდარის დემონტაჟი;</w:t>
      </w:r>
    </w:p>
    <w:p w14:paraId="7BF04772" w14:textId="77777777" w:rsidR="009D297D" w:rsidRPr="00FA2AD7" w:rsidRDefault="009D297D" w:rsidP="00A025DB">
      <w:pPr>
        <w:numPr>
          <w:ilvl w:val="0"/>
          <w:numId w:val="52"/>
        </w:numPr>
        <w:spacing w:before="120"/>
        <w:contextualSpacing/>
        <w:jc w:val="both"/>
        <w:rPr>
          <w:rFonts w:eastAsia="Calibri" w:cs="Times New Roman"/>
          <w:lang w:val="ka-GE"/>
        </w:rPr>
      </w:pPr>
      <w:r w:rsidRPr="00FA2AD7">
        <w:rPr>
          <w:rFonts w:eastAsia="Calibri" w:cs="Times New Roman"/>
          <w:lang w:val="ka-GE"/>
        </w:rPr>
        <w:t xml:space="preserve">ზღუდარების შიდა ზედაპირის ძირზე გათვალისიწნებულია, სადრენაჟო არხების და დრენაჟის წყლების შემკრები ჭების მოწყობა, საიდანაც წყლის გადატუმბვა მოხდება ქვედა ბიეფის მიმართულებით, რაც უზრუნველყოფს მშრალი სამშენებლო მოედნის შექმნას.   </w:t>
      </w:r>
    </w:p>
    <w:p w14:paraId="4BF1DF0B" w14:textId="77777777" w:rsidR="009D297D" w:rsidRPr="00FA2AD7" w:rsidRDefault="009D297D" w:rsidP="009D297D">
      <w:pPr>
        <w:rPr>
          <w:rFonts w:eastAsia="Calibri" w:cs="Times New Roman"/>
          <w:lang w:val="ka-GE"/>
        </w:rPr>
      </w:pPr>
    </w:p>
    <w:p w14:paraId="190681F0" w14:textId="77777777" w:rsidR="009D297D" w:rsidRPr="00FA2AD7" w:rsidRDefault="009D297D" w:rsidP="009D297D">
      <w:pPr>
        <w:rPr>
          <w:rFonts w:eastAsia="Calibri" w:cs="Times New Roman"/>
          <w:lang w:val="ka-GE"/>
        </w:rPr>
      </w:pPr>
    </w:p>
    <w:p w14:paraId="29B39EF8" w14:textId="77777777" w:rsidR="009D297D" w:rsidRPr="00FA2AD7" w:rsidRDefault="009D297D" w:rsidP="009D297D">
      <w:pPr>
        <w:rPr>
          <w:rFonts w:eastAsia="Calibri" w:cs="Times New Roman"/>
          <w:lang w:val="ka-GE"/>
        </w:rPr>
      </w:pPr>
    </w:p>
    <w:p w14:paraId="6AE64E35" w14:textId="77777777" w:rsidR="009D297D" w:rsidRPr="00FA2AD7" w:rsidRDefault="009D297D" w:rsidP="009D297D">
      <w:pPr>
        <w:rPr>
          <w:rFonts w:eastAsia="Calibri" w:cs="Times New Roman"/>
          <w:lang w:val="ka-GE"/>
        </w:rPr>
      </w:pPr>
    </w:p>
    <w:p w14:paraId="20533759" w14:textId="77777777" w:rsidR="009D297D" w:rsidRPr="00FA2AD7" w:rsidRDefault="009D297D" w:rsidP="009D297D">
      <w:pPr>
        <w:spacing w:after="160" w:line="256" w:lineRule="auto"/>
        <w:rPr>
          <w:rFonts w:eastAsia="Calibri" w:cs="Times New Roman"/>
          <w:lang w:val="ka-GE"/>
        </w:rPr>
      </w:pPr>
      <w:r w:rsidRPr="00FA2AD7">
        <w:rPr>
          <w:rFonts w:eastAsia="Calibri" w:cs="Times New Roman"/>
          <w:lang w:val="ka-GE"/>
        </w:rPr>
        <w:br w:type="page"/>
      </w:r>
    </w:p>
    <w:p w14:paraId="337F20FB" w14:textId="77777777" w:rsidR="009D297D" w:rsidRPr="00FA2AD7" w:rsidRDefault="009D297D" w:rsidP="009D297D">
      <w:pPr>
        <w:spacing w:after="0" w:line="256" w:lineRule="auto"/>
        <w:rPr>
          <w:rFonts w:eastAsia="Calibri" w:cs="Times New Roman"/>
          <w:lang w:val="ka-GE"/>
        </w:rPr>
        <w:sectPr w:rsidR="009D297D" w:rsidRPr="00FA2AD7">
          <w:pgSz w:w="11909" w:h="16834"/>
          <w:pgMar w:top="1138" w:right="1138" w:bottom="1138" w:left="1138" w:header="720" w:footer="720" w:gutter="0"/>
          <w:cols w:space="720"/>
        </w:sectPr>
      </w:pPr>
    </w:p>
    <w:p w14:paraId="2F211A3F" w14:textId="3E28FE53" w:rsidR="009D297D" w:rsidRPr="00FA2AD7" w:rsidRDefault="009D297D" w:rsidP="009D297D">
      <w:pPr>
        <w:spacing w:before="120" w:line="256" w:lineRule="auto"/>
        <w:rPr>
          <w:rFonts w:eastAsia="Calibri" w:cs="Times New Roman"/>
          <w:sz w:val="20"/>
          <w:lang w:val="ka-GE"/>
        </w:rPr>
      </w:pPr>
      <w:r w:rsidRPr="00FA2AD7">
        <w:rPr>
          <w:rFonts w:eastAsia="Calibri" w:cs="Times New Roman"/>
          <w:b/>
          <w:sz w:val="20"/>
          <w:lang w:val="ka-GE"/>
        </w:rPr>
        <w:lastRenderedPageBreak/>
        <w:t xml:space="preserve">ნახაზი 2.3.3.3.1. </w:t>
      </w:r>
      <w:r w:rsidRPr="00FA2AD7">
        <w:rPr>
          <w:rFonts w:eastAsia="Calibri" w:cs="Times New Roman"/>
          <w:sz w:val="20"/>
          <w:lang w:val="ka-GE"/>
        </w:rPr>
        <w:t xml:space="preserve"> წყლის დროებითი დერივაცია სამშენებლო სამუშაოების დროს</w:t>
      </w:r>
    </w:p>
    <w:p w14:paraId="23F8AD4B" w14:textId="77777777" w:rsidR="009D297D" w:rsidRPr="00FA2AD7" w:rsidRDefault="009D297D" w:rsidP="009D297D">
      <w:pPr>
        <w:spacing w:before="120" w:line="256" w:lineRule="auto"/>
        <w:jc w:val="center"/>
        <w:rPr>
          <w:rFonts w:eastAsia="Calibri" w:cs="Times New Roman"/>
          <w:lang w:val="ka-GE"/>
        </w:rPr>
      </w:pPr>
      <w:r w:rsidRPr="00FA2AD7">
        <w:rPr>
          <w:rFonts w:eastAsia="Calibri" w:cs="Times New Roman"/>
          <w:noProof/>
          <w:lang w:val="ka-GE" w:eastAsia="ka-GE"/>
        </w:rPr>
        <w:drawing>
          <wp:inline distT="0" distB="0" distL="0" distR="0" wp14:anchorId="3CADBEBE" wp14:editId="77FD122D">
            <wp:extent cx="6769113" cy="5405704"/>
            <wp:effectExtent l="0" t="0" r="0" b="508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771318" cy="5407465"/>
                    </a:xfrm>
                    <a:prstGeom prst="rect">
                      <a:avLst/>
                    </a:prstGeom>
                    <a:noFill/>
                    <a:ln>
                      <a:noFill/>
                    </a:ln>
                  </pic:spPr>
                </pic:pic>
              </a:graphicData>
            </a:graphic>
          </wp:inline>
        </w:drawing>
      </w:r>
    </w:p>
    <w:p w14:paraId="161CD7E3" w14:textId="77777777" w:rsidR="009D297D" w:rsidRPr="00FA2AD7" w:rsidRDefault="009D297D" w:rsidP="009D297D">
      <w:pPr>
        <w:spacing w:before="120" w:line="256" w:lineRule="auto"/>
        <w:jc w:val="center"/>
        <w:rPr>
          <w:rFonts w:eastAsia="Calibri" w:cs="Times New Roman"/>
          <w:lang w:val="ka-GE"/>
        </w:rPr>
      </w:pPr>
      <w:r w:rsidRPr="00FA2AD7">
        <w:rPr>
          <w:rFonts w:eastAsia="Calibri" w:cs="Times New Roman"/>
          <w:noProof/>
          <w:lang w:val="ka-GE" w:eastAsia="ka-GE"/>
        </w:rPr>
        <w:lastRenderedPageBreak/>
        <w:drawing>
          <wp:inline distT="0" distB="0" distL="0" distR="0" wp14:anchorId="48E172E0" wp14:editId="0C00E7A6">
            <wp:extent cx="7856220" cy="6298565"/>
            <wp:effectExtent l="0" t="0" r="0" b="6985"/>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856220" cy="6298565"/>
                    </a:xfrm>
                    <a:prstGeom prst="rect">
                      <a:avLst/>
                    </a:prstGeom>
                    <a:noFill/>
                    <a:ln>
                      <a:noFill/>
                    </a:ln>
                  </pic:spPr>
                </pic:pic>
              </a:graphicData>
            </a:graphic>
          </wp:inline>
        </w:drawing>
      </w:r>
    </w:p>
    <w:p w14:paraId="23B6B845" w14:textId="77777777" w:rsidR="009D297D" w:rsidRPr="00FA2AD7" w:rsidRDefault="009D297D" w:rsidP="009D297D">
      <w:pPr>
        <w:spacing w:before="120"/>
        <w:jc w:val="center"/>
        <w:rPr>
          <w:rFonts w:eastAsia="Calibri" w:cs="Times New Roman"/>
          <w:sz w:val="20"/>
          <w:szCs w:val="20"/>
          <w:lang w:val="ka-GE"/>
        </w:rPr>
      </w:pPr>
      <w:r w:rsidRPr="00FA2AD7">
        <w:rPr>
          <w:rFonts w:eastAsia="Calibri" w:cs="Times New Roman"/>
          <w:b/>
          <w:sz w:val="20"/>
          <w:szCs w:val="20"/>
          <w:lang w:val="ka-GE"/>
        </w:rPr>
        <w:lastRenderedPageBreak/>
        <w:t xml:space="preserve">ნახაზი 2.3.3.3.2. </w:t>
      </w:r>
      <w:r w:rsidRPr="00FA2AD7">
        <w:rPr>
          <w:rFonts w:eastAsia="Calibri" w:cs="Times New Roman"/>
          <w:sz w:val="20"/>
          <w:szCs w:val="20"/>
          <w:lang w:val="ka-GE"/>
        </w:rPr>
        <w:t>ზღუდარების ჭრილი</w:t>
      </w:r>
      <w:r w:rsidRPr="00FA2AD7">
        <w:rPr>
          <w:rFonts w:eastAsia="Calibri" w:cs="Times New Roman"/>
          <w:noProof/>
          <w:lang w:val="ka-GE" w:eastAsia="ka-GE"/>
        </w:rPr>
        <w:drawing>
          <wp:inline distT="0" distB="0" distL="0" distR="0" wp14:anchorId="19C390D7" wp14:editId="36EAD95E">
            <wp:extent cx="8649387" cy="2904135"/>
            <wp:effectExtent l="0" t="0" r="0" b="0"/>
            <wp:docPr id="5" name="Picture 7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4"/>
                    <pic:cNvPicPr>
                      <a:picLocks noChangeAspect="1" noChangeArrowheads="1"/>
                    </pic:cNvPicPr>
                  </pic:nvPicPr>
                  <pic:blipFill>
                    <a:blip r:embed="rId38">
                      <a:extLst>
                        <a:ext uri="{28A0092B-C50C-407E-A947-70E740481C1C}">
                          <a14:useLocalDpi xmlns:a14="http://schemas.microsoft.com/office/drawing/2010/main" val="0"/>
                        </a:ext>
                      </a:extLst>
                    </a:blip>
                    <a:srcRect l="4819" t="1639" b="56104"/>
                    <a:stretch>
                      <a:fillRect/>
                    </a:stretch>
                  </pic:blipFill>
                  <pic:spPr bwMode="auto">
                    <a:xfrm>
                      <a:off x="0" y="0"/>
                      <a:ext cx="8702221" cy="2921875"/>
                    </a:xfrm>
                    <a:prstGeom prst="rect">
                      <a:avLst/>
                    </a:prstGeom>
                    <a:noFill/>
                    <a:ln>
                      <a:noFill/>
                    </a:ln>
                  </pic:spPr>
                </pic:pic>
              </a:graphicData>
            </a:graphic>
          </wp:inline>
        </w:drawing>
      </w:r>
    </w:p>
    <w:p w14:paraId="6B92D76F" w14:textId="33C7E5D7" w:rsidR="009D297D" w:rsidRPr="00FA2AD7" w:rsidRDefault="009D297D" w:rsidP="009D297D">
      <w:pPr>
        <w:spacing w:before="120"/>
        <w:jc w:val="center"/>
        <w:rPr>
          <w:rFonts w:eastAsia="Calibri" w:cs="Times New Roman"/>
          <w:lang w:val="ka-GE"/>
        </w:rPr>
      </w:pPr>
      <w:r w:rsidRPr="00FA2AD7">
        <w:rPr>
          <w:rFonts w:eastAsia="Calibri" w:cs="Times New Roman"/>
          <w:noProof/>
          <w:lang w:val="ka-GE" w:eastAsia="ka-GE"/>
        </w:rPr>
        <w:lastRenderedPageBreak/>
        <w:drawing>
          <wp:inline distT="0" distB="0" distL="0" distR="0" wp14:anchorId="346E6F8E" wp14:editId="6A2BC19B">
            <wp:extent cx="7003656" cy="2201875"/>
            <wp:effectExtent l="0" t="0" r="6985" b="8255"/>
            <wp:docPr id="6" name="Picture 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7"/>
                    <pic:cNvPicPr>
                      <a:picLocks noChangeAspect="1" noChangeArrowheads="1"/>
                    </pic:cNvPicPr>
                  </pic:nvPicPr>
                  <pic:blipFill>
                    <a:blip r:embed="rId38" cstate="print">
                      <a:extLst>
                        <a:ext uri="{28A0092B-C50C-407E-A947-70E740481C1C}">
                          <a14:useLocalDpi xmlns:a14="http://schemas.microsoft.com/office/drawing/2010/main" val="0"/>
                        </a:ext>
                      </a:extLst>
                    </a:blip>
                    <a:srcRect l="2435" t="58475" b="919"/>
                    <a:stretch>
                      <a:fillRect/>
                    </a:stretch>
                  </pic:blipFill>
                  <pic:spPr bwMode="auto">
                    <a:xfrm>
                      <a:off x="0" y="0"/>
                      <a:ext cx="7102023" cy="2232801"/>
                    </a:xfrm>
                    <a:prstGeom prst="rect">
                      <a:avLst/>
                    </a:prstGeom>
                    <a:noFill/>
                    <a:ln>
                      <a:noFill/>
                    </a:ln>
                  </pic:spPr>
                </pic:pic>
              </a:graphicData>
            </a:graphic>
          </wp:inline>
        </w:drawing>
      </w:r>
      <w:r w:rsidRPr="00FA2AD7">
        <w:rPr>
          <w:rFonts w:eastAsia="Calibri" w:cs="Times New Roman"/>
          <w:noProof/>
          <w:lang w:val="ka-GE" w:eastAsia="ka-GE"/>
        </w:rPr>
        <w:drawing>
          <wp:inline distT="0" distB="0" distL="0" distR="0" wp14:anchorId="0B61C7A7" wp14:editId="41350465">
            <wp:extent cx="6912610" cy="2677160"/>
            <wp:effectExtent l="0" t="0" r="2540" b="8890"/>
            <wp:docPr id="7" name="Picture 7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5"/>
                    <pic:cNvPicPr>
                      <a:picLocks noChangeAspect="1" noChangeArrowheads="1"/>
                    </pic:cNvPicPr>
                  </pic:nvPicPr>
                  <pic:blipFill>
                    <a:blip r:embed="rId39">
                      <a:extLst>
                        <a:ext uri="{28A0092B-C50C-407E-A947-70E740481C1C}">
                          <a14:useLocalDpi xmlns:a14="http://schemas.microsoft.com/office/drawing/2010/main" val="0"/>
                        </a:ext>
                      </a:extLst>
                    </a:blip>
                    <a:srcRect l="17465" t="5211" r="7643" b="62488"/>
                    <a:stretch>
                      <a:fillRect/>
                    </a:stretch>
                  </pic:blipFill>
                  <pic:spPr bwMode="auto">
                    <a:xfrm>
                      <a:off x="0" y="0"/>
                      <a:ext cx="6912610" cy="2677160"/>
                    </a:xfrm>
                    <a:prstGeom prst="rect">
                      <a:avLst/>
                    </a:prstGeom>
                    <a:noFill/>
                    <a:ln>
                      <a:noFill/>
                    </a:ln>
                  </pic:spPr>
                </pic:pic>
              </a:graphicData>
            </a:graphic>
          </wp:inline>
        </w:drawing>
      </w:r>
    </w:p>
    <w:p w14:paraId="7B5FB176" w14:textId="77777777" w:rsidR="009D297D" w:rsidRPr="00FA2AD7" w:rsidRDefault="009D297D" w:rsidP="009D297D">
      <w:pPr>
        <w:spacing w:before="120" w:line="256" w:lineRule="auto"/>
        <w:jc w:val="center"/>
        <w:rPr>
          <w:rFonts w:eastAsia="Calibri" w:cs="Times New Roman"/>
          <w:lang w:val="ka-GE"/>
        </w:rPr>
      </w:pPr>
      <w:r w:rsidRPr="00FA2AD7">
        <w:rPr>
          <w:rFonts w:eastAsia="Calibri" w:cs="Times New Roman"/>
          <w:noProof/>
          <w:lang w:val="ka-GE" w:eastAsia="ka-GE"/>
        </w:rPr>
        <w:lastRenderedPageBreak/>
        <w:drawing>
          <wp:inline distT="0" distB="0" distL="0" distR="0" wp14:anchorId="29F66F68" wp14:editId="6E1CC504">
            <wp:extent cx="8258810" cy="3620770"/>
            <wp:effectExtent l="0" t="0" r="8890" b="0"/>
            <wp:docPr id="8" name="Picture 7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6"/>
                    <pic:cNvPicPr>
                      <a:picLocks noChangeAspect="1" noChangeArrowheads="1"/>
                    </pic:cNvPicPr>
                  </pic:nvPicPr>
                  <pic:blipFill>
                    <a:blip r:embed="rId39">
                      <a:extLst>
                        <a:ext uri="{28A0092B-C50C-407E-A947-70E740481C1C}">
                          <a14:useLocalDpi xmlns:a14="http://schemas.microsoft.com/office/drawing/2010/main" val="0"/>
                        </a:ext>
                      </a:extLst>
                    </a:blip>
                    <a:srcRect l="18526" t="61984" r="7018" b="1636"/>
                    <a:stretch>
                      <a:fillRect/>
                    </a:stretch>
                  </pic:blipFill>
                  <pic:spPr bwMode="auto">
                    <a:xfrm>
                      <a:off x="0" y="0"/>
                      <a:ext cx="8258810" cy="3620770"/>
                    </a:xfrm>
                    <a:prstGeom prst="rect">
                      <a:avLst/>
                    </a:prstGeom>
                    <a:noFill/>
                    <a:ln>
                      <a:noFill/>
                    </a:ln>
                  </pic:spPr>
                </pic:pic>
              </a:graphicData>
            </a:graphic>
          </wp:inline>
        </w:drawing>
      </w:r>
    </w:p>
    <w:p w14:paraId="2127EAB0" w14:textId="77777777" w:rsidR="009D297D" w:rsidRPr="00FA2AD7" w:rsidRDefault="009D297D" w:rsidP="009D297D">
      <w:pPr>
        <w:spacing w:before="120" w:line="256" w:lineRule="auto"/>
        <w:jc w:val="center"/>
        <w:rPr>
          <w:rFonts w:eastAsia="Calibri" w:cs="Times New Roman"/>
          <w:lang w:val="ka-GE"/>
        </w:rPr>
      </w:pPr>
    </w:p>
    <w:p w14:paraId="13632E4B" w14:textId="77777777" w:rsidR="009D297D" w:rsidRPr="00FA2AD7" w:rsidRDefault="009D297D" w:rsidP="009D297D">
      <w:pPr>
        <w:spacing w:before="120" w:line="256" w:lineRule="auto"/>
        <w:jc w:val="center"/>
        <w:rPr>
          <w:rFonts w:eastAsia="Calibri" w:cs="Times New Roman"/>
          <w:lang w:val="ka-GE"/>
        </w:rPr>
      </w:pPr>
    </w:p>
    <w:p w14:paraId="5EF3AA3E" w14:textId="77777777" w:rsidR="009D297D" w:rsidRPr="00FA2AD7" w:rsidRDefault="009D297D" w:rsidP="009D297D">
      <w:pPr>
        <w:spacing w:before="120" w:line="256" w:lineRule="auto"/>
        <w:jc w:val="center"/>
        <w:rPr>
          <w:rFonts w:eastAsia="Calibri" w:cs="Times New Roman"/>
          <w:lang w:val="ka-GE"/>
        </w:rPr>
      </w:pPr>
    </w:p>
    <w:p w14:paraId="44D6F2CD" w14:textId="77777777" w:rsidR="009D297D" w:rsidRPr="00FA2AD7" w:rsidRDefault="009D297D" w:rsidP="009D297D">
      <w:pPr>
        <w:spacing w:before="120" w:line="256" w:lineRule="auto"/>
        <w:jc w:val="center"/>
        <w:rPr>
          <w:rFonts w:eastAsia="Calibri" w:cs="Times New Roman"/>
          <w:lang w:val="ka-GE"/>
        </w:rPr>
      </w:pPr>
    </w:p>
    <w:p w14:paraId="052D79FE" w14:textId="77777777" w:rsidR="009D297D" w:rsidRPr="00FA2AD7" w:rsidRDefault="009D297D" w:rsidP="009D297D">
      <w:pPr>
        <w:spacing w:after="0" w:line="256" w:lineRule="auto"/>
        <w:rPr>
          <w:rFonts w:eastAsia="Calibri" w:cs="Times New Roman"/>
          <w:lang w:val="ka-GE"/>
        </w:rPr>
        <w:sectPr w:rsidR="009D297D" w:rsidRPr="00FA2AD7">
          <w:pgSz w:w="16834" w:h="11909" w:orient="landscape"/>
          <w:pgMar w:top="1138" w:right="1138" w:bottom="1138" w:left="1138" w:header="720" w:footer="720" w:gutter="0"/>
          <w:cols w:space="720"/>
        </w:sectPr>
      </w:pPr>
    </w:p>
    <w:p w14:paraId="5C876F4C" w14:textId="77777777" w:rsidR="006C4737" w:rsidRPr="00FA2AD7" w:rsidRDefault="006C4737" w:rsidP="00A86645">
      <w:pPr>
        <w:pStyle w:val="Heading2"/>
      </w:pPr>
      <w:bookmarkStart w:id="35" w:name="_Toc131410548"/>
      <w:r w:rsidRPr="00FA2AD7">
        <w:lastRenderedPageBreak/>
        <w:t>წყალმომარაგება და ჩამდინარე წყლების არინება</w:t>
      </w:r>
      <w:bookmarkEnd w:id="35"/>
    </w:p>
    <w:p w14:paraId="52C5AD72" w14:textId="01716312" w:rsidR="00065276" w:rsidRPr="00FA2AD7" w:rsidRDefault="00065276" w:rsidP="00D95681">
      <w:pPr>
        <w:pStyle w:val="Heading3"/>
      </w:pPr>
      <w:bookmarkStart w:id="36" w:name="_Toc131410549"/>
      <w:r w:rsidRPr="00FA2AD7">
        <w:t>წყალმომარაგება</w:t>
      </w:r>
      <w:bookmarkEnd w:id="36"/>
    </w:p>
    <w:p w14:paraId="23E4ECCF" w14:textId="77777777" w:rsidR="009D297D" w:rsidRPr="00FA2AD7" w:rsidRDefault="009D297D" w:rsidP="009D297D">
      <w:pPr>
        <w:widowControl w:val="0"/>
        <w:spacing w:before="120"/>
        <w:jc w:val="both"/>
        <w:rPr>
          <w:rFonts w:eastAsia="Sylfaen" w:cs="Times New Roman"/>
          <w:spacing w:val="-1"/>
          <w:szCs w:val="24"/>
          <w:lang w:val="ka-GE"/>
        </w:rPr>
      </w:pPr>
      <w:r w:rsidRPr="00FA2AD7">
        <w:rPr>
          <w:rFonts w:eastAsia="Sylfaen" w:cs="Times New Roman"/>
          <w:spacing w:val="-1"/>
          <w:szCs w:val="24"/>
          <w:lang w:val="ka-GE"/>
        </w:rPr>
        <w:t>ჰესის მშ</w:t>
      </w:r>
      <w:r w:rsidRPr="00FA2AD7">
        <w:rPr>
          <w:rFonts w:eastAsia="Sylfaen" w:cs="Times New Roman"/>
          <w:spacing w:val="-1"/>
          <w:szCs w:val="24"/>
        </w:rPr>
        <w:t>ენებ</w:t>
      </w:r>
      <w:r w:rsidRPr="00FA2AD7">
        <w:rPr>
          <w:rFonts w:eastAsia="Sylfaen" w:cs="Times New Roman"/>
          <w:spacing w:val="-1"/>
          <w:szCs w:val="24"/>
          <w:lang w:val="ka-GE"/>
        </w:rPr>
        <w:t>ლობის და ექსპლუატაციის ფაზებზე სას</w:t>
      </w:r>
      <w:r w:rsidRPr="00FA2AD7">
        <w:rPr>
          <w:rFonts w:eastAsia="Sylfaen" w:cs="Times New Roman"/>
          <w:spacing w:val="-1"/>
          <w:szCs w:val="24"/>
        </w:rPr>
        <w:t>მ</w:t>
      </w:r>
      <w:r w:rsidRPr="00FA2AD7">
        <w:rPr>
          <w:rFonts w:eastAsia="Sylfaen" w:cs="Times New Roman"/>
          <w:spacing w:val="-1"/>
          <w:szCs w:val="24"/>
          <w:lang w:val="ka-GE"/>
        </w:rPr>
        <w:t>ელ-სამეურნეო დანიშნულების წყლით მომარაგება მოხდება სოფ. ძეგვის წყალსადენის ქსელიდან. პროექტის მიხედვით ქსელზე მი</w:t>
      </w:r>
      <w:r w:rsidRPr="00FA2AD7">
        <w:rPr>
          <w:rFonts w:eastAsia="Sylfaen" w:cs="Times New Roman"/>
          <w:spacing w:val="-1"/>
          <w:szCs w:val="24"/>
        </w:rPr>
        <w:t>ე</w:t>
      </w:r>
      <w:r w:rsidRPr="00FA2AD7">
        <w:rPr>
          <w:rFonts w:eastAsia="Sylfaen" w:cs="Times New Roman"/>
          <w:spacing w:val="-1"/>
          <w:szCs w:val="24"/>
          <w:lang w:val="ka-GE"/>
        </w:rPr>
        <w:t>რთების ადგილიდან ჰესის სამშენებლო მოედნამდე, წყლის მიწოდება მოხდება 110 მმ დიამეტრის და 850 მ სიგრძის პოლიეთილენის მილით. წყლის მა</w:t>
      </w:r>
      <w:r w:rsidRPr="00FA2AD7">
        <w:rPr>
          <w:rFonts w:eastAsia="Sylfaen" w:cs="Times New Roman"/>
          <w:spacing w:val="-1"/>
          <w:szCs w:val="24"/>
        </w:rPr>
        <w:t>ქ</w:t>
      </w:r>
      <w:r w:rsidRPr="00FA2AD7">
        <w:rPr>
          <w:rFonts w:eastAsia="Sylfaen" w:cs="Times New Roman"/>
          <w:spacing w:val="-1"/>
          <w:szCs w:val="24"/>
          <w:lang w:val="ka-GE"/>
        </w:rPr>
        <w:t xml:space="preserve">სიმალური ხარჯი იქნება 0.5 ლ/წმ. </w:t>
      </w:r>
    </w:p>
    <w:p w14:paraId="205D7D12" w14:textId="77777777" w:rsidR="009D297D" w:rsidRPr="00FA2AD7" w:rsidRDefault="009D297D" w:rsidP="009D297D">
      <w:pPr>
        <w:widowControl w:val="0"/>
        <w:spacing w:before="120"/>
        <w:jc w:val="both"/>
        <w:rPr>
          <w:rFonts w:eastAsia="Sylfaen" w:cs="Times New Roman"/>
          <w:spacing w:val="-1"/>
          <w:szCs w:val="24"/>
          <w:lang w:val="ka-GE"/>
        </w:rPr>
      </w:pPr>
      <w:r w:rsidRPr="00FA2AD7">
        <w:rPr>
          <w:rFonts w:eastAsia="Sylfaen" w:cs="Times New Roman"/>
          <w:spacing w:val="-1"/>
          <w:szCs w:val="24"/>
          <w:lang w:val="ka-GE"/>
        </w:rPr>
        <w:t xml:space="preserve">სამშენებლო ბანაკის ტერიტორიაზე წყლის მარაგის შესაქმნელად  </w:t>
      </w:r>
      <w:r w:rsidRPr="00FA2AD7">
        <w:rPr>
          <w:rFonts w:eastAsia="Sylfaen" w:cs="Times New Roman"/>
          <w:spacing w:val="-1"/>
          <w:szCs w:val="24"/>
        </w:rPr>
        <w:t>გათვალისწინებულია</w:t>
      </w:r>
      <w:r w:rsidRPr="00FA2AD7">
        <w:rPr>
          <w:rFonts w:eastAsia="Sylfaen" w:cs="Times New Roman"/>
          <w:spacing w:val="-1"/>
          <w:szCs w:val="24"/>
          <w:lang w:val="ka-GE"/>
        </w:rPr>
        <w:t xml:space="preserve"> 10 მ</w:t>
      </w:r>
      <w:r w:rsidRPr="00FA2AD7">
        <w:rPr>
          <w:rFonts w:eastAsia="Sylfaen" w:cs="Times New Roman"/>
          <w:spacing w:val="-1"/>
          <w:szCs w:val="24"/>
          <w:vertAlign w:val="superscript"/>
          <w:lang w:val="ka-GE"/>
        </w:rPr>
        <w:t xml:space="preserve">3 </w:t>
      </w:r>
      <w:r w:rsidRPr="00FA2AD7">
        <w:rPr>
          <w:rFonts w:eastAsia="Sylfaen" w:cs="Times New Roman"/>
          <w:spacing w:val="-1"/>
          <w:szCs w:val="24"/>
          <w:lang w:val="ka-GE"/>
        </w:rPr>
        <w:t>ტევადობის რ</w:t>
      </w:r>
      <w:r w:rsidRPr="00FA2AD7">
        <w:rPr>
          <w:rFonts w:eastAsia="Sylfaen" w:cs="Times New Roman"/>
          <w:spacing w:val="-1"/>
          <w:szCs w:val="24"/>
        </w:rPr>
        <w:t>ე</w:t>
      </w:r>
      <w:r w:rsidRPr="00FA2AD7">
        <w:rPr>
          <w:rFonts w:eastAsia="Sylfaen" w:cs="Times New Roman"/>
          <w:spacing w:val="-1"/>
          <w:szCs w:val="24"/>
          <w:lang w:val="ka-GE"/>
        </w:rPr>
        <w:t>ზერვუარის მოწყობა. რეზერვუარიდან წყალი ბაქტერი</w:t>
      </w:r>
      <w:r w:rsidRPr="00FA2AD7">
        <w:rPr>
          <w:rFonts w:eastAsia="Sylfaen" w:cs="Times New Roman"/>
          <w:spacing w:val="-1"/>
          <w:szCs w:val="24"/>
        </w:rPr>
        <w:t>ო</w:t>
      </w:r>
      <w:r w:rsidRPr="00FA2AD7">
        <w:rPr>
          <w:rFonts w:eastAsia="Sylfaen" w:cs="Times New Roman"/>
          <w:spacing w:val="-1"/>
          <w:szCs w:val="24"/>
          <w:lang w:val="ka-GE"/>
        </w:rPr>
        <w:t>ციდული ლამპების გავლის შემდეგ, თვითდენით მიეწოდება საცხოვრებელ სათავსებს, სას</w:t>
      </w:r>
      <w:r w:rsidRPr="00FA2AD7">
        <w:rPr>
          <w:rFonts w:eastAsia="Sylfaen" w:cs="Times New Roman"/>
          <w:spacing w:val="-1"/>
          <w:szCs w:val="24"/>
        </w:rPr>
        <w:t>ა</w:t>
      </w:r>
      <w:r w:rsidRPr="00FA2AD7">
        <w:rPr>
          <w:rFonts w:eastAsia="Sylfaen" w:cs="Times New Roman"/>
          <w:spacing w:val="-1"/>
          <w:szCs w:val="24"/>
          <w:lang w:val="ka-GE"/>
        </w:rPr>
        <w:t xml:space="preserve">დილოს და ა.შ. </w:t>
      </w:r>
    </w:p>
    <w:p w14:paraId="3D93D409" w14:textId="77777777" w:rsidR="009D297D" w:rsidRPr="00FA2AD7" w:rsidRDefault="009D297D" w:rsidP="009D297D">
      <w:pPr>
        <w:widowControl w:val="0"/>
        <w:spacing w:before="120"/>
        <w:jc w:val="both"/>
        <w:rPr>
          <w:rFonts w:eastAsia="Sylfaen" w:cs="Sylfaen"/>
          <w:spacing w:val="-1"/>
          <w:szCs w:val="24"/>
          <w:lang w:val="ka-GE"/>
        </w:rPr>
      </w:pPr>
      <w:r w:rsidRPr="00FA2AD7">
        <w:rPr>
          <w:rFonts w:eastAsia="Sylfaen" w:cs="Times New Roman"/>
          <w:spacing w:val="-1"/>
          <w:szCs w:val="24"/>
          <w:lang w:val="ka-GE"/>
        </w:rPr>
        <w:t>ჰესის</w:t>
      </w:r>
      <w:r w:rsidRPr="00FA2AD7">
        <w:rPr>
          <w:rFonts w:eastAsia="Sylfaen" w:cs="Times New Roman"/>
          <w:spacing w:val="4"/>
          <w:szCs w:val="24"/>
          <w:lang w:val="ka-GE"/>
        </w:rPr>
        <w:t xml:space="preserve"> მშენებლობის</w:t>
      </w:r>
      <w:r w:rsidRPr="00FA2AD7">
        <w:rPr>
          <w:rFonts w:eastAsia="Sylfaen" w:cs="Times New Roman"/>
          <w:spacing w:val="2"/>
          <w:szCs w:val="24"/>
          <w:lang w:val="ka-GE"/>
        </w:rPr>
        <w:t xml:space="preserve"> </w:t>
      </w:r>
      <w:r w:rsidRPr="00FA2AD7">
        <w:rPr>
          <w:rFonts w:eastAsia="Sylfaen" w:cs="Times New Roman"/>
          <w:spacing w:val="-1"/>
          <w:szCs w:val="24"/>
          <w:lang w:val="ka-GE"/>
        </w:rPr>
        <w:t>დროს</w:t>
      </w:r>
      <w:r w:rsidRPr="00FA2AD7">
        <w:rPr>
          <w:rFonts w:eastAsia="Sylfaen" w:cs="Sylfaen"/>
          <w:spacing w:val="-1"/>
          <w:szCs w:val="24"/>
          <w:lang w:val="ka-GE"/>
        </w:rPr>
        <w:t>,</w:t>
      </w:r>
      <w:r w:rsidRPr="00FA2AD7">
        <w:rPr>
          <w:rFonts w:eastAsia="Sylfaen" w:cs="Sylfaen"/>
          <w:szCs w:val="24"/>
          <w:lang w:val="ka-GE"/>
        </w:rPr>
        <w:t xml:space="preserve"> </w:t>
      </w:r>
      <w:r w:rsidRPr="00FA2AD7">
        <w:rPr>
          <w:rFonts w:eastAsia="Sylfaen" w:cs="Times New Roman"/>
          <w:spacing w:val="-1"/>
          <w:szCs w:val="24"/>
          <w:lang w:val="ka-GE"/>
        </w:rPr>
        <w:t>ერთ</w:t>
      </w:r>
      <w:r w:rsidRPr="00FA2AD7">
        <w:rPr>
          <w:rFonts w:eastAsia="Sylfaen" w:cs="Times New Roman"/>
          <w:spacing w:val="4"/>
          <w:szCs w:val="24"/>
          <w:lang w:val="ka-GE"/>
        </w:rPr>
        <w:t xml:space="preserve"> </w:t>
      </w:r>
      <w:r w:rsidRPr="00FA2AD7">
        <w:rPr>
          <w:rFonts w:eastAsia="Sylfaen" w:cs="Times New Roman"/>
          <w:spacing w:val="-1"/>
          <w:szCs w:val="24"/>
          <w:lang w:val="ka-GE"/>
        </w:rPr>
        <w:t>ადამიანზე</w:t>
      </w:r>
      <w:r w:rsidRPr="00FA2AD7">
        <w:rPr>
          <w:rFonts w:eastAsia="Sylfaen" w:cs="Times New Roman"/>
          <w:spacing w:val="5"/>
          <w:szCs w:val="24"/>
          <w:lang w:val="ka-GE"/>
        </w:rPr>
        <w:t xml:space="preserve"> </w:t>
      </w:r>
      <w:r w:rsidRPr="00FA2AD7">
        <w:rPr>
          <w:rFonts w:eastAsia="Sylfaen" w:cs="Times New Roman"/>
          <w:spacing w:val="-1"/>
          <w:szCs w:val="24"/>
          <w:lang w:val="ka-GE"/>
        </w:rPr>
        <w:t>დღის</w:t>
      </w:r>
      <w:r w:rsidRPr="00FA2AD7">
        <w:rPr>
          <w:rFonts w:eastAsia="Sylfaen" w:cs="Times New Roman"/>
          <w:spacing w:val="49"/>
          <w:szCs w:val="24"/>
          <w:lang w:val="ka-GE"/>
        </w:rPr>
        <w:t xml:space="preserve"> </w:t>
      </w:r>
      <w:r w:rsidRPr="00FA2AD7">
        <w:rPr>
          <w:rFonts w:eastAsia="Sylfaen" w:cs="Times New Roman"/>
          <w:spacing w:val="-1"/>
          <w:szCs w:val="24"/>
          <w:lang w:val="ka-GE"/>
        </w:rPr>
        <w:t>განმავლობაში</w:t>
      </w:r>
      <w:r w:rsidRPr="00FA2AD7">
        <w:rPr>
          <w:rFonts w:eastAsia="Sylfaen" w:cs="Times New Roman"/>
          <w:spacing w:val="21"/>
          <w:szCs w:val="24"/>
          <w:lang w:val="ka-GE"/>
        </w:rPr>
        <w:t xml:space="preserve"> </w:t>
      </w:r>
      <w:r w:rsidRPr="00FA2AD7">
        <w:rPr>
          <w:rFonts w:eastAsia="Sylfaen" w:cs="Times New Roman"/>
          <w:spacing w:val="-1"/>
          <w:szCs w:val="24"/>
          <w:lang w:val="ka-GE"/>
        </w:rPr>
        <w:t>საჭირო</w:t>
      </w:r>
      <w:r w:rsidRPr="00FA2AD7">
        <w:rPr>
          <w:rFonts w:eastAsia="Sylfaen" w:cs="Times New Roman"/>
          <w:spacing w:val="24"/>
          <w:szCs w:val="24"/>
          <w:lang w:val="ka-GE"/>
        </w:rPr>
        <w:t xml:space="preserve"> </w:t>
      </w:r>
      <w:r w:rsidRPr="00FA2AD7">
        <w:rPr>
          <w:rFonts w:eastAsia="Sylfaen" w:cs="Times New Roman"/>
          <w:spacing w:val="-2"/>
          <w:szCs w:val="24"/>
          <w:lang w:val="ka-GE"/>
        </w:rPr>
        <w:t>წყლის</w:t>
      </w:r>
      <w:r w:rsidRPr="00FA2AD7">
        <w:rPr>
          <w:rFonts w:eastAsia="Sylfaen" w:cs="Times New Roman"/>
          <w:spacing w:val="26"/>
          <w:szCs w:val="24"/>
          <w:lang w:val="ka-GE"/>
        </w:rPr>
        <w:t xml:space="preserve"> </w:t>
      </w:r>
      <w:r w:rsidRPr="00FA2AD7">
        <w:rPr>
          <w:rFonts w:eastAsia="Sylfaen" w:cs="Times New Roman"/>
          <w:spacing w:val="-1"/>
          <w:szCs w:val="24"/>
          <w:lang w:val="ka-GE"/>
        </w:rPr>
        <w:t>ხარჯი</w:t>
      </w:r>
      <w:r w:rsidRPr="00FA2AD7">
        <w:rPr>
          <w:rFonts w:eastAsia="Sylfaen" w:cs="Times New Roman"/>
          <w:spacing w:val="23"/>
          <w:szCs w:val="24"/>
          <w:lang w:val="ka-GE"/>
        </w:rPr>
        <w:t xml:space="preserve"> </w:t>
      </w:r>
      <w:r w:rsidRPr="00FA2AD7">
        <w:rPr>
          <w:rFonts w:eastAsia="Sylfaen" w:cs="Times New Roman"/>
          <w:spacing w:val="-1"/>
          <w:szCs w:val="24"/>
          <w:lang w:val="ka-GE"/>
        </w:rPr>
        <w:t>შეადგენს</w:t>
      </w:r>
      <w:r w:rsidRPr="00FA2AD7">
        <w:rPr>
          <w:rFonts w:eastAsia="Sylfaen" w:cs="Times New Roman"/>
          <w:spacing w:val="21"/>
          <w:szCs w:val="24"/>
          <w:lang w:val="ka-GE"/>
        </w:rPr>
        <w:t xml:space="preserve"> </w:t>
      </w:r>
      <w:r w:rsidRPr="00FA2AD7">
        <w:rPr>
          <w:rFonts w:eastAsia="Sylfaen" w:cs="Sylfaen"/>
          <w:szCs w:val="24"/>
          <w:lang w:val="ka-GE"/>
        </w:rPr>
        <w:t>45</w:t>
      </w:r>
      <w:r w:rsidRPr="00FA2AD7">
        <w:rPr>
          <w:rFonts w:eastAsia="Sylfaen" w:cs="Sylfaen"/>
          <w:spacing w:val="24"/>
          <w:szCs w:val="24"/>
          <w:lang w:val="ka-GE"/>
        </w:rPr>
        <w:t xml:space="preserve"> </w:t>
      </w:r>
      <w:r w:rsidRPr="00FA2AD7">
        <w:rPr>
          <w:rFonts w:eastAsia="Sylfaen" w:cs="Times New Roman"/>
          <w:spacing w:val="-1"/>
          <w:szCs w:val="24"/>
          <w:lang w:val="ka-GE"/>
        </w:rPr>
        <w:t>ლიტრს</w:t>
      </w:r>
      <w:r w:rsidRPr="00FA2AD7">
        <w:rPr>
          <w:rFonts w:eastAsia="Sylfaen" w:cs="Sylfaen"/>
          <w:spacing w:val="-1"/>
          <w:szCs w:val="24"/>
          <w:lang w:val="ka-GE"/>
        </w:rPr>
        <w:t>,</w:t>
      </w:r>
      <w:r w:rsidRPr="00FA2AD7">
        <w:rPr>
          <w:rFonts w:eastAsia="Sylfaen" w:cs="Sylfaen"/>
          <w:spacing w:val="21"/>
          <w:szCs w:val="24"/>
          <w:lang w:val="ka-GE"/>
        </w:rPr>
        <w:t xml:space="preserve"> </w:t>
      </w:r>
      <w:r w:rsidRPr="00FA2AD7">
        <w:rPr>
          <w:rFonts w:eastAsia="Sylfaen" w:cs="Times New Roman"/>
          <w:spacing w:val="-1"/>
          <w:szCs w:val="24"/>
          <w:lang w:val="ka-GE"/>
        </w:rPr>
        <w:t>მაშინ</w:t>
      </w:r>
      <w:r w:rsidRPr="00FA2AD7">
        <w:rPr>
          <w:rFonts w:eastAsia="Sylfaen" w:cs="Times New Roman"/>
          <w:spacing w:val="23"/>
          <w:szCs w:val="24"/>
          <w:lang w:val="ka-GE"/>
        </w:rPr>
        <w:t xml:space="preserve"> </w:t>
      </w:r>
      <w:r w:rsidRPr="00FA2AD7">
        <w:rPr>
          <w:rFonts w:eastAsia="Sylfaen" w:cs="Times New Roman"/>
          <w:spacing w:val="-1"/>
          <w:szCs w:val="24"/>
          <w:lang w:val="ka-GE"/>
        </w:rPr>
        <w:t>მოსალოდნელი</w:t>
      </w:r>
      <w:r w:rsidRPr="00FA2AD7">
        <w:rPr>
          <w:rFonts w:eastAsia="Sylfaen" w:cs="Times New Roman"/>
          <w:spacing w:val="24"/>
          <w:szCs w:val="24"/>
          <w:lang w:val="ka-GE"/>
        </w:rPr>
        <w:t xml:space="preserve"> </w:t>
      </w:r>
      <w:r w:rsidRPr="00FA2AD7">
        <w:rPr>
          <w:rFonts w:eastAsia="Sylfaen" w:cs="Times New Roman"/>
          <w:spacing w:val="-1"/>
          <w:szCs w:val="24"/>
          <w:lang w:val="ka-GE"/>
        </w:rPr>
        <w:t>წყლის</w:t>
      </w:r>
      <w:r w:rsidRPr="00FA2AD7">
        <w:rPr>
          <w:rFonts w:eastAsia="Sylfaen" w:cs="Times New Roman"/>
          <w:spacing w:val="23"/>
          <w:szCs w:val="24"/>
          <w:lang w:val="ka-GE"/>
        </w:rPr>
        <w:t xml:space="preserve"> </w:t>
      </w:r>
      <w:r w:rsidRPr="00FA2AD7">
        <w:rPr>
          <w:rFonts w:eastAsia="Sylfaen" w:cs="Times New Roman"/>
          <w:spacing w:val="-1"/>
          <w:szCs w:val="24"/>
          <w:lang w:val="ka-GE"/>
        </w:rPr>
        <w:t>რაოდენობა</w:t>
      </w:r>
      <w:r w:rsidRPr="00FA2AD7">
        <w:rPr>
          <w:rFonts w:eastAsia="Sylfaen" w:cs="Times New Roman"/>
          <w:spacing w:val="67"/>
          <w:szCs w:val="24"/>
          <w:lang w:val="ka-GE"/>
        </w:rPr>
        <w:t xml:space="preserve"> </w:t>
      </w:r>
      <w:r w:rsidRPr="00FA2AD7">
        <w:rPr>
          <w:rFonts w:eastAsia="Sylfaen" w:cs="Times New Roman"/>
          <w:spacing w:val="-1"/>
          <w:szCs w:val="24"/>
          <w:lang w:val="ka-GE"/>
        </w:rPr>
        <w:t>იქნება</w:t>
      </w:r>
      <w:r w:rsidRPr="00FA2AD7">
        <w:rPr>
          <w:rFonts w:eastAsia="Sylfaen" w:cs="Sylfaen"/>
          <w:spacing w:val="-1"/>
          <w:szCs w:val="24"/>
          <w:lang w:val="ka-GE"/>
        </w:rPr>
        <w:t xml:space="preserve">:150X45=6750 ლ/დღღ, ანუ </w:t>
      </w:r>
      <w:r w:rsidRPr="00FA2AD7">
        <w:rPr>
          <w:rFonts w:eastAsia="Sylfaen" w:cs="Sylfaen"/>
          <w:b/>
          <w:spacing w:val="-1"/>
          <w:szCs w:val="24"/>
          <w:lang w:val="ka-GE"/>
        </w:rPr>
        <w:t>6,75 მ</w:t>
      </w:r>
      <w:r w:rsidRPr="00FA2AD7">
        <w:rPr>
          <w:rFonts w:eastAsia="Sylfaen" w:cs="Sylfaen"/>
          <w:b/>
          <w:spacing w:val="-1"/>
          <w:szCs w:val="24"/>
          <w:vertAlign w:val="superscript"/>
          <w:lang w:val="ka-GE"/>
        </w:rPr>
        <w:t>3</w:t>
      </w:r>
      <w:r w:rsidRPr="00FA2AD7">
        <w:rPr>
          <w:rFonts w:eastAsia="Sylfaen" w:cs="Sylfaen"/>
          <w:b/>
          <w:spacing w:val="-1"/>
          <w:szCs w:val="24"/>
          <w:lang w:val="ka-GE"/>
        </w:rPr>
        <w:t>/ დღღ</w:t>
      </w:r>
      <w:r w:rsidRPr="00FA2AD7">
        <w:rPr>
          <w:rFonts w:eastAsia="Sylfaen" w:cs="Sylfaen"/>
          <w:spacing w:val="-1"/>
          <w:szCs w:val="24"/>
          <w:lang w:val="ka-GE"/>
        </w:rPr>
        <w:t xml:space="preserve">.  სამშენებლო ბანაკში სამშენებლო სამუშაოები განხორციელდება წელიწადში დაახლოებით 365 დღე და შესაბამისად წლის განმავლობაში საჭირო წყლის რაოდენობა იქნება </w:t>
      </w:r>
      <w:r w:rsidRPr="00FA2AD7">
        <w:rPr>
          <w:rFonts w:eastAsia="Sylfaen" w:cs="Sylfaen"/>
          <w:b/>
          <w:spacing w:val="-1"/>
          <w:szCs w:val="24"/>
          <w:lang w:val="ka-GE"/>
        </w:rPr>
        <w:t>2 463.75 მ</w:t>
      </w:r>
      <w:r w:rsidRPr="00FA2AD7">
        <w:rPr>
          <w:rFonts w:eastAsia="Sylfaen" w:cs="Sylfaen"/>
          <w:b/>
          <w:spacing w:val="-1"/>
          <w:szCs w:val="24"/>
          <w:vertAlign w:val="superscript"/>
          <w:lang w:val="ka-GE"/>
        </w:rPr>
        <w:t>3</w:t>
      </w:r>
      <w:r w:rsidRPr="00FA2AD7">
        <w:rPr>
          <w:rFonts w:eastAsia="Sylfaen" w:cs="Sylfaen"/>
          <w:b/>
          <w:spacing w:val="-1"/>
          <w:szCs w:val="24"/>
          <w:lang w:val="ka-GE"/>
        </w:rPr>
        <w:t>/წელ</w:t>
      </w:r>
      <w:r w:rsidRPr="00FA2AD7">
        <w:rPr>
          <w:rFonts w:eastAsia="Sylfaen" w:cs="Sylfaen"/>
          <w:spacing w:val="-1"/>
          <w:szCs w:val="24"/>
          <w:lang w:val="ka-GE"/>
        </w:rPr>
        <w:t xml:space="preserve"> წყალი. </w:t>
      </w:r>
    </w:p>
    <w:p w14:paraId="6B3A3575" w14:textId="77777777" w:rsidR="009D297D" w:rsidRPr="00FA2AD7" w:rsidRDefault="009D297D" w:rsidP="009D297D">
      <w:pPr>
        <w:widowControl w:val="0"/>
        <w:spacing w:before="120"/>
        <w:jc w:val="both"/>
        <w:rPr>
          <w:rFonts w:eastAsia="Sylfaen" w:cs="Sylfaen"/>
          <w:szCs w:val="24"/>
          <w:lang w:val="ka-GE"/>
        </w:rPr>
      </w:pPr>
      <w:r w:rsidRPr="00FA2AD7">
        <w:rPr>
          <w:rFonts w:eastAsia="Sylfaen" w:cs="Sylfaen"/>
          <w:spacing w:val="-1"/>
          <w:szCs w:val="24"/>
          <w:lang w:val="ka-GE"/>
        </w:rPr>
        <w:t>როგორც წინამდებარე ანგარიშშია მოცემული, სამშენებლო ბანაკის ტერიტორიაზე ინერტული მასალების სამსხვრევ-დამხარისხებელი დანადგარის და ბეტონის კვანძის მოწყობა გათვალისწინებული არ არის, შესაბამისად ტექნიკური წყლის გამოყენება საჭირო იქნება ხანძარსაწინააღმდეგო მიზნებისათვის, ამტვერების საწინააღმდეგოდ მისასვ</w:t>
      </w:r>
      <w:r w:rsidRPr="00FA2AD7">
        <w:rPr>
          <w:rFonts w:eastAsia="Sylfaen" w:cs="Sylfaen"/>
          <w:spacing w:val="-1"/>
          <w:szCs w:val="24"/>
        </w:rPr>
        <w:t>ლ</w:t>
      </w:r>
      <w:r w:rsidRPr="00FA2AD7">
        <w:rPr>
          <w:rFonts w:eastAsia="Sylfaen" w:cs="Sylfaen"/>
          <w:spacing w:val="-1"/>
          <w:szCs w:val="24"/>
          <w:lang w:val="ka-GE"/>
        </w:rPr>
        <w:t>ელი გზებისა და სამშენებლო მო</w:t>
      </w:r>
      <w:r w:rsidRPr="00FA2AD7">
        <w:rPr>
          <w:rFonts w:eastAsia="Sylfaen" w:cs="Sylfaen"/>
          <w:spacing w:val="-1"/>
          <w:szCs w:val="24"/>
        </w:rPr>
        <w:t>ე</w:t>
      </w:r>
      <w:r w:rsidRPr="00FA2AD7">
        <w:rPr>
          <w:rFonts w:eastAsia="Sylfaen" w:cs="Sylfaen"/>
          <w:spacing w:val="-1"/>
          <w:szCs w:val="24"/>
          <w:lang w:val="ka-GE"/>
        </w:rPr>
        <w:t xml:space="preserve">დნების ზედაპირების დასანამად და სხვა. ამ დანიშნულების  წყლის საერთო რაოდენობა წლის განმავლობაში დაახლოებით იქნება </w:t>
      </w:r>
      <w:r w:rsidRPr="00FA2AD7">
        <w:rPr>
          <w:rFonts w:eastAsia="Sylfaen" w:cs="Sylfaen"/>
          <w:b/>
          <w:spacing w:val="-1"/>
          <w:szCs w:val="24"/>
          <w:lang w:val="ka-GE"/>
        </w:rPr>
        <w:t>1000-1200 მ</w:t>
      </w:r>
      <w:r w:rsidRPr="00FA2AD7">
        <w:rPr>
          <w:rFonts w:eastAsia="Sylfaen" w:cs="Sylfaen"/>
          <w:b/>
          <w:spacing w:val="-1"/>
          <w:szCs w:val="24"/>
          <w:vertAlign w:val="superscript"/>
          <w:lang w:val="ka-GE"/>
        </w:rPr>
        <w:t>3</w:t>
      </w:r>
      <w:r w:rsidRPr="00FA2AD7">
        <w:rPr>
          <w:rFonts w:eastAsia="Sylfaen" w:cs="Sylfaen"/>
          <w:b/>
          <w:spacing w:val="-1"/>
          <w:szCs w:val="24"/>
          <w:lang w:val="ka-GE"/>
        </w:rPr>
        <w:t>/წელ.</w:t>
      </w:r>
      <w:r w:rsidRPr="00FA2AD7">
        <w:rPr>
          <w:rFonts w:eastAsia="Sylfaen" w:cs="Sylfaen"/>
          <w:spacing w:val="-1"/>
          <w:szCs w:val="24"/>
          <w:lang w:val="ka-GE"/>
        </w:rPr>
        <w:t xml:space="preserve"> </w:t>
      </w:r>
      <w:r w:rsidRPr="00FA2AD7">
        <w:rPr>
          <w:rFonts w:eastAsia="Sylfaen" w:cs="Sylfaen"/>
          <w:szCs w:val="24"/>
          <w:lang w:val="ka-GE"/>
        </w:rPr>
        <w:t>ტექნიკური წყლის აღება მოხდება მდ. მტვრიდან ტუმბოს საშუალებით. წყალაღების წერტილის კოორდინა</w:t>
      </w:r>
      <w:r w:rsidRPr="00FA2AD7">
        <w:rPr>
          <w:rFonts w:eastAsia="Sylfaen" w:cs="Sylfaen"/>
          <w:szCs w:val="24"/>
        </w:rPr>
        <w:t>ტ</w:t>
      </w:r>
      <w:r w:rsidRPr="00FA2AD7">
        <w:rPr>
          <w:rFonts w:eastAsia="Sylfaen" w:cs="Sylfaen"/>
          <w:szCs w:val="24"/>
          <w:lang w:val="ka-GE"/>
        </w:rPr>
        <w:t xml:space="preserve">ები იქნება X=468265, Y=4632951. </w:t>
      </w:r>
    </w:p>
    <w:p w14:paraId="3321C1B1" w14:textId="77777777" w:rsidR="009D297D" w:rsidRPr="00FA2AD7" w:rsidRDefault="009D297D" w:rsidP="009D297D">
      <w:pPr>
        <w:widowControl w:val="0"/>
        <w:spacing w:before="120"/>
        <w:jc w:val="both"/>
        <w:rPr>
          <w:rFonts w:eastAsia="Sylfaen" w:cs="Sylfaen"/>
          <w:spacing w:val="-1"/>
          <w:szCs w:val="24"/>
          <w:lang w:val="ka-GE"/>
        </w:rPr>
      </w:pPr>
      <w:r w:rsidRPr="00FA2AD7">
        <w:rPr>
          <w:rFonts w:eastAsia="Sylfaen" w:cs="Times New Roman"/>
          <w:spacing w:val="-1"/>
          <w:szCs w:val="24"/>
          <w:lang w:val="ka-GE"/>
        </w:rPr>
        <w:t>სამშენებლო</w:t>
      </w:r>
      <w:r w:rsidRPr="00FA2AD7">
        <w:rPr>
          <w:rFonts w:eastAsia="Sylfaen" w:cs="Times New Roman"/>
          <w:spacing w:val="37"/>
          <w:szCs w:val="24"/>
          <w:lang w:val="ka-GE"/>
        </w:rPr>
        <w:t xml:space="preserve"> </w:t>
      </w:r>
      <w:r w:rsidRPr="00FA2AD7">
        <w:rPr>
          <w:rFonts w:eastAsia="Sylfaen" w:cs="Times New Roman"/>
          <w:spacing w:val="-1"/>
          <w:szCs w:val="24"/>
          <w:lang w:val="ka-GE"/>
        </w:rPr>
        <w:t>ბანაკის</w:t>
      </w:r>
      <w:r w:rsidRPr="00FA2AD7">
        <w:rPr>
          <w:rFonts w:eastAsia="Sylfaen" w:cs="Times New Roman"/>
          <w:spacing w:val="35"/>
          <w:szCs w:val="24"/>
          <w:lang w:val="ka-GE"/>
        </w:rPr>
        <w:t xml:space="preserve"> </w:t>
      </w:r>
      <w:r w:rsidRPr="00FA2AD7">
        <w:rPr>
          <w:rFonts w:eastAsia="Sylfaen" w:cs="Times New Roman"/>
          <w:spacing w:val="-1"/>
          <w:szCs w:val="24"/>
          <w:lang w:val="ka-GE"/>
        </w:rPr>
        <w:t>ტერიტორიაზე</w:t>
      </w:r>
      <w:r w:rsidRPr="00FA2AD7">
        <w:rPr>
          <w:rFonts w:eastAsia="Sylfaen" w:cs="Times New Roman"/>
          <w:spacing w:val="39"/>
          <w:szCs w:val="24"/>
          <w:lang w:val="ka-GE"/>
        </w:rPr>
        <w:t xml:space="preserve"> </w:t>
      </w:r>
      <w:r w:rsidRPr="00FA2AD7">
        <w:rPr>
          <w:rFonts w:eastAsia="Sylfaen" w:cs="Times New Roman"/>
          <w:spacing w:val="-1"/>
          <w:szCs w:val="24"/>
          <w:lang w:val="ka-GE"/>
        </w:rPr>
        <w:t>ავტოსამრეცხაოს</w:t>
      </w:r>
      <w:r w:rsidRPr="00FA2AD7">
        <w:rPr>
          <w:rFonts w:eastAsia="Sylfaen" w:cs="Times New Roman"/>
          <w:spacing w:val="36"/>
          <w:szCs w:val="24"/>
          <w:lang w:val="ka-GE"/>
        </w:rPr>
        <w:t xml:space="preserve"> </w:t>
      </w:r>
      <w:r w:rsidRPr="00FA2AD7">
        <w:rPr>
          <w:rFonts w:eastAsia="Sylfaen" w:cs="Times New Roman"/>
          <w:spacing w:val="-1"/>
          <w:szCs w:val="24"/>
          <w:lang w:val="ka-GE"/>
        </w:rPr>
        <w:t>მოწყობა</w:t>
      </w:r>
      <w:r w:rsidRPr="00FA2AD7">
        <w:rPr>
          <w:rFonts w:eastAsia="Sylfaen" w:cs="Times New Roman"/>
          <w:spacing w:val="34"/>
          <w:szCs w:val="24"/>
          <w:lang w:val="ka-GE"/>
        </w:rPr>
        <w:t xml:space="preserve"> </w:t>
      </w:r>
      <w:r w:rsidRPr="00FA2AD7">
        <w:rPr>
          <w:rFonts w:eastAsia="Sylfaen" w:cs="Times New Roman"/>
          <w:spacing w:val="-1"/>
          <w:szCs w:val="24"/>
          <w:lang w:val="ka-GE"/>
        </w:rPr>
        <w:t>დაგეგმილი</w:t>
      </w:r>
      <w:r w:rsidRPr="00FA2AD7">
        <w:rPr>
          <w:rFonts w:eastAsia="Sylfaen" w:cs="Times New Roman"/>
          <w:spacing w:val="36"/>
          <w:szCs w:val="24"/>
          <w:lang w:val="ka-GE"/>
        </w:rPr>
        <w:t xml:space="preserve"> </w:t>
      </w:r>
      <w:r w:rsidRPr="00FA2AD7">
        <w:rPr>
          <w:rFonts w:eastAsia="Sylfaen" w:cs="Times New Roman"/>
          <w:spacing w:val="-1"/>
          <w:szCs w:val="24"/>
          <w:lang w:val="ka-GE"/>
        </w:rPr>
        <w:t>არ</w:t>
      </w:r>
      <w:r w:rsidRPr="00FA2AD7">
        <w:rPr>
          <w:rFonts w:eastAsia="Sylfaen" w:cs="Times New Roman"/>
          <w:spacing w:val="37"/>
          <w:szCs w:val="24"/>
          <w:lang w:val="ka-GE"/>
        </w:rPr>
        <w:t xml:space="preserve"> </w:t>
      </w:r>
      <w:r w:rsidRPr="00FA2AD7">
        <w:rPr>
          <w:rFonts w:eastAsia="Sylfaen" w:cs="Times New Roman"/>
          <w:spacing w:val="-1"/>
          <w:szCs w:val="24"/>
          <w:lang w:val="ka-GE"/>
        </w:rPr>
        <w:t>არის</w:t>
      </w:r>
      <w:r w:rsidRPr="00FA2AD7">
        <w:rPr>
          <w:rFonts w:eastAsia="Sylfaen" w:cs="Sylfaen"/>
          <w:spacing w:val="-1"/>
          <w:szCs w:val="24"/>
          <w:lang w:val="ka-GE"/>
        </w:rPr>
        <w:t>.</w:t>
      </w:r>
      <w:r w:rsidRPr="00FA2AD7">
        <w:rPr>
          <w:rFonts w:eastAsia="Sylfaen" w:cs="Sylfaen"/>
          <w:spacing w:val="49"/>
          <w:szCs w:val="24"/>
          <w:lang w:val="ka-GE"/>
        </w:rPr>
        <w:t xml:space="preserve"> </w:t>
      </w:r>
      <w:r w:rsidRPr="00FA2AD7">
        <w:rPr>
          <w:rFonts w:eastAsia="Sylfaen" w:cs="Times New Roman"/>
          <w:spacing w:val="-1"/>
          <w:szCs w:val="24"/>
          <w:lang w:val="ka-GE"/>
        </w:rPr>
        <w:t>სატრანსპორტო</w:t>
      </w:r>
      <w:r w:rsidRPr="00FA2AD7">
        <w:rPr>
          <w:rFonts w:eastAsia="Sylfaen" w:cs="Times New Roman"/>
          <w:spacing w:val="7"/>
          <w:szCs w:val="24"/>
          <w:lang w:val="ka-GE"/>
        </w:rPr>
        <w:t xml:space="preserve"> </w:t>
      </w:r>
      <w:r w:rsidRPr="00FA2AD7">
        <w:rPr>
          <w:rFonts w:eastAsia="Sylfaen" w:cs="Times New Roman"/>
          <w:spacing w:val="-1"/>
          <w:szCs w:val="24"/>
          <w:lang w:val="ka-GE"/>
        </w:rPr>
        <w:t>საშუალებების</w:t>
      </w:r>
      <w:r w:rsidRPr="00FA2AD7">
        <w:rPr>
          <w:rFonts w:eastAsia="Sylfaen" w:cs="Times New Roman"/>
          <w:spacing w:val="12"/>
          <w:szCs w:val="24"/>
          <w:lang w:val="ka-GE"/>
        </w:rPr>
        <w:t xml:space="preserve"> </w:t>
      </w:r>
      <w:r w:rsidRPr="00FA2AD7">
        <w:rPr>
          <w:rFonts w:eastAsia="Sylfaen" w:cs="Times New Roman"/>
          <w:spacing w:val="-1"/>
          <w:szCs w:val="24"/>
          <w:lang w:val="ka-GE"/>
        </w:rPr>
        <w:t>რეცხვა</w:t>
      </w:r>
      <w:r w:rsidRPr="00FA2AD7">
        <w:rPr>
          <w:rFonts w:eastAsia="Sylfaen" w:cs="Times New Roman"/>
          <w:spacing w:val="7"/>
          <w:szCs w:val="24"/>
          <w:lang w:val="ka-GE"/>
        </w:rPr>
        <w:t xml:space="preserve"> </w:t>
      </w:r>
      <w:r w:rsidRPr="00FA2AD7">
        <w:rPr>
          <w:rFonts w:eastAsia="Sylfaen" w:cs="Times New Roman"/>
          <w:spacing w:val="-1"/>
          <w:szCs w:val="24"/>
          <w:lang w:val="ka-GE"/>
        </w:rPr>
        <w:t>მოხდება</w:t>
      </w:r>
      <w:r w:rsidRPr="00FA2AD7">
        <w:rPr>
          <w:rFonts w:eastAsia="Sylfaen" w:cs="Times New Roman"/>
          <w:spacing w:val="5"/>
          <w:szCs w:val="24"/>
          <w:lang w:val="ka-GE"/>
        </w:rPr>
        <w:t xml:space="preserve"> </w:t>
      </w:r>
      <w:r w:rsidRPr="00FA2AD7">
        <w:rPr>
          <w:rFonts w:eastAsia="Sylfaen" w:cs="Times New Roman"/>
          <w:spacing w:val="-1"/>
          <w:szCs w:val="24"/>
          <w:lang w:val="ka-GE"/>
        </w:rPr>
        <w:t>მცხეთის</w:t>
      </w:r>
      <w:r w:rsidRPr="00FA2AD7">
        <w:rPr>
          <w:rFonts w:eastAsia="Sylfaen" w:cs="Times New Roman"/>
          <w:spacing w:val="9"/>
          <w:szCs w:val="24"/>
          <w:lang w:val="ka-GE"/>
        </w:rPr>
        <w:t xml:space="preserve"> </w:t>
      </w:r>
      <w:r w:rsidRPr="00FA2AD7">
        <w:rPr>
          <w:rFonts w:eastAsia="Sylfaen" w:cs="Times New Roman"/>
          <w:spacing w:val="-1"/>
          <w:szCs w:val="24"/>
          <w:lang w:val="ka-GE"/>
        </w:rPr>
        <w:t>მუნიციპალიტეტის</w:t>
      </w:r>
      <w:r w:rsidRPr="00FA2AD7">
        <w:rPr>
          <w:rFonts w:eastAsia="Sylfaen" w:cs="Times New Roman"/>
          <w:spacing w:val="18"/>
          <w:szCs w:val="24"/>
          <w:lang w:val="ka-GE"/>
        </w:rPr>
        <w:t xml:space="preserve"> </w:t>
      </w:r>
      <w:r w:rsidRPr="00FA2AD7">
        <w:rPr>
          <w:rFonts w:eastAsia="Sylfaen" w:cs="Times New Roman"/>
          <w:spacing w:val="-1"/>
          <w:szCs w:val="24"/>
          <w:lang w:val="ka-GE"/>
        </w:rPr>
        <w:t>ტერიტორიაზე</w:t>
      </w:r>
      <w:r w:rsidRPr="00FA2AD7">
        <w:rPr>
          <w:rFonts w:eastAsia="Sylfaen" w:cs="Times New Roman"/>
          <w:spacing w:val="41"/>
          <w:szCs w:val="24"/>
          <w:lang w:val="ka-GE"/>
        </w:rPr>
        <w:t xml:space="preserve"> </w:t>
      </w:r>
      <w:r w:rsidRPr="00FA2AD7">
        <w:rPr>
          <w:rFonts w:eastAsia="Sylfaen" w:cs="Times New Roman"/>
          <w:spacing w:val="-1"/>
          <w:szCs w:val="24"/>
          <w:lang w:val="ka-GE"/>
        </w:rPr>
        <w:t>არსებული</w:t>
      </w:r>
      <w:r w:rsidRPr="00FA2AD7">
        <w:rPr>
          <w:rFonts w:eastAsia="Sylfaen" w:cs="Times New Roman"/>
          <w:spacing w:val="-3"/>
          <w:szCs w:val="24"/>
          <w:lang w:val="ka-GE"/>
        </w:rPr>
        <w:t xml:space="preserve"> </w:t>
      </w:r>
      <w:r w:rsidRPr="00FA2AD7">
        <w:rPr>
          <w:rFonts w:eastAsia="Sylfaen" w:cs="Times New Roman"/>
          <w:szCs w:val="24"/>
          <w:lang w:val="ka-GE"/>
        </w:rPr>
        <w:t xml:space="preserve">სხვა </w:t>
      </w:r>
      <w:r w:rsidRPr="00FA2AD7">
        <w:rPr>
          <w:rFonts w:eastAsia="Sylfaen" w:cs="Times New Roman"/>
          <w:spacing w:val="-1"/>
          <w:szCs w:val="24"/>
          <w:lang w:val="ka-GE"/>
        </w:rPr>
        <w:t>იურიდიული</w:t>
      </w:r>
      <w:r w:rsidRPr="00FA2AD7">
        <w:rPr>
          <w:rFonts w:eastAsia="Sylfaen" w:cs="Times New Roman"/>
          <w:szCs w:val="24"/>
          <w:lang w:val="ka-GE"/>
        </w:rPr>
        <w:t xml:space="preserve"> </w:t>
      </w:r>
      <w:r w:rsidRPr="00FA2AD7">
        <w:rPr>
          <w:rFonts w:eastAsia="Sylfaen" w:cs="Times New Roman"/>
          <w:spacing w:val="-2"/>
          <w:szCs w:val="24"/>
          <w:lang w:val="ka-GE"/>
        </w:rPr>
        <w:t>პირების</w:t>
      </w:r>
      <w:r w:rsidRPr="00FA2AD7">
        <w:rPr>
          <w:rFonts w:eastAsia="Sylfaen" w:cs="Times New Roman"/>
          <w:spacing w:val="2"/>
          <w:szCs w:val="24"/>
          <w:lang w:val="ka-GE"/>
        </w:rPr>
        <w:t xml:space="preserve"> </w:t>
      </w:r>
      <w:r w:rsidRPr="00FA2AD7">
        <w:rPr>
          <w:rFonts w:eastAsia="Sylfaen" w:cs="Times New Roman"/>
          <w:spacing w:val="-1"/>
          <w:szCs w:val="24"/>
          <w:lang w:val="ka-GE"/>
        </w:rPr>
        <w:t>ავტოსამრეცხაოებში</w:t>
      </w:r>
      <w:r w:rsidRPr="00FA2AD7">
        <w:rPr>
          <w:rFonts w:eastAsia="Sylfaen" w:cs="Sylfaen"/>
          <w:spacing w:val="-1"/>
          <w:szCs w:val="24"/>
          <w:lang w:val="ka-GE"/>
        </w:rPr>
        <w:t>.</w:t>
      </w:r>
    </w:p>
    <w:p w14:paraId="31106444" w14:textId="77777777" w:rsidR="009D297D" w:rsidRPr="00FA2AD7" w:rsidRDefault="009D297D" w:rsidP="009D297D">
      <w:pPr>
        <w:widowControl w:val="0"/>
        <w:spacing w:before="120"/>
        <w:jc w:val="both"/>
        <w:rPr>
          <w:rFonts w:eastAsia="Sylfaen" w:cs="Sylfaen"/>
          <w:b/>
          <w:szCs w:val="24"/>
          <w:lang w:val="ka-GE"/>
        </w:rPr>
      </w:pPr>
      <w:r w:rsidRPr="00FA2AD7">
        <w:rPr>
          <w:rFonts w:eastAsia="Sylfaen" w:cs="Times New Roman"/>
          <w:spacing w:val="-1"/>
          <w:szCs w:val="24"/>
          <w:lang w:val="ka-GE"/>
        </w:rPr>
        <w:t xml:space="preserve">ჰესის ექსპლუატაციის ეტაპზე დასაქმდება 10-15 ადამიანი, მაგრამ ყოველდღიურად იმუშავებს 5 ადამიანი რომელთათვისაც საჭირო წყლის რაოდენობა იქნება 5 </w:t>
      </w:r>
      <w:r w:rsidRPr="00FA2AD7">
        <w:rPr>
          <w:rFonts w:eastAsia="Sylfaen" w:cs="Sylfaen"/>
          <w:spacing w:val="-1"/>
          <w:szCs w:val="24"/>
          <w:lang w:val="ka-GE"/>
        </w:rPr>
        <w:t>X45=225 ლ/დღღ, ანუ 0.225 მ</w:t>
      </w:r>
      <w:r w:rsidRPr="00FA2AD7">
        <w:rPr>
          <w:rFonts w:eastAsia="Sylfaen" w:cs="Sylfaen"/>
          <w:spacing w:val="-1"/>
          <w:szCs w:val="24"/>
          <w:vertAlign w:val="superscript"/>
          <w:lang w:val="ka-GE"/>
        </w:rPr>
        <w:t>3</w:t>
      </w:r>
      <w:r w:rsidRPr="00FA2AD7">
        <w:rPr>
          <w:rFonts w:eastAsia="Sylfaen" w:cs="Sylfaen"/>
          <w:spacing w:val="-1"/>
          <w:szCs w:val="24"/>
          <w:lang w:val="ka-GE"/>
        </w:rPr>
        <w:t>/დღღ და 0.225 X 365=</w:t>
      </w:r>
      <w:r w:rsidRPr="00FA2AD7">
        <w:rPr>
          <w:rFonts w:eastAsia="Sylfaen" w:cs="Times New Roman"/>
          <w:sz w:val="24"/>
          <w:szCs w:val="24"/>
          <w:lang w:val="ka-GE"/>
        </w:rPr>
        <w:t xml:space="preserve"> </w:t>
      </w:r>
      <w:r w:rsidRPr="00FA2AD7">
        <w:rPr>
          <w:rFonts w:eastAsia="Sylfaen" w:cs="Sylfaen"/>
          <w:b/>
          <w:spacing w:val="-1"/>
          <w:szCs w:val="24"/>
          <w:lang w:val="ka-GE"/>
        </w:rPr>
        <w:t>82.13  მ</w:t>
      </w:r>
      <w:r w:rsidRPr="00FA2AD7">
        <w:rPr>
          <w:rFonts w:eastAsia="Sylfaen" w:cs="Sylfaen"/>
          <w:b/>
          <w:spacing w:val="-1"/>
          <w:szCs w:val="24"/>
          <w:vertAlign w:val="superscript"/>
          <w:lang w:val="ka-GE"/>
        </w:rPr>
        <w:t>3</w:t>
      </w:r>
      <w:r w:rsidRPr="00FA2AD7">
        <w:rPr>
          <w:rFonts w:eastAsia="Sylfaen" w:cs="Sylfaen"/>
          <w:b/>
          <w:spacing w:val="-1"/>
          <w:szCs w:val="24"/>
          <w:lang w:val="ka-GE"/>
        </w:rPr>
        <w:t xml:space="preserve">/წელ. </w:t>
      </w:r>
    </w:p>
    <w:p w14:paraId="5CE34AAF" w14:textId="77777777" w:rsidR="009D297D" w:rsidRPr="00FA2AD7" w:rsidRDefault="009D297D" w:rsidP="009D297D">
      <w:pPr>
        <w:widowControl w:val="0"/>
        <w:spacing w:before="120"/>
        <w:jc w:val="both"/>
        <w:rPr>
          <w:rFonts w:eastAsia="Sylfaen" w:cs="Sylfaen"/>
          <w:szCs w:val="24"/>
          <w:lang w:val="ka-GE"/>
        </w:rPr>
      </w:pPr>
      <w:r w:rsidRPr="00FA2AD7">
        <w:rPr>
          <w:rFonts w:eastAsia="Sylfaen" w:cs="Times New Roman"/>
          <w:spacing w:val="-1"/>
          <w:szCs w:val="24"/>
          <w:lang w:val="ka-GE"/>
        </w:rPr>
        <w:t>ექსპლუატაციის ეტაპზე წყლის გამოყენება საჭირო იქნება ასევე, ხანძარსაწინააღმდეგო მიზნებისათვის, ტერიტორ</w:t>
      </w:r>
      <w:r w:rsidRPr="00FA2AD7">
        <w:rPr>
          <w:rFonts w:eastAsia="Sylfaen" w:cs="Times New Roman"/>
          <w:spacing w:val="-1"/>
          <w:szCs w:val="24"/>
        </w:rPr>
        <w:t>ი</w:t>
      </w:r>
      <w:r w:rsidRPr="00FA2AD7">
        <w:rPr>
          <w:rFonts w:eastAsia="Sylfaen" w:cs="Times New Roman"/>
          <w:spacing w:val="-1"/>
          <w:szCs w:val="24"/>
          <w:lang w:val="ka-GE"/>
        </w:rPr>
        <w:t xml:space="preserve">ების მოსარეცხად და მწვანე ნარგავების მორწყვისათვის. ამ დანიშნულების წყლის საერთო რაოდენობა დაახლოებით ინება </w:t>
      </w:r>
      <w:r w:rsidRPr="00FA2AD7">
        <w:rPr>
          <w:rFonts w:eastAsia="Sylfaen" w:cs="Times New Roman"/>
          <w:b/>
          <w:spacing w:val="-1"/>
          <w:szCs w:val="24"/>
          <w:lang w:val="ka-GE"/>
        </w:rPr>
        <w:t>450-500 მ</w:t>
      </w:r>
      <w:r w:rsidRPr="00FA2AD7">
        <w:rPr>
          <w:rFonts w:eastAsia="Sylfaen" w:cs="Times New Roman"/>
          <w:b/>
          <w:spacing w:val="-1"/>
          <w:szCs w:val="24"/>
          <w:vertAlign w:val="superscript"/>
          <w:lang w:val="ka-GE"/>
        </w:rPr>
        <w:t>3</w:t>
      </w:r>
      <w:r w:rsidRPr="00FA2AD7">
        <w:rPr>
          <w:rFonts w:eastAsia="Sylfaen" w:cs="Times New Roman"/>
          <w:b/>
          <w:spacing w:val="-1"/>
          <w:szCs w:val="24"/>
          <w:lang w:val="ka-GE"/>
        </w:rPr>
        <w:t>/წელ.</w:t>
      </w:r>
      <w:r w:rsidRPr="00FA2AD7">
        <w:rPr>
          <w:rFonts w:eastAsia="Sylfaen" w:cs="Times New Roman"/>
          <w:spacing w:val="-1"/>
          <w:szCs w:val="24"/>
          <w:lang w:val="ka-GE"/>
        </w:rPr>
        <w:t xml:space="preserve"> წყალაღება მოხდება მდ. მტკვ</w:t>
      </w:r>
      <w:r w:rsidRPr="00FA2AD7">
        <w:rPr>
          <w:rFonts w:eastAsia="Sylfaen" w:cs="Times New Roman"/>
          <w:spacing w:val="-1"/>
          <w:szCs w:val="24"/>
        </w:rPr>
        <w:t>რ</w:t>
      </w:r>
      <w:r w:rsidRPr="00FA2AD7">
        <w:rPr>
          <w:rFonts w:eastAsia="Sylfaen" w:cs="Times New Roman"/>
          <w:spacing w:val="-1"/>
          <w:szCs w:val="24"/>
          <w:lang w:val="ka-GE"/>
        </w:rPr>
        <w:t xml:space="preserve">იდან. წყლის აღება მოხდება ჰესის შენობის ქვედა ბიეფიდან.  </w:t>
      </w:r>
    </w:p>
    <w:p w14:paraId="7F075B24" w14:textId="77777777" w:rsidR="00EA511F" w:rsidRPr="00FA2AD7" w:rsidRDefault="00EA511F" w:rsidP="009A5951">
      <w:pPr>
        <w:jc w:val="both"/>
        <w:rPr>
          <w:lang w:val="ka-GE"/>
        </w:rPr>
      </w:pPr>
    </w:p>
    <w:p w14:paraId="38EAED15" w14:textId="77777777" w:rsidR="00065276" w:rsidRPr="00FA2AD7" w:rsidRDefault="00065276" w:rsidP="00D95681">
      <w:pPr>
        <w:pStyle w:val="Heading3"/>
      </w:pPr>
      <w:bookmarkStart w:id="37" w:name="_Toc131410550"/>
      <w:r w:rsidRPr="00FA2AD7">
        <w:t>ჩამდინარე წყლების არინება</w:t>
      </w:r>
      <w:bookmarkEnd w:id="37"/>
    </w:p>
    <w:p w14:paraId="34D04E7B" w14:textId="77777777" w:rsidR="009D297D" w:rsidRPr="00FA2AD7" w:rsidRDefault="009D297D" w:rsidP="009D297D">
      <w:pPr>
        <w:widowControl w:val="0"/>
        <w:spacing w:before="120"/>
        <w:jc w:val="both"/>
        <w:rPr>
          <w:rFonts w:eastAsia="Sylfaen" w:cs="Times New Roman"/>
          <w:spacing w:val="-1"/>
          <w:szCs w:val="24"/>
          <w:lang w:val="ka-GE"/>
        </w:rPr>
      </w:pPr>
      <w:r w:rsidRPr="00FA2AD7">
        <w:rPr>
          <w:rFonts w:eastAsia="Sylfaen" w:cs="Times New Roman"/>
          <w:spacing w:val="-1"/>
          <w:szCs w:val="24"/>
          <w:lang w:val="ka-GE"/>
        </w:rPr>
        <w:t xml:space="preserve">როგორც ზემოთ აღინიშნა ჰესის მშენებლობის ფაზაზე, სამშენებლო ბანაკში სამშენებლო მასალების მწარმოებელი ობიექტების (ინერტული მასალების სამსხვრევ-დამხარისხებელი საამქრო და ბეტონის კვანძი) და საწვავის სამარაგო რეზერვუარების მოწყობა გათვალისწინებული არ არის. შესაბამისად საწარმოო ჩამდინარე წყლების წარმოქმნას ადგილი არ ექნება. </w:t>
      </w:r>
    </w:p>
    <w:p w14:paraId="365F8C9E" w14:textId="77777777" w:rsidR="009D297D" w:rsidRPr="00FA2AD7" w:rsidRDefault="009D297D" w:rsidP="009D297D">
      <w:pPr>
        <w:widowControl w:val="0"/>
        <w:spacing w:before="120"/>
        <w:jc w:val="both"/>
        <w:rPr>
          <w:rFonts w:eastAsia="Sylfaen" w:cs="Times New Roman"/>
          <w:spacing w:val="-1"/>
          <w:szCs w:val="24"/>
          <w:lang w:val="ka-GE"/>
        </w:rPr>
      </w:pPr>
      <w:r w:rsidRPr="00FA2AD7">
        <w:rPr>
          <w:rFonts w:eastAsia="Sylfaen" w:cs="Times New Roman"/>
          <w:spacing w:val="-1"/>
          <w:szCs w:val="24"/>
          <w:lang w:val="ka-GE"/>
        </w:rPr>
        <w:t xml:space="preserve">სამეურნეო-ფეკალური ჩამდინარე წყლების რაოდენობა იანგარიშება გამოყენებული სამეურნეო წყლის 5%-იანი დანაკარგით, ჩამდინარე წყლების რაოდენობა იქნება: </w:t>
      </w:r>
    </w:p>
    <w:p w14:paraId="0AA24B44" w14:textId="77777777" w:rsidR="009D297D" w:rsidRPr="00FA2AD7" w:rsidRDefault="009D297D" w:rsidP="00A025DB">
      <w:pPr>
        <w:widowControl w:val="0"/>
        <w:numPr>
          <w:ilvl w:val="0"/>
          <w:numId w:val="53"/>
        </w:numPr>
        <w:spacing w:after="0"/>
        <w:jc w:val="both"/>
        <w:rPr>
          <w:rFonts w:eastAsia="Sylfaen" w:cs="Times New Roman"/>
          <w:spacing w:val="-1"/>
          <w:szCs w:val="24"/>
          <w:lang w:val="ka-GE"/>
        </w:rPr>
      </w:pPr>
      <w:r w:rsidRPr="00FA2AD7">
        <w:rPr>
          <w:rFonts w:eastAsia="Sylfaen" w:cs="Times New Roman"/>
          <w:spacing w:val="-1"/>
          <w:szCs w:val="24"/>
          <w:lang w:val="ka-GE"/>
        </w:rPr>
        <w:t>სამშენებლო ბანაკისათვის: 6.4 მ</w:t>
      </w:r>
      <w:r w:rsidRPr="00FA2AD7">
        <w:rPr>
          <w:rFonts w:eastAsia="Sylfaen" w:cs="Times New Roman"/>
          <w:spacing w:val="-1"/>
          <w:szCs w:val="24"/>
          <w:vertAlign w:val="superscript"/>
          <w:lang w:val="ka-GE"/>
        </w:rPr>
        <w:t>3</w:t>
      </w:r>
      <w:r w:rsidRPr="00FA2AD7">
        <w:rPr>
          <w:rFonts w:eastAsia="Sylfaen" w:cs="Times New Roman"/>
          <w:spacing w:val="-1"/>
          <w:szCs w:val="24"/>
          <w:lang w:val="ka-GE"/>
        </w:rPr>
        <w:t>/დღღ და 2 240.6 მ</w:t>
      </w:r>
      <w:r w:rsidRPr="00FA2AD7">
        <w:rPr>
          <w:rFonts w:eastAsia="Sylfaen" w:cs="Times New Roman"/>
          <w:spacing w:val="-1"/>
          <w:szCs w:val="24"/>
          <w:vertAlign w:val="superscript"/>
          <w:lang w:val="ka-GE"/>
        </w:rPr>
        <w:t>3</w:t>
      </w:r>
      <w:r w:rsidRPr="00FA2AD7">
        <w:rPr>
          <w:rFonts w:eastAsia="Sylfaen" w:cs="Times New Roman"/>
          <w:spacing w:val="-1"/>
          <w:szCs w:val="24"/>
          <w:lang w:val="ka-GE"/>
        </w:rPr>
        <w:t>/წელ;</w:t>
      </w:r>
    </w:p>
    <w:p w14:paraId="0F2E1638" w14:textId="77777777" w:rsidR="009D297D" w:rsidRPr="00FA2AD7" w:rsidRDefault="009D297D" w:rsidP="00A025DB">
      <w:pPr>
        <w:widowControl w:val="0"/>
        <w:numPr>
          <w:ilvl w:val="0"/>
          <w:numId w:val="53"/>
        </w:numPr>
        <w:spacing w:after="0"/>
        <w:jc w:val="both"/>
        <w:rPr>
          <w:rFonts w:eastAsia="Sylfaen" w:cs="Times New Roman"/>
          <w:spacing w:val="-1"/>
          <w:szCs w:val="24"/>
          <w:lang w:val="ka-GE"/>
        </w:rPr>
      </w:pPr>
      <w:r w:rsidRPr="00FA2AD7">
        <w:rPr>
          <w:rFonts w:eastAsia="Sylfaen" w:cs="Times New Roman"/>
          <w:spacing w:val="-1"/>
          <w:szCs w:val="24"/>
          <w:lang w:val="ka-GE"/>
        </w:rPr>
        <w:t xml:space="preserve">ჰესის შენობისათვის: </w:t>
      </w:r>
      <w:r w:rsidRPr="00FA2AD7">
        <w:rPr>
          <w:rFonts w:eastAsia="Sylfaen" w:cs="Sylfaen"/>
          <w:spacing w:val="-1"/>
          <w:sz w:val="24"/>
          <w:szCs w:val="24"/>
          <w:lang w:val="ka-GE"/>
        </w:rPr>
        <w:t>0.214 მ</w:t>
      </w:r>
      <w:r w:rsidRPr="00FA2AD7">
        <w:rPr>
          <w:rFonts w:eastAsia="Sylfaen" w:cs="Sylfaen"/>
          <w:spacing w:val="-1"/>
          <w:sz w:val="24"/>
          <w:szCs w:val="24"/>
          <w:vertAlign w:val="superscript"/>
          <w:lang w:val="ka-GE"/>
        </w:rPr>
        <w:t>3</w:t>
      </w:r>
      <w:r w:rsidRPr="00FA2AD7">
        <w:rPr>
          <w:rFonts w:eastAsia="Sylfaen" w:cs="Sylfaen"/>
          <w:spacing w:val="-1"/>
          <w:sz w:val="24"/>
          <w:szCs w:val="24"/>
          <w:lang w:val="ka-GE"/>
        </w:rPr>
        <w:t>/დღღ და 78.0 მ</w:t>
      </w:r>
      <w:r w:rsidRPr="00FA2AD7">
        <w:rPr>
          <w:rFonts w:eastAsia="Sylfaen" w:cs="Sylfaen"/>
          <w:spacing w:val="-1"/>
          <w:sz w:val="24"/>
          <w:szCs w:val="24"/>
          <w:vertAlign w:val="superscript"/>
          <w:lang w:val="ka-GE"/>
        </w:rPr>
        <w:t>3</w:t>
      </w:r>
      <w:r w:rsidRPr="00FA2AD7">
        <w:rPr>
          <w:rFonts w:eastAsia="Sylfaen" w:cs="Sylfaen"/>
          <w:spacing w:val="-1"/>
          <w:sz w:val="24"/>
          <w:szCs w:val="24"/>
          <w:lang w:val="ka-GE"/>
        </w:rPr>
        <w:t>/წელ.</w:t>
      </w:r>
    </w:p>
    <w:p w14:paraId="761723C1" w14:textId="77777777" w:rsidR="009D297D" w:rsidRPr="00FA2AD7" w:rsidRDefault="009D297D" w:rsidP="009D297D">
      <w:pPr>
        <w:widowControl w:val="0"/>
        <w:spacing w:before="120"/>
        <w:jc w:val="both"/>
        <w:rPr>
          <w:rFonts w:eastAsia="Sylfaen" w:cs="Times New Roman"/>
          <w:spacing w:val="-1"/>
          <w:szCs w:val="24"/>
          <w:lang w:val="ka-GE"/>
        </w:rPr>
      </w:pPr>
      <w:r w:rsidRPr="00FA2AD7">
        <w:rPr>
          <w:rFonts w:eastAsia="Sylfaen" w:cs="Times New Roman"/>
          <w:spacing w:val="-1"/>
          <w:szCs w:val="24"/>
          <w:lang w:val="ka-GE"/>
        </w:rPr>
        <w:lastRenderedPageBreak/>
        <w:t xml:space="preserve">ჩამდინარე წყლების გაწმენდის მიზნით, როგორც მშენებლობის, ასევ ექსპლუატაციის ფაზებზე, პროექტი ითვალისწინებს „ბიოტალი“-ს ტიპის ბიოლოგიური გამწმენდი დანადგარების  მოწყობას. </w:t>
      </w:r>
    </w:p>
    <w:p w14:paraId="70C392E7" w14:textId="77777777" w:rsidR="009D297D" w:rsidRPr="00FA2AD7" w:rsidRDefault="009D297D" w:rsidP="009D297D">
      <w:pPr>
        <w:widowControl w:val="0"/>
        <w:spacing w:before="120"/>
        <w:jc w:val="both"/>
        <w:rPr>
          <w:rFonts w:eastAsia="Sylfaen" w:cs="Times New Roman"/>
          <w:spacing w:val="-1"/>
          <w:szCs w:val="24"/>
          <w:lang w:val="ka-GE"/>
        </w:rPr>
      </w:pPr>
      <w:r w:rsidRPr="00FA2AD7">
        <w:rPr>
          <w:rFonts w:eastAsia="Sylfaen" w:cs="Times New Roman"/>
          <w:spacing w:val="-1"/>
          <w:szCs w:val="24"/>
          <w:lang w:val="ka-GE"/>
        </w:rPr>
        <w:t xml:space="preserve">მშენებლობის ფაზაზე სამშენებლო ბანაკის ტერიტორიაზე მოწყობა „ბიოტალ 10“ ტიპის ბიოლოგიური გამწმენდი დანადგარი, ხოლო ექსპლუატაციის ფაზაზე „ბიოტალ 3“ ტიპის გამწმენდი დანადგარი. </w:t>
      </w:r>
    </w:p>
    <w:p w14:paraId="19E7A86C" w14:textId="77777777" w:rsidR="009D297D" w:rsidRPr="00FA2AD7" w:rsidRDefault="009D297D" w:rsidP="009D297D">
      <w:pPr>
        <w:widowControl w:val="0"/>
        <w:spacing w:before="120"/>
        <w:jc w:val="both"/>
        <w:rPr>
          <w:rFonts w:eastAsia="Sylfaen" w:cs="Times New Roman"/>
          <w:spacing w:val="-1"/>
          <w:szCs w:val="24"/>
          <w:lang w:val="ka-GE"/>
        </w:rPr>
      </w:pPr>
      <w:r w:rsidRPr="00FA2AD7">
        <w:rPr>
          <w:rFonts w:eastAsia="Sylfaen" w:cs="Times New Roman"/>
          <w:spacing w:val="-1"/>
          <w:lang w:val="ka-GE"/>
        </w:rPr>
        <w:t xml:space="preserve">სამშენებლო ბანაკიდან გაწმენდილი წყლის ჩაშვება მოხდება მდ. მტკვარში. ჩაშვების წერტილის მიახლოებითი გეოგრაფიული კოორდინატები იქნება </w:t>
      </w:r>
      <w:r w:rsidRPr="00FA2AD7">
        <w:rPr>
          <w:rFonts w:eastAsia="Sylfaen" w:cs="Sylfaen"/>
          <w:lang w:val="ka-GE"/>
        </w:rPr>
        <w:t>X=468458, Y=4632878. ექსპლუატაციის ფაზაზე გაწმენდილი ჩამდინარე წყლების ჩაშვება გათვალისწინებულია ჰესის შენობის ქვედა ბიეფში</w:t>
      </w:r>
      <w:r w:rsidRPr="00FA2AD7">
        <w:rPr>
          <w:rFonts w:eastAsia="Sylfaen" w:cs="Times New Roman"/>
          <w:spacing w:val="-1"/>
          <w:szCs w:val="24"/>
          <w:lang w:val="ka-GE"/>
        </w:rPr>
        <w:t xml:space="preserve"> და წყალჩაშვების წერტილი მიახლოებითი გეოგრაფიული კოორდინატები იქნება </w:t>
      </w:r>
      <w:r w:rsidRPr="00FA2AD7">
        <w:rPr>
          <w:rFonts w:eastAsia="Sylfaen" w:cs="Sylfaen"/>
          <w:lang w:val="ka-GE"/>
        </w:rPr>
        <w:t>X=468483, Y=</w:t>
      </w:r>
      <w:r w:rsidRPr="00FA2AD7">
        <w:rPr>
          <w:rFonts w:eastAsia="Sylfaen" w:cs="Times New Roman"/>
          <w:sz w:val="24"/>
          <w:szCs w:val="24"/>
          <w:lang w:val="ka-GE"/>
        </w:rPr>
        <w:t xml:space="preserve"> </w:t>
      </w:r>
      <w:r w:rsidRPr="00FA2AD7">
        <w:rPr>
          <w:rFonts w:eastAsia="Sylfaen" w:cs="Sylfaen"/>
          <w:lang w:val="ka-GE"/>
        </w:rPr>
        <w:t xml:space="preserve">4633139. </w:t>
      </w:r>
      <w:r w:rsidRPr="00FA2AD7">
        <w:rPr>
          <w:rFonts w:eastAsia="Sylfaen" w:cs="Times New Roman"/>
          <w:spacing w:val="-1"/>
          <w:szCs w:val="24"/>
          <w:lang w:val="ka-GE"/>
        </w:rPr>
        <w:t xml:space="preserve">   </w:t>
      </w:r>
    </w:p>
    <w:p w14:paraId="6734FE7D" w14:textId="77777777" w:rsidR="009D297D" w:rsidRPr="00FA2AD7" w:rsidRDefault="009D297D" w:rsidP="009D297D">
      <w:pPr>
        <w:widowControl w:val="0"/>
        <w:spacing w:before="120"/>
        <w:jc w:val="both"/>
        <w:rPr>
          <w:rFonts w:eastAsia="Sylfaen" w:cs="Times New Roman"/>
          <w:spacing w:val="-1"/>
          <w:szCs w:val="24"/>
          <w:lang w:val="ka-GE"/>
        </w:rPr>
      </w:pPr>
      <w:r w:rsidRPr="00FA2AD7">
        <w:rPr>
          <w:rFonts w:eastAsia="Sylfaen" w:cs="Times New Roman"/>
          <w:spacing w:val="-1"/>
          <w:szCs w:val="24"/>
          <w:lang w:val="ka-GE"/>
        </w:rPr>
        <w:t xml:space="preserve">„ბიოტალი“-ს ტიპის ბიოლოგიური გამწმენდი ნაგებობის ტექნიკური დოკუმენტაციის მიხედვით, გაწმენდილ წყალში მავნე ნივთიერებების შემცველობა არ იქნება შემდეგ მნიშვნელობებზე მაღალი:  </w:t>
      </w:r>
    </w:p>
    <w:p w14:paraId="7713F7A5" w14:textId="77777777" w:rsidR="009D297D" w:rsidRPr="00FA2AD7" w:rsidRDefault="009D297D" w:rsidP="00A025DB">
      <w:pPr>
        <w:numPr>
          <w:ilvl w:val="0"/>
          <w:numId w:val="54"/>
        </w:numPr>
        <w:spacing w:before="120" w:after="0"/>
        <w:contextualSpacing/>
        <w:jc w:val="both"/>
        <w:rPr>
          <w:rFonts w:eastAsia="Calibri" w:cs="Times New Roman"/>
          <w:lang w:val="ka-GE"/>
        </w:rPr>
      </w:pPr>
      <w:r w:rsidRPr="00FA2AD7">
        <w:rPr>
          <w:rFonts w:eastAsia="Calibri" w:cs="Times New Roman"/>
          <w:lang w:val="ka-GE"/>
        </w:rPr>
        <w:t>შეწონილი ნაწილაკები - 60 მგ/ლ;</w:t>
      </w:r>
    </w:p>
    <w:p w14:paraId="541066E8" w14:textId="77777777" w:rsidR="009D297D" w:rsidRPr="00FA2AD7" w:rsidRDefault="009D297D" w:rsidP="00A025DB">
      <w:pPr>
        <w:numPr>
          <w:ilvl w:val="0"/>
          <w:numId w:val="54"/>
        </w:numPr>
        <w:spacing w:before="120" w:after="0"/>
        <w:contextualSpacing/>
        <w:jc w:val="both"/>
        <w:rPr>
          <w:rFonts w:eastAsia="Calibri" w:cs="Times New Roman"/>
          <w:lang w:val="ka-GE"/>
        </w:rPr>
      </w:pPr>
      <w:r w:rsidRPr="00FA2AD7">
        <w:rPr>
          <w:rFonts w:eastAsia="Calibri" w:cs="Times New Roman"/>
          <w:lang w:val="ka-GE"/>
        </w:rPr>
        <w:t>ჟბმ - 6 მგ/ლ;</w:t>
      </w:r>
    </w:p>
    <w:p w14:paraId="1448B6C3" w14:textId="77777777" w:rsidR="009D297D" w:rsidRPr="00FA2AD7" w:rsidRDefault="009D297D" w:rsidP="00A025DB">
      <w:pPr>
        <w:numPr>
          <w:ilvl w:val="0"/>
          <w:numId w:val="54"/>
        </w:numPr>
        <w:spacing w:before="120" w:after="0"/>
        <w:contextualSpacing/>
        <w:jc w:val="both"/>
        <w:rPr>
          <w:rFonts w:eastAsia="Calibri" w:cs="Times New Roman"/>
          <w:lang w:val="ka-GE"/>
        </w:rPr>
      </w:pPr>
      <w:r w:rsidRPr="00FA2AD7">
        <w:rPr>
          <w:rFonts w:eastAsia="Calibri" w:cs="Times New Roman"/>
          <w:lang w:val="ka-GE"/>
        </w:rPr>
        <w:t>ამონიუმის აზოტი - 0.4 მგ/ლ;</w:t>
      </w:r>
    </w:p>
    <w:p w14:paraId="44982092" w14:textId="77777777" w:rsidR="009D297D" w:rsidRPr="00FA2AD7" w:rsidRDefault="009D297D" w:rsidP="00A025DB">
      <w:pPr>
        <w:numPr>
          <w:ilvl w:val="0"/>
          <w:numId w:val="54"/>
        </w:numPr>
        <w:spacing w:before="120" w:after="0"/>
        <w:contextualSpacing/>
        <w:jc w:val="both"/>
        <w:rPr>
          <w:rFonts w:eastAsia="Calibri" w:cs="Times New Roman"/>
          <w:lang w:val="ka-GE"/>
        </w:rPr>
      </w:pPr>
      <w:r w:rsidRPr="00FA2AD7">
        <w:rPr>
          <w:rFonts w:eastAsia="Calibri" w:cs="Times New Roman"/>
          <w:lang w:val="ka-GE"/>
        </w:rPr>
        <w:t>ქლორიდები - 350-მდე მგ/ლ;</w:t>
      </w:r>
    </w:p>
    <w:p w14:paraId="1B2650B1" w14:textId="77777777" w:rsidR="009D297D" w:rsidRPr="00FA2AD7" w:rsidRDefault="009D297D" w:rsidP="00A025DB">
      <w:pPr>
        <w:numPr>
          <w:ilvl w:val="0"/>
          <w:numId w:val="54"/>
        </w:numPr>
        <w:spacing w:before="120" w:after="0"/>
        <w:contextualSpacing/>
        <w:jc w:val="both"/>
        <w:rPr>
          <w:rFonts w:eastAsia="Calibri" w:cs="Times New Roman"/>
          <w:lang w:val="ka-GE"/>
        </w:rPr>
      </w:pPr>
      <w:r w:rsidRPr="00FA2AD7">
        <w:rPr>
          <w:rFonts w:eastAsia="Calibri" w:cs="Times New Roman"/>
          <w:lang w:val="ka-GE"/>
        </w:rPr>
        <w:t>პოლიფოსფატები - 0.2 მგ/ლ.</w:t>
      </w:r>
    </w:p>
    <w:p w14:paraId="4B5ABDA8" w14:textId="77777777" w:rsidR="00A025F8" w:rsidRPr="00FA2AD7" w:rsidRDefault="00A025F8">
      <w:pPr>
        <w:spacing w:after="160" w:line="259" w:lineRule="auto"/>
        <w:rPr>
          <w:lang w:val="ka-GE"/>
        </w:rPr>
      </w:pPr>
    </w:p>
    <w:p w14:paraId="2A5CA84F" w14:textId="77777777" w:rsidR="00A025F8" w:rsidRPr="00FA2AD7" w:rsidRDefault="00A025F8" w:rsidP="00A025F8">
      <w:pPr>
        <w:pStyle w:val="Heading2"/>
      </w:pPr>
      <w:bookmarkStart w:id="38" w:name="_Toc131187705"/>
      <w:bookmarkStart w:id="39" w:name="_Toc131410551"/>
      <w:r w:rsidRPr="00FA2AD7">
        <w:t>ფუჭი ქანების მართვა</w:t>
      </w:r>
      <w:bookmarkEnd w:id="38"/>
      <w:bookmarkEnd w:id="39"/>
      <w:r w:rsidRPr="00FA2AD7">
        <w:t xml:space="preserve"> </w:t>
      </w:r>
    </w:p>
    <w:p w14:paraId="3FB1B70A" w14:textId="77777777" w:rsidR="00A025F8" w:rsidRPr="00FA2AD7" w:rsidRDefault="00A025F8" w:rsidP="00A025F8">
      <w:pPr>
        <w:tabs>
          <w:tab w:val="left" w:pos="6970"/>
        </w:tabs>
        <w:spacing w:before="120"/>
        <w:jc w:val="both"/>
        <w:rPr>
          <w:rFonts w:eastAsia="Calibri" w:cs="Times New Roman"/>
          <w:lang w:val="ka-GE"/>
        </w:rPr>
      </w:pPr>
      <w:r w:rsidRPr="00FA2AD7">
        <w:rPr>
          <w:rFonts w:eastAsia="Calibri" w:cs="Times New Roman"/>
          <w:lang w:val="ka-GE"/>
        </w:rPr>
        <w:t xml:space="preserve">სამშენებლო სამუშაოების პროცესში გამონამუშევარი ქანების წარმოქმნა მოხდება ძირითადად საპროექტო კაშხლის საძირკვლის მოწყობისას. სამშენებლო სამუშაოების გათვალისწინებით, ამოღებული გრუნტის ძრითადი ნაწილი გამოყენებული იქნება ტექნიკური მიზნებისთვის, მათ შორის: მისასვლელი გზის ვაკისის მოწესრიგებისათვის და ჰესის სხვადასხვა ინფრასტრუქტურის მოწყობის დროს უკუყრილებისთვის.  პროექტის ფარგლებში სავარაუდო და მოსალოდნელი ამოღებული გრუნტის რაოდენობა იქნება  </w:t>
      </w:r>
      <w:r w:rsidRPr="00FA2AD7">
        <w:rPr>
          <w:rFonts w:eastAsia="Calibri" w:cs="Times New Roman"/>
        </w:rPr>
        <w:t>181 629</w:t>
      </w:r>
      <w:r w:rsidRPr="00FA2AD7">
        <w:rPr>
          <w:rFonts w:eastAsia="Calibri" w:cs="Times New Roman"/>
          <w:lang w:val="ka-GE"/>
        </w:rPr>
        <w:t xml:space="preserve"> მ</w:t>
      </w:r>
      <w:r w:rsidRPr="00FA2AD7">
        <w:rPr>
          <w:rFonts w:eastAsia="Calibri" w:cs="Times New Roman"/>
          <w:vertAlign w:val="superscript"/>
          <w:lang w:val="ka-GE"/>
        </w:rPr>
        <w:t>3</w:t>
      </w:r>
      <w:r w:rsidRPr="00FA2AD7">
        <w:rPr>
          <w:rFonts w:eastAsia="Calibri" w:cs="Times New Roman"/>
          <w:lang w:val="ka-GE"/>
        </w:rPr>
        <w:t>. ამოღებული გრინტის მნიშვნელოვანი რაოდენობა (დაახლოებით 114,548 მ</w:t>
      </w:r>
      <w:r w:rsidRPr="00FA2AD7">
        <w:rPr>
          <w:rFonts w:eastAsia="Calibri" w:cs="Times New Roman"/>
          <w:vertAlign w:val="superscript"/>
          <w:lang w:val="ka-GE"/>
        </w:rPr>
        <w:t>3</w:t>
      </w:r>
      <w:r w:rsidRPr="00FA2AD7">
        <w:rPr>
          <w:rFonts w:eastAsia="Calibri" w:cs="Times New Roman"/>
          <w:lang w:val="ka-GE"/>
        </w:rPr>
        <w:t>) გამოყენებული იქნება უკუყრიელების სახით, ხოლო ნაწილი (დაახლოებით 67 080 მ</w:t>
      </w:r>
      <w:r w:rsidRPr="00FA2AD7">
        <w:rPr>
          <w:rFonts w:eastAsia="Calibri" w:cs="Times New Roman"/>
          <w:vertAlign w:val="superscript"/>
          <w:lang w:val="ka-GE"/>
        </w:rPr>
        <w:t>3)</w:t>
      </w:r>
      <w:r w:rsidRPr="00FA2AD7">
        <w:rPr>
          <w:rFonts w:eastAsia="Calibri" w:cs="Times New Roman"/>
          <w:sz w:val="20"/>
          <w:vertAlign w:val="superscript"/>
          <w:lang w:val="ka-GE"/>
        </w:rPr>
        <w:t xml:space="preserve"> </w:t>
      </w:r>
      <w:r w:rsidRPr="00FA2AD7">
        <w:rPr>
          <w:rFonts w:eastAsia="Calibri" w:cs="Times New Roman"/>
          <w:lang w:val="ka-GE"/>
        </w:rPr>
        <w:t xml:space="preserve">დასაწყობდება ფუჭი ქანების სანაყარფოებზე. </w:t>
      </w:r>
    </w:p>
    <w:p w14:paraId="1FC7DA65" w14:textId="77777777" w:rsidR="00A025F8" w:rsidRPr="00FA2AD7" w:rsidRDefault="00A025F8" w:rsidP="00A025F8">
      <w:pPr>
        <w:tabs>
          <w:tab w:val="left" w:pos="6970"/>
        </w:tabs>
        <w:spacing w:before="120"/>
        <w:jc w:val="both"/>
        <w:rPr>
          <w:rFonts w:eastAsia="Calibri" w:cs="Times New Roman"/>
          <w:lang w:val="ka-GE"/>
        </w:rPr>
      </w:pPr>
      <w:r w:rsidRPr="00FA2AD7">
        <w:rPr>
          <w:rFonts w:eastAsia="Calibri" w:cs="Times New Roman"/>
          <w:lang w:val="ka-GE"/>
        </w:rPr>
        <w:t>ფუჭი ქანების განთავსებისთვის შერჩეული იქნა სამშენებლო მოედნის სიახლოვეს მდ. მტკვრის მარცხენა ნაპირის ორი ტერიტორია, თითოეული 10 ათ. მ</w:t>
      </w:r>
      <w:r w:rsidRPr="00FA2AD7">
        <w:rPr>
          <w:rFonts w:eastAsia="Calibri" w:cs="Times New Roman"/>
          <w:vertAlign w:val="superscript"/>
          <w:lang w:val="ka-GE"/>
        </w:rPr>
        <w:t>2</w:t>
      </w:r>
      <w:r w:rsidRPr="00FA2AD7">
        <w:rPr>
          <w:rFonts w:eastAsia="Calibri" w:cs="Times New Roman"/>
          <w:lang w:val="ka-GE"/>
        </w:rPr>
        <w:t xml:space="preserve"> ფართობით, ნაყარის საშუალო სიმაღლით 3.0 მ. ორივე ტერიტორია სასოფლო-სამეურნეო დანიშნულებისაა და წარმოადგენს სახელმწიფოს საკუთრებას, რომელიც ძირითადად დაფარულია ბალახეული საფარით და ხე მცენარეულობა წარმოდგენილი არ არის.</w:t>
      </w:r>
    </w:p>
    <w:p w14:paraId="51120D69" w14:textId="77777777" w:rsidR="00A025F8" w:rsidRPr="00FA2AD7" w:rsidRDefault="00A025F8" w:rsidP="00A025F8">
      <w:pPr>
        <w:tabs>
          <w:tab w:val="left" w:pos="6970"/>
        </w:tabs>
        <w:spacing w:before="120"/>
        <w:jc w:val="both"/>
        <w:rPr>
          <w:rFonts w:eastAsia="Calibri" w:cs="Times New Roman"/>
          <w:lang w:val="ka-GE"/>
        </w:rPr>
      </w:pPr>
      <w:r w:rsidRPr="00FA2AD7">
        <w:rPr>
          <w:rFonts w:eastAsia="Calibri" w:cs="Times New Roman"/>
          <w:lang w:val="ka-GE"/>
        </w:rPr>
        <w:t xml:space="preserve">სანაყარო 1 მდებარეობს სარკინიგზო ხიდიდან დაახლოებით 32.0 მ-ის დაშორებით მდინარის დინების საწინააღმდეგო მიმართულებით, ხოლო სანაყარო 2 მდებარეობს სარკინიგზო ხიდიდან დაახლოებით 1050.0 მ-ის დაშორებით მდინარის დინების მიმართულებით, რომელთა განთავსების ადგილების გეოგრაფიული კოორდინატრები და სქემები მოცემულია ქვემოთ. </w:t>
      </w:r>
    </w:p>
    <w:p w14:paraId="3C99623E" w14:textId="261B75B7" w:rsidR="00A025F8" w:rsidRPr="00FA2AD7" w:rsidRDefault="00A025F8" w:rsidP="00A025F8">
      <w:pPr>
        <w:tabs>
          <w:tab w:val="left" w:pos="6970"/>
        </w:tabs>
        <w:spacing w:before="120"/>
        <w:jc w:val="both"/>
        <w:rPr>
          <w:rFonts w:eastAsia="Calibri" w:cs="Times New Roman"/>
          <w:sz w:val="20"/>
          <w:szCs w:val="20"/>
          <w:lang w:val="ka-GE"/>
        </w:rPr>
      </w:pPr>
      <w:r w:rsidRPr="00FA2AD7">
        <w:rPr>
          <w:rFonts w:eastAsia="Calibri" w:cs="Times New Roman"/>
          <w:b/>
          <w:sz w:val="20"/>
          <w:szCs w:val="20"/>
          <w:lang w:val="ka-GE"/>
        </w:rPr>
        <w:t>ცხრილი 2.5.1.</w:t>
      </w:r>
      <w:r w:rsidRPr="00FA2AD7">
        <w:rPr>
          <w:rFonts w:eastAsia="Calibri" w:cs="Times New Roman"/>
          <w:sz w:val="20"/>
          <w:szCs w:val="20"/>
          <w:lang w:val="ka-GE"/>
        </w:rPr>
        <w:t xml:space="preserve"> N1 სანაყაროს  გეოგრაფიული კოორდინატები </w:t>
      </w:r>
    </w:p>
    <w:tbl>
      <w:tblPr>
        <w:tblW w:w="2780" w:type="dxa"/>
        <w:jc w:val="center"/>
        <w:tblLook w:val="04A0" w:firstRow="1" w:lastRow="0" w:firstColumn="1" w:lastColumn="0" w:noHBand="0" w:noVBand="1"/>
      </w:tblPr>
      <w:tblGrid>
        <w:gridCol w:w="1214"/>
        <w:gridCol w:w="1109"/>
        <w:gridCol w:w="1251"/>
      </w:tblGrid>
      <w:tr w:rsidR="00A025F8" w:rsidRPr="00FA2AD7" w14:paraId="04312AA3" w14:textId="77777777" w:rsidTr="00A025F8">
        <w:trPr>
          <w:trHeight w:val="300"/>
          <w:jc w:val="center"/>
        </w:trPr>
        <w:tc>
          <w:tcPr>
            <w:tcW w:w="420" w:type="dxa"/>
            <w:vMerge w:val="restart"/>
            <w:tcBorders>
              <w:top w:val="single" w:sz="4" w:space="0" w:color="auto"/>
              <w:left w:val="single" w:sz="4" w:space="0" w:color="auto"/>
              <w:bottom w:val="single" w:sz="4" w:space="0" w:color="auto"/>
              <w:right w:val="single" w:sz="4" w:space="0" w:color="auto"/>
            </w:tcBorders>
            <w:noWrap/>
            <w:vAlign w:val="center"/>
            <w:hideMark/>
          </w:tcPr>
          <w:p w14:paraId="635AA9FB" w14:textId="77777777" w:rsidR="00A025F8" w:rsidRPr="00FA2AD7" w:rsidRDefault="00A025F8" w:rsidP="00A025F8">
            <w:pPr>
              <w:spacing w:after="0" w:line="256" w:lineRule="auto"/>
              <w:jc w:val="center"/>
              <w:rPr>
                <w:rFonts w:eastAsia="Times New Roman" w:cs="Calibri"/>
                <w:b/>
                <w:color w:val="000000"/>
                <w:sz w:val="20"/>
                <w:szCs w:val="20"/>
                <w:lang w:val="ka-GE"/>
              </w:rPr>
            </w:pPr>
            <w:r w:rsidRPr="00FA2AD7">
              <w:rPr>
                <w:rFonts w:eastAsia="Times New Roman" w:cs="Calibri"/>
                <w:b/>
                <w:color w:val="000000"/>
                <w:sz w:val="20"/>
                <w:szCs w:val="20"/>
                <w:lang w:val="ka-GE"/>
              </w:rPr>
              <w:t>წერტილის N</w:t>
            </w:r>
          </w:p>
        </w:tc>
        <w:tc>
          <w:tcPr>
            <w:tcW w:w="2360" w:type="dxa"/>
            <w:gridSpan w:val="2"/>
            <w:tcBorders>
              <w:top w:val="single" w:sz="4" w:space="0" w:color="auto"/>
              <w:left w:val="nil"/>
              <w:bottom w:val="single" w:sz="4" w:space="0" w:color="auto"/>
              <w:right w:val="single" w:sz="4" w:space="0" w:color="auto"/>
            </w:tcBorders>
            <w:noWrap/>
            <w:vAlign w:val="center"/>
            <w:hideMark/>
          </w:tcPr>
          <w:p w14:paraId="2837EAA3" w14:textId="77777777" w:rsidR="00A025F8" w:rsidRPr="00FA2AD7" w:rsidRDefault="00A025F8" w:rsidP="00A025F8">
            <w:pPr>
              <w:spacing w:after="0" w:line="256" w:lineRule="auto"/>
              <w:jc w:val="center"/>
              <w:rPr>
                <w:rFonts w:eastAsia="Times New Roman" w:cs="Calibri"/>
                <w:b/>
                <w:color w:val="000000"/>
                <w:sz w:val="20"/>
                <w:szCs w:val="20"/>
                <w:lang w:val="ka-GE"/>
              </w:rPr>
            </w:pPr>
            <w:r w:rsidRPr="00FA2AD7">
              <w:rPr>
                <w:rFonts w:eastAsia="Times New Roman" w:cs="Calibri"/>
                <w:b/>
                <w:color w:val="000000"/>
                <w:sz w:val="20"/>
                <w:szCs w:val="20"/>
                <w:lang w:val="ka-GE"/>
              </w:rPr>
              <w:t>კოორდინატი</w:t>
            </w:r>
          </w:p>
        </w:tc>
      </w:tr>
      <w:tr w:rsidR="00A025F8" w:rsidRPr="00FA2AD7" w14:paraId="56A2E52F" w14:textId="77777777" w:rsidTr="00A025F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6443" w14:textId="77777777" w:rsidR="00A025F8" w:rsidRPr="00FA2AD7" w:rsidRDefault="00A025F8" w:rsidP="00A025F8">
            <w:pPr>
              <w:spacing w:after="0" w:line="256" w:lineRule="auto"/>
              <w:rPr>
                <w:rFonts w:eastAsia="Times New Roman" w:cs="Calibri"/>
                <w:b/>
                <w:color w:val="000000"/>
                <w:sz w:val="20"/>
                <w:szCs w:val="20"/>
                <w:lang w:val="ka-GE"/>
              </w:rPr>
            </w:pPr>
          </w:p>
        </w:tc>
        <w:tc>
          <w:tcPr>
            <w:tcW w:w="1109" w:type="dxa"/>
            <w:tcBorders>
              <w:top w:val="nil"/>
              <w:left w:val="nil"/>
              <w:bottom w:val="single" w:sz="4" w:space="0" w:color="auto"/>
              <w:right w:val="single" w:sz="4" w:space="0" w:color="auto"/>
            </w:tcBorders>
            <w:noWrap/>
            <w:vAlign w:val="center"/>
            <w:hideMark/>
          </w:tcPr>
          <w:p w14:paraId="673C4F41" w14:textId="77777777" w:rsidR="00A025F8" w:rsidRPr="00FA2AD7" w:rsidRDefault="00A025F8" w:rsidP="00A025F8">
            <w:pPr>
              <w:spacing w:after="0" w:line="256" w:lineRule="auto"/>
              <w:jc w:val="center"/>
              <w:rPr>
                <w:rFonts w:eastAsia="Times New Roman" w:cs="Calibri"/>
                <w:b/>
                <w:color w:val="000000"/>
                <w:sz w:val="20"/>
                <w:szCs w:val="20"/>
                <w:lang w:val="ka-GE"/>
              </w:rPr>
            </w:pPr>
            <w:r w:rsidRPr="00FA2AD7">
              <w:rPr>
                <w:rFonts w:eastAsia="Times New Roman" w:cs="Calibri"/>
                <w:b/>
                <w:color w:val="000000"/>
                <w:sz w:val="20"/>
                <w:szCs w:val="20"/>
                <w:lang w:val="ka-GE"/>
              </w:rPr>
              <w:t>X</w:t>
            </w:r>
          </w:p>
        </w:tc>
        <w:tc>
          <w:tcPr>
            <w:tcW w:w="1251" w:type="dxa"/>
            <w:tcBorders>
              <w:top w:val="nil"/>
              <w:left w:val="nil"/>
              <w:bottom w:val="single" w:sz="4" w:space="0" w:color="auto"/>
              <w:right w:val="single" w:sz="4" w:space="0" w:color="auto"/>
            </w:tcBorders>
            <w:noWrap/>
            <w:vAlign w:val="center"/>
            <w:hideMark/>
          </w:tcPr>
          <w:p w14:paraId="0FB966A1" w14:textId="77777777" w:rsidR="00A025F8" w:rsidRPr="00FA2AD7" w:rsidRDefault="00A025F8" w:rsidP="00A025F8">
            <w:pPr>
              <w:spacing w:after="0" w:line="256" w:lineRule="auto"/>
              <w:jc w:val="center"/>
              <w:rPr>
                <w:rFonts w:eastAsia="Times New Roman" w:cs="Calibri"/>
                <w:b/>
                <w:color w:val="000000"/>
                <w:sz w:val="20"/>
                <w:szCs w:val="20"/>
                <w:lang w:val="ka-GE"/>
              </w:rPr>
            </w:pPr>
            <w:r w:rsidRPr="00FA2AD7">
              <w:rPr>
                <w:rFonts w:eastAsia="Times New Roman" w:cs="Calibri"/>
                <w:b/>
                <w:color w:val="000000"/>
                <w:sz w:val="20"/>
                <w:szCs w:val="20"/>
                <w:lang w:val="ka-GE"/>
              </w:rPr>
              <w:t>Y</w:t>
            </w:r>
          </w:p>
        </w:tc>
      </w:tr>
      <w:tr w:rsidR="00A025F8" w:rsidRPr="00FA2AD7" w14:paraId="639D5737" w14:textId="77777777" w:rsidTr="00A025F8">
        <w:trPr>
          <w:trHeight w:val="300"/>
          <w:jc w:val="center"/>
        </w:trPr>
        <w:tc>
          <w:tcPr>
            <w:tcW w:w="420" w:type="dxa"/>
            <w:tcBorders>
              <w:top w:val="nil"/>
              <w:left w:val="single" w:sz="4" w:space="0" w:color="auto"/>
              <w:bottom w:val="single" w:sz="4" w:space="0" w:color="auto"/>
              <w:right w:val="single" w:sz="4" w:space="0" w:color="auto"/>
            </w:tcBorders>
            <w:noWrap/>
            <w:vAlign w:val="center"/>
            <w:hideMark/>
          </w:tcPr>
          <w:p w14:paraId="423F2CD7"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1</w:t>
            </w:r>
          </w:p>
        </w:tc>
        <w:tc>
          <w:tcPr>
            <w:tcW w:w="1109" w:type="dxa"/>
            <w:tcBorders>
              <w:top w:val="nil"/>
              <w:left w:val="nil"/>
              <w:bottom w:val="single" w:sz="4" w:space="0" w:color="auto"/>
              <w:right w:val="single" w:sz="4" w:space="0" w:color="auto"/>
            </w:tcBorders>
            <w:noWrap/>
            <w:vAlign w:val="center"/>
            <w:hideMark/>
          </w:tcPr>
          <w:p w14:paraId="0CA81C1C"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466705.1</w:t>
            </w:r>
          </w:p>
        </w:tc>
        <w:tc>
          <w:tcPr>
            <w:tcW w:w="1251" w:type="dxa"/>
            <w:tcBorders>
              <w:top w:val="nil"/>
              <w:left w:val="nil"/>
              <w:bottom w:val="single" w:sz="4" w:space="0" w:color="auto"/>
              <w:right w:val="single" w:sz="4" w:space="0" w:color="auto"/>
            </w:tcBorders>
            <w:noWrap/>
            <w:vAlign w:val="center"/>
            <w:hideMark/>
          </w:tcPr>
          <w:p w14:paraId="284B1625"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4633403.8</w:t>
            </w:r>
          </w:p>
        </w:tc>
      </w:tr>
      <w:tr w:rsidR="00A025F8" w:rsidRPr="00FA2AD7" w14:paraId="689CE212" w14:textId="77777777" w:rsidTr="00A025F8">
        <w:trPr>
          <w:trHeight w:val="300"/>
          <w:jc w:val="center"/>
        </w:trPr>
        <w:tc>
          <w:tcPr>
            <w:tcW w:w="420" w:type="dxa"/>
            <w:tcBorders>
              <w:top w:val="nil"/>
              <w:left w:val="single" w:sz="4" w:space="0" w:color="auto"/>
              <w:bottom w:val="single" w:sz="4" w:space="0" w:color="auto"/>
              <w:right w:val="single" w:sz="4" w:space="0" w:color="auto"/>
            </w:tcBorders>
            <w:noWrap/>
            <w:vAlign w:val="center"/>
            <w:hideMark/>
          </w:tcPr>
          <w:p w14:paraId="2627C7A7"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2</w:t>
            </w:r>
          </w:p>
        </w:tc>
        <w:tc>
          <w:tcPr>
            <w:tcW w:w="1109" w:type="dxa"/>
            <w:tcBorders>
              <w:top w:val="nil"/>
              <w:left w:val="nil"/>
              <w:bottom w:val="single" w:sz="4" w:space="0" w:color="auto"/>
              <w:right w:val="single" w:sz="4" w:space="0" w:color="auto"/>
            </w:tcBorders>
            <w:noWrap/>
            <w:vAlign w:val="center"/>
            <w:hideMark/>
          </w:tcPr>
          <w:p w14:paraId="5F231002"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466772.4</w:t>
            </w:r>
          </w:p>
        </w:tc>
        <w:tc>
          <w:tcPr>
            <w:tcW w:w="1251" w:type="dxa"/>
            <w:tcBorders>
              <w:top w:val="nil"/>
              <w:left w:val="nil"/>
              <w:bottom w:val="single" w:sz="4" w:space="0" w:color="auto"/>
              <w:right w:val="single" w:sz="4" w:space="0" w:color="auto"/>
            </w:tcBorders>
            <w:noWrap/>
            <w:vAlign w:val="center"/>
            <w:hideMark/>
          </w:tcPr>
          <w:p w14:paraId="5F29FB5C"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4633485.6</w:t>
            </w:r>
          </w:p>
        </w:tc>
      </w:tr>
      <w:tr w:rsidR="00A025F8" w:rsidRPr="00FA2AD7" w14:paraId="49666F41" w14:textId="77777777" w:rsidTr="00A025F8">
        <w:trPr>
          <w:trHeight w:val="300"/>
          <w:jc w:val="center"/>
        </w:trPr>
        <w:tc>
          <w:tcPr>
            <w:tcW w:w="420" w:type="dxa"/>
            <w:tcBorders>
              <w:top w:val="nil"/>
              <w:left w:val="single" w:sz="4" w:space="0" w:color="auto"/>
              <w:bottom w:val="single" w:sz="4" w:space="0" w:color="auto"/>
              <w:right w:val="single" w:sz="4" w:space="0" w:color="auto"/>
            </w:tcBorders>
            <w:noWrap/>
            <w:vAlign w:val="center"/>
            <w:hideMark/>
          </w:tcPr>
          <w:p w14:paraId="6599AAB9"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3</w:t>
            </w:r>
          </w:p>
        </w:tc>
        <w:tc>
          <w:tcPr>
            <w:tcW w:w="1109" w:type="dxa"/>
            <w:tcBorders>
              <w:top w:val="nil"/>
              <w:left w:val="nil"/>
              <w:bottom w:val="single" w:sz="4" w:space="0" w:color="auto"/>
              <w:right w:val="single" w:sz="4" w:space="0" w:color="auto"/>
            </w:tcBorders>
            <w:noWrap/>
            <w:vAlign w:val="center"/>
            <w:hideMark/>
          </w:tcPr>
          <w:p w14:paraId="53376169"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466798.9</w:t>
            </w:r>
          </w:p>
        </w:tc>
        <w:tc>
          <w:tcPr>
            <w:tcW w:w="1251" w:type="dxa"/>
            <w:tcBorders>
              <w:top w:val="nil"/>
              <w:left w:val="nil"/>
              <w:bottom w:val="single" w:sz="4" w:space="0" w:color="auto"/>
              <w:right w:val="single" w:sz="4" w:space="0" w:color="auto"/>
            </w:tcBorders>
            <w:noWrap/>
            <w:vAlign w:val="center"/>
            <w:hideMark/>
          </w:tcPr>
          <w:p w14:paraId="0EA0C9B2"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4633488.9</w:t>
            </w:r>
          </w:p>
        </w:tc>
      </w:tr>
      <w:tr w:rsidR="00A025F8" w:rsidRPr="00FA2AD7" w14:paraId="54EFEFE7" w14:textId="77777777" w:rsidTr="00A025F8">
        <w:trPr>
          <w:trHeight w:val="300"/>
          <w:jc w:val="center"/>
        </w:trPr>
        <w:tc>
          <w:tcPr>
            <w:tcW w:w="420" w:type="dxa"/>
            <w:tcBorders>
              <w:top w:val="nil"/>
              <w:left w:val="single" w:sz="4" w:space="0" w:color="auto"/>
              <w:bottom w:val="single" w:sz="4" w:space="0" w:color="auto"/>
              <w:right w:val="single" w:sz="4" w:space="0" w:color="auto"/>
            </w:tcBorders>
            <w:noWrap/>
            <w:vAlign w:val="center"/>
            <w:hideMark/>
          </w:tcPr>
          <w:p w14:paraId="79C6F64A"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w:t>
            </w:r>
          </w:p>
        </w:tc>
        <w:tc>
          <w:tcPr>
            <w:tcW w:w="1109" w:type="dxa"/>
            <w:tcBorders>
              <w:top w:val="nil"/>
              <w:left w:val="nil"/>
              <w:bottom w:val="single" w:sz="4" w:space="0" w:color="auto"/>
              <w:right w:val="single" w:sz="4" w:space="0" w:color="auto"/>
            </w:tcBorders>
            <w:noWrap/>
            <w:vAlign w:val="center"/>
            <w:hideMark/>
          </w:tcPr>
          <w:p w14:paraId="60E36161"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466869.4</w:t>
            </w:r>
          </w:p>
        </w:tc>
        <w:tc>
          <w:tcPr>
            <w:tcW w:w="1251" w:type="dxa"/>
            <w:tcBorders>
              <w:top w:val="nil"/>
              <w:left w:val="nil"/>
              <w:bottom w:val="single" w:sz="4" w:space="0" w:color="auto"/>
              <w:right w:val="single" w:sz="4" w:space="0" w:color="auto"/>
            </w:tcBorders>
            <w:noWrap/>
            <w:vAlign w:val="center"/>
            <w:hideMark/>
          </w:tcPr>
          <w:p w14:paraId="0E1BA0AE"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4633465.1</w:t>
            </w:r>
          </w:p>
        </w:tc>
      </w:tr>
      <w:tr w:rsidR="00A025F8" w:rsidRPr="00FA2AD7" w14:paraId="5B47EEC5" w14:textId="77777777" w:rsidTr="00A025F8">
        <w:trPr>
          <w:trHeight w:val="300"/>
          <w:jc w:val="center"/>
        </w:trPr>
        <w:tc>
          <w:tcPr>
            <w:tcW w:w="420" w:type="dxa"/>
            <w:tcBorders>
              <w:top w:val="nil"/>
              <w:left w:val="single" w:sz="4" w:space="0" w:color="auto"/>
              <w:bottom w:val="single" w:sz="4" w:space="0" w:color="auto"/>
              <w:right w:val="single" w:sz="4" w:space="0" w:color="auto"/>
            </w:tcBorders>
            <w:noWrap/>
            <w:vAlign w:val="center"/>
            <w:hideMark/>
          </w:tcPr>
          <w:p w14:paraId="13D34FB5"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lastRenderedPageBreak/>
              <w:t>5</w:t>
            </w:r>
          </w:p>
        </w:tc>
        <w:tc>
          <w:tcPr>
            <w:tcW w:w="1109" w:type="dxa"/>
            <w:tcBorders>
              <w:top w:val="nil"/>
              <w:left w:val="nil"/>
              <w:bottom w:val="single" w:sz="4" w:space="0" w:color="auto"/>
              <w:right w:val="single" w:sz="4" w:space="0" w:color="auto"/>
            </w:tcBorders>
            <w:noWrap/>
            <w:vAlign w:val="center"/>
            <w:hideMark/>
          </w:tcPr>
          <w:p w14:paraId="2CA57D9D"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466880.9</w:t>
            </w:r>
          </w:p>
        </w:tc>
        <w:tc>
          <w:tcPr>
            <w:tcW w:w="1251" w:type="dxa"/>
            <w:tcBorders>
              <w:top w:val="nil"/>
              <w:left w:val="nil"/>
              <w:bottom w:val="single" w:sz="4" w:space="0" w:color="auto"/>
              <w:right w:val="single" w:sz="4" w:space="0" w:color="auto"/>
            </w:tcBorders>
            <w:noWrap/>
            <w:vAlign w:val="center"/>
            <w:hideMark/>
          </w:tcPr>
          <w:p w14:paraId="63D0C5FA"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4633442.0</w:t>
            </w:r>
          </w:p>
        </w:tc>
      </w:tr>
      <w:tr w:rsidR="00A025F8" w:rsidRPr="00FA2AD7" w14:paraId="7B61C23E" w14:textId="77777777" w:rsidTr="00A025F8">
        <w:trPr>
          <w:trHeight w:val="300"/>
          <w:jc w:val="center"/>
        </w:trPr>
        <w:tc>
          <w:tcPr>
            <w:tcW w:w="420" w:type="dxa"/>
            <w:tcBorders>
              <w:top w:val="nil"/>
              <w:left w:val="single" w:sz="4" w:space="0" w:color="auto"/>
              <w:bottom w:val="single" w:sz="4" w:space="0" w:color="auto"/>
              <w:right w:val="single" w:sz="4" w:space="0" w:color="auto"/>
            </w:tcBorders>
            <w:noWrap/>
            <w:vAlign w:val="center"/>
            <w:hideMark/>
          </w:tcPr>
          <w:p w14:paraId="719FEB6F"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6</w:t>
            </w:r>
          </w:p>
        </w:tc>
        <w:tc>
          <w:tcPr>
            <w:tcW w:w="1109" w:type="dxa"/>
            <w:tcBorders>
              <w:top w:val="nil"/>
              <w:left w:val="nil"/>
              <w:bottom w:val="single" w:sz="4" w:space="0" w:color="auto"/>
              <w:right w:val="single" w:sz="4" w:space="0" w:color="auto"/>
            </w:tcBorders>
            <w:noWrap/>
            <w:vAlign w:val="center"/>
            <w:hideMark/>
          </w:tcPr>
          <w:p w14:paraId="1F17E26F"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466755.9</w:t>
            </w:r>
          </w:p>
        </w:tc>
        <w:tc>
          <w:tcPr>
            <w:tcW w:w="1251" w:type="dxa"/>
            <w:tcBorders>
              <w:top w:val="nil"/>
              <w:left w:val="nil"/>
              <w:bottom w:val="single" w:sz="4" w:space="0" w:color="auto"/>
              <w:right w:val="single" w:sz="4" w:space="0" w:color="auto"/>
            </w:tcBorders>
            <w:noWrap/>
            <w:vAlign w:val="center"/>
            <w:hideMark/>
          </w:tcPr>
          <w:p w14:paraId="72567F62" w14:textId="77777777" w:rsidR="00A025F8" w:rsidRPr="00FA2AD7" w:rsidRDefault="00A025F8" w:rsidP="00A025F8">
            <w:pPr>
              <w:spacing w:after="0" w:line="256" w:lineRule="auto"/>
              <w:jc w:val="center"/>
              <w:rPr>
                <w:rFonts w:eastAsia="Times New Roman" w:cs="Calibri"/>
                <w:color w:val="000000"/>
                <w:sz w:val="20"/>
                <w:szCs w:val="20"/>
                <w:lang w:val="ka-GE"/>
              </w:rPr>
            </w:pPr>
            <w:r w:rsidRPr="00FA2AD7">
              <w:rPr>
                <w:rFonts w:eastAsia="Times New Roman" w:cs="Calibri"/>
                <w:color w:val="000000"/>
                <w:sz w:val="20"/>
                <w:szCs w:val="20"/>
                <w:lang w:val="ka-GE"/>
              </w:rPr>
              <w:t>4633400.9</w:t>
            </w:r>
          </w:p>
        </w:tc>
      </w:tr>
    </w:tbl>
    <w:p w14:paraId="7065B73C" w14:textId="77777777" w:rsidR="00A025F8" w:rsidRPr="00FA2AD7" w:rsidRDefault="00A025F8" w:rsidP="00A025F8">
      <w:pPr>
        <w:tabs>
          <w:tab w:val="left" w:pos="6970"/>
        </w:tabs>
        <w:spacing w:before="120"/>
        <w:jc w:val="both"/>
        <w:rPr>
          <w:rFonts w:eastAsia="Calibri" w:cs="Times New Roman"/>
          <w:b/>
          <w:sz w:val="20"/>
          <w:szCs w:val="20"/>
          <w:lang w:val="ka-GE"/>
        </w:rPr>
      </w:pPr>
      <w:bookmarkStart w:id="40" w:name="_Toc62491602"/>
    </w:p>
    <w:p w14:paraId="09337C99" w14:textId="05B3233B" w:rsidR="00A025F8" w:rsidRPr="00FA2AD7" w:rsidRDefault="00A025F8" w:rsidP="00A025F8">
      <w:pPr>
        <w:tabs>
          <w:tab w:val="left" w:pos="6970"/>
        </w:tabs>
        <w:spacing w:before="120"/>
        <w:jc w:val="both"/>
        <w:rPr>
          <w:rFonts w:eastAsia="Calibri" w:cs="Times New Roman"/>
          <w:b/>
          <w:sz w:val="20"/>
          <w:szCs w:val="20"/>
          <w:lang w:val="ka-GE"/>
        </w:rPr>
      </w:pPr>
      <w:r w:rsidRPr="00FA2AD7">
        <w:rPr>
          <w:rFonts w:eastAsia="Calibri" w:cs="Times New Roman"/>
          <w:b/>
          <w:sz w:val="20"/>
          <w:szCs w:val="20"/>
          <w:lang w:val="ka-GE"/>
        </w:rPr>
        <w:t xml:space="preserve">ნახაზი  2.5.1.  </w:t>
      </w:r>
      <w:r w:rsidRPr="00FA2AD7">
        <w:rPr>
          <w:rFonts w:eastAsia="Calibri" w:cs="Times New Roman"/>
          <w:sz w:val="20"/>
          <w:szCs w:val="20"/>
          <w:lang w:val="ka-GE"/>
        </w:rPr>
        <w:t>N1 სანაყარო გეგმა</w:t>
      </w:r>
      <w:bookmarkEnd w:id="40"/>
      <w:r w:rsidRPr="00FA2AD7">
        <w:rPr>
          <w:rFonts w:eastAsia="Calibri" w:cs="Times New Roman"/>
          <w:b/>
          <w:sz w:val="20"/>
          <w:szCs w:val="20"/>
          <w:lang w:val="ka-GE"/>
        </w:rPr>
        <w:t xml:space="preserve"> </w:t>
      </w:r>
    </w:p>
    <w:p w14:paraId="173FC08B" w14:textId="77777777" w:rsidR="00A025F8" w:rsidRPr="00FA2AD7" w:rsidRDefault="00A025F8" w:rsidP="00A025F8">
      <w:pPr>
        <w:spacing w:after="160" w:line="360" w:lineRule="auto"/>
        <w:jc w:val="center"/>
        <w:rPr>
          <w:rFonts w:eastAsia="Calibri" w:cs="Times New Roman"/>
          <w:lang w:val="ka-GE"/>
        </w:rPr>
      </w:pPr>
      <w:r w:rsidRPr="00FA2AD7">
        <w:rPr>
          <w:rFonts w:eastAsia="Calibri" w:cs="Times New Roman"/>
          <w:noProof/>
          <w:lang w:val="ka-GE" w:eastAsia="ka-GE"/>
        </w:rPr>
        <w:drawing>
          <wp:inline distT="0" distB="0" distL="0" distR="0" wp14:anchorId="46546FFD" wp14:editId="30590DAF">
            <wp:extent cx="4162425" cy="2926080"/>
            <wp:effectExtent l="0" t="0" r="9525" b="7620"/>
            <wp:docPr id="1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62425" cy="2926080"/>
                    </a:xfrm>
                    <a:prstGeom prst="rect">
                      <a:avLst/>
                    </a:prstGeom>
                    <a:noFill/>
                    <a:ln>
                      <a:noFill/>
                    </a:ln>
                  </pic:spPr>
                </pic:pic>
              </a:graphicData>
            </a:graphic>
          </wp:inline>
        </w:drawing>
      </w:r>
    </w:p>
    <w:p w14:paraId="03CA4880" w14:textId="3749FDDF" w:rsidR="00A025F8" w:rsidRPr="00FA2AD7" w:rsidRDefault="00A025F8" w:rsidP="00A025F8">
      <w:pPr>
        <w:tabs>
          <w:tab w:val="left" w:pos="6970"/>
        </w:tabs>
        <w:spacing w:before="120"/>
        <w:jc w:val="both"/>
        <w:rPr>
          <w:rFonts w:eastAsia="Calibri" w:cs="Times New Roman"/>
          <w:sz w:val="20"/>
          <w:szCs w:val="20"/>
          <w:lang w:val="ka-GE"/>
        </w:rPr>
      </w:pPr>
      <w:r w:rsidRPr="00FA2AD7">
        <w:rPr>
          <w:rFonts w:eastAsia="Calibri" w:cs="Times New Roman"/>
          <w:b/>
          <w:sz w:val="20"/>
          <w:szCs w:val="20"/>
          <w:lang w:val="ka-GE"/>
        </w:rPr>
        <w:t>ცხრილი 2.5.2.</w:t>
      </w:r>
      <w:r w:rsidRPr="00FA2AD7">
        <w:rPr>
          <w:rFonts w:eastAsia="Calibri" w:cs="Times New Roman"/>
          <w:sz w:val="20"/>
          <w:szCs w:val="20"/>
          <w:lang w:val="ka-GE"/>
        </w:rPr>
        <w:t xml:space="preserve"> N2 სანაყაროს  გეოგრაფიული კოორდინატები </w:t>
      </w:r>
    </w:p>
    <w:tbl>
      <w:tblPr>
        <w:tblStyle w:val="1"/>
        <w:tblW w:w="3574" w:type="dxa"/>
        <w:jc w:val="center"/>
        <w:tblInd w:w="0" w:type="dxa"/>
        <w:tblLook w:val="04A0" w:firstRow="1" w:lastRow="0" w:firstColumn="1" w:lastColumn="0" w:noHBand="0" w:noVBand="1"/>
      </w:tblPr>
      <w:tblGrid>
        <w:gridCol w:w="1214"/>
        <w:gridCol w:w="1109"/>
        <w:gridCol w:w="1251"/>
      </w:tblGrid>
      <w:tr w:rsidR="00A025F8" w:rsidRPr="00FA2AD7" w14:paraId="06AC5CE4" w14:textId="77777777" w:rsidTr="00A025F8">
        <w:trPr>
          <w:trHeight w:val="300"/>
          <w:jc w:val="center"/>
        </w:trPr>
        <w:tc>
          <w:tcPr>
            <w:tcW w:w="1214" w:type="dxa"/>
            <w:vMerge w:val="restart"/>
            <w:tcBorders>
              <w:top w:val="single" w:sz="4" w:space="0" w:color="auto"/>
              <w:left w:val="single" w:sz="4" w:space="0" w:color="auto"/>
              <w:bottom w:val="single" w:sz="4" w:space="0" w:color="auto"/>
              <w:right w:val="single" w:sz="4" w:space="0" w:color="auto"/>
            </w:tcBorders>
            <w:noWrap/>
            <w:hideMark/>
          </w:tcPr>
          <w:p w14:paraId="024C0C3A" w14:textId="77777777" w:rsidR="00A025F8" w:rsidRPr="00FA2AD7" w:rsidRDefault="00A025F8" w:rsidP="00A025F8">
            <w:pPr>
              <w:spacing w:after="0"/>
              <w:jc w:val="center"/>
              <w:rPr>
                <w:rFonts w:ascii="Sylfaen" w:eastAsia="Times New Roman" w:hAnsi="Sylfaen" w:cs="Calibri"/>
                <w:b/>
                <w:color w:val="000000"/>
                <w:sz w:val="20"/>
                <w:szCs w:val="20"/>
                <w:lang w:val="ka-GE"/>
              </w:rPr>
            </w:pPr>
            <w:r w:rsidRPr="00FA2AD7">
              <w:rPr>
                <w:rFonts w:ascii="Sylfaen" w:eastAsia="Times New Roman" w:hAnsi="Sylfaen" w:cs="Calibri"/>
                <w:b/>
                <w:color w:val="000000"/>
                <w:sz w:val="20"/>
                <w:szCs w:val="20"/>
                <w:lang w:val="ka-GE"/>
              </w:rPr>
              <w:t>წერტილის N</w:t>
            </w:r>
          </w:p>
        </w:tc>
        <w:tc>
          <w:tcPr>
            <w:tcW w:w="2360" w:type="dxa"/>
            <w:gridSpan w:val="2"/>
            <w:tcBorders>
              <w:top w:val="single" w:sz="4" w:space="0" w:color="auto"/>
              <w:left w:val="single" w:sz="4" w:space="0" w:color="auto"/>
              <w:bottom w:val="single" w:sz="4" w:space="0" w:color="auto"/>
              <w:right w:val="single" w:sz="4" w:space="0" w:color="auto"/>
            </w:tcBorders>
            <w:noWrap/>
            <w:hideMark/>
          </w:tcPr>
          <w:p w14:paraId="3A7DC99D" w14:textId="77777777" w:rsidR="00A025F8" w:rsidRPr="00FA2AD7" w:rsidRDefault="00A025F8" w:rsidP="00A025F8">
            <w:pPr>
              <w:spacing w:after="0"/>
              <w:jc w:val="center"/>
              <w:rPr>
                <w:rFonts w:ascii="Sylfaen" w:eastAsia="Times New Roman" w:hAnsi="Sylfaen" w:cs="Calibri"/>
                <w:b/>
                <w:color w:val="000000"/>
                <w:sz w:val="20"/>
                <w:szCs w:val="20"/>
                <w:lang w:val="ka-GE"/>
              </w:rPr>
            </w:pPr>
            <w:r w:rsidRPr="00FA2AD7">
              <w:rPr>
                <w:rFonts w:ascii="Sylfaen" w:eastAsia="Times New Roman" w:hAnsi="Sylfaen" w:cs="Calibri"/>
                <w:b/>
                <w:color w:val="000000"/>
                <w:sz w:val="20"/>
                <w:szCs w:val="20"/>
                <w:lang w:val="ka-GE"/>
              </w:rPr>
              <w:t>კოორდინატი</w:t>
            </w:r>
          </w:p>
        </w:tc>
      </w:tr>
      <w:tr w:rsidR="00A025F8" w:rsidRPr="00FA2AD7" w14:paraId="752FD48A" w14:textId="77777777" w:rsidTr="00A025F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743A92" w14:textId="77777777" w:rsidR="00A025F8" w:rsidRPr="00FA2AD7" w:rsidRDefault="00A025F8" w:rsidP="00A025F8">
            <w:pPr>
              <w:spacing w:after="0"/>
              <w:rPr>
                <w:rFonts w:ascii="Sylfaen" w:eastAsia="Times New Roman" w:hAnsi="Sylfaen" w:cs="Calibri"/>
                <w:b/>
                <w:color w:val="000000"/>
                <w:sz w:val="20"/>
                <w:szCs w:val="20"/>
                <w:lang w:val="ka-GE"/>
              </w:rPr>
            </w:pPr>
          </w:p>
        </w:tc>
        <w:tc>
          <w:tcPr>
            <w:tcW w:w="1109" w:type="dxa"/>
            <w:tcBorders>
              <w:top w:val="single" w:sz="4" w:space="0" w:color="auto"/>
              <w:left w:val="single" w:sz="4" w:space="0" w:color="auto"/>
              <w:bottom w:val="single" w:sz="4" w:space="0" w:color="auto"/>
              <w:right w:val="single" w:sz="4" w:space="0" w:color="auto"/>
            </w:tcBorders>
            <w:noWrap/>
            <w:hideMark/>
          </w:tcPr>
          <w:p w14:paraId="0EF7BF2B" w14:textId="77777777" w:rsidR="00A025F8" w:rsidRPr="00FA2AD7" w:rsidRDefault="00A025F8" w:rsidP="00A025F8">
            <w:pPr>
              <w:spacing w:after="0"/>
              <w:jc w:val="center"/>
              <w:rPr>
                <w:rFonts w:ascii="Sylfaen" w:eastAsia="Times New Roman" w:hAnsi="Sylfaen" w:cs="Calibri"/>
                <w:b/>
                <w:color w:val="000000"/>
                <w:sz w:val="20"/>
                <w:szCs w:val="20"/>
                <w:lang w:val="ka-GE"/>
              </w:rPr>
            </w:pPr>
            <w:r w:rsidRPr="00FA2AD7">
              <w:rPr>
                <w:rFonts w:ascii="Sylfaen" w:eastAsia="Times New Roman" w:hAnsi="Sylfaen" w:cs="Calibri"/>
                <w:b/>
                <w:color w:val="000000"/>
                <w:sz w:val="20"/>
                <w:szCs w:val="20"/>
                <w:lang w:val="ka-GE"/>
              </w:rPr>
              <w:t>X</w:t>
            </w:r>
          </w:p>
        </w:tc>
        <w:tc>
          <w:tcPr>
            <w:tcW w:w="1251" w:type="dxa"/>
            <w:tcBorders>
              <w:top w:val="single" w:sz="4" w:space="0" w:color="auto"/>
              <w:left w:val="single" w:sz="4" w:space="0" w:color="auto"/>
              <w:bottom w:val="single" w:sz="4" w:space="0" w:color="auto"/>
              <w:right w:val="single" w:sz="4" w:space="0" w:color="auto"/>
            </w:tcBorders>
            <w:noWrap/>
            <w:hideMark/>
          </w:tcPr>
          <w:p w14:paraId="516D9D13" w14:textId="77777777" w:rsidR="00A025F8" w:rsidRPr="00FA2AD7" w:rsidRDefault="00A025F8" w:rsidP="00A025F8">
            <w:pPr>
              <w:spacing w:after="0"/>
              <w:jc w:val="center"/>
              <w:rPr>
                <w:rFonts w:ascii="Sylfaen" w:eastAsia="Times New Roman" w:hAnsi="Sylfaen" w:cs="Calibri"/>
                <w:b/>
                <w:color w:val="000000"/>
                <w:sz w:val="20"/>
                <w:szCs w:val="20"/>
                <w:lang w:val="ka-GE"/>
              </w:rPr>
            </w:pPr>
            <w:r w:rsidRPr="00FA2AD7">
              <w:rPr>
                <w:rFonts w:ascii="Sylfaen" w:eastAsia="Times New Roman" w:hAnsi="Sylfaen" w:cs="Calibri"/>
                <w:b/>
                <w:color w:val="000000"/>
                <w:sz w:val="20"/>
                <w:szCs w:val="20"/>
                <w:lang w:val="ka-GE"/>
              </w:rPr>
              <w:t>Y</w:t>
            </w:r>
          </w:p>
        </w:tc>
      </w:tr>
      <w:tr w:rsidR="00A025F8" w:rsidRPr="00FA2AD7" w14:paraId="27D2E7D8" w14:textId="77777777" w:rsidTr="00A025F8">
        <w:trPr>
          <w:trHeight w:val="300"/>
          <w:jc w:val="center"/>
        </w:trPr>
        <w:tc>
          <w:tcPr>
            <w:tcW w:w="1214" w:type="dxa"/>
            <w:tcBorders>
              <w:top w:val="single" w:sz="4" w:space="0" w:color="auto"/>
              <w:left w:val="single" w:sz="4" w:space="0" w:color="auto"/>
              <w:bottom w:val="single" w:sz="4" w:space="0" w:color="auto"/>
              <w:right w:val="single" w:sz="4" w:space="0" w:color="auto"/>
            </w:tcBorders>
            <w:noWrap/>
            <w:hideMark/>
          </w:tcPr>
          <w:p w14:paraId="46F9AEE3" w14:textId="77777777" w:rsidR="00A025F8" w:rsidRPr="00FA2AD7" w:rsidRDefault="00A025F8" w:rsidP="00A025F8">
            <w:pPr>
              <w:spacing w:after="0"/>
              <w:jc w:val="center"/>
              <w:rPr>
                <w:rFonts w:ascii="Sylfaen" w:eastAsia="Times New Roman" w:hAnsi="Sylfaen" w:cs="Calibri"/>
                <w:color w:val="000000"/>
                <w:sz w:val="20"/>
                <w:szCs w:val="20"/>
                <w:lang w:val="ka-GE"/>
              </w:rPr>
            </w:pPr>
            <w:r w:rsidRPr="00FA2AD7">
              <w:rPr>
                <w:rFonts w:ascii="Sylfaen" w:eastAsia="Times New Roman" w:hAnsi="Sylfaen" w:cs="Calibri"/>
                <w:color w:val="000000"/>
                <w:sz w:val="20"/>
                <w:szCs w:val="20"/>
                <w:lang w:val="ka-GE"/>
              </w:rPr>
              <w:t>1</w:t>
            </w:r>
          </w:p>
        </w:tc>
        <w:tc>
          <w:tcPr>
            <w:tcW w:w="1109" w:type="dxa"/>
            <w:tcBorders>
              <w:top w:val="single" w:sz="4" w:space="0" w:color="auto"/>
              <w:left w:val="single" w:sz="4" w:space="0" w:color="auto"/>
              <w:bottom w:val="single" w:sz="4" w:space="0" w:color="auto"/>
              <w:right w:val="single" w:sz="4" w:space="0" w:color="auto"/>
            </w:tcBorders>
            <w:noWrap/>
            <w:hideMark/>
          </w:tcPr>
          <w:p w14:paraId="73B724EF"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lang w:val="ka-GE"/>
              </w:rPr>
              <w:t>467827.2</w:t>
            </w:r>
          </w:p>
        </w:tc>
        <w:tc>
          <w:tcPr>
            <w:tcW w:w="1251" w:type="dxa"/>
            <w:tcBorders>
              <w:top w:val="single" w:sz="4" w:space="0" w:color="auto"/>
              <w:left w:val="single" w:sz="4" w:space="0" w:color="auto"/>
              <w:bottom w:val="single" w:sz="4" w:space="0" w:color="auto"/>
              <w:right w:val="single" w:sz="4" w:space="0" w:color="auto"/>
            </w:tcBorders>
            <w:noWrap/>
            <w:hideMark/>
          </w:tcPr>
          <w:p w14:paraId="5410E94C"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4633085.5</w:t>
            </w:r>
          </w:p>
        </w:tc>
      </w:tr>
      <w:tr w:rsidR="00A025F8" w:rsidRPr="00FA2AD7" w14:paraId="29B80628" w14:textId="77777777" w:rsidTr="00A025F8">
        <w:trPr>
          <w:trHeight w:val="300"/>
          <w:jc w:val="center"/>
        </w:trPr>
        <w:tc>
          <w:tcPr>
            <w:tcW w:w="1214" w:type="dxa"/>
            <w:tcBorders>
              <w:top w:val="single" w:sz="4" w:space="0" w:color="auto"/>
              <w:left w:val="single" w:sz="4" w:space="0" w:color="auto"/>
              <w:bottom w:val="single" w:sz="4" w:space="0" w:color="auto"/>
              <w:right w:val="single" w:sz="4" w:space="0" w:color="auto"/>
            </w:tcBorders>
            <w:noWrap/>
            <w:hideMark/>
          </w:tcPr>
          <w:p w14:paraId="61151E23" w14:textId="77777777" w:rsidR="00A025F8" w:rsidRPr="00FA2AD7" w:rsidRDefault="00A025F8" w:rsidP="00A025F8">
            <w:pPr>
              <w:spacing w:after="0"/>
              <w:jc w:val="center"/>
              <w:rPr>
                <w:rFonts w:ascii="Sylfaen" w:eastAsia="Times New Roman" w:hAnsi="Sylfaen" w:cs="Calibri"/>
                <w:color w:val="000000"/>
                <w:sz w:val="20"/>
                <w:szCs w:val="20"/>
                <w:lang w:val="ka-GE"/>
              </w:rPr>
            </w:pPr>
            <w:r w:rsidRPr="00FA2AD7">
              <w:rPr>
                <w:rFonts w:ascii="Sylfaen" w:eastAsia="Times New Roman" w:hAnsi="Sylfaen" w:cs="Calibri"/>
                <w:color w:val="000000"/>
                <w:sz w:val="20"/>
                <w:szCs w:val="20"/>
                <w:lang w:val="ka-GE"/>
              </w:rPr>
              <w:t>2</w:t>
            </w:r>
          </w:p>
        </w:tc>
        <w:tc>
          <w:tcPr>
            <w:tcW w:w="1109" w:type="dxa"/>
            <w:tcBorders>
              <w:top w:val="single" w:sz="4" w:space="0" w:color="auto"/>
              <w:left w:val="single" w:sz="4" w:space="0" w:color="auto"/>
              <w:bottom w:val="single" w:sz="4" w:space="0" w:color="auto"/>
              <w:right w:val="single" w:sz="4" w:space="0" w:color="auto"/>
            </w:tcBorders>
            <w:noWrap/>
            <w:hideMark/>
          </w:tcPr>
          <w:p w14:paraId="0232084C"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467900.0</w:t>
            </w:r>
          </w:p>
        </w:tc>
        <w:tc>
          <w:tcPr>
            <w:tcW w:w="1251" w:type="dxa"/>
            <w:tcBorders>
              <w:top w:val="single" w:sz="4" w:space="0" w:color="auto"/>
              <w:left w:val="single" w:sz="4" w:space="0" w:color="auto"/>
              <w:bottom w:val="single" w:sz="4" w:space="0" w:color="auto"/>
              <w:right w:val="single" w:sz="4" w:space="0" w:color="auto"/>
            </w:tcBorders>
            <w:noWrap/>
            <w:hideMark/>
          </w:tcPr>
          <w:p w14:paraId="54750E72"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4633100.0</w:t>
            </w:r>
          </w:p>
        </w:tc>
      </w:tr>
      <w:tr w:rsidR="00A025F8" w:rsidRPr="00FA2AD7" w14:paraId="5E5C0671" w14:textId="77777777" w:rsidTr="00A025F8">
        <w:trPr>
          <w:trHeight w:val="300"/>
          <w:jc w:val="center"/>
        </w:trPr>
        <w:tc>
          <w:tcPr>
            <w:tcW w:w="1214" w:type="dxa"/>
            <w:tcBorders>
              <w:top w:val="single" w:sz="4" w:space="0" w:color="auto"/>
              <w:left w:val="single" w:sz="4" w:space="0" w:color="auto"/>
              <w:bottom w:val="single" w:sz="4" w:space="0" w:color="auto"/>
              <w:right w:val="single" w:sz="4" w:space="0" w:color="auto"/>
            </w:tcBorders>
            <w:noWrap/>
            <w:hideMark/>
          </w:tcPr>
          <w:p w14:paraId="13D0F5BD" w14:textId="77777777" w:rsidR="00A025F8" w:rsidRPr="00FA2AD7" w:rsidRDefault="00A025F8" w:rsidP="00A025F8">
            <w:pPr>
              <w:spacing w:after="0"/>
              <w:jc w:val="center"/>
              <w:rPr>
                <w:rFonts w:ascii="Sylfaen" w:eastAsia="Times New Roman" w:hAnsi="Sylfaen" w:cs="Calibri"/>
                <w:color w:val="000000"/>
                <w:sz w:val="20"/>
                <w:szCs w:val="20"/>
                <w:lang w:val="ka-GE"/>
              </w:rPr>
            </w:pPr>
            <w:r w:rsidRPr="00FA2AD7">
              <w:rPr>
                <w:rFonts w:ascii="Sylfaen" w:eastAsia="Times New Roman" w:hAnsi="Sylfaen" w:cs="Calibri"/>
                <w:color w:val="000000"/>
                <w:sz w:val="20"/>
                <w:szCs w:val="20"/>
                <w:lang w:val="ka-GE"/>
              </w:rPr>
              <w:t>3</w:t>
            </w:r>
          </w:p>
        </w:tc>
        <w:tc>
          <w:tcPr>
            <w:tcW w:w="1109" w:type="dxa"/>
            <w:tcBorders>
              <w:top w:val="single" w:sz="4" w:space="0" w:color="auto"/>
              <w:left w:val="single" w:sz="4" w:space="0" w:color="auto"/>
              <w:bottom w:val="single" w:sz="4" w:space="0" w:color="auto"/>
              <w:right w:val="single" w:sz="4" w:space="0" w:color="auto"/>
            </w:tcBorders>
            <w:noWrap/>
            <w:hideMark/>
          </w:tcPr>
          <w:p w14:paraId="527018E5"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467998.1</w:t>
            </w:r>
          </w:p>
        </w:tc>
        <w:tc>
          <w:tcPr>
            <w:tcW w:w="1251" w:type="dxa"/>
            <w:tcBorders>
              <w:top w:val="single" w:sz="4" w:space="0" w:color="auto"/>
              <w:left w:val="single" w:sz="4" w:space="0" w:color="auto"/>
              <w:bottom w:val="single" w:sz="4" w:space="0" w:color="auto"/>
              <w:right w:val="single" w:sz="4" w:space="0" w:color="auto"/>
            </w:tcBorders>
            <w:noWrap/>
            <w:hideMark/>
          </w:tcPr>
          <w:p w14:paraId="3177DCBD"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4633084.3</w:t>
            </w:r>
          </w:p>
        </w:tc>
      </w:tr>
      <w:tr w:rsidR="00A025F8" w:rsidRPr="00FA2AD7" w14:paraId="49F50F45" w14:textId="77777777" w:rsidTr="00A025F8">
        <w:trPr>
          <w:trHeight w:val="300"/>
          <w:jc w:val="center"/>
        </w:trPr>
        <w:tc>
          <w:tcPr>
            <w:tcW w:w="1214" w:type="dxa"/>
            <w:tcBorders>
              <w:top w:val="single" w:sz="4" w:space="0" w:color="auto"/>
              <w:left w:val="single" w:sz="4" w:space="0" w:color="auto"/>
              <w:bottom w:val="single" w:sz="4" w:space="0" w:color="auto"/>
              <w:right w:val="single" w:sz="4" w:space="0" w:color="auto"/>
            </w:tcBorders>
            <w:noWrap/>
            <w:hideMark/>
          </w:tcPr>
          <w:p w14:paraId="0B6FF758" w14:textId="77777777" w:rsidR="00A025F8" w:rsidRPr="00FA2AD7" w:rsidRDefault="00A025F8" w:rsidP="00A025F8">
            <w:pPr>
              <w:spacing w:after="0"/>
              <w:jc w:val="center"/>
              <w:rPr>
                <w:rFonts w:ascii="Sylfaen" w:eastAsia="Times New Roman" w:hAnsi="Sylfaen" w:cs="Calibri"/>
                <w:color w:val="000000"/>
                <w:sz w:val="20"/>
                <w:szCs w:val="20"/>
                <w:lang w:val="ka-GE"/>
              </w:rPr>
            </w:pPr>
            <w:r w:rsidRPr="00FA2AD7">
              <w:rPr>
                <w:rFonts w:ascii="Sylfaen" w:eastAsia="Times New Roman" w:hAnsi="Sylfaen" w:cs="Calibri"/>
                <w:color w:val="000000"/>
                <w:sz w:val="20"/>
                <w:szCs w:val="20"/>
                <w:lang w:val="ka-GE"/>
              </w:rPr>
              <w:t>4</w:t>
            </w:r>
          </w:p>
        </w:tc>
        <w:tc>
          <w:tcPr>
            <w:tcW w:w="1109" w:type="dxa"/>
            <w:tcBorders>
              <w:top w:val="single" w:sz="4" w:space="0" w:color="auto"/>
              <w:left w:val="single" w:sz="4" w:space="0" w:color="auto"/>
              <w:bottom w:val="single" w:sz="4" w:space="0" w:color="auto"/>
              <w:right w:val="single" w:sz="4" w:space="0" w:color="auto"/>
            </w:tcBorders>
            <w:noWrap/>
            <w:hideMark/>
          </w:tcPr>
          <w:p w14:paraId="617099B9"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467995.7</w:t>
            </w:r>
          </w:p>
        </w:tc>
        <w:tc>
          <w:tcPr>
            <w:tcW w:w="1251" w:type="dxa"/>
            <w:tcBorders>
              <w:top w:val="single" w:sz="4" w:space="0" w:color="auto"/>
              <w:left w:val="single" w:sz="4" w:space="0" w:color="auto"/>
              <w:bottom w:val="single" w:sz="4" w:space="0" w:color="auto"/>
              <w:right w:val="single" w:sz="4" w:space="0" w:color="auto"/>
            </w:tcBorders>
            <w:noWrap/>
            <w:hideMark/>
          </w:tcPr>
          <w:p w14:paraId="37C6353C"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4633064.8</w:t>
            </w:r>
          </w:p>
        </w:tc>
      </w:tr>
      <w:tr w:rsidR="00A025F8" w:rsidRPr="00FA2AD7" w14:paraId="0FADD7A7" w14:textId="77777777" w:rsidTr="00A025F8">
        <w:trPr>
          <w:trHeight w:val="300"/>
          <w:jc w:val="center"/>
        </w:trPr>
        <w:tc>
          <w:tcPr>
            <w:tcW w:w="1214" w:type="dxa"/>
            <w:tcBorders>
              <w:top w:val="single" w:sz="4" w:space="0" w:color="auto"/>
              <w:left w:val="single" w:sz="4" w:space="0" w:color="auto"/>
              <w:bottom w:val="single" w:sz="4" w:space="0" w:color="auto"/>
              <w:right w:val="single" w:sz="4" w:space="0" w:color="auto"/>
            </w:tcBorders>
            <w:noWrap/>
            <w:hideMark/>
          </w:tcPr>
          <w:p w14:paraId="5957A70D" w14:textId="77777777" w:rsidR="00A025F8" w:rsidRPr="00FA2AD7" w:rsidRDefault="00A025F8" w:rsidP="00A025F8">
            <w:pPr>
              <w:spacing w:after="0"/>
              <w:jc w:val="center"/>
              <w:rPr>
                <w:rFonts w:ascii="Sylfaen" w:eastAsia="Times New Roman" w:hAnsi="Sylfaen" w:cs="Calibri"/>
                <w:color w:val="000000"/>
                <w:sz w:val="20"/>
                <w:szCs w:val="20"/>
                <w:lang w:val="ka-GE"/>
              </w:rPr>
            </w:pPr>
            <w:r w:rsidRPr="00FA2AD7">
              <w:rPr>
                <w:rFonts w:ascii="Sylfaen" w:eastAsia="Times New Roman" w:hAnsi="Sylfaen" w:cs="Calibri"/>
                <w:color w:val="000000"/>
                <w:sz w:val="20"/>
                <w:szCs w:val="20"/>
                <w:lang w:val="ka-GE"/>
              </w:rPr>
              <w:t>5</w:t>
            </w:r>
          </w:p>
        </w:tc>
        <w:tc>
          <w:tcPr>
            <w:tcW w:w="1109" w:type="dxa"/>
            <w:tcBorders>
              <w:top w:val="single" w:sz="4" w:space="0" w:color="auto"/>
              <w:left w:val="single" w:sz="4" w:space="0" w:color="auto"/>
              <w:bottom w:val="single" w:sz="4" w:space="0" w:color="auto"/>
              <w:right w:val="single" w:sz="4" w:space="0" w:color="auto"/>
            </w:tcBorders>
            <w:noWrap/>
            <w:hideMark/>
          </w:tcPr>
          <w:p w14:paraId="12B08786"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467954.5</w:t>
            </w:r>
          </w:p>
        </w:tc>
        <w:tc>
          <w:tcPr>
            <w:tcW w:w="1251" w:type="dxa"/>
            <w:tcBorders>
              <w:top w:val="single" w:sz="4" w:space="0" w:color="auto"/>
              <w:left w:val="single" w:sz="4" w:space="0" w:color="auto"/>
              <w:bottom w:val="single" w:sz="4" w:space="0" w:color="auto"/>
              <w:right w:val="single" w:sz="4" w:space="0" w:color="auto"/>
            </w:tcBorders>
            <w:noWrap/>
            <w:hideMark/>
          </w:tcPr>
          <w:p w14:paraId="194BE571"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4633046.1</w:t>
            </w:r>
          </w:p>
        </w:tc>
      </w:tr>
      <w:tr w:rsidR="00A025F8" w:rsidRPr="00FA2AD7" w14:paraId="26479636" w14:textId="77777777" w:rsidTr="00A025F8">
        <w:trPr>
          <w:trHeight w:val="300"/>
          <w:jc w:val="center"/>
        </w:trPr>
        <w:tc>
          <w:tcPr>
            <w:tcW w:w="1214" w:type="dxa"/>
            <w:tcBorders>
              <w:top w:val="single" w:sz="4" w:space="0" w:color="auto"/>
              <w:left w:val="single" w:sz="4" w:space="0" w:color="auto"/>
              <w:bottom w:val="single" w:sz="4" w:space="0" w:color="auto"/>
              <w:right w:val="single" w:sz="4" w:space="0" w:color="auto"/>
            </w:tcBorders>
            <w:noWrap/>
            <w:hideMark/>
          </w:tcPr>
          <w:p w14:paraId="1B36CC9B" w14:textId="77777777" w:rsidR="00A025F8" w:rsidRPr="00FA2AD7" w:rsidRDefault="00A025F8" w:rsidP="00A025F8">
            <w:pPr>
              <w:spacing w:after="0"/>
              <w:jc w:val="center"/>
              <w:rPr>
                <w:rFonts w:ascii="Sylfaen" w:eastAsia="Times New Roman" w:hAnsi="Sylfaen" w:cs="Calibri"/>
                <w:color w:val="000000"/>
                <w:sz w:val="20"/>
                <w:szCs w:val="20"/>
                <w:lang w:val="ka-GE"/>
              </w:rPr>
            </w:pPr>
            <w:r w:rsidRPr="00FA2AD7">
              <w:rPr>
                <w:rFonts w:ascii="Sylfaen" w:eastAsia="Times New Roman" w:hAnsi="Sylfaen" w:cs="Calibri"/>
                <w:color w:val="000000"/>
                <w:sz w:val="20"/>
                <w:szCs w:val="20"/>
                <w:lang w:val="ka-GE"/>
              </w:rPr>
              <w:t>6</w:t>
            </w:r>
          </w:p>
        </w:tc>
        <w:tc>
          <w:tcPr>
            <w:tcW w:w="1109" w:type="dxa"/>
            <w:tcBorders>
              <w:top w:val="single" w:sz="4" w:space="0" w:color="auto"/>
              <w:left w:val="single" w:sz="4" w:space="0" w:color="auto"/>
              <w:bottom w:val="single" w:sz="4" w:space="0" w:color="auto"/>
              <w:right w:val="single" w:sz="4" w:space="0" w:color="auto"/>
            </w:tcBorders>
            <w:noWrap/>
            <w:hideMark/>
          </w:tcPr>
          <w:p w14:paraId="20540CDC"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467860.8</w:t>
            </w:r>
          </w:p>
        </w:tc>
        <w:tc>
          <w:tcPr>
            <w:tcW w:w="1251" w:type="dxa"/>
            <w:tcBorders>
              <w:top w:val="single" w:sz="4" w:space="0" w:color="auto"/>
              <w:left w:val="single" w:sz="4" w:space="0" w:color="auto"/>
              <w:bottom w:val="single" w:sz="4" w:space="0" w:color="auto"/>
              <w:right w:val="single" w:sz="4" w:space="0" w:color="auto"/>
            </w:tcBorders>
            <w:noWrap/>
            <w:hideMark/>
          </w:tcPr>
          <w:p w14:paraId="537E1063"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4633044.1</w:t>
            </w:r>
          </w:p>
        </w:tc>
      </w:tr>
      <w:tr w:rsidR="00A025F8" w:rsidRPr="00FA2AD7" w14:paraId="13BB1336" w14:textId="77777777" w:rsidTr="00A025F8">
        <w:trPr>
          <w:trHeight w:val="300"/>
          <w:jc w:val="center"/>
        </w:trPr>
        <w:tc>
          <w:tcPr>
            <w:tcW w:w="1214" w:type="dxa"/>
            <w:tcBorders>
              <w:top w:val="single" w:sz="4" w:space="0" w:color="auto"/>
              <w:left w:val="single" w:sz="4" w:space="0" w:color="auto"/>
              <w:bottom w:val="single" w:sz="4" w:space="0" w:color="auto"/>
              <w:right w:val="single" w:sz="4" w:space="0" w:color="auto"/>
            </w:tcBorders>
            <w:noWrap/>
            <w:hideMark/>
          </w:tcPr>
          <w:p w14:paraId="235A4CD7" w14:textId="77777777" w:rsidR="00A025F8" w:rsidRPr="00FA2AD7" w:rsidRDefault="00A025F8" w:rsidP="00A025F8">
            <w:pPr>
              <w:spacing w:after="0"/>
              <w:jc w:val="center"/>
              <w:rPr>
                <w:rFonts w:ascii="Sylfaen" w:eastAsia="Times New Roman" w:hAnsi="Sylfaen" w:cs="Calibri"/>
                <w:color w:val="000000"/>
                <w:sz w:val="20"/>
                <w:szCs w:val="20"/>
                <w:lang w:val="ka-GE"/>
              </w:rPr>
            </w:pPr>
            <w:r w:rsidRPr="00FA2AD7">
              <w:rPr>
                <w:rFonts w:ascii="Sylfaen" w:eastAsia="Times New Roman" w:hAnsi="Sylfaen" w:cs="Calibri"/>
                <w:color w:val="000000"/>
                <w:sz w:val="20"/>
                <w:szCs w:val="20"/>
                <w:lang w:val="ka-GE"/>
              </w:rPr>
              <w:t>7</w:t>
            </w:r>
          </w:p>
        </w:tc>
        <w:tc>
          <w:tcPr>
            <w:tcW w:w="1109" w:type="dxa"/>
            <w:tcBorders>
              <w:top w:val="single" w:sz="4" w:space="0" w:color="auto"/>
              <w:left w:val="single" w:sz="4" w:space="0" w:color="auto"/>
              <w:bottom w:val="single" w:sz="4" w:space="0" w:color="auto"/>
              <w:right w:val="single" w:sz="4" w:space="0" w:color="auto"/>
            </w:tcBorders>
            <w:noWrap/>
            <w:hideMark/>
          </w:tcPr>
          <w:p w14:paraId="5A42A8EC"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467829.4</w:t>
            </w:r>
          </w:p>
        </w:tc>
        <w:tc>
          <w:tcPr>
            <w:tcW w:w="1251" w:type="dxa"/>
            <w:tcBorders>
              <w:top w:val="single" w:sz="4" w:space="0" w:color="auto"/>
              <w:left w:val="single" w:sz="4" w:space="0" w:color="auto"/>
              <w:bottom w:val="single" w:sz="4" w:space="0" w:color="auto"/>
              <w:right w:val="single" w:sz="4" w:space="0" w:color="auto"/>
            </w:tcBorders>
            <w:noWrap/>
            <w:hideMark/>
          </w:tcPr>
          <w:p w14:paraId="4A575740"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4633052.9</w:t>
            </w:r>
          </w:p>
        </w:tc>
      </w:tr>
      <w:tr w:rsidR="00A025F8" w:rsidRPr="00FA2AD7" w14:paraId="29F65A88" w14:textId="77777777" w:rsidTr="00A025F8">
        <w:trPr>
          <w:trHeight w:val="300"/>
          <w:jc w:val="center"/>
        </w:trPr>
        <w:tc>
          <w:tcPr>
            <w:tcW w:w="1214" w:type="dxa"/>
            <w:tcBorders>
              <w:top w:val="single" w:sz="4" w:space="0" w:color="auto"/>
              <w:left w:val="single" w:sz="4" w:space="0" w:color="auto"/>
              <w:bottom w:val="single" w:sz="4" w:space="0" w:color="auto"/>
              <w:right w:val="single" w:sz="4" w:space="0" w:color="auto"/>
            </w:tcBorders>
            <w:noWrap/>
            <w:hideMark/>
          </w:tcPr>
          <w:p w14:paraId="0ADCB3BF" w14:textId="77777777" w:rsidR="00A025F8" w:rsidRPr="00FA2AD7" w:rsidRDefault="00A025F8" w:rsidP="00A025F8">
            <w:pPr>
              <w:spacing w:after="0"/>
              <w:jc w:val="center"/>
              <w:rPr>
                <w:rFonts w:ascii="Sylfaen" w:eastAsia="Times New Roman" w:hAnsi="Sylfaen" w:cs="Calibri"/>
                <w:color w:val="000000"/>
                <w:sz w:val="20"/>
                <w:szCs w:val="20"/>
                <w:lang w:val="ka-GE"/>
              </w:rPr>
            </w:pPr>
            <w:r w:rsidRPr="00FA2AD7">
              <w:rPr>
                <w:rFonts w:ascii="Sylfaen" w:eastAsia="Times New Roman" w:hAnsi="Sylfaen" w:cs="Calibri"/>
                <w:color w:val="000000"/>
                <w:sz w:val="20"/>
                <w:szCs w:val="20"/>
                <w:lang w:val="ka-GE"/>
              </w:rPr>
              <w:t>8</w:t>
            </w:r>
          </w:p>
        </w:tc>
        <w:tc>
          <w:tcPr>
            <w:tcW w:w="1109" w:type="dxa"/>
            <w:tcBorders>
              <w:top w:val="single" w:sz="4" w:space="0" w:color="auto"/>
              <w:left w:val="single" w:sz="4" w:space="0" w:color="auto"/>
              <w:bottom w:val="single" w:sz="4" w:space="0" w:color="auto"/>
              <w:right w:val="single" w:sz="4" w:space="0" w:color="auto"/>
            </w:tcBorders>
            <w:noWrap/>
            <w:hideMark/>
          </w:tcPr>
          <w:p w14:paraId="4FE8518B"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467823.0</w:t>
            </w:r>
          </w:p>
        </w:tc>
        <w:tc>
          <w:tcPr>
            <w:tcW w:w="1251" w:type="dxa"/>
            <w:tcBorders>
              <w:top w:val="single" w:sz="4" w:space="0" w:color="auto"/>
              <w:left w:val="single" w:sz="4" w:space="0" w:color="auto"/>
              <w:bottom w:val="single" w:sz="4" w:space="0" w:color="auto"/>
              <w:right w:val="single" w:sz="4" w:space="0" w:color="auto"/>
            </w:tcBorders>
            <w:noWrap/>
            <w:hideMark/>
          </w:tcPr>
          <w:p w14:paraId="1E8D3351" w14:textId="77777777" w:rsidR="00A025F8" w:rsidRPr="00FA2AD7" w:rsidRDefault="00A025F8" w:rsidP="00A025F8">
            <w:pPr>
              <w:spacing w:after="0"/>
              <w:jc w:val="center"/>
              <w:rPr>
                <w:rFonts w:ascii="Sylfaen" w:eastAsia="Times New Roman" w:hAnsi="Sylfaen" w:cs="Calibri"/>
                <w:color w:val="000000"/>
                <w:sz w:val="20"/>
                <w:szCs w:val="20"/>
              </w:rPr>
            </w:pPr>
            <w:r w:rsidRPr="00FA2AD7">
              <w:rPr>
                <w:rFonts w:ascii="Sylfaen" w:eastAsia="Times New Roman" w:hAnsi="Sylfaen" w:cs="Calibri"/>
                <w:color w:val="000000"/>
                <w:sz w:val="20"/>
                <w:szCs w:val="20"/>
              </w:rPr>
              <w:t>4633066.5</w:t>
            </w:r>
          </w:p>
        </w:tc>
      </w:tr>
    </w:tbl>
    <w:p w14:paraId="70AE8C41" w14:textId="77777777" w:rsidR="00FA2AD7" w:rsidRDefault="00FA2AD7" w:rsidP="00A025F8">
      <w:pPr>
        <w:tabs>
          <w:tab w:val="left" w:pos="6970"/>
        </w:tabs>
        <w:spacing w:before="120"/>
        <w:jc w:val="both"/>
        <w:rPr>
          <w:rFonts w:eastAsia="Calibri" w:cs="Times New Roman"/>
          <w:b/>
          <w:sz w:val="20"/>
          <w:szCs w:val="20"/>
          <w:lang w:val="ka-GE"/>
        </w:rPr>
      </w:pPr>
    </w:p>
    <w:p w14:paraId="1ABCD181" w14:textId="77777777" w:rsidR="00FA2AD7" w:rsidRDefault="00FA2AD7">
      <w:pPr>
        <w:spacing w:after="160" w:line="259" w:lineRule="auto"/>
        <w:rPr>
          <w:rFonts w:eastAsia="Calibri" w:cs="Times New Roman"/>
          <w:b/>
          <w:sz w:val="20"/>
          <w:szCs w:val="20"/>
          <w:lang w:val="ka-GE"/>
        </w:rPr>
      </w:pPr>
      <w:r>
        <w:rPr>
          <w:rFonts w:eastAsia="Calibri" w:cs="Times New Roman"/>
          <w:b/>
          <w:sz w:val="20"/>
          <w:szCs w:val="20"/>
          <w:lang w:val="ka-GE"/>
        </w:rPr>
        <w:br w:type="page"/>
      </w:r>
    </w:p>
    <w:p w14:paraId="6AFBDE68" w14:textId="73478B6D" w:rsidR="00A025F8" w:rsidRPr="00FA2AD7" w:rsidRDefault="00A025F8" w:rsidP="00A025F8">
      <w:pPr>
        <w:tabs>
          <w:tab w:val="left" w:pos="6970"/>
        </w:tabs>
        <w:spacing w:before="120"/>
        <w:jc w:val="both"/>
        <w:rPr>
          <w:rFonts w:eastAsia="Calibri" w:cs="Times New Roman"/>
          <w:b/>
          <w:sz w:val="20"/>
          <w:szCs w:val="20"/>
          <w:lang w:val="ka-GE"/>
        </w:rPr>
      </w:pPr>
      <w:r w:rsidRPr="00FA2AD7">
        <w:rPr>
          <w:rFonts w:eastAsia="Calibri" w:cs="Times New Roman"/>
          <w:b/>
          <w:sz w:val="20"/>
          <w:szCs w:val="20"/>
          <w:lang w:val="ka-GE"/>
        </w:rPr>
        <w:lastRenderedPageBreak/>
        <w:t xml:space="preserve">ნახაზი  2.5.2.  </w:t>
      </w:r>
      <w:r w:rsidRPr="00FA2AD7">
        <w:rPr>
          <w:rFonts w:eastAsia="Calibri" w:cs="Times New Roman"/>
          <w:sz w:val="20"/>
          <w:szCs w:val="20"/>
          <w:lang w:val="ka-GE"/>
        </w:rPr>
        <w:t>N2 სანაყარო გეგმა</w:t>
      </w:r>
      <w:r w:rsidRPr="00FA2AD7">
        <w:rPr>
          <w:rFonts w:eastAsia="Calibri" w:cs="Times New Roman"/>
          <w:b/>
          <w:sz w:val="20"/>
          <w:szCs w:val="20"/>
          <w:lang w:val="ka-GE"/>
        </w:rPr>
        <w:t xml:space="preserve"> </w:t>
      </w:r>
    </w:p>
    <w:p w14:paraId="5B90352A" w14:textId="77777777" w:rsidR="00A025F8" w:rsidRPr="00FA2AD7" w:rsidRDefault="00A025F8" w:rsidP="00A025F8">
      <w:pPr>
        <w:spacing w:after="160" w:line="360" w:lineRule="auto"/>
        <w:jc w:val="center"/>
        <w:rPr>
          <w:rFonts w:eastAsia="Calibri" w:cs="Times New Roman"/>
          <w:lang w:val="ka-GE"/>
        </w:rPr>
      </w:pPr>
      <w:r w:rsidRPr="00FA2AD7">
        <w:rPr>
          <w:rFonts w:eastAsia="Calibri" w:cs="Times New Roman"/>
          <w:noProof/>
          <w:lang w:val="ka-GE" w:eastAsia="ka-GE"/>
        </w:rPr>
        <w:drawing>
          <wp:inline distT="0" distB="0" distL="0" distR="0" wp14:anchorId="636EC512" wp14:editId="2B8B1CDB">
            <wp:extent cx="4645025" cy="3211195"/>
            <wp:effectExtent l="0" t="0" r="3175" b="8255"/>
            <wp:docPr id="12"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45025" cy="3211195"/>
                    </a:xfrm>
                    <a:prstGeom prst="rect">
                      <a:avLst/>
                    </a:prstGeom>
                    <a:noFill/>
                    <a:ln>
                      <a:noFill/>
                    </a:ln>
                  </pic:spPr>
                </pic:pic>
              </a:graphicData>
            </a:graphic>
          </wp:inline>
        </w:drawing>
      </w:r>
    </w:p>
    <w:p w14:paraId="1A271B57" w14:textId="77777777" w:rsidR="00A025F8" w:rsidRPr="00FA2AD7" w:rsidRDefault="00A025F8" w:rsidP="00A025F8">
      <w:pPr>
        <w:pStyle w:val="Heading2"/>
      </w:pPr>
      <w:bookmarkStart w:id="41" w:name="_Toc131187706"/>
      <w:bookmarkStart w:id="42" w:name="_Toc131410552"/>
      <w:r w:rsidRPr="00FA2AD7">
        <w:t>მისასვლელი გზები და ახალი სახიდე გადასასვლელები</w:t>
      </w:r>
      <w:bookmarkEnd w:id="41"/>
      <w:bookmarkEnd w:id="42"/>
    </w:p>
    <w:p w14:paraId="69508D47" w14:textId="34CF2F12" w:rsidR="00A025F8" w:rsidRPr="00FA2AD7" w:rsidRDefault="00A025F8" w:rsidP="00A025F8">
      <w:pPr>
        <w:jc w:val="both"/>
        <w:rPr>
          <w:rFonts w:eastAsia="Calibri" w:cs="Times New Roman"/>
          <w:lang w:val="ka-GE"/>
        </w:rPr>
      </w:pPr>
      <w:r w:rsidRPr="00FA2AD7">
        <w:rPr>
          <w:rFonts w:eastAsia="Calibri" w:cs="Times New Roman"/>
          <w:lang w:val="ka-GE"/>
        </w:rPr>
        <w:t>ძეგვი ჰესის საპროექტი ნაგებობების მშენებელობის და შემდგომ ექსპლუატაციის პფაზაზე გამოყენებული იქნება როგორც არსებული გზები, ასევე გათვალისწნებულია მცირე სიგრძის ახალი გზების მოწყობა. სამშეებელო მასალების და აღჭურვილობის ტრანსპორტირების მიზნით გამოყენებული იქნება ზაჰესი-მცხეთა-კავთისხევი-გორის საავტომობილო გზა, ხოლო შემდეგ არმაზის დასახლებიდან არსებული ადგილობრივი მნიშვნელობის გზა. აღნშნული გზის სიგრძე შეადგენს 4.0 კმ-ს, რომლის ძირითადი ნაწილის ტექნიკური მდგომარეობა დამაკმაყოფილებელია და მხოლოდ ბოლო 850 მ სიგრძის მონაკვეთი საჭიროებს მცირე სარეაბილირტაციო სამუშაოების ჩატარებას, რაც გულისხმობს მხოლოდ ზოგიერთ მონაკვეთზე ვაკისის გასწორების სამუშაოებს. საავტომობილო გზის განთავსების სქემა მოცემულია სურათზე 2.6.1.</w:t>
      </w:r>
    </w:p>
    <w:p w14:paraId="5248D13B" w14:textId="77777777" w:rsidR="00A025F8" w:rsidRPr="00FA2AD7" w:rsidRDefault="00A025F8" w:rsidP="00A025F8">
      <w:pPr>
        <w:jc w:val="both"/>
        <w:rPr>
          <w:rFonts w:eastAsia="Calibri" w:cs="Times New Roman"/>
          <w:lang w:val="ka-GE"/>
        </w:rPr>
      </w:pPr>
      <w:r w:rsidRPr="00FA2AD7">
        <w:rPr>
          <w:rFonts w:eastAsia="Calibri" w:cs="Times New Roman"/>
          <w:lang w:val="ka-GE"/>
        </w:rPr>
        <w:t xml:space="preserve">ჰესის საპროექტო ნაგებობების სამშენებელო მოედნების მომზადების და შემდეგ ექსპლუატაციის ფაზაზე მოძრაობის უზრუნველყოფის მიზნით, პროექტი ითვალისწინებს კაშხლის კვეთში არსებული ხიდის ნაცვლად ახალი ხიდის და მისასვლელი გზების მოწყობას.   </w:t>
      </w:r>
    </w:p>
    <w:p w14:paraId="0F0EA784" w14:textId="77777777" w:rsidR="00FA2AD7" w:rsidRDefault="00FA2AD7">
      <w:pPr>
        <w:spacing w:after="160" w:line="259" w:lineRule="auto"/>
        <w:rPr>
          <w:rFonts w:eastAsia="Calibri" w:cs="Times New Roman"/>
          <w:b/>
          <w:sz w:val="20"/>
          <w:szCs w:val="20"/>
          <w:lang w:val="ka-GE"/>
        </w:rPr>
      </w:pPr>
      <w:r>
        <w:rPr>
          <w:rFonts w:eastAsia="Calibri" w:cs="Times New Roman"/>
          <w:b/>
          <w:sz w:val="20"/>
          <w:szCs w:val="20"/>
          <w:lang w:val="ka-GE"/>
        </w:rPr>
        <w:br w:type="page"/>
      </w:r>
    </w:p>
    <w:p w14:paraId="4E8FA89D" w14:textId="58BE13E9" w:rsidR="00A025F8" w:rsidRPr="00FA2AD7" w:rsidRDefault="00A025F8" w:rsidP="00A025F8">
      <w:pPr>
        <w:spacing w:after="160" w:line="256" w:lineRule="auto"/>
        <w:jc w:val="both"/>
        <w:rPr>
          <w:rFonts w:eastAsia="Calibri" w:cs="Times New Roman"/>
          <w:sz w:val="20"/>
          <w:szCs w:val="20"/>
          <w:lang w:val="ka-GE"/>
        </w:rPr>
      </w:pPr>
      <w:r w:rsidRPr="00FA2AD7">
        <w:rPr>
          <w:rFonts w:eastAsia="Calibri" w:cs="Times New Roman"/>
          <w:b/>
          <w:sz w:val="20"/>
          <w:szCs w:val="20"/>
          <w:lang w:val="ka-GE"/>
        </w:rPr>
        <w:lastRenderedPageBreak/>
        <w:t>სურათი 2.6.1.</w:t>
      </w:r>
      <w:r w:rsidRPr="00FA2AD7">
        <w:rPr>
          <w:rFonts w:eastAsia="Calibri" w:cs="Times New Roman"/>
          <w:sz w:val="20"/>
          <w:szCs w:val="20"/>
          <w:lang w:val="ka-GE"/>
        </w:rPr>
        <w:t xml:space="preserve"> ძეგვი ჰესის საპროექტო ტერიტორიაზე არსებული მისასვლელი გზის სქემა </w:t>
      </w:r>
    </w:p>
    <w:p w14:paraId="78446340" w14:textId="77777777" w:rsidR="00A025F8" w:rsidRPr="00FA2AD7" w:rsidRDefault="00A025F8" w:rsidP="00A025F8">
      <w:pPr>
        <w:spacing w:after="160" w:line="256" w:lineRule="auto"/>
        <w:jc w:val="center"/>
        <w:rPr>
          <w:rFonts w:eastAsia="Calibri" w:cs="Times New Roman"/>
          <w:sz w:val="20"/>
          <w:szCs w:val="20"/>
          <w:lang w:val="ka-GE"/>
        </w:rPr>
      </w:pPr>
      <w:r w:rsidRPr="00FA2AD7">
        <w:rPr>
          <w:rFonts w:eastAsia="Arial" w:cs="Times New Roman"/>
          <w:noProof/>
          <w:lang w:val="ka-GE" w:eastAsia="ka-GE"/>
        </w:rPr>
        <w:drawing>
          <wp:inline distT="0" distB="0" distL="0" distR="0" wp14:anchorId="5F7C7BDA" wp14:editId="45A850A8">
            <wp:extent cx="6122670" cy="2794635"/>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2670" cy="2794635"/>
                    </a:xfrm>
                    <a:prstGeom prst="rect">
                      <a:avLst/>
                    </a:prstGeom>
                    <a:noFill/>
                    <a:ln>
                      <a:noFill/>
                    </a:ln>
                  </pic:spPr>
                </pic:pic>
              </a:graphicData>
            </a:graphic>
          </wp:inline>
        </w:drawing>
      </w:r>
    </w:p>
    <w:p w14:paraId="72A094BE" w14:textId="5E85C701" w:rsidR="00A025F8" w:rsidRPr="00FA2AD7" w:rsidRDefault="00A025F8" w:rsidP="00A025F8">
      <w:pPr>
        <w:spacing w:after="160" w:line="256" w:lineRule="auto"/>
        <w:jc w:val="both"/>
        <w:rPr>
          <w:rFonts w:eastAsia="Calibri" w:cs="Times New Roman"/>
          <w:lang w:val="ka-GE"/>
        </w:rPr>
      </w:pPr>
      <w:r w:rsidRPr="00FA2AD7">
        <w:rPr>
          <w:rFonts w:eastAsia="Calibri" w:cs="Times New Roman"/>
          <w:lang w:val="ka-GE"/>
        </w:rPr>
        <w:t xml:space="preserve">პროექტის მიზნებისათვის ახალი გზის მოწყობა დაგეგმილია კაშხლის მიმდებარე ტერიტორებზე მდინარის ორივე სანაპიროზე, რომლებიც დაკავშირებული იქნება კაშხლის თხემზე დაგეგმილ ხიდთან. გზის სიგანე იქნებას 5.0 მ. მარჯვენა ნაპირის გზის სიგრძე იწნება 95.0 მ, ხოლო მარცხენა ნაპირის 65.0 მ. ახალი გზების განლაგებს სქემა მოცემულია ნახაზზე 2.6.1., ხოლო გზების ტილიური ჭრილები ნახაზზე 2.6.2. ახალი გზების დერეფნების გეოგრაფიული კოორდინარტები </w:t>
      </w:r>
      <w:r w:rsidRPr="00FA2AD7">
        <w:rPr>
          <w:rFonts w:eastAsia="Calibri" w:cs="Times New Roman"/>
        </w:rPr>
        <w:t xml:space="preserve">shp </w:t>
      </w:r>
      <w:r w:rsidRPr="00FA2AD7">
        <w:rPr>
          <w:rFonts w:eastAsia="Calibri" w:cs="Times New Roman"/>
          <w:lang w:val="ka-GE"/>
        </w:rPr>
        <w:t xml:space="preserve">ფაილების სახით თან ერთვის გზშ-ს ანგარიშს. </w:t>
      </w:r>
    </w:p>
    <w:p w14:paraId="15773F07" w14:textId="70EDAADF" w:rsidR="00A025F8" w:rsidRPr="00FA2AD7" w:rsidRDefault="00A025F8" w:rsidP="00A025F8">
      <w:pPr>
        <w:jc w:val="both"/>
        <w:rPr>
          <w:rFonts w:eastAsia="Calibri" w:cs="Times New Roman"/>
          <w:sz w:val="20"/>
          <w:szCs w:val="20"/>
          <w:lang w:val="ka-GE"/>
        </w:rPr>
      </w:pPr>
      <w:r w:rsidRPr="00FA2AD7">
        <w:rPr>
          <w:rFonts w:eastAsia="Calibri" w:cs="Times New Roman"/>
          <w:b/>
          <w:sz w:val="20"/>
          <w:szCs w:val="20"/>
          <w:lang w:val="ka-GE"/>
        </w:rPr>
        <w:t>ნახაზი 2.6.1.</w:t>
      </w:r>
      <w:r w:rsidRPr="00FA2AD7">
        <w:rPr>
          <w:rFonts w:eastAsia="Calibri" w:cs="Times New Roman"/>
          <w:sz w:val="20"/>
          <w:szCs w:val="20"/>
          <w:lang w:val="ka-GE"/>
        </w:rPr>
        <w:t xml:space="preserve"> ახალი გზების განლაგების სექემა  </w:t>
      </w:r>
    </w:p>
    <w:p w14:paraId="1AB9A8B7" w14:textId="77777777" w:rsidR="00A025F8" w:rsidRPr="00FA2AD7" w:rsidRDefault="00A025F8" w:rsidP="00A025F8">
      <w:pPr>
        <w:spacing w:after="160" w:line="256" w:lineRule="auto"/>
        <w:jc w:val="center"/>
        <w:rPr>
          <w:rFonts w:eastAsia="Calibri" w:cs="Times New Roman"/>
          <w:lang w:val="ka-GE"/>
        </w:rPr>
      </w:pPr>
      <w:r w:rsidRPr="00FA2AD7">
        <w:rPr>
          <w:rFonts w:eastAsia="Calibri" w:cs="Times New Roman"/>
          <w:noProof/>
          <w:lang w:val="ka-GE" w:eastAsia="ka-GE"/>
        </w:rPr>
        <w:drawing>
          <wp:inline distT="0" distB="0" distL="0" distR="0" wp14:anchorId="652B1D89" wp14:editId="42190F2C">
            <wp:extent cx="5523230" cy="3950335"/>
            <wp:effectExtent l="0" t="0" r="127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23230" cy="3950335"/>
                    </a:xfrm>
                    <a:prstGeom prst="rect">
                      <a:avLst/>
                    </a:prstGeom>
                    <a:noFill/>
                    <a:ln>
                      <a:noFill/>
                    </a:ln>
                  </pic:spPr>
                </pic:pic>
              </a:graphicData>
            </a:graphic>
          </wp:inline>
        </w:drawing>
      </w:r>
    </w:p>
    <w:p w14:paraId="05E3D108" w14:textId="77777777" w:rsidR="00FA2AD7" w:rsidRDefault="00FA2AD7">
      <w:pPr>
        <w:spacing w:after="160" w:line="259" w:lineRule="auto"/>
        <w:rPr>
          <w:rFonts w:eastAsia="Calibri" w:cs="Times New Roman"/>
          <w:b/>
          <w:sz w:val="20"/>
          <w:szCs w:val="20"/>
          <w:lang w:val="ka-GE"/>
        </w:rPr>
      </w:pPr>
      <w:r>
        <w:rPr>
          <w:rFonts w:eastAsia="Calibri" w:cs="Times New Roman"/>
          <w:b/>
          <w:sz w:val="20"/>
          <w:szCs w:val="20"/>
          <w:lang w:val="ka-GE"/>
        </w:rPr>
        <w:br w:type="page"/>
      </w:r>
    </w:p>
    <w:p w14:paraId="5F8A3EA8" w14:textId="403D2C93" w:rsidR="00A025F8" w:rsidRPr="00FA2AD7" w:rsidRDefault="00A025F8" w:rsidP="00A025F8">
      <w:pPr>
        <w:jc w:val="both"/>
        <w:rPr>
          <w:rFonts w:eastAsia="Calibri" w:cs="Times New Roman"/>
          <w:sz w:val="20"/>
          <w:szCs w:val="20"/>
          <w:lang w:val="ka-GE"/>
        </w:rPr>
      </w:pPr>
      <w:r w:rsidRPr="00FA2AD7">
        <w:rPr>
          <w:rFonts w:eastAsia="Calibri" w:cs="Times New Roman"/>
          <w:b/>
          <w:sz w:val="20"/>
          <w:szCs w:val="20"/>
          <w:lang w:val="ka-GE"/>
        </w:rPr>
        <w:lastRenderedPageBreak/>
        <w:t>ნახაზი 2.6.2.</w:t>
      </w:r>
      <w:r w:rsidRPr="00FA2AD7">
        <w:rPr>
          <w:rFonts w:eastAsia="Calibri" w:cs="Times New Roman"/>
          <w:sz w:val="20"/>
          <w:szCs w:val="20"/>
          <w:lang w:val="ka-GE"/>
        </w:rPr>
        <w:t xml:space="preserve"> საპროექტო გზების ტიპიური ჭრილი</w:t>
      </w:r>
    </w:p>
    <w:p w14:paraId="5592AC7D" w14:textId="77777777" w:rsidR="00A025F8" w:rsidRPr="00FA2AD7" w:rsidRDefault="00A025F8" w:rsidP="00A025F8">
      <w:pPr>
        <w:jc w:val="center"/>
        <w:rPr>
          <w:rFonts w:eastAsia="Calibri" w:cs="Times New Roman"/>
          <w:sz w:val="20"/>
          <w:szCs w:val="20"/>
          <w:lang w:val="ka-GE"/>
        </w:rPr>
      </w:pPr>
      <w:r w:rsidRPr="00FA2AD7">
        <w:rPr>
          <w:rFonts w:eastAsia="Calibri" w:cs="Times New Roman"/>
          <w:noProof/>
          <w:lang w:val="ka-GE" w:eastAsia="ka-GE"/>
        </w:rPr>
        <w:drawing>
          <wp:inline distT="0" distB="0" distL="0" distR="0" wp14:anchorId="5667F53B" wp14:editId="6D37C800">
            <wp:extent cx="5947410" cy="2165350"/>
            <wp:effectExtent l="0" t="0" r="0" b="635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b="47301"/>
                    <a:stretch>
                      <a:fillRect/>
                    </a:stretch>
                  </pic:blipFill>
                  <pic:spPr bwMode="auto">
                    <a:xfrm>
                      <a:off x="0" y="0"/>
                      <a:ext cx="5947410" cy="2165350"/>
                    </a:xfrm>
                    <a:prstGeom prst="rect">
                      <a:avLst/>
                    </a:prstGeom>
                    <a:noFill/>
                    <a:ln>
                      <a:noFill/>
                    </a:ln>
                  </pic:spPr>
                </pic:pic>
              </a:graphicData>
            </a:graphic>
          </wp:inline>
        </w:drawing>
      </w:r>
    </w:p>
    <w:p w14:paraId="76F0221B" w14:textId="77777777" w:rsidR="00A025F8" w:rsidRPr="00FA2AD7" w:rsidRDefault="00A025F8" w:rsidP="00A025F8">
      <w:pPr>
        <w:spacing w:after="160" w:line="256" w:lineRule="auto"/>
        <w:jc w:val="both"/>
        <w:rPr>
          <w:rFonts w:eastAsia="Calibri" w:cs="Times New Roman"/>
          <w:lang w:val="ka-GE"/>
        </w:rPr>
      </w:pPr>
      <w:r w:rsidRPr="00FA2AD7">
        <w:rPr>
          <w:rFonts w:eastAsia="Calibri" w:cs="Times New Roman"/>
          <w:lang w:val="ka-GE"/>
        </w:rPr>
        <w:t xml:space="preserve">როგორც ზემოთ აღინიშნა, კაშხლის კვეთში დღეს არსებული ხიდის ნაცვლად გათვალისწინებილია ახალი ხიდის მოწყობა, რომელიც განთავსებული იქნება კაშხლის თხემზე. ხიდის სოგანე იქნება 6 მ, ხოლო სიგრძე 119.8 მ, მათ შორის: სწყალსაშვიან კაშხალზე სიგრძით 61.0 მ, გამრეცხზე სიგრძით 25.0 მ და ჰესის წყალმიმღებზე სიგრძით 33.8 მ.  </w:t>
      </w:r>
    </w:p>
    <w:p w14:paraId="755958D2" w14:textId="31736486" w:rsidR="00A025F8" w:rsidRPr="00FA2AD7" w:rsidRDefault="00A025F8" w:rsidP="00A025F8">
      <w:pPr>
        <w:spacing w:after="160" w:line="256" w:lineRule="auto"/>
        <w:jc w:val="both"/>
        <w:rPr>
          <w:rFonts w:eastAsia="Calibri" w:cs="Times New Roman"/>
          <w:lang w:val="ka-GE"/>
        </w:rPr>
      </w:pPr>
      <w:r w:rsidRPr="00FA2AD7">
        <w:rPr>
          <w:rFonts w:eastAsia="Calibri" w:cs="Times New Roman"/>
          <w:lang w:val="ka-GE"/>
        </w:rPr>
        <w:t xml:space="preserve">ხიდის განლაგების სქემა მოცემულია ნახაზზე 2.6.3.. ხოლო ჭრილი ნახაზზე 2.6.4. </w:t>
      </w:r>
    </w:p>
    <w:p w14:paraId="7FB16998" w14:textId="1AB5D730" w:rsidR="00A025F8" w:rsidRPr="00FA2AD7" w:rsidRDefault="00A025F8" w:rsidP="00A025F8">
      <w:pPr>
        <w:spacing w:after="160" w:line="256" w:lineRule="auto"/>
        <w:jc w:val="both"/>
        <w:rPr>
          <w:rFonts w:eastAsia="Calibri" w:cs="Times New Roman"/>
          <w:sz w:val="20"/>
          <w:szCs w:val="20"/>
          <w:lang w:val="ka-GE"/>
        </w:rPr>
      </w:pPr>
      <w:r w:rsidRPr="00FA2AD7">
        <w:rPr>
          <w:rFonts w:eastAsia="Calibri" w:cs="Times New Roman"/>
          <w:b/>
          <w:sz w:val="20"/>
          <w:szCs w:val="20"/>
          <w:lang w:val="ka-GE"/>
        </w:rPr>
        <w:t>ნახაზი 2.6.3.</w:t>
      </w:r>
      <w:r w:rsidRPr="00FA2AD7">
        <w:rPr>
          <w:rFonts w:eastAsia="Calibri" w:cs="Times New Roman"/>
          <w:sz w:val="20"/>
          <w:szCs w:val="20"/>
          <w:lang w:val="ka-GE"/>
        </w:rPr>
        <w:t xml:space="preserve"> ხიდის განლაგების სქემა საპროექტო კაშხლის თხემზე  </w:t>
      </w:r>
    </w:p>
    <w:p w14:paraId="542CEF6B" w14:textId="77777777" w:rsidR="00A025F8" w:rsidRPr="00FA2AD7" w:rsidRDefault="00A025F8" w:rsidP="00A025F8">
      <w:pPr>
        <w:spacing w:after="160" w:line="256" w:lineRule="auto"/>
        <w:jc w:val="center"/>
        <w:rPr>
          <w:rFonts w:eastAsia="Calibri" w:cs="Times New Roman"/>
          <w:lang w:val="ka-GE"/>
        </w:rPr>
      </w:pPr>
      <w:r w:rsidRPr="00FA2AD7">
        <w:rPr>
          <w:rFonts w:eastAsia="Calibri" w:cs="Times New Roman"/>
          <w:noProof/>
          <w:lang w:val="ka-GE" w:eastAsia="ka-GE"/>
        </w:rPr>
        <w:drawing>
          <wp:inline distT="0" distB="0" distL="0" distR="0" wp14:anchorId="1000939A" wp14:editId="012B2822">
            <wp:extent cx="5947410" cy="2801620"/>
            <wp:effectExtent l="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7410" cy="2801620"/>
                    </a:xfrm>
                    <a:prstGeom prst="rect">
                      <a:avLst/>
                    </a:prstGeom>
                    <a:noFill/>
                    <a:ln>
                      <a:noFill/>
                    </a:ln>
                  </pic:spPr>
                </pic:pic>
              </a:graphicData>
            </a:graphic>
          </wp:inline>
        </w:drawing>
      </w:r>
    </w:p>
    <w:p w14:paraId="5AE9B7CF" w14:textId="0E843CAB" w:rsidR="00A025F8" w:rsidRPr="00FA2AD7" w:rsidRDefault="00A025F8" w:rsidP="00A025F8">
      <w:pPr>
        <w:jc w:val="both"/>
        <w:rPr>
          <w:rFonts w:eastAsia="Calibri" w:cs="Times New Roman"/>
          <w:sz w:val="20"/>
          <w:szCs w:val="20"/>
          <w:lang w:val="ka-GE"/>
        </w:rPr>
      </w:pPr>
      <w:r w:rsidRPr="00FA2AD7">
        <w:rPr>
          <w:rFonts w:eastAsia="Calibri" w:cs="Times New Roman"/>
          <w:b/>
          <w:sz w:val="20"/>
          <w:szCs w:val="20"/>
          <w:lang w:val="ka-GE"/>
        </w:rPr>
        <w:t>ნახაზი 2.6.4.</w:t>
      </w:r>
      <w:r w:rsidRPr="00FA2AD7">
        <w:rPr>
          <w:rFonts w:eastAsia="Calibri" w:cs="Times New Roman"/>
          <w:sz w:val="20"/>
          <w:szCs w:val="20"/>
          <w:lang w:val="ka-GE"/>
        </w:rPr>
        <w:t xml:space="preserve"> საპროექტო ხიდის ჭრილი </w:t>
      </w:r>
    </w:p>
    <w:p w14:paraId="533D552B" w14:textId="77777777" w:rsidR="00A025F8" w:rsidRPr="00FA2AD7" w:rsidRDefault="00A025F8" w:rsidP="00A025F8">
      <w:pPr>
        <w:jc w:val="center"/>
        <w:rPr>
          <w:rFonts w:eastAsia="Calibri" w:cs="Times New Roman"/>
          <w:lang w:val="ka-GE"/>
        </w:rPr>
      </w:pPr>
      <w:r w:rsidRPr="00FA2AD7">
        <w:rPr>
          <w:rFonts w:eastAsia="Calibri" w:cs="Times New Roman"/>
          <w:noProof/>
          <w:lang w:val="ka-GE" w:eastAsia="ka-GE"/>
        </w:rPr>
        <w:drawing>
          <wp:inline distT="0" distB="0" distL="0" distR="0" wp14:anchorId="6FAF41C4" wp14:editId="317AFCDB">
            <wp:extent cx="3065145" cy="1682750"/>
            <wp:effectExtent l="0" t="0" r="1905"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65145" cy="1682750"/>
                    </a:xfrm>
                    <a:prstGeom prst="rect">
                      <a:avLst/>
                    </a:prstGeom>
                    <a:noFill/>
                    <a:ln>
                      <a:noFill/>
                    </a:ln>
                  </pic:spPr>
                </pic:pic>
              </a:graphicData>
            </a:graphic>
          </wp:inline>
        </w:drawing>
      </w:r>
    </w:p>
    <w:p w14:paraId="72F92BB5" w14:textId="77777777" w:rsidR="00A025F8" w:rsidRPr="00FA2AD7" w:rsidRDefault="00A025F8" w:rsidP="00A025F8">
      <w:pPr>
        <w:jc w:val="both"/>
        <w:rPr>
          <w:rFonts w:eastAsia="Calibri" w:cs="Times New Roman"/>
          <w:lang w:val="ka-GE"/>
        </w:rPr>
      </w:pPr>
      <w:r w:rsidRPr="00FA2AD7">
        <w:rPr>
          <w:rFonts w:eastAsia="Calibri" w:cs="Times New Roman"/>
          <w:lang w:val="ka-GE"/>
        </w:rPr>
        <w:t xml:space="preserve">როგორც წუნამდებარე ანგარიშსია მოცემული, ძეგვი ჰესის შეტობორვის ზონაში ექცევა არსებული საფეხმავოლო ხიდი, რომლსაც მოსახლოება იყენებს მდინარის ნარცხნა სანაპიროზე </w:t>
      </w:r>
      <w:r w:rsidRPr="00FA2AD7">
        <w:rPr>
          <w:rFonts w:eastAsia="Calibri" w:cs="Times New Roman"/>
          <w:lang w:val="ka-GE"/>
        </w:rPr>
        <w:lastRenderedPageBreak/>
        <w:t xml:space="preserve">გადასასვლელად და პირუტყვის გადასარეკად. დღეს არსებული ხიდი მთავრდება მდ. მკვრის კალაპოტში არსებულ კუნძილზე, რომელიც წყალდიდობის დროს წყლით იფარება და ასეთ ამინდებში მოსახლეობისათვის ხდება გამოუყენებელი. ადგილობრივი მოსახლოების მიერ გამოთქმული მოსაზრების შესაბამისად, შპს „ჯეო ფაუერი“ გეგმავს ახალი ფოლადის კონსტრუქციის საფეხმავოლო ხიდის მოწყობას, რომელიც სრულად იქნება დაკავშირებული მდინარის მარცხენა სანაპიროსთან. </w:t>
      </w:r>
    </w:p>
    <w:p w14:paraId="5C0EBDD5" w14:textId="77777777" w:rsidR="00A025F8" w:rsidRPr="00FA2AD7" w:rsidRDefault="00A025F8" w:rsidP="00A025F8">
      <w:pPr>
        <w:jc w:val="both"/>
        <w:rPr>
          <w:rFonts w:eastAsia="Calibri" w:cs="Times New Roman"/>
          <w:lang w:val="ka-GE"/>
        </w:rPr>
      </w:pPr>
      <w:r w:rsidRPr="00FA2AD7">
        <w:rPr>
          <w:rFonts w:eastAsia="Calibri" w:cs="Times New Roman"/>
          <w:lang w:val="ka-GE"/>
        </w:rPr>
        <w:t xml:space="preserve">საფეხმავლო ხიდის სიგრძე იქნება 150 მ, ხოლო სიგანე 2 მ. წყალსაცვის შეტბორვის ზონაში გათვალისწინებულია 8 საყრდენი ბურჯის მოწყობა. საპროექტო ხიდის სქემა მოცემულია ნახაზზე 4.7.5, ხოლო ბურჯის ჭრილი ნახაზზე 4.7.6. </w:t>
      </w:r>
    </w:p>
    <w:p w14:paraId="3C95709E" w14:textId="52C1A6D7" w:rsidR="00A025F8" w:rsidRPr="00FA2AD7" w:rsidRDefault="00A025F8" w:rsidP="00A025F8">
      <w:pPr>
        <w:jc w:val="both"/>
        <w:rPr>
          <w:rFonts w:eastAsia="Calibri" w:cs="Times New Roman"/>
          <w:lang w:val="ka-GE"/>
        </w:rPr>
      </w:pPr>
      <w:r w:rsidRPr="00FA2AD7">
        <w:rPr>
          <w:rFonts w:eastAsia="Calibri" w:cs="Times New Roman"/>
          <w:lang w:val="ka-GE"/>
        </w:rPr>
        <w:t xml:space="preserve">საფეხმავლო გზის პროექტი ითვალისწინებს არსებული მისასვლელი გზის მცირე მონაკეეთის რეაბილიტაციას, რომლის სიგრძე იქნება დაახლოებით 35-40 მ, ხოლო სიგანე 3.0-3.5 მ. ხიდის და დისასვლელი გზის  სექმა მოცემულია სურათზე 2.6.2. </w:t>
      </w:r>
    </w:p>
    <w:p w14:paraId="4C0E27E0" w14:textId="1E6D5594" w:rsidR="00A025F8" w:rsidRPr="00FA2AD7" w:rsidRDefault="00A025F8" w:rsidP="00A025F8">
      <w:pPr>
        <w:jc w:val="both"/>
        <w:rPr>
          <w:rFonts w:eastAsia="Calibri" w:cs="Times New Roman"/>
          <w:sz w:val="20"/>
          <w:szCs w:val="20"/>
          <w:lang w:val="ka-GE"/>
        </w:rPr>
      </w:pPr>
      <w:r w:rsidRPr="00FA2AD7">
        <w:rPr>
          <w:rFonts w:eastAsia="Calibri" w:cs="Times New Roman"/>
          <w:b/>
          <w:sz w:val="20"/>
          <w:szCs w:val="20"/>
          <w:lang w:val="ka-GE"/>
        </w:rPr>
        <w:t xml:space="preserve">სურათი 2.6.2. </w:t>
      </w:r>
      <w:r w:rsidRPr="00FA2AD7">
        <w:rPr>
          <w:rFonts w:eastAsia="Calibri" w:cs="Times New Roman"/>
          <w:sz w:val="20"/>
          <w:szCs w:val="20"/>
          <w:lang w:val="ka-GE"/>
        </w:rPr>
        <w:t>საფეხმავლო ხიდის და მისასველი გზის სიტუაციური სქემა</w:t>
      </w:r>
    </w:p>
    <w:p w14:paraId="561CAB58" w14:textId="77777777" w:rsidR="00A025F8" w:rsidRPr="00FA2AD7" w:rsidRDefault="00A025F8" w:rsidP="00A025F8">
      <w:pPr>
        <w:jc w:val="center"/>
        <w:rPr>
          <w:rFonts w:eastAsia="Calibri" w:cs="Times New Roman"/>
          <w:sz w:val="20"/>
          <w:szCs w:val="20"/>
          <w:lang w:val="ka-GE"/>
        </w:rPr>
      </w:pPr>
      <w:r w:rsidRPr="00FA2AD7">
        <w:rPr>
          <w:rFonts w:eastAsia="Calibri" w:cs="Times New Roman"/>
          <w:noProof/>
          <w:lang w:val="ka-GE" w:eastAsia="ka-GE"/>
        </w:rPr>
        <w:drawing>
          <wp:inline distT="0" distB="0" distL="0" distR="0" wp14:anchorId="56433E4A" wp14:editId="6CB989D3">
            <wp:extent cx="5544820" cy="3591560"/>
            <wp:effectExtent l="0" t="0" r="0" b="8890"/>
            <wp:docPr id="26" name="Рисунок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9"/>
                    <pic:cNvPicPr>
                      <a:picLocks noChangeAspect="1" noChangeArrowheads="1"/>
                    </pic:cNvPicPr>
                  </pic:nvPicPr>
                  <pic:blipFill>
                    <a:blip r:embed="rId47">
                      <a:extLst>
                        <a:ext uri="{28A0092B-C50C-407E-A947-70E740481C1C}">
                          <a14:useLocalDpi xmlns:a14="http://schemas.microsoft.com/office/drawing/2010/main" val="0"/>
                        </a:ext>
                      </a:extLst>
                    </a:blip>
                    <a:srcRect l="28462" t="11906" r="4446" b="10896"/>
                    <a:stretch>
                      <a:fillRect/>
                    </a:stretch>
                  </pic:blipFill>
                  <pic:spPr bwMode="auto">
                    <a:xfrm>
                      <a:off x="0" y="0"/>
                      <a:ext cx="5544820" cy="3591560"/>
                    </a:xfrm>
                    <a:prstGeom prst="rect">
                      <a:avLst/>
                    </a:prstGeom>
                    <a:noFill/>
                    <a:ln>
                      <a:noFill/>
                    </a:ln>
                  </pic:spPr>
                </pic:pic>
              </a:graphicData>
            </a:graphic>
          </wp:inline>
        </w:drawing>
      </w:r>
    </w:p>
    <w:p w14:paraId="40809C60" w14:textId="77777777" w:rsidR="00FA2AD7" w:rsidRDefault="00FA2AD7">
      <w:pPr>
        <w:spacing w:after="160" w:line="259" w:lineRule="auto"/>
        <w:rPr>
          <w:rFonts w:eastAsia="Calibri" w:cs="Times New Roman"/>
          <w:b/>
          <w:sz w:val="20"/>
          <w:szCs w:val="20"/>
          <w:lang w:val="ka-GE"/>
        </w:rPr>
      </w:pPr>
      <w:r>
        <w:rPr>
          <w:rFonts w:eastAsia="Calibri" w:cs="Times New Roman"/>
          <w:b/>
          <w:sz w:val="20"/>
          <w:szCs w:val="20"/>
          <w:lang w:val="ka-GE"/>
        </w:rPr>
        <w:br w:type="page"/>
      </w:r>
    </w:p>
    <w:p w14:paraId="21034D5F" w14:textId="0FD6DA47" w:rsidR="00A025F8" w:rsidRPr="00FA2AD7" w:rsidRDefault="00A025F8" w:rsidP="00A025F8">
      <w:pPr>
        <w:jc w:val="both"/>
        <w:rPr>
          <w:rFonts w:eastAsia="Calibri" w:cs="Times New Roman"/>
          <w:sz w:val="20"/>
          <w:szCs w:val="20"/>
          <w:lang w:val="ka-GE"/>
        </w:rPr>
      </w:pPr>
      <w:r w:rsidRPr="00FA2AD7">
        <w:rPr>
          <w:rFonts w:eastAsia="Calibri" w:cs="Times New Roman"/>
          <w:b/>
          <w:sz w:val="20"/>
          <w:szCs w:val="20"/>
          <w:lang w:val="ka-GE"/>
        </w:rPr>
        <w:lastRenderedPageBreak/>
        <w:t xml:space="preserve">ნახაზი </w:t>
      </w:r>
      <w:r w:rsidR="00BA6B5F" w:rsidRPr="00FA2AD7">
        <w:rPr>
          <w:rFonts w:eastAsia="Calibri" w:cs="Times New Roman"/>
          <w:b/>
          <w:sz w:val="20"/>
          <w:szCs w:val="20"/>
          <w:lang w:val="ka-GE"/>
        </w:rPr>
        <w:t>2</w:t>
      </w:r>
      <w:r w:rsidRPr="00FA2AD7">
        <w:rPr>
          <w:rFonts w:eastAsia="Calibri" w:cs="Times New Roman"/>
          <w:b/>
          <w:sz w:val="20"/>
          <w:szCs w:val="20"/>
          <w:lang w:val="ka-GE"/>
        </w:rPr>
        <w:t>.</w:t>
      </w:r>
      <w:r w:rsidR="00BA6B5F" w:rsidRPr="00FA2AD7">
        <w:rPr>
          <w:rFonts w:eastAsia="Calibri" w:cs="Times New Roman"/>
          <w:b/>
          <w:sz w:val="20"/>
          <w:szCs w:val="20"/>
          <w:lang w:val="ka-GE"/>
        </w:rPr>
        <w:t>6</w:t>
      </w:r>
      <w:r w:rsidRPr="00FA2AD7">
        <w:rPr>
          <w:rFonts w:eastAsia="Calibri" w:cs="Times New Roman"/>
          <w:b/>
          <w:sz w:val="20"/>
          <w:szCs w:val="20"/>
          <w:lang w:val="ka-GE"/>
        </w:rPr>
        <w:t>.4.</w:t>
      </w:r>
      <w:r w:rsidRPr="00FA2AD7">
        <w:rPr>
          <w:rFonts w:eastAsia="Calibri" w:cs="Times New Roman"/>
          <w:sz w:val="20"/>
          <w:szCs w:val="20"/>
          <w:lang w:val="ka-GE"/>
        </w:rPr>
        <w:t xml:space="preserve"> საფეხმავლო ხიდის განლაგების სქემა  </w:t>
      </w:r>
    </w:p>
    <w:p w14:paraId="16BBF31B" w14:textId="77777777" w:rsidR="00A025F8" w:rsidRPr="00FA2AD7" w:rsidRDefault="00A025F8" w:rsidP="00A025F8">
      <w:pPr>
        <w:jc w:val="center"/>
        <w:rPr>
          <w:rFonts w:eastAsia="Calibri" w:cs="Times New Roman"/>
          <w:lang w:val="ka-GE"/>
        </w:rPr>
      </w:pPr>
      <w:r w:rsidRPr="00FA2AD7">
        <w:rPr>
          <w:rFonts w:eastAsia="Calibri" w:cs="Times New Roman"/>
          <w:noProof/>
          <w:lang w:val="ka-GE" w:eastAsia="ka-GE"/>
        </w:rPr>
        <w:drawing>
          <wp:inline distT="0" distB="0" distL="0" distR="0" wp14:anchorId="2F4FBB99" wp14:editId="73905293">
            <wp:extent cx="5927738" cy="5025542"/>
            <wp:effectExtent l="0" t="0" r="0" b="3810"/>
            <wp:docPr id="31" name="Рисунок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7"/>
                    <pic:cNvPicPr>
                      <a:picLocks noChangeAspect="1" noChangeArrowheads="1"/>
                    </pic:cNvPicPr>
                  </pic:nvPicPr>
                  <pic:blipFill>
                    <a:blip r:embed="rId48">
                      <a:extLst>
                        <a:ext uri="{28A0092B-C50C-407E-A947-70E740481C1C}">
                          <a14:useLocalDpi xmlns:a14="http://schemas.microsoft.com/office/drawing/2010/main" val="0"/>
                        </a:ext>
                      </a:extLst>
                    </a:blip>
                    <a:srcRect l="2576" t="3136" r="2560" b="3021"/>
                    <a:stretch>
                      <a:fillRect/>
                    </a:stretch>
                  </pic:blipFill>
                  <pic:spPr bwMode="auto">
                    <a:xfrm>
                      <a:off x="0" y="0"/>
                      <a:ext cx="5964868" cy="5057021"/>
                    </a:xfrm>
                    <a:prstGeom prst="rect">
                      <a:avLst/>
                    </a:prstGeom>
                    <a:noFill/>
                    <a:ln>
                      <a:noFill/>
                    </a:ln>
                  </pic:spPr>
                </pic:pic>
              </a:graphicData>
            </a:graphic>
          </wp:inline>
        </w:drawing>
      </w:r>
    </w:p>
    <w:p w14:paraId="6B29F16F" w14:textId="77777777" w:rsidR="00A025F8" w:rsidRPr="00FA2AD7" w:rsidRDefault="00A025F8" w:rsidP="00A025F8">
      <w:pPr>
        <w:jc w:val="both"/>
        <w:rPr>
          <w:rFonts w:eastAsia="Calibri" w:cs="Times New Roman"/>
          <w:lang w:val="ka-GE"/>
        </w:rPr>
        <w:sectPr w:rsidR="00A025F8" w:rsidRPr="00FA2AD7" w:rsidSect="00A025F8">
          <w:pgSz w:w="11909" w:h="16834"/>
          <w:pgMar w:top="1140" w:right="1140" w:bottom="1140" w:left="1140" w:header="720" w:footer="720" w:gutter="0"/>
          <w:cols w:space="720"/>
        </w:sectPr>
      </w:pPr>
    </w:p>
    <w:p w14:paraId="37A3BBEA" w14:textId="25EB7F7A" w:rsidR="00A025F8" w:rsidRPr="00FA2AD7" w:rsidRDefault="00A025F8" w:rsidP="00A025F8">
      <w:pPr>
        <w:jc w:val="both"/>
        <w:rPr>
          <w:rFonts w:eastAsia="Calibri" w:cs="Times New Roman"/>
          <w:sz w:val="20"/>
          <w:szCs w:val="20"/>
          <w:lang w:val="ka-GE"/>
        </w:rPr>
      </w:pPr>
      <w:r w:rsidRPr="00FA2AD7">
        <w:rPr>
          <w:rFonts w:eastAsia="Calibri" w:cs="Times New Roman"/>
          <w:b/>
          <w:sz w:val="20"/>
          <w:szCs w:val="20"/>
          <w:lang w:val="ka-GE"/>
        </w:rPr>
        <w:lastRenderedPageBreak/>
        <w:t xml:space="preserve">ნახაზი </w:t>
      </w:r>
      <w:r w:rsidR="00BA6B5F" w:rsidRPr="00FA2AD7">
        <w:rPr>
          <w:rFonts w:eastAsia="Calibri" w:cs="Times New Roman"/>
          <w:b/>
          <w:sz w:val="20"/>
          <w:szCs w:val="20"/>
          <w:lang w:val="ka-GE"/>
        </w:rPr>
        <w:t>2</w:t>
      </w:r>
      <w:r w:rsidRPr="00FA2AD7">
        <w:rPr>
          <w:rFonts w:eastAsia="Calibri" w:cs="Times New Roman"/>
          <w:b/>
          <w:sz w:val="20"/>
          <w:szCs w:val="20"/>
          <w:lang w:val="ka-GE"/>
        </w:rPr>
        <w:t>.</w:t>
      </w:r>
      <w:r w:rsidR="00BA6B5F" w:rsidRPr="00FA2AD7">
        <w:rPr>
          <w:rFonts w:eastAsia="Calibri" w:cs="Times New Roman"/>
          <w:b/>
          <w:sz w:val="20"/>
          <w:szCs w:val="20"/>
          <w:lang w:val="ka-GE"/>
        </w:rPr>
        <w:t>6</w:t>
      </w:r>
      <w:r w:rsidRPr="00FA2AD7">
        <w:rPr>
          <w:rFonts w:eastAsia="Calibri" w:cs="Times New Roman"/>
          <w:b/>
          <w:sz w:val="20"/>
          <w:szCs w:val="20"/>
          <w:lang w:val="ka-GE"/>
        </w:rPr>
        <w:t>.6</w:t>
      </w:r>
      <w:r w:rsidRPr="00FA2AD7">
        <w:rPr>
          <w:rFonts w:eastAsia="Calibri" w:cs="Times New Roman"/>
          <w:sz w:val="20"/>
          <w:szCs w:val="20"/>
          <w:lang w:val="ka-GE"/>
        </w:rPr>
        <w:t>. საპროექტო ხიდის ბურჯის ჭრილი</w:t>
      </w:r>
    </w:p>
    <w:p w14:paraId="1F6CE311" w14:textId="77777777" w:rsidR="00A025F8" w:rsidRPr="00FA2AD7" w:rsidRDefault="00A025F8" w:rsidP="00A025F8">
      <w:pPr>
        <w:spacing w:after="160" w:line="256" w:lineRule="auto"/>
        <w:jc w:val="center"/>
        <w:rPr>
          <w:rFonts w:eastAsia="Calibri" w:cs="Times New Roman"/>
          <w:lang w:val="ka-GE"/>
        </w:rPr>
      </w:pPr>
      <w:r w:rsidRPr="00FA2AD7">
        <w:rPr>
          <w:rFonts w:eastAsia="Calibri" w:cs="Times New Roman"/>
          <w:noProof/>
          <w:lang w:val="ka-GE" w:eastAsia="ka-GE"/>
        </w:rPr>
        <w:drawing>
          <wp:inline distT="0" distB="0" distL="0" distR="0" wp14:anchorId="4D048DC7" wp14:editId="42BFF23F">
            <wp:extent cx="2838450" cy="4060190"/>
            <wp:effectExtent l="0" t="0" r="0" b="0"/>
            <wp:docPr id="32" name="Рисунок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38450" cy="4060190"/>
                    </a:xfrm>
                    <a:prstGeom prst="rect">
                      <a:avLst/>
                    </a:prstGeom>
                    <a:noFill/>
                    <a:ln>
                      <a:noFill/>
                    </a:ln>
                  </pic:spPr>
                </pic:pic>
              </a:graphicData>
            </a:graphic>
          </wp:inline>
        </w:drawing>
      </w:r>
    </w:p>
    <w:p w14:paraId="5C9A331C" w14:textId="77777777" w:rsidR="00A025F8" w:rsidRPr="00FA2AD7" w:rsidRDefault="00A025F8">
      <w:pPr>
        <w:spacing w:after="160" w:line="259" w:lineRule="auto"/>
        <w:rPr>
          <w:lang w:val="ka-GE"/>
        </w:rPr>
      </w:pPr>
    </w:p>
    <w:p w14:paraId="32D60E75" w14:textId="77777777" w:rsidR="00BA6B5F" w:rsidRPr="00FA2AD7" w:rsidRDefault="00BA6B5F" w:rsidP="00BA6B5F">
      <w:pPr>
        <w:pStyle w:val="Heading2"/>
      </w:pPr>
      <w:bookmarkStart w:id="43" w:name="_Toc131187707"/>
      <w:bookmarkStart w:id="44" w:name="_Toc525555264"/>
      <w:bookmarkStart w:id="45" w:name="_Toc5208408"/>
      <w:bookmarkStart w:id="46" w:name="_Toc5632105"/>
      <w:bookmarkStart w:id="47" w:name="_Toc5805442"/>
      <w:bookmarkStart w:id="48" w:name="_Toc21689962"/>
      <w:bookmarkStart w:id="49" w:name="_Toc90376806"/>
      <w:bookmarkStart w:id="50" w:name="_Toc117103898"/>
      <w:bookmarkStart w:id="51" w:name="_Toc131410553"/>
      <w:r w:rsidRPr="00FA2AD7">
        <w:t>მცენარეული და ნიადაგოვანი საფარის მოხსნის სამუშაოები</w:t>
      </w:r>
      <w:bookmarkEnd w:id="43"/>
      <w:bookmarkEnd w:id="44"/>
      <w:bookmarkEnd w:id="45"/>
      <w:bookmarkEnd w:id="46"/>
      <w:bookmarkEnd w:id="47"/>
      <w:bookmarkEnd w:id="48"/>
      <w:bookmarkEnd w:id="49"/>
      <w:bookmarkEnd w:id="50"/>
      <w:bookmarkEnd w:id="51"/>
    </w:p>
    <w:p w14:paraId="58F55C2B" w14:textId="2CD10EC4" w:rsidR="00BA6B5F" w:rsidRPr="00FA2AD7" w:rsidRDefault="00BA6B5F" w:rsidP="00BA6B5F">
      <w:pPr>
        <w:spacing w:after="160" w:line="256" w:lineRule="auto"/>
        <w:jc w:val="both"/>
        <w:rPr>
          <w:rFonts w:eastAsia="Calibri" w:cs="Times New Roman"/>
          <w:lang w:val="ka-GE"/>
        </w:rPr>
      </w:pPr>
      <w:r w:rsidRPr="00FA2AD7">
        <w:rPr>
          <w:rFonts w:eastAsia="Calibri" w:cs="Times New Roman"/>
          <w:lang w:val="ka-GE"/>
        </w:rPr>
        <w:t xml:space="preserve">ძეგვი ჰესის პროექტის გავლენის ზონაში მოქცეული ტერიტორიები ფლორისტული თვალსაზარისით დაბალსენსისტიურია და საპროექტო დერეფანი ხასიათდება მაღალი ანთროპოგენური დატვირთვით. მდინარის მარცხენა სანაპიროს ფედობები ამაღლებულია და მცენარეული საფარით დაფარული ტერიტორიების შეტბორვის ზონაში მოქცევის რიკი მინიმალურია, რაც შეეხება მარჯვენა სანაპიროს იმ ნაწილს სადაც შესაძლებელია სანაპირო ზოლოს გარკვეული მონაკვეთების დატბორვა, გათვალისწინებულია ნაპირდამცავი კედების მოწყობა. შესაბამისად მცენარეული საფარის გარემოდან ამოღება ძრითადად საჭირო გახდება მარჯვენა სანაპიროს ჭალის 10-12 მ სიგანის ზოლში, ნაპიდრამცავი კედლების მშენებლობისათვის დერეფნის მომზადებს პროცესში. აღსანიშნავია, რომ ამ მონაკვეთზე არსებული ტერიტორიების მნიშვნელოვანი ნაწილი წარმოადგენს კერძო საკუთრებას, ხოლო დანარჩენი მუნიციპაირო საკუთრებაა. </w:t>
      </w:r>
    </w:p>
    <w:p w14:paraId="57DDCA44" w14:textId="77777777" w:rsidR="00BA6B5F" w:rsidRPr="00FA2AD7" w:rsidRDefault="00BA6B5F" w:rsidP="00BA6B5F">
      <w:pPr>
        <w:widowControl w:val="0"/>
        <w:spacing w:before="120"/>
        <w:jc w:val="both"/>
        <w:rPr>
          <w:rFonts w:eastAsia="Calibri" w:cs="Sylfaen"/>
          <w:lang w:val="ka-GE"/>
        </w:rPr>
      </w:pPr>
      <w:r w:rsidRPr="00FA2AD7">
        <w:rPr>
          <w:rFonts w:eastAsia="Calibri" w:cs="Sylfaen"/>
          <w:lang w:val="ka-GE"/>
        </w:rPr>
        <w:t xml:space="preserve">მცენარეული საფარის მოხსნის სამუშაოები განხორციელდება შესაბამისი კვალიფიკაციის მქონე პერსონალის მეთვალყურეობით. ამოღებული მერქნული რესურსი, დროებითი დასაწყობება ტერიტორიაზე და შემდგომ გადაეცემა კერძო ნაკვეთების მფლობელებს და ადგილობრივ მუნიციპალიტეტს. </w:t>
      </w:r>
    </w:p>
    <w:p w14:paraId="72A57B13" w14:textId="77777777" w:rsidR="00BA6B5F" w:rsidRPr="00FA2AD7" w:rsidRDefault="00BA6B5F" w:rsidP="00BA6B5F">
      <w:pPr>
        <w:widowControl w:val="0"/>
        <w:spacing w:before="120"/>
        <w:jc w:val="both"/>
        <w:rPr>
          <w:rFonts w:eastAsia="Calibri" w:cs="Sylfaen"/>
          <w:lang w:val="ka-GE"/>
        </w:rPr>
      </w:pPr>
      <w:r w:rsidRPr="00FA2AD7">
        <w:rPr>
          <w:rFonts w:eastAsia="Calibri" w:cs="Sylfaen"/>
          <w:lang w:val="ka-GE"/>
        </w:rPr>
        <w:t xml:space="preserve">როგორც აღინიშნა საპროექტო დერეფნის ძირითადი ნაწილი ანთროპოგენიზებულია, მაგალითად: სამშენებლო ბანაკისათვის შერჩეული ადგილი და მისი მიმდებარე ტერიტორია წლების განმალობაში გამოყენებული იყო ინერტული მასალების სამსხვრევ დამხარისხებელი საწარმოს ექსპლუატაციისათვის და ნიადაგის ნაყოფიერი ფენა პრაქტიკულად არ არსებობს. წყალსაცავის დატბორვის ზონაში უპირატესად ექცევა მდინარის სანაპირო ზოლო, რომელიც </w:t>
      </w:r>
      <w:r w:rsidRPr="00FA2AD7">
        <w:rPr>
          <w:rFonts w:eastAsia="Calibri" w:cs="Sylfaen"/>
          <w:lang w:val="ka-GE"/>
        </w:rPr>
        <w:lastRenderedPageBreak/>
        <w:t>ძრითადად დაფარულია ალივიური ნალექებით და ნიადაგის ნაყოფიერ ფენა ძალზე მწირია. აღნიშნულის გათვალისწინებით, ნიდაგის ნაყოფიერ ფენის მოხსნა შესაძლებელი იქნება მდინარის მარჯვენა სანაპიროზე დაგეგმილი დამცავი კედლის მიმდებარე სანაპირო ზოლში. კედლის მოწყობა დაგეგმილია ორ მონაკვეთზე, საერთო სიგრძით 990 მ. თუ გავითვალისწინებთ, რომ საპროექტო კედლის მიმდებარე სანაპირო ზოლში ნიადაგის ნაყოფიერი ფენის მოხსნა, რომლის სისქე საშუალოდ შეადგენს 0.15 მ-ს, საჭირო იქნება 10 მ სიგანის დერეფანში მოსახსნელი ნაყოფიერ ფენის მოცულობა იქნება 1 485 მ</w:t>
      </w:r>
      <w:r w:rsidRPr="00FA2AD7">
        <w:rPr>
          <w:rFonts w:eastAsia="Calibri" w:cs="Sylfaen"/>
          <w:vertAlign w:val="superscript"/>
          <w:lang w:val="ka-GE"/>
        </w:rPr>
        <w:t>3</w:t>
      </w:r>
      <w:r w:rsidRPr="00FA2AD7">
        <w:rPr>
          <w:rFonts w:eastAsia="Calibri" w:cs="Sylfaen"/>
          <w:lang w:val="ka-GE"/>
        </w:rPr>
        <w:t xml:space="preserve">. მოხსნილი ნაყოფიერი ფენის დასაწყობება მოხდება ნაპირდამცავი კედლის სამშენებლო დერეფნის ფარგლებში და შემდგომ გამოყენებული იქნება სარეკულტივაციო სამუშაოებისათვის. </w:t>
      </w:r>
    </w:p>
    <w:p w14:paraId="516F8914" w14:textId="77777777" w:rsidR="00BA6B5F" w:rsidRPr="00FA2AD7" w:rsidRDefault="00BA6B5F" w:rsidP="00BA6B5F">
      <w:pPr>
        <w:widowControl w:val="0"/>
        <w:spacing w:before="120"/>
        <w:jc w:val="both"/>
        <w:rPr>
          <w:rFonts w:eastAsia="Calibri" w:cs="Times New Roman"/>
          <w:lang w:val="ka-GE"/>
        </w:rPr>
      </w:pPr>
      <w:r w:rsidRPr="00FA2AD7">
        <w:rPr>
          <w:rFonts w:eastAsia="Calibri" w:cs="Sylfaen"/>
          <w:lang w:val="ka-GE"/>
        </w:rPr>
        <w:t xml:space="preserve">ნიადაგის ნაყოფიერი ფენის მოხსნის და დასაწყობების სამუშაოები განხორციელდება „ნიადაგის ნაყოფიერი ფენის მოხსნის, შენახვის, გამოყენებისა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დაცვით, კერძოდ: ნაყოფიერი ფენა განთავსდება ცალკე ტერიტორიაზე, </w:t>
      </w:r>
      <w:r w:rsidRPr="00FA2AD7">
        <w:rPr>
          <w:rFonts w:eastAsia="Calibri" w:cs="Times New Roman"/>
          <w:lang w:val="ka-GE"/>
        </w:rPr>
        <w:t>არაუმეტეს 2,5 მ -ის სიმაღლის ნაყარში, ე.წ. კავალიერებში, რომელთა ფერდების დახრილობის კუთხე არ უნდა აღემატებოდეს 45</w:t>
      </w:r>
      <w:r w:rsidRPr="00FA2AD7">
        <w:rPr>
          <w:rFonts w:eastAsia="Calibri" w:cs="Times New Roman"/>
          <w:vertAlign w:val="superscript"/>
          <w:lang w:val="ka-GE"/>
        </w:rPr>
        <w:t>0</w:t>
      </w:r>
      <w:r w:rsidRPr="00FA2AD7">
        <w:rPr>
          <w:rFonts w:eastAsia="Calibri" w:cs="Times New Roman"/>
          <w:lang w:val="ka-GE"/>
        </w:rPr>
        <w:t xml:space="preserve"> - ს. დასაწყობების ტერიტორია დაცული უნდა იყოს წარეცხვისაგან წყალამრიდი არხების მოწყობით (საჭიროების შემთხვევაში). თუკი ნიადაგის ნაყოფიერი ფენის დასაწყობება-შენახვა  გათვლილია ხანგძლივ პერიოდზე (ანუ ერთ წელზე მეტი) საჭირო გახდება კავალიერების ფერდების დაცვა ეროზიისაგან. </w:t>
      </w:r>
    </w:p>
    <w:p w14:paraId="56861F18" w14:textId="77777777" w:rsidR="00BA6B5F" w:rsidRPr="00FA2AD7" w:rsidRDefault="00BA6B5F">
      <w:pPr>
        <w:spacing w:after="160" w:line="259" w:lineRule="auto"/>
        <w:rPr>
          <w:lang w:val="ka-GE"/>
        </w:rPr>
      </w:pPr>
    </w:p>
    <w:p w14:paraId="77397869" w14:textId="1675BF1A" w:rsidR="00D03BE9" w:rsidRPr="00FA2AD7" w:rsidRDefault="00954694" w:rsidP="00954694">
      <w:pPr>
        <w:pStyle w:val="Heading2"/>
      </w:pPr>
      <w:bookmarkStart w:id="52" w:name="_Toc131410554"/>
      <w:r w:rsidRPr="00FA2AD7">
        <w:t>დასაქმება და სამუშაო გრაფიკი</w:t>
      </w:r>
      <w:bookmarkEnd w:id="52"/>
    </w:p>
    <w:p w14:paraId="72CD3FD0" w14:textId="73FF07F6" w:rsidR="00954694" w:rsidRPr="00FA2AD7" w:rsidRDefault="00954694" w:rsidP="00954694">
      <w:pPr>
        <w:jc w:val="both"/>
        <w:rPr>
          <w:lang w:val="ka-GE"/>
        </w:rPr>
      </w:pPr>
      <w:r w:rsidRPr="00FA2AD7">
        <w:rPr>
          <w:lang w:val="ka-GE"/>
        </w:rPr>
        <w:t xml:space="preserve">ჰესის მშენებლობის ფაზაზე დასაქმდება </w:t>
      </w:r>
      <w:r w:rsidR="005A55C0" w:rsidRPr="00FA2AD7">
        <w:rPr>
          <w:lang w:val="ka-GE"/>
        </w:rPr>
        <w:t xml:space="preserve">დაახლოებით </w:t>
      </w:r>
      <w:r w:rsidRPr="00FA2AD7">
        <w:rPr>
          <w:lang w:val="ka-GE"/>
        </w:rPr>
        <w:t xml:space="preserve">100-150 ადამიანი, საიდანაც უმეტესი ნაწილი იქნება ადგილობრივი. ჰესის სამშენებლო სამუშაოები გგრძელდება 36 თვე, წელიწადში </w:t>
      </w:r>
      <w:r w:rsidR="00146ACE" w:rsidRPr="00FA2AD7">
        <w:t>360</w:t>
      </w:r>
      <w:r w:rsidRPr="00FA2AD7">
        <w:rPr>
          <w:lang w:val="ka-GE"/>
        </w:rPr>
        <w:t xml:space="preserve"> დღე</w:t>
      </w:r>
      <w:r w:rsidR="00B76A44" w:rsidRPr="00FA2AD7">
        <w:rPr>
          <w:lang w:val="ka-GE"/>
        </w:rPr>
        <w:t xml:space="preserve"> 8-12 სთ-იანი</w:t>
      </w:r>
      <w:r w:rsidR="00146ACE" w:rsidRPr="00FA2AD7">
        <w:t xml:space="preserve"> </w:t>
      </w:r>
      <w:r w:rsidR="00146ACE" w:rsidRPr="00FA2AD7">
        <w:rPr>
          <w:lang w:val="ka-GE"/>
        </w:rPr>
        <w:t>ცვლის</w:t>
      </w:r>
      <w:r w:rsidR="00B76A44" w:rsidRPr="00FA2AD7">
        <w:rPr>
          <w:lang w:val="ka-GE"/>
        </w:rPr>
        <w:t xml:space="preserve"> გრაფიკით. </w:t>
      </w:r>
    </w:p>
    <w:p w14:paraId="47160F84" w14:textId="77777777" w:rsidR="00954694" w:rsidRPr="00FA2AD7" w:rsidRDefault="00954694" w:rsidP="00954694">
      <w:pPr>
        <w:jc w:val="both"/>
        <w:rPr>
          <w:lang w:val="ka-GE"/>
        </w:rPr>
      </w:pPr>
      <w:r w:rsidRPr="00FA2AD7">
        <w:rPr>
          <w:lang w:val="ka-GE"/>
        </w:rPr>
        <w:t xml:space="preserve">ჰესის ექსპლუატაციაზე დასაქმდება </w:t>
      </w:r>
      <w:r w:rsidR="005A55C0" w:rsidRPr="00FA2AD7">
        <w:rPr>
          <w:lang w:val="ka-GE"/>
        </w:rPr>
        <w:t xml:space="preserve">დაახლოებით </w:t>
      </w:r>
      <w:r w:rsidRPr="00FA2AD7">
        <w:rPr>
          <w:lang w:val="ka-GE"/>
        </w:rPr>
        <w:t xml:space="preserve">10-15 კაცი, ჰესი წელიწადში იმუშავებს  365 დღე. </w:t>
      </w:r>
    </w:p>
    <w:p w14:paraId="345E05A8" w14:textId="77777777" w:rsidR="00954694" w:rsidRPr="00FA2AD7" w:rsidRDefault="00954694" w:rsidP="00954694">
      <w:pPr>
        <w:rPr>
          <w:lang w:val="ka-GE"/>
        </w:rPr>
      </w:pPr>
    </w:p>
    <w:p w14:paraId="38FF668B" w14:textId="0853BC40" w:rsidR="00E53008" w:rsidRPr="00FA2AD7" w:rsidRDefault="006E2C94" w:rsidP="00613E29">
      <w:pPr>
        <w:pStyle w:val="Heading1"/>
      </w:pPr>
      <w:bookmarkStart w:id="53" w:name="_Toc131410555"/>
      <w:r w:rsidRPr="00FA2AD7">
        <w:t>გარემოზე ზემოქმედების რისკების შეფასება</w:t>
      </w:r>
      <w:bookmarkEnd w:id="53"/>
      <w:r w:rsidRPr="00FA2AD7">
        <w:t xml:space="preserve"> </w:t>
      </w:r>
    </w:p>
    <w:p w14:paraId="390DC314" w14:textId="77777777" w:rsidR="009471B4" w:rsidRPr="00FA2AD7" w:rsidRDefault="009471B4" w:rsidP="00D14246">
      <w:pPr>
        <w:pStyle w:val="Heading2"/>
      </w:pPr>
      <w:bookmarkStart w:id="54" w:name="_Toc131410556"/>
      <w:r w:rsidRPr="00FA2AD7">
        <w:t>ატმოსფერული ჰაერის ხარისხობრივი მდგომარეობის გაუარესება</w:t>
      </w:r>
      <w:bookmarkEnd w:id="54"/>
    </w:p>
    <w:p w14:paraId="6E87D87A" w14:textId="77777777" w:rsidR="009471B4" w:rsidRPr="00FA2AD7" w:rsidRDefault="00D14246" w:rsidP="000C3121">
      <w:pPr>
        <w:pStyle w:val="Heading3"/>
        <w:spacing w:before="120" w:after="120"/>
      </w:pPr>
      <w:bookmarkStart w:id="55" w:name="_Toc131410557"/>
      <w:r w:rsidRPr="00FA2AD7">
        <w:t>მშენებლობის ეტაპი</w:t>
      </w:r>
      <w:bookmarkEnd w:id="55"/>
    </w:p>
    <w:p w14:paraId="6C88BF06" w14:textId="77777777" w:rsidR="00D14246" w:rsidRPr="00FA2AD7" w:rsidRDefault="00D14246" w:rsidP="00D14246">
      <w:pPr>
        <w:jc w:val="both"/>
        <w:rPr>
          <w:lang w:val="ka-GE"/>
        </w:rPr>
      </w:pPr>
      <w:r w:rsidRPr="00FA2AD7">
        <w:rPr>
          <w:lang w:val="ka-GE"/>
        </w:rPr>
        <w:t xml:space="preserve">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როგორც ტიპიური სამშენებლო ტექნიკის ფუნქციონირება,  ასევე სამშენებლო სამუშაოების მოსახურებისათვის  შესაბამისი  სამშენებლო  ინფრასტრუქტურა, რომელიც მოეწყობა მოხდება შესაბამისი სანებართვო პირობების შესრულების შემდგომ ეტაპზე. </w:t>
      </w:r>
    </w:p>
    <w:p w14:paraId="55152903" w14:textId="341C2FC9" w:rsidR="00D14246" w:rsidRPr="00FA2AD7" w:rsidRDefault="00D14246" w:rsidP="00D14246">
      <w:pPr>
        <w:jc w:val="both"/>
        <w:rPr>
          <w:lang w:val="ka-GE"/>
        </w:rPr>
      </w:pPr>
      <w:r w:rsidRPr="00FA2AD7">
        <w:rPr>
          <w:lang w:val="ka-GE"/>
        </w:rPr>
        <w:t xml:space="preserve">დაგეგმილი საქმიანობის ფარგლებში ემისიები ატმოსფერულ ჰაერში  მოსალოდნელია ძირითადად მიწის სამუშაოების დროს. უნდა აღინიშნოს, რომ სამშენებლო ბანაკის და მომშენებელო მოედნის ფარგლებში </w:t>
      </w:r>
      <w:r w:rsidR="008B7A75" w:rsidRPr="00FA2AD7">
        <w:rPr>
          <w:lang w:val="ka-GE"/>
        </w:rPr>
        <w:t xml:space="preserve">ემისიის სტაციონალური წყაროები, </w:t>
      </w:r>
      <w:r w:rsidRPr="00FA2AD7">
        <w:rPr>
          <w:lang w:val="ka-GE"/>
        </w:rPr>
        <w:t>ბეტონის კვანძის</w:t>
      </w:r>
      <w:r w:rsidR="008B7A75" w:rsidRPr="00FA2AD7">
        <w:rPr>
          <w:lang w:val="ka-GE"/>
        </w:rPr>
        <w:t xml:space="preserve"> და სამსხვრევ-დამხარისხებლის </w:t>
      </w:r>
      <w:r w:rsidRPr="00FA2AD7">
        <w:rPr>
          <w:lang w:val="ka-GE"/>
        </w:rPr>
        <w:t xml:space="preserve"> მოწყობა არ იგეგმება</w:t>
      </w:r>
      <w:r w:rsidR="008B7A75" w:rsidRPr="00FA2AD7">
        <w:rPr>
          <w:lang w:val="ka-GE"/>
        </w:rPr>
        <w:t xml:space="preserve">, სამშენებლო მოედანზე იმოძრავებს მობილური სამსხვრევი და ბეტონის კვანძი. </w:t>
      </w:r>
    </w:p>
    <w:p w14:paraId="27D33E38" w14:textId="73F9CC56" w:rsidR="00D14246" w:rsidRPr="00FA2AD7" w:rsidRDefault="00D14246" w:rsidP="00D14246">
      <w:pPr>
        <w:jc w:val="both"/>
        <w:rPr>
          <w:lang w:val="ka-GE"/>
        </w:rPr>
      </w:pPr>
      <w:r w:rsidRPr="00FA2AD7">
        <w:rPr>
          <w:lang w:val="ka-GE"/>
        </w:rPr>
        <w:t xml:space="preserve">აღნიშნული  წყაროების ატმოსფერულ ჰაერში გაფრქვეული მავნე ნივთიერებათა  მეთოდური გაანგარიშების და რაოდენობრივი მაჩვენებლები  მოყვანილია დანართში </w:t>
      </w:r>
      <w:r w:rsidR="006A61C5" w:rsidRPr="00FA2AD7">
        <w:rPr>
          <w:lang w:val="ka-GE"/>
        </w:rPr>
        <w:t>6</w:t>
      </w:r>
      <w:r w:rsidRPr="00FA2AD7">
        <w:rPr>
          <w:lang w:val="ka-GE"/>
        </w:rPr>
        <w:t>.</w:t>
      </w:r>
    </w:p>
    <w:p w14:paraId="6E06B3EC" w14:textId="77777777" w:rsidR="00D14246" w:rsidRPr="00FA2AD7" w:rsidRDefault="00D14246" w:rsidP="00D14246">
      <w:pPr>
        <w:rPr>
          <w:lang w:val="ka-GE"/>
        </w:rPr>
      </w:pPr>
    </w:p>
    <w:p w14:paraId="12314CD0" w14:textId="77777777" w:rsidR="00D14246" w:rsidRPr="00FA2AD7" w:rsidRDefault="00D14246" w:rsidP="000C3121">
      <w:pPr>
        <w:pStyle w:val="Heading3"/>
        <w:spacing w:before="120" w:after="120"/>
      </w:pPr>
      <w:bookmarkStart w:id="56" w:name="_Toc131410558"/>
      <w:r w:rsidRPr="00FA2AD7">
        <w:lastRenderedPageBreak/>
        <w:t>გაანგარიშების შედეგები</w:t>
      </w:r>
      <w:bookmarkEnd w:id="56"/>
    </w:p>
    <w:p w14:paraId="085C8695" w14:textId="77777777" w:rsidR="00D90CBE" w:rsidRPr="00FA2AD7" w:rsidRDefault="00D90CBE" w:rsidP="000C511E">
      <w:pPr>
        <w:jc w:val="both"/>
        <w:rPr>
          <w:lang w:val="ka-GE"/>
        </w:rPr>
      </w:pPr>
      <w:r w:rsidRPr="00FA2AD7">
        <w:rPr>
          <w:lang w:val="ka-GE"/>
        </w:rPr>
        <w:t>ატმოსფერული ჰაერის შესაძლო დაბინძურების ხარისხის შეფასებისათვის გამოყენებულია მიდგომა, სადაც გათვალისწინებულია ტიპიური სამშენებლო ტექნიკის ფუნქციონირება.</w:t>
      </w:r>
    </w:p>
    <w:p w14:paraId="60A3AC63" w14:textId="77777777" w:rsidR="00D90CBE" w:rsidRPr="00FA2AD7" w:rsidRDefault="00D90CBE" w:rsidP="000C511E">
      <w:pPr>
        <w:jc w:val="both"/>
        <w:rPr>
          <w:lang w:val="ka-GE"/>
        </w:rPr>
      </w:pPr>
      <w:r w:rsidRPr="00FA2AD7">
        <w:rPr>
          <w:lang w:val="ka-GE"/>
        </w:rPr>
        <w:t xml:space="preserve">აღნიშნულ სამუშაოთა ნუსხიდან შეფასებულია და გაანგარიშებულია მოსალოდნელი ემისიები ატმოსფერულ ჰაერში ისეთი ტექნოლოგიური პროცესებიდან, როგორიცაა მიწის სამუშაოების შესრულება. ამ ოპერაციების განხორციელებისათვის გათვალისწინებულია მთელი რიგი მანქანა-მექანიზმების ექსპლუატაცია  და სხვა საჭირო მატერიალური რესურსების გამოყენება. </w:t>
      </w:r>
    </w:p>
    <w:p w14:paraId="02193CE4" w14:textId="77777777" w:rsidR="00D90CBE" w:rsidRPr="00FA2AD7" w:rsidRDefault="00D90CBE" w:rsidP="000C511E">
      <w:pPr>
        <w:jc w:val="both"/>
        <w:rPr>
          <w:lang w:val="ka-GE"/>
        </w:rPr>
      </w:pPr>
      <w:r w:rsidRPr="00FA2AD7">
        <w:rPr>
          <w:lang w:val="ka-GE"/>
        </w:rPr>
        <w:t xml:space="preserve">გამომდინარე ზემოთაღნიშნულიდან იდენტიფიცირებულია დაბინძურების შემდეგი ძირითადი წყაროები:  ექსკავატორი, ბულდოზერი, ამწე,  თვითმცლელები 2 ერთეული, ბეტონმზიდი, ავტოცისტერნა საწვავის და დიზელ გენერატორი. ეს მექანიზმები მუშაობენ საწვავის გამოყენებით და მათი გამონაბოლქვი და ამტვერება შეფასებულია საექსპლუატაციო სიმძლავრის და შესაბამისი მეთოდოლოგიის  მიხედვით.  </w:t>
      </w:r>
    </w:p>
    <w:p w14:paraId="1D41B206" w14:textId="77777777" w:rsidR="00D90CBE" w:rsidRPr="00FA2AD7" w:rsidRDefault="00D90CBE" w:rsidP="000C511E">
      <w:pPr>
        <w:jc w:val="both"/>
        <w:rPr>
          <w:lang w:val="ka-GE"/>
        </w:rPr>
      </w:pPr>
      <w:r w:rsidRPr="00FA2AD7">
        <w:rPr>
          <w:lang w:val="ka-GE"/>
        </w:rPr>
        <w:t>ატმოსფერული ჰაერის დაბინძურება მოსალოდნელია ასევე შედუღების სამუშაოებიდან, რომელშიც   გათვალისწინებულია მუშაობის ინტენსიობა და მშენებლობის პროცესში გამოყენებული სახარჯი მასალის რაოდენობა, რის მიხედვითაც დაანგარიშებულია მავნე ნივთიერებათა გაფრქვევა ატმოსფერულ ჰაერში.</w:t>
      </w:r>
    </w:p>
    <w:p w14:paraId="7C5756B0" w14:textId="77777777" w:rsidR="00D90CBE" w:rsidRPr="00FA2AD7" w:rsidRDefault="00D90CBE" w:rsidP="000C511E">
      <w:pPr>
        <w:jc w:val="both"/>
        <w:rPr>
          <w:lang w:val="ka-GE"/>
        </w:rPr>
      </w:pPr>
      <w:r w:rsidRPr="00FA2AD7">
        <w:rPr>
          <w:lang w:val="ka-GE"/>
        </w:rPr>
        <w:t xml:space="preserve">შემაჯამებელ ცხრილში მოცემულია საკონტროლო წერტილებში დამაბინძურებელ ნივთიერებათა მაქსიმალური კონცენტრაციები ზდკ-წილებში. </w:t>
      </w:r>
    </w:p>
    <w:p w14:paraId="3DA58BDC" w14:textId="5C097432" w:rsidR="00D90CBE" w:rsidRPr="00FA2AD7" w:rsidRDefault="00D90CBE" w:rsidP="00D90CBE">
      <w:pPr>
        <w:rPr>
          <w:rFonts w:eastAsia="Calibri"/>
          <w:b/>
          <w:sz w:val="20"/>
          <w:lang w:val="ka-GE"/>
        </w:rPr>
      </w:pPr>
      <w:r w:rsidRPr="00FA2AD7">
        <w:rPr>
          <w:b/>
          <w:sz w:val="20"/>
          <w:lang w:val="ka-GE"/>
        </w:rPr>
        <w:t xml:space="preserve">ცხრილი </w:t>
      </w:r>
      <w:r w:rsidR="000C3121" w:rsidRPr="00FA2AD7">
        <w:rPr>
          <w:b/>
          <w:sz w:val="20"/>
          <w:lang w:val="ka-GE"/>
        </w:rPr>
        <w:t>3</w:t>
      </w:r>
      <w:r w:rsidRPr="00FA2AD7">
        <w:rPr>
          <w:b/>
          <w:sz w:val="20"/>
          <w:lang w:val="ka-GE"/>
        </w:rPr>
        <w:t>.</w:t>
      </w:r>
      <w:r w:rsidR="000C3121" w:rsidRPr="00FA2AD7">
        <w:rPr>
          <w:b/>
          <w:sz w:val="20"/>
          <w:lang w:val="ka-GE"/>
        </w:rPr>
        <w:t>1</w:t>
      </w:r>
      <w:r w:rsidRPr="00FA2AD7">
        <w:rPr>
          <w:b/>
          <w:sz w:val="20"/>
          <w:lang w:val="ka-GE"/>
        </w:rPr>
        <w:t>.2.1.</w:t>
      </w:r>
      <w:r w:rsidR="000C3121" w:rsidRPr="00FA2AD7">
        <w:rPr>
          <w:b/>
          <w:sz w:val="20"/>
          <w:lang w:val="ka-GE"/>
        </w:rPr>
        <w:t xml:space="preserve"> </w:t>
      </w:r>
      <w:r w:rsidRPr="00FA2AD7">
        <w:rPr>
          <w:sz w:val="20"/>
          <w:lang w:val="ka-GE"/>
        </w:rPr>
        <w:t>სათავე ნაგებობის სამშენებლო ბანაკის ექსპლუატაციით მოსალოდნელი ემისიების გაანგარიშების შედეგები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2693"/>
        <w:gridCol w:w="2163"/>
      </w:tblGrid>
      <w:tr w:rsidR="00E14ABE" w:rsidRPr="00FA2AD7" w14:paraId="3F2B6AB8" w14:textId="77777777" w:rsidTr="00E14ABE">
        <w:trPr>
          <w:trHeight w:val="388"/>
          <w:jc w:val="center"/>
        </w:trPr>
        <w:tc>
          <w:tcPr>
            <w:tcW w:w="2477" w:type="pct"/>
            <w:vMerge w:val="restart"/>
            <w:shd w:val="pct15" w:color="auto" w:fill="auto"/>
            <w:vAlign w:val="center"/>
          </w:tcPr>
          <w:p w14:paraId="12F33C62" w14:textId="77777777" w:rsidR="00E14ABE" w:rsidRPr="00FA2AD7" w:rsidRDefault="00E14ABE" w:rsidP="00E14ABE">
            <w:pPr>
              <w:widowControl w:val="0"/>
              <w:adjustRightInd w:val="0"/>
              <w:spacing w:after="0"/>
              <w:contextualSpacing/>
              <w:jc w:val="center"/>
              <w:textAlignment w:val="baseline"/>
              <w:rPr>
                <w:rFonts w:eastAsia="SimSun"/>
                <w:b/>
                <w:sz w:val="20"/>
                <w:szCs w:val="20"/>
                <w:lang w:val="ka-GE"/>
              </w:rPr>
            </w:pPr>
            <w:r w:rsidRPr="00FA2AD7">
              <w:rPr>
                <w:rFonts w:eastAsia="SimSun"/>
                <w:b/>
                <w:sz w:val="20"/>
                <w:szCs w:val="20"/>
                <w:lang w:val="ka-GE"/>
              </w:rPr>
              <w:t>მავნე ნივთიერების დასახელება</w:t>
            </w:r>
          </w:p>
        </w:tc>
        <w:tc>
          <w:tcPr>
            <w:tcW w:w="2523" w:type="pct"/>
            <w:gridSpan w:val="2"/>
            <w:shd w:val="pct15" w:color="auto" w:fill="auto"/>
            <w:vAlign w:val="center"/>
          </w:tcPr>
          <w:p w14:paraId="18603DB1" w14:textId="77777777" w:rsidR="00E14ABE" w:rsidRPr="00FA2AD7" w:rsidRDefault="00E14ABE" w:rsidP="00E14ABE">
            <w:pPr>
              <w:widowControl w:val="0"/>
              <w:adjustRightInd w:val="0"/>
              <w:spacing w:after="0"/>
              <w:contextualSpacing/>
              <w:jc w:val="center"/>
              <w:textAlignment w:val="baseline"/>
              <w:rPr>
                <w:rFonts w:eastAsia="SimSun"/>
                <w:b/>
                <w:sz w:val="20"/>
                <w:szCs w:val="20"/>
                <w:lang w:val="ka-GE"/>
              </w:rPr>
            </w:pPr>
            <w:r w:rsidRPr="00FA2AD7">
              <w:rPr>
                <w:rFonts w:eastAsia="SimSun" w:cs="Sylfaen"/>
                <w:b/>
                <w:sz w:val="20"/>
                <w:szCs w:val="20"/>
                <w:lang w:val="ka-GE"/>
              </w:rPr>
              <w:t>მავნე</w:t>
            </w:r>
            <w:r w:rsidRPr="00FA2AD7">
              <w:rPr>
                <w:rFonts w:eastAsia="SimSun"/>
                <w:b/>
                <w:sz w:val="20"/>
                <w:szCs w:val="20"/>
                <w:lang w:val="ka-GE"/>
              </w:rPr>
              <w:t xml:space="preserve"> </w:t>
            </w:r>
            <w:r w:rsidRPr="00FA2AD7">
              <w:rPr>
                <w:rFonts w:eastAsia="SimSun" w:cs="Sylfaen"/>
                <w:b/>
                <w:sz w:val="20"/>
                <w:szCs w:val="20"/>
                <w:lang w:val="ka-GE"/>
              </w:rPr>
              <w:t>ნივთიერებათა</w:t>
            </w:r>
            <w:r w:rsidRPr="00FA2AD7">
              <w:rPr>
                <w:rFonts w:eastAsia="SimSun"/>
                <w:b/>
                <w:sz w:val="20"/>
                <w:szCs w:val="20"/>
                <w:lang w:val="ka-GE"/>
              </w:rPr>
              <w:t xml:space="preserve"> </w:t>
            </w:r>
            <w:r w:rsidRPr="00FA2AD7">
              <w:rPr>
                <w:rFonts w:eastAsia="SimSun" w:cs="Sylfaen"/>
                <w:b/>
                <w:sz w:val="20"/>
                <w:szCs w:val="20"/>
                <w:lang w:val="ka-GE"/>
              </w:rPr>
              <w:t>ზღვრულად</w:t>
            </w:r>
            <w:r w:rsidRPr="00FA2AD7">
              <w:rPr>
                <w:rFonts w:eastAsia="SimSun"/>
                <w:b/>
                <w:sz w:val="20"/>
                <w:szCs w:val="20"/>
                <w:lang w:val="ka-GE"/>
              </w:rPr>
              <w:t xml:space="preserve"> </w:t>
            </w:r>
            <w:r w:rsidRPr="00FA2AD7">
              <w:rPr>
                <w:rFonts w:eastAsia="SimSun" w:cs="Sylfaen"/>
                <w:b/>
                <w:sz w:val="20"/>
                <w:szCs w:val="20"/>
                <w:lang w:val="ka-GE"/>
              </w:rPr>
              <w:t>დასაშვები</w:t>
            </w:r>
            <w:r w:rsidRPr="00FA2AD7">
              <w:rPr>
                <w:rFonts w:eastAsia="SimSun"/>
                <w:b/>
                <w:sz w:val="20"/>
                <w:szCs w:val="20"/>
                <w:lang w:val="ka-GE"/>
              </w:rPr>
              <w:t xml:space="preserve"> </w:t>
            </w:r>
            <w:r w:rsidRPr="00FA2AD7">
              <w:rPr>
                <w:rFonts w:eastAsia="SimSun" w:cs="Sylfaen"/>
                <w:b/>
                <w:sz w:val="20"/>
                <w:szCs w:val="20"/>
                <w:lang w:val="ka-GE"/>
              </w:rPr>
              <w:t>კონცენტრაციის</w:t>
            </w:r>
            <w:r w:rsidRPr="00FA2AD7">
              <w:rPr>
                <w:rFonts w:eastAsia="SimSun"/>
                <w:b/>
                <w:sz w:val="20"/>
                <w:szCs w:val="20"/>
                <w:lang w:val="ka-GE"/>
              </w:rPr>
              <w:t xml:space="preserve"> </w:t>
            </w:r>
            <w:r w:rsidRPr="00FA2AD7">
              <w:rPr>
                <w:rFonts w:eastAsia="SimSun" w:cs="Sylfaen"/>
                <w:b/>
                <w:sz w:val="20"/>
                <w:szCs w:val="20"/>
                <w:lang w:val="ka-GE"/>
              </w:rPr>
              <w:t>წილი</w:t>
            </w:r>
            <w:r w:rsidRPr="00FA2AD7">
              <w:rPr>
                <w:rFonts w:eastAsia="SimSun"/>
                <w:b/>
                <w:sz w:val="20"/>
                <w:szCs w:val="20"/>
                <w:lang w:val="ka-GE"/>
              </w:rPr>
              <w:t xml:space="preserve"> </w:t>
            </w:r>
            <w:r w:rsidRPr="00FA2AD7">
              <w:rPr>
                <w:rFonts w:eastAsia="SimSun" w:cs="Sylfaen"/>
                <w:b/>
                <w:sz w:val="20"/>
                <w:szCs w:val="20"/>
                <w:lang w:val="ka-GE"/>
              </w:rPr>
              <w:t>ობიექტიდან</w:t>
            </w:r>
          </w:p>
        </w:tc>
      </w:tr>
      <w:tr w:rsidR="00E14ABE" w:rsidRPr="00FA2AD7" w14:paraId="4A7A1126" w14:textId="77777777" w:rsidTr="00E14ABE">
        <w:trPr>
          <w:trHeight w:val="141"/>
          <w:jc w:val="center"/>
        </w:trPr>
        <w:tc>
          <w:tcPr>
            <w:tcW w:w="2477" w:type="pct"/>
            <w:vMerge/>
            <w:shd w:val="pct15" w:color="auto" w:fill="auto"/>
            <w:vAlign w:val="center"/>
          </w:tcPr>
          <w:p w14:paraId="7FA9F041" w14:textId="77777777" w:rsidR="00E14ABE" w:rsidRPr="00FA2AD7" w:rsidRDefault="00E14ABE" w:rsidP="00E14ABE">
            <w:pPr>
              <w:widowControl w:val="0"/>
              <w:adjustRightInd w:val="0"/>
              <w:spacing w:after="0"/>
              <w:contextualSpacing/>
              <w:jc w:val="center"/>
              <w:textAlignment w:val="baseline"/>
              <w:rPr>
                <w:rFonts w:eastAsia="SimSun"/>
                <w:b/>
                <w:sz w:val="20"/>
                <w:szCs w:val="20"/>
                <w:lang w:val="ka-GE"/>
              </w:rPr>
            </w:pPr>
          </w:p>
        </w:tc>
        <w:tc>
          <w:tcPr>
            <w:tcW w:w="1399" w:type="pct"/>
            <w:shd w:val="pct15" w:color="auto" w:fill="auto"/>
            <w:vAlign w:val="center"/>
          </w:tcPr>
          <w:p w14:paraId="3572DE88" w14:textId="77777777" w:rsidR="00E14ABE" w:rsidRPr="00FA2AD7" w:rsidRDefault="00E14ABE" w:rsidP="00E14ABE">
            <w:pPr>
              <w:widowControl w:val="0"/>
              <w:adjustRightInd w:val="0"/>
              <w:spacing w:after="0"/>
              <w:contextualSpacing/>
              <w:jc w:val="center"/>
              <w:textAlignment w:val="baseline"/>
              <w:rPr>
                <w:rFonts w:eastAsia="SimSun"/>
                <w:b/>
                <w:sz w:val="20"/>
                <w:szCs w:val="20"/>
                <w:lang w:val="ka-GE"/>
              </w:rPr>
            </w:pPr>
            <w:r w:rsidRPr="00FA2AD7">
              <w:rPr>
                <w:rFonts w:eastAsia="SimSun" w:cs="Sylfaen"/>
                <w:b/>
                <w:sz w:val="20"/>
                <w:szCs w:val="20"/>
                <w:lang w:val="ka-GE"/>
              </w:rPr>
              <w:t>უახლოესი</w:t>
            </w:r>
            <w:r w:rsidRPr="00FA2AD7">
              <w:rPr>
                <w:rFonts w:eastAsia="SimSun"/>
                <w:b/>
                <w:sz w:val="20"/>
                <w:szCs w:val="20"/>
                <w:lang w:val="ka-GE"/>
              </w:rPr>
              <w:t xml:space="preserve"> </w:t>
            </w:r>
            <w:r w:rsidRPr="00FA2AD7">
              <w:rPr>
                <w:rFonts w:eastAsia="SimSun" w:cs="Sylfaen"/>
                <w:b/>
                <w:sz w:val="20"/>
                <w:szCs w:val="20"/>
                <w:lang w:val="ka-GE"/>
              </w:rPr>
              <w:t>დასახლებული</w:t>
            </w:r>
            <w:r w:rsidRPr="00FA2AD7">
              <w:rPr>
                <w:rFonts w:eastAsia="SimSun"/>
                <w:b/>
                <w:sz w:val="20"/>
                <w:szCs w:val="20"/>
                <w:lang w:val="ka-GE"/>
              </w:rPr>
              <w:t xml:space="preserve"> </w:t>
            </w:r>
            <w:r w:rsidRPr="00FA2AD7">
              <w:rPr>
                <w:rFonts w:eastAsia="SimSun" w:cs="Sylfaen"/>
                <w:b/>
                <w:sz w:val="20"/>
                <w:szCs w:val="20"/>
                <w:lang w:val="ka-GE"/>
              </w:rPr>
              <w:t>პუნქტის</w:t>
            </w:r>
            <w:r w:rsidRPr="00FA2AD7">
              <w:rPr>
                <w:rFonts w:eastAsia="SimSun"/>
                <w:b/>
                <w:sz w:val="20"/>
                <w:szCs w:val="20"/>
                <w:lang w:val="ka-GE"/>
              </w:rPr>
              <w:t xml:space="preserve"> </w:t>
            </w:r>
            <w:r w:rsidRPr="00FA2AD7">
              <w:rPr>
                <w:rFonts w:eastAsia="SimSun" w:cs="Sylfaen"/>
                <w:b/>
                <w:sz w:val="20"/>
                <w:szCs w:val="20"/>
                <w:lang w:val="ka-GE"/>
              </w:rPr>
              <w:t>საზღვარზე</w:t>
            </w:r>
          </w:p>
        </w:tc>
        <w:tc>
          <w:tcPr>
            <w:tcW w:w="1124" w:type="pct"/>
            <w:shd w:val="pct15" w:color="auto" w:fill="auto"/>
            <w:vAlign w:val="center"/>
          </w:tcPr>
          <w:p w14:paraId="12CFD70F" w14:textId="77777777" w:rsidR="00E14ABE" w:rsidRPr="00FA2AD7" w:rsidRDefault="00E14ABE" w:rsidP="00E14ABE">
            <w:pPr>
              <w:widowControl w:val="0"/>
              <w:adjustRightInd w:val="0"/>
              <w:spacing w:after="0"/>
              <w:contextualSpacing/>
              <w:jc w:val="center"/>
              <w:textAlignment w:val="baseline"/>
              <w:rPr>
                <w:rFonts w:eastAsia="SimSun"/>
                <w:b/>
                <w:sz w:val="20"/>
                <w:szCs w:val="20"/>
                <w:lang w:val="ka-GE"/>
              </w:rPr>
            </w:pPr>
            <w:r w:rsidRPr="00FA2AD7">
              <w:rPr>
                <w:rFonts w:eastAsia="SimSun"/>
                <w:b/>
                <w:sz w:val="20"/>
                <w:szCs w:val="20"/>
                <w:lang w:val="ka-GE"/>
              </w:rPr>
              <w:t xml:space="preserve">500 </w:t>
            </w:r>
            <w:r w:rsidRPr="00FA2AD7">
              <w:rPr>
                <w:rFonts w:eastAsia="SimSun" w:cs="Sylfaen"/>
                <w:b/>
                <w:sz w:val="20"/>
                <w:szCs w:val="20"/>
                <w:lang w:val="ka-GE"/>
              </w:rPr>
              <w:t>მ</w:t>
            </w:r>
            <w:r w:rsidRPr="00FA2AD7">
              <w:rPr>
                <w:rFonts w:eastAsia="SimSun"/>
                <w:b/>
                <w:sz w:val="20"/>
                <w:szCs w:val="20"/>
                <w:lang w:val="ka-GE"/>
              </w:rPr>
              <w:t xml:space="preserve"> </w:t>
            </w:r>
            <w:r w:rsidRPr="00FA2AD7">
              <w:rPr>
                <w:rFonts w:eastAsia="SimSun" w:cs="Sylfaen"/>
                <w:b/>
                <w:sz w:val="20"/>
                <w:szCs w:val="20"/>
                <w:lang w:val="ka-GE"/>
              </w:rPr>
              <w:t>რადიუსის</w:t>
            </w:r>
            <w:r w:rsidRPr="00FA2AD7">
              <w:rPr>
                <w:rFonts w:eastAsia="SimSun"/>
                <w:b/>
                <w:sz w:val="20"/>
                <w:szCs w:val="20"/>
                <w:lang w:val="ka-GE"/>
              </w:rPr>
              <w:t xml:space="preserve"> </w:t>
            </w:r>
            <w:r w:rsidRPr="00FA2AD7">
              <w:rPr>
                <w:rFonts w:eastAsia="SimSun" w:cs="Sylfaen"/>
                <w:b/>
                <w:sz w:val="20"/>
                <w:szCs w:val="20"/>
                <w:lang w:val="ka-GE"/>
              </w:rPr>
              <w:t>საზღვარზე</w:t>
            </w:r>
          </w:p>
        </w:tc>
      </w:tr>
      <w:tr w:rsidR="00E14ABE" w:rsidRPr="00FA2AD7" w14:paraId="12B83522" w14:textId="77777777" w:rsidTr="00E14ABE">
        <w:trPr>
          <w:trHeight w:val="206"/>
          <w:jc w:val="center"/>
        </w:trPr>
        <w:tc>
          <w:tcPr>
            <w:tcW w:w="2477" w:type="pct"/>
            <w:shd w:val="pct15" w:color="auto" w:fill="auto"/>
            <w:vAlign w:val="center"/>
          </w:tcPr>
          <w:p w14:paraId="47F0A935" w14:textId="77777777" w:rsidR="00E14ABE" w:rsidRPr="00FA2AD7" w:rsidRDefault="00E14ABE" w:rsidP="00E14ABE">
            <w:pPr>
              <w:widowControl w:val="0"/>
              <w:adjustRightInd w:val="0"/>
              <w:spacing w:after="0"/>
              <w:contextualSpacing/>
              <w:jc w:val="center"/>
              <w:textAlignment w:val="baseline"/>
              <w:rPr>
                <w:rFonts w:eastAsia="SimSun"/>
                <w:sz w:val="20"/>
                <w:szCs w:val="20"/>
                <w:lang w:val="ka-GE"/>
              </w:rPr>
            </w:pPr>
            <w:r w:rsidRPr="00FA2AD7">
              <w:rPr>
                <w:rFonts w:eastAsia="SimSun"/>
                <w:sz w:val="20"/>
                <w:szCs w:val="20"/>
                <w:lang w:val="ka-GE"/>
              </w:rPr>
              <w:t>1</w:t>
            </w:r>
          </w:p>
        </w:tc>
        <w:tc>
          <w:tcPr>
            <w:tcW w:w="1399" w:type="pct"/>
            <w:shd w:val="pct15" w:color="auto" w:fill="auto"/>
            <w:vAlign w:val="center"/>
          </w:tcPr>
          <w:p w14:paraId="76983E40" w14:textId="77777777" w:rsidR="00E14ABE" w:rsidRPr="00FA2AD7" w:rsidRDefault="00E14ABE" w:rsidP="00E14ABE">
            <w:pPr>
              <w:widowControl w:val="0"/>
              <w:adjustRightInd w:val="0"/>
              <w:spacing w:after="0"/>
              <w:contextualSpacing/>
              <w:jc w:val="center"/>
              <w:textAlignment w:val="baseline"/>
              <w:rPr>
                <w:rFonts w:eastAsia="SimSun"/>
                <w:sz w:val="20"/>
                <w:szCs w:val="20"/>
                <w:lang w:val="ka-GE"/>
              </w:rPr>
            </w:pPr>
            <w:r w:rsidRPr="00FA2AD7">
              <w:rPr>
                <w:rFonts w:eastAsia="SimSun"/>
                <w:sz w:val="20"/>
                <w:szCs w:val="20"/>
                <w:lang w:val="ka-GE"/>
              </w:rPr>
              <w:t>2</w:t>
            </w:r>
          </w:p>
        </w:tc>
        <w:tc>
          <w:tcPr>
            <w:tcW w:w="1124" w:type="pct"/>
            <w:shd w:val="pct15" w:color="auto" w:fill="auto"/>
            <w:vAlign w:val="center"/>
          </w:tcPr>
          <w:p w14:paraId="499921F3" w14:textId="77777777" w:rsidR="00E14ABE" w:rsidRPr="00FA2AD7" w:rsidRDefault="00E14ABE" w:rsidP="00E14ABE">
            <w:pPr>
              <w:widowControl w:val="0"/>
              <w:adjustRightInd w:val="0"/>
              <w:spacing w:after="0"/>
              <w:contextualSpacing/>
              <w:jc w:val="center"/>
              <w:textAlignment w:val="baseline"/>
              <w:rPr>
                <w:rFonts w:eastAsia="SimSun"/>
                <w:sz w:val="20"/>
                <w:szCs w:val="20"/>
                <w:lang w:val="ka-GE"/>
              </w:rPr>
            </w:pPr>
            <w:r w:rsidRPr="00FA2AD7">
              <w:rPr>
                <w:rFonts w:eastAsia="SimSun"/>
                <w:sz w:val="20"/>
                <w:szCs w:val="20"/>
                <w:lang w:val="ka-GE"/>
              </w:rPr>
              <w:t>3</w:t>
            </w:r>
          </w:p>
        </w:tc>
      </w:tr>
      <w:tr w:rsidR="00E14ABE" w:rsidRPr="00FA2AD7" w14:paraId="692DEF26" w14:textId="77777777" w:rsidTr="00E14ABE">
        <w:trPr>
          <w:trHeight w:val="250"/>
          <w:jc w:val="center"/>
        </w:trPr>
        <w:tc>
          <w:tcPr>
            <w:tcW w:w="2477" w:type="pct"/>
          </w:tcPr>
          <w:p w14:paraId="3FDB0243" w14:textId="77777777" w:rsidR="00E14ABE" w:rsidRPr="00FA2AD7" w:rsidRDefault="00E14ABE" w:rsidP="00E14ABE">
            <w:pPr>
              <w:spacing w:after="0"/>
              <w:rPr>
                <w:sz w:val="20"/>
                <w:szCs w:val="20"/>
                <w:lang w:val="ka-GE"/>
              </w:rPr>
            </w:pPr>
            <w:r w:rsidRPr="00FA2AD7">
              <w:rPr>
                <w:rFonts w:cs="Sylfaen"/>
                <w:sz w:val="20"/>
                <w:szCs w:val="20"/>
                <w:lang w:val="ka-GE"/>
              </w:rPr>
              <w:t>რკინის</w:t>
            </w:r>
            <w:r w:rsidRPr="00FA2AD7">
              <w:rPr>
                <w:sz w:val="20"/>
                <w:szCs w:val="20"/>
                <w:lang w:val="ka-GE"/>
              </w:rPr>
              <w:t xml:space="preserve"> </w:t>
            </w:r>
            <w:r w:rsidRPr="00FA2AD7">
              <w:rPr>
                <w:rFonts w:cs="Sylfaen"/>
                <w:sz w:val="20"/>
                <w:szCs w:val="20"/>
                <w:lang w:val="ka-GE"/>
              </w:rPr>
              <w:t>ოქსიდი</w:t>
            </w:r>
          </w:p>
        </w:tc>
        <w:tc>
          <w:tcPr>
            <w:tcW w:w="1399" w:type="pct"/>
            <w:vAlign w:val="center"/>
          </w:tcPr>
          <w:p w14:paraId="4FF2A4EC" w14:textId="77777777" w:rsidR="00E14ABE" w:rsidRPr="00FA2AD7" w:rsidRDefault="00E14ABE" w:rsidP="00E14ABE">
            <w:pPr>
              <w:spacing w:after="0"/>
              <w:jc w:val="center"/>
              <w:rPr>
                <w:sz w:val="20"/>
                <w:szCs w:val="20"/>
                <w:lang w:val="ka-GE"/>
              </w:rPr>
            </w:pPr>
            <w:r w:rsidRPr="00FA2AD7">
              <w:rPr>
                <w:sz w:val="20"/>
                <w:szCs w:val="20"/>
                <w:lang w:val="ka-GE"/>
              </w:rPr>
              <w:t>0,028</w:t>
            </w:r>
          </w:p>
        </w:tc>
        <w:tc>
          <w:tcPr>
            <w:tcW w:w="1124" w:type="pct"/>
            <w:vAlign w:val="center"/>
          </w:tcPr>
          <w:p w14:paraId="2AADD0BF" w14:textId="77777777" w:rsidR="00E14ABE" w:rsidRPr="00FA2AD7" w:rsidRDefault="00E14ABE" w:rsidP="00E14ABE">
            <w:pPr>
              <w:spacing w:after="0"/>
              <w:jc w:val="center"/>
              <w:rPr>
                <w:sz w:val="20"/>
                <w:szCs w:val="20"/>
                <w:lang w:val="ka-GE"/>
              </w:rPr>
            </w:pPr>
            <w:r w:rsidRPr="00FA2AD7">
              <w:rPr>
                <w:sz w:val="20"/>
                <w:szCs w:val="20"/>
                <w:lang w:val="ka-GE"/>
              </w:rPr>
              <w:t>0,061</w:t>
            </w:r>
          </w:p>
        </w:tc>
      </w:tr>
      <w:tr w:rsidR="00E14ABE" w:rsidRPr="00FA2AD7" w14:paraId="363B68A4" w14:textId="77777777" w:rsidTr="00E14ABE">
        <w:trPr>
          <w:trHeight w:val="250"/>
          <w:jc w:val="center"/>
        </w:trPr>
        <w:tc>
          <w:tcPr>
            <w:tcW w:w="2477" w:type="pct"/>
          </w:tcPr>
          <w:p w14:paraId="223C74C0" w14:textId="77777777" w:rsidR="00E14ABE" w:rsidRPr="00FA2AD7" w:rsidRDefault="00E14ABE" w:rsidP="00E14ABE">
            <w:pPr>
              <w:spacing w:after="0"/>
              <w:rPr>
                <w:sz w:val="20"/>
                <w:szCs w:val="20"/>
                <w:lang w:val="ka-GE"/>
              </w:rPr>
            </w:pPr>
            <w:r w:rsidRPr="00FA2AD7">
              <w:rPr>
                <w:rFonts w:cs="Sylfaen"/>
                <w:sz w:val="20"/>
                <w:szCs w:val="20"/>
                <w:lang w:val="ka-GE"/>
              </w:rPr>
              <w:t>მანგანუმი</w:t>
            </w:r>
            <w:r w:rsidRPr="00FA2AD7">
              <w:rPr>
                <w:sz w:val="20"/>
                <w:szCs w:val="20"/>
                <w:lang w:val="ka-GE"/>
              </w:rPr>
              <w:t xml:space="preserve"> </w:t>
            </w:r>
            <w:r w:rsidRPr="00FA2AD7">
              <w:rPr>
                <w:rFonts w:cs="Sylfaen"/>
                <w:sz w:val="20"/>
                <w:szCs w:val="20"/>
                <w:lang w:val="ka-GE"/>
              </w:rPr>
              <w:t>და</w:t>
            </w:r>
            <w:r w:rsidRPr="00FA2AD7">
              <w:rPr>
                <w:sz w:val="20"/>
                <w:szCs w:val="20"/>
                <w:lang w:val="ka-GE"/>
              </w:rPr>
              <w:t xml:space="preserve"> </w:t>
            </w:r>
            <w:r w:rsidRPr="00FA2AD7">
              <w:rPr>
                <w:rFonts w:cs="Sylfaen"/>
                <w:sz w:val="20"/>
                <w:szCs w:val="20"/>
                <w:lang w:val="ka-GE"/>
              </w:rPr>
              <w:t>მისი</w:t>
            </w:r>
            <w:r w:rsidRPr="00FA2AD7">
              <w:rPr>
                <w:sz w:val="20"/>
                <w:szCs w:val="20"/>
                <w:lang w:val="ka-GE"/>
              </w:rPr>
              <w:t xml:space="preserve"> </w:t>
            </w:r>
            <w:r w:rsidRPr="00FA2AD7">
              <w:rPr>
                <w:rFonts w:cs="Sylfaen"/>
                <w:sz w:val="20"/>
                <w:szCs w:val="20"/>
                <w:lang w:val="ka-GE"/>
              </w:rPr>
              <w:t>ნაერთები</w:t>
            </w:r>
          </w:p>
        </w:tc>
        <w:tc>
          <w:tcPr>
            <w:tcW w:w="1399" w:type="pct"/>
            <w:vAlign w:val="center"/>
          </w:tcPr>
          <w:p w14:paraId="0457AB77" w14:textId="77777777" w:rsidR="00E14ABE" w:rsidRPr="00FA2AD7" w:rsidRDefault="00E14ABE" w:rsidP="00E14ABE">
            <w:pPr>
              <w:spacing w:after="0"/>
              <w:jc w:val="center"/>
              <w:rPr>
                <w:sz w:val="20"/>
                <w:szCs w:val="20"/>
                <w:lang w:val="ka-GE"/>
              </w:rPr>
            </w:pPr>
            <w:r w:rsidRPr="00FA2AD7">
              <w:rPr>
                <w:sz w:val="20"/>
                <w:szCs w:val="20"/>
                <w:lang w:val="ka-GE"/>
              </w:rPr>
              <w:t>0,022</w:t>
            </w:r>
          </w:p>
        </w:tc>
        <w:tc>
          <w:tcPr>
            <w:tcW w:w="1124" w:type="pct"/>
            <w:vAlign w:val="center"/>
          </w:tcPr>
          <w:p w14:paraId="3259B32C" w14:textId="77777777" w:rsidR="00E14ABE" w:rsidRPr="00FA2AD7" w:rsidRDefault="00E14ABE" w:rsidP="00E14ABE">
            <w:pPr>
              <w:spacing w:after="0"/>
              <w:jc w:val="center"/>
              <w:rPr>
                <w:sz w:val="20"/>
                <w:szCs w:val="20"/>
                <w:lang w:val="ka-GE"/>
              </w:rPr>
            </w:pPr>
            <w:r w:rsidRPr="00FA2AD7">
              <w:rPr>
                <w:sz w:val="20"/>
                <w:szCs w:val="20"/>
                <w:lang w:val="ka-GE"/>
              </w:rPr>
              <w:t>0,056</w:t>
            </w:r>
          </w:p>
        </w:tc>
      </w:tr>
      <w:tr w:rsidR="00E14ABE" w:rsidRPr="00FA2AD7" w14:paraId="08A92043" w14:textId="77777777" w:rsidTr="00E14ABE">
        <w:trPr>
          <w:trHeight w:val="250"/>
          <w:jc w:val="center"/>
        </w:trPr>
        <w:tc>
          <w:tcPr>
            <w:tcW w:w="2477" w:type="pct"/>
          </w:tcPr>
          <w:p w14:paraId="202A2443" w14:textId="77777777" w:rsidR="00E14ABE" w:rsidRPr="00FA2AD7" w:rsidRDefault="00E14ABE" w:rsidP="00E14ABE">
            <w:pPr>
              <w:spacing w:after="0"/>
              <w:rPr>
                <w:sz w:val="20"/>
                <w:szCs w:val="20"/>
                <w:lang w:val="ka-GE"/>
              </w:rPr>
            </w:pPr>
            <w:r w:rsidRPr="00FA2AD7">
              <w:rPr>
                <w:rFonts w:cs="Sylfaen"/>
                <w:sz w:val="20"/>
                <w:szCs w:val="20"/>
                <w:lang w:val="ka-GE"/>
              </w:rPr>
              <w:t>აზოტის</w:t>
            </w:r>
            <w:r w:rsidRPr="00FA2AD7">
              <w:rPr>
                <w:sz w:val="20"/>
                <w:szCs w:val="20"/>
                <w:lang w:val="ka-GE"/>
              </w:rPr>
              <w:t xml:space="preserve"> </w:t>
            </w:r>
            <w:r w:rsidRPr="00FA2AD7">
              <w:rPr>
                <w:rFonts w:cs="Sylfaen"/>
                <w:sz w:val="20"/>
                <w:szCs w:val="20"/>
                <w:lang w:val="ka-GE"/>
              </w:rPr>
              <w:t>დიოქსიდი</w:t>
            </w:r>
          </w:p>
        </w:tc>
        <w:tc>
          <w:tcPr>
            <w:tcW w:w="1399" w:type="pct"/>
            <w:vAlign w:val="center"/>
          </w:tcPr>
          <w:p w14:paraId="0BBDD929" w14:textId="77777777" w:rsidR="00E14ABE" w:rsidRPr="00FA2AD7" w:rsidRDefault="00E14ABE" w:rsidP="00E14ABE">
            <w:pPr>
              <w:spacing w:after="0"/>
              <w:jc w:val="center"/>
              <w:rPr>
                <w:sz w:val="20"/>
                <w:szCs w:val="20"/>
                <w:lang w:val="ka-GE"/>
              </w:rPr>
            </w:pPr>
            <w:r w:rsidRPr="00FA2AD7">
              <w:rPr>
                <w:sz w:val="20"/>
                <w:szCs w:val="20"/>
                <w:lang w:val="ka-GE"/>
              </w:rPr>
              <w:t>0,212</w:t>
            </w:r>
          </w:p>
        </w:tc>
        <w:tc>
          <w:tcPr>
            <w:tcW w:w="1124" w:type="pct"/>
            <w:vAlign w:val="center"/>
          </w:tcPr>
          <w:p w14:paraId="0D40C3ED" w14:textId="77777777" w:rsidR="00E14ABE" w:rsidRPr="00FA2AD7" w:rsidRDefault="00E14ABE" w:rsidP="00E14ABE">
            <w:pPr>
              <w:spacing w:after="0"/>
              <w:jc w:val="center"/>
              <w:rPr>
                <w:sz w:val="20"/>
                <w:szCs w:val="20"/>
                <w:lang w:val="ka-GE"/>
              </w:rPr>
            </w:pPr>
            <w:r w:rsidRPr="00FA2AD7">
              <w:rPr>
                <w:sz w:val="20"/>
                <w:szCs w:val="20"/>
                <w:lang w:val="ka-GE"/>
              </w:rPr>
              <w:t>0,604</w:t>
            </w:r>
          </w:p>
        </w:tc>
      </w:tr>
      <w:tr w:rsidR="00E14ABE" w:rsidRPr="00FA2AD7" w14:paraId="375CE4CB" w14:textId="77777777" w:rsidTr="00E14ABE">
        <w:trPr>
          <w:trHeight w:val="250"/>
          <w:jc w:val="center"/>
        </w:trPr>
        <w:tc>
          <w:tcPr>
            <w:tcW w:w="2477" w:type="pct"/>
          </w:tcPr>
          <w:p w14:paraId="5B47508D" w14:textId="77777777" w:rsidR="00E14ABE" w:rsidRPr="00FA2AD7" w:rsidRDefault="00E14ABE" w:rsidP="00E14ABE">
            <w:pPr>
              <w:spacing w:after="0"/>
              <w:rPr>
                <w:sz w:val="20"/>
                <w:szCs w:val="20"/>
                <w:lang w:val="ka-GE"/>
              </w:rPr>
            </w:pPr>
            <w:r w:rsidRPr="00FA2AD7">
              <w:rPr>
                <w:rFonts w:cs="Sylfaen"/>
                <w:sz w:val="20"/>
                <w:szCs w:val="20"/>
                <w:lang w:val="ka-GE"/>
              </w:rPr>
              <w:t>აზოტის</w:t>
            </w:r>
            <w:r w:rsidRPr="00FA2AD7">
              <w:rPr>
                <w:sz w:val="20"/>
                <w:szCs w:val="20"/>
                <w:lang w:val="ka-GE"/>
              </w:rPr>
              <w:t xml:space="preserve"> </w:t>
            </w:r>
            <w:r w:rsidRPr="00FA2AD7">
              <w:rPr>
                <w:rFonts w:cs="Sylfaen"/>
                <w:sz w:val="20"/>
                <w:szCs w:val="20"/>
                <w:lang w:val="ka-GE"/>
              </w:rPr>
              <w:t>ოქსიდი</w:t>
            </w:r>
          </w:p>
        </w:tc>
        <w:tc>
          <w:tcPr>
            <w:tcW w:w="1399" w:type="pct"/>
            <w:vAlign w:val="center"/>
          </w:tcPr>
          <w:p w14:paraId="59EA237D" w14:textId="77777777" w:rsidR="00E14ABE" w:rsidRPr="00FA2AD7" w:rsidRDefault="00E14ABE" w:rsidP="00E14ABE">
            <w:pPr>
              <w:spacing w:after="0"/>
              <w:jc w:val="center"/>
              <w:rPr>
                <w:sz w:val="20"/>
                <w:szCs w:val="20"/>
                <w:lang w:val="ka-GE"/>
              </w:rPr>
            </w:pPr>
            <w:r w:rsidRPr="00FA2AD7">
              <w:rPr>
                <w:sz w:val="20"/>
                <w:szCs w:val="20"/>
                <w:lang w:val="ka-GE"/>
              </w:rPr>
              <w:t>0,017</w:t>
            </w:r>
          </w:p>
        </w:tc>
        <w:tc>
          <w:tcPr>
            <w:tcW w:w="1124" w:type="pct"/>
            <w:vAlign w:val="center"/>
          </w:tcPr>
          <w:p w14:paraId="06604C54" w14:textId="77777777" w:rsidR="00E14ABE" w:rsidRPr="00FA2AD7" w:rsidRDefault="00E14ABE" w:rsidP="00E14ABE">
            <w:pPr>
              <w:spacing w:after="0"/>
              <w:jc w:val="center"/>
              <w:rPr>
                <w:sz w:val="20"/>
                <w:szCs w:val="20"/>
                <w:lang w:val="ka-GE"/>
              </w:rPr>
            </w:pPr>
            <w:r w:rsidRPr="00FA2AD7">
              <w:rPr>
                <w:sz w:val="20"/>
                <w:szCs w:val="20"/>
                <w:lang w:val="ka-GE"/>
              </w:rPr>
              <w:t>0,049</w:t>
            </w:r>
          </w:p>
        </w:tc>
      </w:tr>
      <w:tr w:rsidR="00E14ABE" w:rsidRPr="00FA2AD7" w14:paraId="5867E62A" w14:textId="77777777" w:rsidTr="00E14ABE">
        <w:trPr>
          <w:trHeight w:val="250"/>
          <w:jc w:val="center"/>
        </w:trPr>
        <w:tc>
          <w:tcPr>
            <w:tcW w:w="2477" w:type="pct"/>
          </w:tcPr>
          <w:p w14:paraId="01C21505" w14:textId="77777777" w:rsidR="00E14ABE" w:rsidRPr="00FA2AD7" w:rsidRDefault="00E14ABE" w:rsidP="00E14ABE">
            <w:pPr>
              <w:spacing w:after="0"/>
              <w:rPr>
                <w:sz w:val="20"/>
                <w:szCs w:val="20"/>
                <w:lang w:val="ka-GE"/>
              </w:rPr>
            </w:pPr>
            <w:r w:rsidRPr="00FA2AD7">
              <w:rPr>
                <w:rFonts w:cs="Sylfaen"/>
                <w:sz w:val="20"/>
                <w:szCs w:val="20"/>
                <w:lang w:val="ka-GE"/>
              </w:rPr>
              <w:t>ჭვარტლი</w:t>
            </w:r>
          </w:p>
        </w:tc>
        <w:tc>
          <w:tcPr>
            <w:tcW w:w="1399" w:type="pct"/>
            <w:vAlign w:val="center"/>
          </w:tcPr>
          <w:p w14:paraId="0DAD090E" w14:textId="77777777" w:rsidR="00E14ABE" w:rsidRPr="00FA2AD7" w:rsidRDefault="00E14ABE" w:rsidP="00E14ABE">
            <w:pPr>
              <w:spacing w:after="0"/>
              <w:jc w:val="center"/>
              <w:rPr>
                <w:sz w:val="20"/>
                <w:szCs w:val="20"/>
                <w:lang w:val="ka-GE"/>
              </w:rPr>
            </w:pPr>
            <w:r w:rsidRPr="00FA2AD7">
              <w:rPr>
                <w:sz w:val="20"/>
                <w:szCs w:val="20"/>
                <w:lang w:val="ka-GE"/>
              </w:rPr>
              <w:t>0,034</w:t>
            </w:r>
          </w:p>
        </w:tc>
        <w:tc>
          <w:tcPr>
            <w:tcW w:w="1124" w:type="pct"/>
            <w:vAlign w:val="center"/>
          </w:tcPr>
          <w:p w14:paraId="42412652" w14:textId="77777777" w:rsidR="00E14ABE" w:rsidRPr="00FA2AD7" w:rsidRDefault="00E14ABE" w:rsidP="00E14ABE">
            <w:pPr>
              <w:spacing w:after="0"/>
              <w:jc w:val="center"/>
              <w:rPr>
                <w:sz w:val="20"/>
                <w:szCs w:val="20"/>
                <w:lang w:val="ka-GE"/>
              </w:rPr>
            </w:pPr>
            <w:r w:rsidRPr="00FA2AD7">
              <w:rPr>
                <w:sz w:val="20"/>
                <w:szCs w:val="20"/>
                <w:lang w:val="ka-GE"/>
              </w:rPr>
              <w:t>0,089</w:t>
            </w:r>
          </w:p>
        </w:tc>
      </w:tr>
      <w:tr w:rsidR="00E14ABE" w:rsidRPr="00FA2AD7" w14:paraId="45E7A2AF" w14:textId="77777777" w:rsidTr="00E14ABE">
        <w:trPr>
          <w:trHeight w:val="250"/>
          <w:jc w:val="center"/>
        </w:trPr>
        <w:tc>
          <w:tcPr>
            <w:tcW w:w="2477" w:type="pct"/>
          </w:tcPr>
          <w:p w14:paraId="24F5B2F3" w14:textId="77777777" w:rsidR="00E14ABE" w:rsidRPr="00FA2AD7" w:rsidRDefault="00E14ABE" w:rsidP="00E14ABE">
            <w:pPr>
              <w:spacing w:after="0"/>
              <w:rPr>
                <w:sz w:val="20"/>
                <w:szCs w:val="20"/>
                <w:lang w:val="ka-GE"/>
              </w:rPr>
            </w:pPr>
            <w:r w:rsidRPr="00FA2AD7">
              <w:rPr>
                <w:rFonts w:cs="Sylfaen"/>
                <w:sz w:val="20"/>
                <w:szCs w:val="20"/>
                <w:lang w:val="ka-GE"/>
              </w:rPr>
              <w:t>გოგირდის</w:t>
            </w:r>
            <w:r w:rsidRPr="00FA2AD7">
              <w:rPr>
                <w:sz w:val="20"/>
                <w:szCs w:val="20"/>
                <w:lang w:val="ka-GE"/>
              </w:rPr>
              <w:t xml:space="preserve"> </w:t>
            </w:r>
            <w:r w:rsidRPr="00FA2AD7">
              <w:rPr>
                <w:rFonts w:cs="Sylfaen"/>
                <w:sz w:val="20"/>
                <w:szCs w:val="20"/>
                <w:lang w:val="ka-GE"/>
              </w:rPr>
              <w:t>დიოქსიდი</w:t>
            </w:r>
          </w:p>
        </w:tc>
        <w:tc>
          <w:tcPr>
            <w:tcW w:w="1399" w:type="pct"/>
            <w:vAlign w:val="center"/>
          </w:tcPr>
          <w:p w14:paraId="00DED804" w14:textId="77777777" w:rsidR="00E14ABE" w:rsidRPr="00FA2AD7" w:rsidRDefault="00E14ABE" w:rsidP="00E14ABE">
            <w:pPr>
              <w:spacing w:after="0"/>
              <w:jc w:val="center"/>
              <w:rPr>
                <w:sz w:val="20"/>
                <w:szCs w:val="20"/>
                <w:lang w:val="ka-GE"/>
              </w:rPr>
            </w:pPr>
            <w:r w:rsidRPr="00FA2AD7">
              <w:rPr>
                <w:sz w:val="20"/>
                <w:szCs w:val="20"/>
                <w:lang w:val="ka-GE"/>
              </w:rPr>
              <w:t>0,011</w:t>
            </w:r>
          </w:p>
        </w:tc>
        <w:tc>
          <w:tcPr>
            <w:tcW w:w="1124" w:type="pct"/>
            <w:vAlign w:val="center"/>
          </w:tcPr>
          <w:p w14:paraId="0011CCBA" w14:textId="77777777" w:rsidR="00E14ABE" w:rsidRPr="00FA2AD7" w:rsidRDefault="00E14ABE" w:rsidP="00E14ABE">
            <w:pPr>
              <w:spacing w:after="0"/>
              <w:jc w:val="center"/>
              <w:rPr>
                <w:sz w:val="20"/>
                <w:szCs w:val="20"/>
                <w:lang w:val="ka-GE"/>
              </w:rPr>
            </w:pPr>
            <w:r w:rsidRPr="00FA2AD7">
              <w:rPr>
                <w:sz w:val="20"/>
                <w:szCs w:val="20"/>
                <w:lang w:val="ka-GE"/>
              </w:rPr>
              <w:t>0,030</w:t>
            </w:r>
          </w:p>
        </w:tc>
      </w:tr>
      <w:tr w:rsidR="00E14ABE" w:rsidRPr="00FA2AD7" w14:paraId="6E65202F" w14:textId="77777777" w:rsidTr="00E14ABE">
        <w:trPr>
          <w:trHeight w:val="250"/>
          <w:jc w:val="center"/>
        </w:trPr>
        <w:tc>
          <w:tcPr>
            <w:tcW w:w="2477" w:type="pct"/>
          </w:tcPr>
          <w:p w14:paraId="6258F1DE" w14:textId="77777777" w:rsidR="00E14ABE" w:rsidRPr="00FA2AD7" w:rsidRDefault="00E14ABE" w:rsidP="00E14ABE">
            <w:pPr>
              <w:spacing w:after="0"/>
              <w:rPr>
                <w:sz w:val="20"/>
                <w:szCs w:val="20"/>
                <w:lang w:val="ka-GE"/>
              </w:rPr>
            </w:pPr>
            <w:r w:rsidRPr="00FA2AD7">
              <w:rPr>
                <w:rFonts w:cs="Sylfaen"/>
                <w:sz w:val="20"/>
                <w:szCs w:val="20"/>
                <w:lang w:val="ka-GE"/>
              </w:rPr>
              <w:t>ნახშირბადის</w:t>
            </w:r>
            <w:r w:rsidRPr="00FA2AD7">
              <w:rPr>
                <w:sz w:val="20"/>
                <w:szCs w:val="20"/>
                <w:lang w:val="ka-GE"/>
              </w:rPr>
              <w:t xml:space="preserve"> </w:t>
            </w:r>
            <w:r w:rsidRPr="00FA2AD7">
              <w:rPr>
                <w:rFonts w:cs="Sylfaen"/>
                <w:sz w:val="20"/>
                <w:szCs w:val="20"/>
                <w:lang w:val="ka-GE"/>
              </w:rPr>
              <w:t>ოქსიდი</w:t>
            </w:r>
            <w:r w:rsidRPr="00FA2AD7">
              <w:rPr>
                <w:sz w:val="20"/>
                <w:szCs w:val="20"/>
                <w:lang w:val="ka-GE"/>
              </w:rPr>
              <w:t xml:space="preserve"> </w:t>
            </w:r>
          </w:p>
        </w:tc>
        <w:tc>
          <w:tcPr>
            <w:tcW w:w="1399" w:type="pct"/>
            <w:vAlign w:val="center"/>
          </w:tcPr>
          <w:p w14:paraId="0943C09F" w14:textId="77777777" w:rsidR="00E14ABE" w:rsidRPr="00FA2AD7" w:rsidRDefault="00E14ABE" w:rsidP="00E14ABE">
            <w:pPr>
              <w:spacing w:after="0"/>
              <w:jc w:val="center"/>
              <w:rPr>
                <w:sz w:val="20"/>
                <w:szCs w:val="20"/>
                <w:lang w:val="ka-GE"/>
              </w:rPr>
            </w:pPr>
            <w:r w:rsidRPr="00FA2AD7">
              <w:rPr>
                <w:sz w:val="20"/>
                <w:szCs w:val="20"/>
                <w:lang w:val="ka-GE"/>
              </w:rPr>
              <w:t>0,008</w:t>
            </w:r>
          </w:p>
        </w:tc>
        <w:tc>
          <w:tcPr>
            <w:tcW w:w="1124" w:type="pct"/>
            <w:vAlign w:val="center"/>
          </w:tcPr>
          <w:p w14:paraId="0741479E" w14:textId="77777777" w:rsidR="00E14ABE" w:rsidRPr="00FA2AD7" w:rsidRDefault="00E14ABE" w:rsidP="00E14ABE">
            <w:pPr>
              <w:spacing w:after="0"/>
              <w:jc w:val="center"/>
              <w:rPr>
                <w:sz w:val="20"/>
                <w:szCs w:val="20"/>
                <w:lang w:val="ka-GE"/>
              </w:rPr>
            </w:pPr>
            <w:r w:rsidRPr="00FA2AD7">
              <w:rPr>
                <w:sz w:val="20"/>
                <w:szCs w:val="20"/>
                <w:lang w:val="ka-GE"/>
              </w:rPr>
              <w:t>0,025</w:t>
            </w:r>
          </w:p>
        </w:tc>
      </w:tr>
      <w:tr w:rsidR="00E14ABE" w:rsidRPr="00FA2AD7" w14:paraId="341DD6CB" w14:textId="77777777" w:rsidTr="00E14ABE">
        <w:trPr>
          <w:trHeight w:val="250"/>
          <w:jc w:val="center"/>
        </w:trPr>
        <w:tc>
          <w:tcPr>
            <w:tcW w:w="2477" w:type="pct"/>
          </w:tcPr>
          <w:p w14:paraId="38909639" w14:textId="77777777" w:rsidR="00E14ABE" w:rsidRPr="00FA2AD7" w:rsidRDefault="00E14ABE" w:rsidP="00E14ABE">
            <w:pPr>
              <w:spacing w:after="0"/>
              <w:rPr>
                <w:sz w:val="20"/>
                <w:szCs w:val="20"/>
                <w:lang w:val="ka-GE"/>
              </w:rPr>
            </w:pPr>
            <w:r w:rsidRPr="00FA2AD7">
              <w:rPr>
                <w:rFonts w:cs="Sylfaen"/>
                <w:sz w:val="20"/>
                <w:szCs w:val="20"/>
                <w:lang w:val="ka-GE"/>
              </w:rPr>
              <w:t>აირადი</w:t>
            </w:r>
            <w:r w:rsidRPr="00FA2AD7">
              <w:rPr>
                <w:sz w:val="20"/>
                <w:szCs w:val="20"/>
                <w:lang w:val="ka-GE"/>
              </w:rPr>
              <w:t xml:space="preserve"> </w:t>
            </w:r>
            <w:r w:rsidRPr="00FA2AD7">
              <w:rPr>
                <w:rFonts w:cs="Sylfaen"/>
                <w:sz w:val="20"/>
                <w:szCs w:val="20"/>
                <w:lang w:val="ka-GE"/>
              </w:rPr>
              <w:t>ფტორიდები</w:t>
            </w:r>
          </w:p>
        </w:tc>
        <w:tc>
          <w:tcPr>
            <w:tcW w:w="1399" w:type="pct"/>
            <w:vAlign w:val="center"/>
          </w:tcPr>
          <w:p w14:paraId="1DDFD8F5" w14:textId="77777777" w:rsidR="00E14ABE" w:rsidRPr="00FA2AD7" w:rsidRDefault="00E14ABE" w:rsidP="00E14ABE">
            <w:pPr>
              <w:spacing w:after="0"/>
              <w:jc w:val="center"/>
              <w:rPr>
                <w:sz w:val="20"/>
                <w:szCs w:val="20"/>
                <w:lang w:val="ka-GE"/>
              </w:rPr>
            </w:pPr>
            <w:r w:rsidRPr="00FA2AD7">
              <w:rPr>
                <w:sz w:val="20"/>
                <w:szCs w:val="20"/>
                <w:lang w:val="ka-GE"/>
              </w:rPr>
              <w:t>0,006</w:t>
            </w:r>
          </w:p>
        </w:tc>
        <w:tc>
          <w:tcPr>
            <w:tcW w:w="1124" w:type="pct"/>
            <w:vAlign w:val="center"/>
          </w:tcPr>
          <w:p w14:paraId="2F92F716" w14:textId="77777777" w:rsidR="00E14ABE" w:rsidRPr="00FA2AD7" w:rsidRDefault="00E14ABE" w:rsidP="00E14ABE">
            <w:pPr>
              <w:spacing w:after="0"/>
              <w:jc w:val="center"/>
              <w:rPr>
                <w:sz w:val="20"/>
                <w:szCs w:val="20"/>
                <w:lang w:val="ka-GE"/>
              </w:rPr>
            </w:pPr>
            <w:r w:rsidRPr="00FA2AD7">
              <w:rPr>
                <w:sz w:val="20"/>
                <w:szCs w:val="20"/>
                <w:lang w:val="ka-GE"/>
              </w:rPr>
              <w:t>0,024</w:t>
            </w:r>
          </w:p>
        </w:tc>
      </w:tr>
      <w:tr w:rsidR="00E14ABE" w:rsidRPr="00FA2AD7" w14:paraId="3720B418" w14:textId="77777777" w:rsidTr="00E14ABE">
        <w:trPr>
          <w:trHeight w:val="250"/>
          <w:jc w:val="center"/>
        </w:trPr>
        <w:tc>
          <w:tcPr>
            <w:tcW w:w="2477" w:type="pct"/>
          </w:tcPr>
          <w:p w14:paraId="77C5EE61" w14:textId="77777777" w:rsidR="00E14ABE" w:rsidRPr="00FA2AD7" w:rsidRDefault="00E14ABE" w:rsidP="00E14ABE">
            <w:pPr>
              <w:spacing w:after="0"/>
              <w:rPr>
                <w:sz w:val="20"/>
                <w:szCs w:val="20"/>
                <w:lang w:val="ka-GE"/>
              </w:rPr>
            </w:pPr>
            <w:r w:rsidRPr="00FA2AD7">
              <w:rPr>
                <w:rFonts w:cs="Sylfaen"/>
                <w:sz w:val="20"/>
                <w:szCs w:val="20"/>
                <w:lang w:val="ka-GE"/>
              </w:rPr>
              <w:t>სუსტად</w:t>
            </w:r>
            <w:r w:rsidRPr="00FA2AD7">
              <w:rPr>
                <w:sz w:val="20"/>
                <w:szCs w:val="20"/>
                <w:lang w:val="ka-GE"/>
              </w:rPr>
              <w:t xml:space="preserve"> </w:t>
            </w:r>
            <w:r w:rsidRPr="00FA2AD7">
              <w:rPr>
                <w:rFonts w:cs="Sylfaen"/>
                <w:sz w:val="20"/>
                <w:szCs w:val="20"/>
                <w:lang w:val="ka-GE"/>
              </w:rPr>
              <w:t>ხსნადი</w:t>
            </w:r>
            <w:r w:rsidRPr="00FA2AD7">
              <w:rPr>
                <w:sz w:val="20"/>
                <w:szCs w:val="20"/>
                <w:lang w:val="ka-GE"/>
              </w:rPr>
              <w:t xml:space="preserve"> </w:t>
            </w:r>
            <w:r w:rsidRPr="00FA2AD7">
              <w:rPr>
                <w:rFonts w:cs="Sylfaen"/>
                <w:sz w:val="20"/>
                <w:szCs w:val="20"/>
                <w:lang w:val="ka-GE"/>
              </w:rPr>
              <w:t>ფტორიდები</w:t>
            </w:r>
            <w:r w:rsidRPr="00FA2AD7">
              <w:rPr>
                <w:sz w:val="20"/>
                <w:szCs w:val="20"/>
                <w:lang w:val="ka-GE"/>
              </w:rPr>
              <w:t xml:space="preserve"> </w:t>
            </w:r>
          </w:p>
        </w:tc>
        <w:tc>
          <w:tcPr>
            <w:tcW w:w="1399" w:type="pct"/>
            <w:vAlign w:val="center"/>
          </w:tcPr>
          <w:p w14:paraId="7F56E7C2" w14:textId="77777777" w:rsidR="00E14ABE" w:rsidRPr="00FA2AD7" w:rsidRDefault="00E14ABE" w:rsidP="00E14ABE">
            <w:pPr>
              <w:spacing w:after="0"/>
              <w:jc w:val="center"/>
              <w:rPr>
                <w:sz w:val="20"/>
                <w:szCs w:val="20"/>
                <w:lang w:val="ka-GE"/>
              </w:rPr>
            </w:pPr>
            <w:r w:rsidRPr="00FA2AD7">
              <w:rPr>
                <w:sz w:val="20"/>
                <w:szCs w:val="20"/>
                <w:lang w:val="ka-GE"/>
              </w:rPr>
              <w:t>0,001</w:t>
            </w:r>
          </w:p>
        </w:tc>
        <w:tc>
          <w:tcPr>
            <w:tcW w:w="1124" w:type="pct"/>
            <w:vAlign w:val="center"/>
          </w:tcPr>
          <w:p w14:paraId="44060CAA" w14:textId="77777777" w:rsidR="00E14ABE" w:rsidRPr="00FA2AD7" w:rsidRDefault="00E14ABE" w:rsidP="00E14ABE">
            <w:pPr>
              <w:spacing w:after="0"/>
              <w:jc w:val="center"/>
              <w:rPr>
                <w:sz w:val="20"/>
                <w:szCs w:val="20"/>
                <w:lang w:val="ka-GE"/>
              </w:rPr>
            </w:pPr>
            <w:r w:rsidRPr="00FA2AD7">
              <w:rPr>
                <w:sz w:val="20"/>
                <w:szCs w:val="20"/>
                <w:lang w:val="ka-GE"/>
              </w:rPr>
              <w:t>0,004</w:t>
            </w:r>
          </w:p>
        </w:tc>
      </w:tr>
      <w:tr w:rsidR="00E14ABE" w:rsidRPr="00FA2AD7" w14:paraId="6DFF939E" w14:textId="77777777" w:rsidTr="00E14ABE">
        <w:trPr>
          <w:trHeight w:val="250"/>
          <w:jc w:val="center"/>
        </w:trPr>
        <w:tc>
          <w:tcPr>
            <w:tcW w:w="2477" w:type="pct"/>
          </w:tcPr>
          <w:p w14:paraId="7CA9CA7E" w14:textId="77777777" w:rsidR="00E14ABE" w:rsidRPr="00FA2AD7" w:rsidRDefault="00E14ABE" w:rsidP="00E14ABE">
            <w:pPr>
              <w:spacing w:after="0"/>
              <w:rPr>
                <w:sz w:val="20"/>
                <w:szCs w:val="20"/>
                <w:lang w:val="ka-GE"/>
              </w:rPr>
            </w:pPr>
            <w:r w:rsidRPr="00FA2AD7">
              <w:rPr>
                <w:rFonts w:cs="Sylfaen"/>
                <w:sz w:val="20"/>
                <w:szCs w:val="20"/>
                <w:lang w:val="ka-GE"/>
              </w:rPr>
              <w:t>ნახშირწყალბადების</w:t>
            </w:r>
            <w:r w:rsidRPr="00FA2AD7">
              <w:rPr>
                <w:sz w:val="20"/>
                <w:szCs w:val="20"/>
                <w:lang w:val="ka-GE"/>
              </w:rPr>
              <w:t xml:space="preserve"> </w:t>
            </w:r>
            <w:r w:rsidRPr="00FA2AD7">
              <w:rPr>
                <w:rFonts w:cs="Sylfaen"/>
                <w:sz w:val="20"/>
                <w:szCs w:val="20"/>
                <w:lang w:val="ka-GE"/>
              </w:rPr>
              <w:t>ნავთის</w:t>
            </w:r>
            <w:r w:rsidRPr="00FA2AD7">
              <w:rPr>
                <w:sz w:val="20"/>
                <w:szCs w:val="20"/>
                <w:lang w:val="ka-GE"/>
              </w:rPr>
              <w:t xml:space="preserve"> </w:t>
            </w:r>
            <w:r w:rsidRPr="00FA2AD7">
              <w:rPr>
                <w:rFonts w:cs="Sylfaen"/>
                <w:sz w:val="20"/>
                <w:szCs w:val="20"/>
                <w:lang w:val="ka-GE"/>
              </w:rPr>
              <w:t>ფრაქცია</w:t>
            </w:r>
          </w:p>
        </w:tc>
        <w:tc>
          <w:tcPr>
            <w:tcW w:w="1399" w:type="pct"/>
            <w:vAlign w:val="center"/>
          </w:tcPr>
          <w:p w14:paraId="18CA3272" w14:textId="77777777" w:rsidR="00E14ABE" w:rsidRPr="00FA2AD7" w:rsidRDefault="00E14ABE" w:rsidP="00E14ABE">
            <w:pPr>
              <w:spacing w:after="0"/>
              <w:jc w:val="center"/>
              <w:rPr>
                <w:sz w:val="20"/>
                <w:szCs w:val="20"/>
                <w:lang w:val="ka-GE"/>
              </w:rPr>
            </w:pPr>
            <w:r w:rsidRPr="00FA2AD7">
              <w:rPr>
                <w:sz w:val="20"/>
                <w:szCs w:val="20"/>
                <w:lang w:val="ka-GE"/>
              </w:rPr>
              <w:t>0,008</w:t>
            </w:r>
          </w:p>
        </w:tc>
        <w:tc>
          <w:tcPr>
            <w:tcW w:w="1124" w:type="pct"/>
            <w:vAlign w:val="center"/>
          </w:tcPr>
          <w:p w14:paraId="1FFDFDD5" w14:textId="77777777" w:rsidR="00E14ABE" w:rsidRPr="00FA2AD7" w:rsidRDefault="00E14ABE" w:rsidP="00E14ABE">
            <w:pPr>
              <w:spacing w:after="0"/>
              <w:jc w:val="center"/>
              <w:rPr>
                <w:sz w:val="20"/>
                <w:szCs w:val="20"/>
                <w:lang w:val="ka-GE"/>
              </w:rPr>
            </w:pPr>
            <w:r w:rsidRPr="00FA2AD7">
              <w:rPr>
                <w:sz w:val="20"/>
                <w:szCs w:val="20"/>
                <w:lang w:val="ka-GE"/>
              </w:rPr>
              <w:t>0,020</w:t>
            </w:r>
          </w:p>
        </w:tc>
      </w:tr>
      <w:tr w:rsidR="00E14ABE" w:rsidRPr="00FA2AD7" w14:paraId="2D65DFD1" w14:textId="77777777" w:rsidTr="00E14ABE">
        <w:trPr>
          <w:trHeight w:val="250"/>
          <w:jc w:val="center"/>
        </w:trPr>
        <w:tc>
          <w:tcPr>
            <w:tcW w:w="2477" w:type="pct"/>
          </w:tcPr>
          <w:p w14:paraId="00CEF9EE" w14:textId="77777777" w:rsidR="00E14ABE" w:rsidRPr="00FA2AD7" w:rsidRDefault="00E14ABE" w:rsidP="00E14ABE">
            <w:pPr>
              <w:spacing w:after="0"/>
              <w:rPr>
                <w:sz w:val="20"/>
                <w:szCs w:val="20"/>
                <w:lang w:val="ka-GE"/>
              </w:rPr>
            </w:pPr>
            <w:r w:rsidRPr="00FA2AD7">
              <w:rPr>
                <w:rFonts w:cs="Sylfaen"/>
                <w:sz w:val="20"/>
                <w:szCs w:val="20"/>
                <w:lang w:val="ka-GE"/>
              </w:rPr>
              <w:t>მტვერი</w:t>
            </w:r>
            <w:r w:rsidRPr="00FA2AD7">
              <w:rPr>
                <w:sz w:val="20"/>
                <w:szCs w:val="20"/>
                <w:lang w:val="ka-GE"/>
              </w:rPr>
              <w:t xml:space="preserve"> </w:t>
            </w:r>
            <w:r w:rsidRPr="00FA2AD7">
              <w:rPr>
                <w:rFonts w:cs="Sylfaen"/>
                <w:sz w:val="20"/>
                <w:szCs w:val="20"/>
                <w:lang w:val="ka-GE"/>
              </w:rPr>
              <w:t>შეწონილი</w:t>
            </w:r>
            <w:r w:rsidRPr="00FA2AD7">
              <w:rPr>
                <w:sz w:val="20"/>
                <w:szCs w:val="20"/>
                <w:lang w:val="ka-GE"/>
              </w:rPr>
              <w:t xml:space="preserve"> </w:t>
            </w:r>
            <w:r w:rsidRPr="00FA2AD7">
              <w:rPr>
                <w:rFonts w:cs="Sylfaen"/>
                <w:sz w:val="20"/>
                <w:szCs w:val="20"/>
                <w:lang w:val="ka-GE"/>
              </w:rPr>
              <w:t>ნაწილაკები</w:t>
            </w:r>
          </w:p>
        </w:tc>
        <w:tc>
          <w:tcPr>
            <w:tcW w:w="1399" w:type="pct"/>
            <w:vAlign w:val="center"/>
          </w:tcPr>
          <w:p w14:paraId="1F56D7BC" w14:textId="77777777" w:rsidR="00E14ABE" w:rsidRPr="00FA2AD7" w:rsidRDefault="00E14ABE" w:rsidP="00E14ABE">
            <w:pPr>
              <w:spacing w:after="0"/>
              <w:jc w:val="center"/>
              <w:rPr>
                <w:sz w:val="20"/>
                <w:szCs w:val="20"/>
                <w:lang w:val="ka-GE"/>
              </w:rPr>
            </w:pPr>
            <w:r w:rsidRPr="00FA2AD7">
              <w:rPr>
                <w:sz w:val="20"/>
                <w:szCs w:val="20"/>
                <w:lang w:val="ka-GE"/>
              </w:rPr>
              <w:t>0,061</w:t>
            </w:r>
          </w:p>
        </w:tc>
        <w:tc>
          <w:tcPr>
            <w:tcW w:w="1124" w:type="pct"/>
            <w:vAlign w:val="center"/>
          </w:tcPr>
          <w:p w14:paraId="619F0A95" w14:textId="77777777" w:rsidR="00E14ABE" w:rsidRPr="00FA2AD7" w:rsidRDefault="00E14ABE" w:rsidP="00E14ABE">
            <w:pPr>
              <w:spacing w:after="0"/>
              <w:jc w:val="center"/>
              <w:rPr>
                <w:sz w:val="20"/>
                <w:szCs w:val="20"/>
                <w:lang w:val="ka-GE"/>
              </w:rPr>
            </w:pPr>
            <w:r w:rsidRPr="00FA2AD7">
              <w:rPr>
                <w:sz w:val="20"/>
                <w:szCs w:val="20"/>
                <w:lang w:val="ka-GE"/>
              </w:rPr>
              <w:t>0,167</w:t>
            </w:r>
          </w:p>
        </w:tc>
      </w:tr>
      <w:tr w:rsidR="00E14ABE" w:rsidRPr="00FA2AD7" w14:paraId="1DA7F6D0" w14:textId="77777777" w:rsidTr="00E14ABE">
        <w:trPr>
          <w:trHeight w:val="250"/>
          <w:jc w:val="center"/>
        </w:trPr>
        <w:tc>
          <w:tcPr>
            <w:tcW w:w="2477" w:type="pct"/>
          </w:tcPr>
          <w:p w14:paraId="38482374" w14:textId="77777777" w:rsidR="00E14ABE" w:rsidRPr="00FA2AD7" w:rsidRDefault="00E14ABE" w:rsidP="00E14ABE">
            <w:pPr>
              <w:spacing w:after="0"/>
              <w:rPr>
                <w:sz w:val="20"/>
                <w:szCs w:val="20"/>
                <w:lang w:val="ka-GE"/>
              </w:rPr>
            </w:pPr>
            <w:r w:rsidRPr="00FA2AD7">
              <w:rPr>
                <w:rFonts w:cs="Sylfaen"/>
                <w:sz w:val="20"/>
                <w:szCs w:val="20"/>
                <w:lang w:val="ka-GE"/>
              </w:rPr>
              <w:t>არაორგანული</w:t>
            </w:r>
            <w:r w:rsidRPr="00FA2AD7">
              <w:rPr>
                <w:sz w:val="20"/>
                <w:szCs w:val="20"/>
                <w:lang w:val="ka-GE"/>
              </w:rPr>
              <w:t xml:space="preserve"> </w:t>
            </w:r>
            <w:r w:rsidRPr="00FA2AD7">
              <w:rPr>
                <w:rFonts w:cs="Sylfaen"/>
                <w:sz w:val="20"/>
                <w:szCs w:val="20"/>
                <w:lang w:val="ka-GE"/>
              </w:rPr>
              <w:t>მტვერი</w:t>
            </w:r>
            <w:r w:rsidRPr="00FA2AD7">
              <w:rPr>
                <w:sz w:val="20"/>
                <w:szCs w:val="20"/>
                <w:lang w:val="ka-GE"/>
              </w:rPr>
              <w:t xml:space="preserve"> 70-20%</w:t>
            </w:r>
          </w:p>
        </w:tc>
        <w:tc>
          <w:tcPr>
            <w:tcW w:w="1399" w:type="pct"/>
            <w:vAlign w:val="center"/>
          </w:tcPr>
          <w:p w14:paraId="4284DA67" w14:textId="77777777" w:rsidR="00E14ABE" w:rsidRPr="00FA2AD7" w:rsidRDefault="00E14ABE" w:rsidP="00E14ABE">
            <w:pPr>
              <w:spacing w:after="0"/>
              <w:jc w:val="center"/>
              <w:rPr>
                <w:sz w:val="20"/>
                <w:szCs w:val="20"/>
                <w:lang w:val="ka-GE"/>
              </w:rPr>
            </w:pPr>
            <w:r w:rsidRPr="00FA2AD7">
              <w:rPr>
                <w:sz w:val="20"/>
                <w:szCs w:val="20"/>
                <w:lang w:val="ka-GE"/>
              </w:rPr>
              <w:t>0,00003164</w:t>
            </w:r>
          </w:p>
        </w:tc>
        <w:tc>
          <w:tcPr>
            <w:tcW w:w="1124" w:type="pct"/>
            <w:vAlign w:val="center"/>
          </w:tcPr>
          <w:p w14:paraId="7DBB8345" w14:textId="77777777" w:rsidR="00E14ABE" w:rsidRPr="00FA2AD7" w:rsidRDefault="00E14ABE" w:rsidP="00E14ABE">
            <w:pPr>
              <w:spacing w:after="0"/>
              <w:jc w:val="center"/>
              <w:rPr>
                <w:sz w:val="20"/>
                <w:szCs w:val="20"/>
                <w:lang w:val="ka-GE"/>
              </w:rPr>
            </w:pPr>
            <w:r w:rsidRPr="00FA2AD7">
              <w:rPr>
                <w:sz w:val="20"/>
                <w:szCs w:val="20"/>
                <w:lang w:val="ka-GE"/>
              </w:rPr>
              <w:t>0,001</w:t>
            </w:r>
          </w:p>
        </w:tc>
      </w:tr>
      <w:tr w:rsidR="00E14ABE" w:rsidRPr="00FA2AD7" w14:paraId="4157D04C" w14:textId="77777777" w:rsidTr="00E14ABE">
        <w:trPr>
          <w:trHeight w:val="250"/>
          <w:jc w:val="center"/>
        </w:trPr>
        <w:tc>
          <w:tcPr>
            <w:tcW w:w="2477" w:type="pct"/>
          </w:tcPr>
          <w:p w14:paraId="4FB45012" w14:textId="77777777" w:rsidR="00E14ABE" w:rsidRPr="00FA2AD7" w:rsidRDefault="00E14ABE" w:rsidP="00E14ABE">
            <w:pPr>
              <w:spacing w:after="0"/>
              <w:rPr>
                <w:sz w:val="20"/>
                <w:szCs w:val="20"/>
                <w:lang w:val="ka-GE"/>
              </w:rPr>
            </w:pPr>
            <w:r w:rsidRPr="00FA2AD7">
              <w:rPr>
                <w:rFonts w:cs="Sylfaen"/>
                <w:sz w:val="20"/>
                <w:szCs w:val="20"/>
                <w:lang w:val="ka-GE"/>
              </w:rPr>
              <w:t>ჯამური</w:t>
            </w:r>
            <w:r w:rsidRPr="00FA2AD7">
              <w:rPr>
                <w:sz w:val="20"/>
                <w:szCs w:val="20"/>
                <w:lang w:val="ka-GE"/>
              </w:rPr>
              <w:t xml:space="preserve"> </w:t>
            </w:r>
            <w:r w:rsidRPr="00FA2AD7">
              <w:rPr>
                <w:rFonts w:cs="Sylfaen"/>
                <w:sz w:val="20"/>
                <w:szCs w:val="20"/>
                <w:lang w:val="ka-GE"/>
              </w:rPr>
              <w:t>ზემოქმედების</w:t>
            </w:r>
            <w:r w:rsidRPr="00FA2AD7">
              <w:rPr>
                <w:sz w:val="20"/>
                <w:szCs w:val="20"/>
                <w:lang w:val="ka-GE"/>
              </w:rPr>
              <w:t xml:space="preserve"> </w:t>
            </w:r>
            <w:r w:rsidRPr="00FA2AD7">
              <w:rPr>
                <w:rFonts w:cs="Sylfaen"/>
                <w:sz w:val="20"/>
                <w:szCs w:val="20"/>
                <w:lang w:val="ka-GE"/>
              </w:rPr>
              <w:t>ჯგუფი</w:t>
            </w:r>
            <w:r w:rsidRPr="00FA2AD7">
              <w:rPr>
                <w:sz w:val="20"/>
                <w:szCs w:val="20"/>
                <w:lang w:val="ka-GE"/>
              </w:rPr>
              <w:t xml:space="preserve"> 6046 (337+2908)</w:t>
            </w:r>
          </w:p>
        </w:tc>
        <w:tc>
          <w:tcPr>
            <w:tcW w:w="1399" w:type="pct"/>
            <w:vAlign w:val="center"/>
          </w:tcPr>
          <w:p w14:paraId="53709974" w14:textId="77777777" w:rsidR="00E14ABE" w:rsidRPr="00FA2AD7" w:rsidRDefault="00E14ABE" w:rsidP="00E14ABE">
            <w:pPr>
              <w:spacing w:after="0"/>
              <w:jc w:val="center"/>
              <w:rPr>
                <w:sz w:val="20"/>
                <w:szCs w:val="20"/>
                <w:lang w:val="ka-GE"/>
              </w:rPr>
            </w:pPr>
            <w:r w:rsidRPr="00FA2AD7">
              <w:rPr>
                <w:sz w:val="20"/>
                <w:szCs w:val="20"/>
                <w:lang w:val="ka-GE"/>
              </w:rPr>
              <w:t>0,008</w:t>
            </w:r>
          </w:p>
        </w:tc>
        <w:tc>
          <w:tcPr>
            <w:tcW w:w="1124" w:type="pct"/>
            <w:vAlign w:val="center"/>
          </w:tcPr>
          <w:p w14:paraId="21BBEBF5" w14:textId="77777777" w:rsidR="00E14ABE" w:rsidRPr="00FA2AD7" w:rsidRDefault="00E14ABE" w:rsidP="00E14ABE">
            <w:pPr>
              <w:spacing w:after="0"/>
              <w:jc w:val="center"/>
              <w:rPr>
                <w:sz w:val="20"/>
                <w:szCs w:val="20"/>
                <w:lang w:val="ka-GE"/>
              </w:rPr>
            </w:pPr>
            <w:r w:rsidRPr="00FA2AD7">
              <w:rPr>
                <w:sz w:val="20"/>
                <w:szCs w:val="20"/>
                <w:lang w:val="ka-GE"/>
              </w:rPr>
              <w:t>0,026</w:t>
            </w:r>
          </w:p>
        </w:tc>
      </w:tr>
      <w:tr w:rsidR="00E14ABE" w:rsidRPr="00FA2AD7" w14:paraId="1B1CD7B2" w14:textId="77777777" w:rsidTr="00E14ABE">
        <w:trPr>
          <w:trHeight w:val="250"/>
          <w:jc w:val="center"/>
        </w:trPr>
        <w:tc>
          <w:tcPr>
            <w:tcW w:w="2477" w:type="pct"/>
          </w:tcPr>
          <w:p w14:paraId="60DED996" w14:textId="77777777" w:rsidR="00E14ABE" w:rsidRPr="00FA2AD7" w:rsidRDefault="00E14ABE" w:rsidP="00E14ABE">
            <w:pPr>
              <w:spacing w:after="0"/>
              <w:rPr>
                <w:sz w:val="20"/>
                <w:szCs w:val="20"/>
                <w:lang w:val="ka-GE"/>
              </w:rPr>
            </w:pPr>
            <w:r w:rsidRPr="00FA2AD7">
              <w:rPr>
                <w:rFonts w:cs="Sylfaen"/>
                <w:sz w:val="20"/>
                <w:szCs w:val="20"/>
                <w:lang w:val="ka-GE"/>
              </w:rPr>
              <w:t>ჯამური</w:t>
            </w:r>
            <w:r w:rsidRPr="00FA2AD7">
              <w:rPr>
                <w:sz w:val="20"/>
                <w:szCs w:val="20"/>
                <w:lang w:val="ka-GE"/>
              </w:rPr>
              <w:t xml:space="preserve"> </w:t>
            </w:r>
            <w:r w:rsidRPr="00FA2AD7">
              <w:rPr>
                <w:rFonts w:cs="Sylfaen"/>
                <w:sz w:val="20"/>
                <w:szCs w:val="20"/>
                <w:lang w:val="ka-GE"/>
              </w:rPr>
              <w:t>ზემოქმედების</w:t>
            </w:r>
            <w:r w:rsidRPr="00FA2AD7">
              <w:rPr>
                <w:sz w:val="20"/>
                <w:szCs w:val="20"/>
                <w:lang w:val="ka-GE"/>
              </w:rPr>
              <w:t xml:space="preserve"> </w:t>
            </w:r>
            <w:r w:rsidRPr="00FA2AD7">
              <w:rPr>
                <w:rFonts w:cs="Sylfaen"/>
                <w:sz w:val="20"/>
                <w:szCs w:val="20"/>
                <w:lang w:val="ka-GE"/>
              </w:rPr>
              <w:t>ჯგუფი</w:t>
            </w:r>
            <w:r w:rsidRPr="00FA2AD7">
              <w:rPr>
                <w:sz w:val="20"/>
                <w:szCs w:val="20"/>
                <w:lang w:val="ka-GE"/>
              </w:rPr>
              <w:t xml:space="preserve"> 6053 (342+344)</w:t>
            </w:r>
          </w:p>
        </w:tc>
        <w:tc>
          <w:tcPr>
            <w:tcW w:w="1399" w:type="pct"/>
            <w:vAlign w:val="center"/>
          </w:tcPr>
          <w:p w14:paraId="604E317F" w14:textId="77777777" w:rsidR="00E14ABE" w:rsidRPr="00FA2AD7" w:rsidRDefault="00E14ABE" w:rsidP="00E14ABE">
            <w:pPr>
              <w:spacing w:after="0"/>
              <w:jc w:val="center"/>
              <w:rPr>
                <w:sz w:val="20"/>
                <w:szCs w:val="20"/>
                <w:lang w:val="ka-GE"/>
              </w:rPr>
            </w:pPr>
            <w:r w:rsidRPr="00FA2AD7">
              <w:rPr>
                <w:sz w:val="20"/>
                <w:szCs w:val="20"/>
                <w:lang w:val="ka-GE"/>
              </w:rPr>
              <w:t>0,007</w:t>
            </w:r>
          </w:p>
        </w:tc>
        <w:tc>
          <w:tcPr>
            <w:tcW w:w="1124" w:type="pct"/>
            <w:vAlign w:val="center"/>
          </w:tcPr>
          <w:p w14:paraId="32CDC575" w14:textId="77777777" w:rsidR="00E14ABE" w:rsidRPr="00FA2AD7" w:rsidRDefault="00E14ABE" w:rsidP="00E14ABE">
            <w:pPr>
              <w:spacing w:after="0"/>
              <w:jc w:val="center"/>
              <w:rPr>
                <w:sz w:val="20"/>
                <w:szCs w:val="20"/>
                <w:lang w:val="ka-GE"/>
              </w:rPr>
            </w:pPr>
            <w:r w:rsidRPr="00FA2AD7">
              <w:rPr>
                <w:sz w:val="20"/>
                <w:szCs w:val="20"/>
                <w:lang w:val="ka-GE"/>
              </w:rPr>
              <w:t>0,028</w:t>
            </w:r>
          </w:p>
        </w:tc>
      </w:tr>
      <w:tr w:rsidR="00E14ABE" w:rsidRPr="00FA2AD7" w14:paraId="3208F262" w14:textId="77777777" w:rsidTr="00E14ABE">
        <w:trPr>
          <w:trHeight w:val="250"/>
          <w:jc w:val="center"/>
        </w:trPr>
        <w:tc>
          <w:tcPr>
            <w:tcW w:w="2477" w:type="pct"/>
          </w:tcPr>
          <w:p w14:paraId="3C8B985D" w14:textId="77777777" w:rsidR="00E14ABE" w:rsidRPr="00FA2AD7" w:rsidRDefault="00E14ABE" w:rsidP="00E14ABE">
            <w:pPr>
              <w:spacing w:after="0"/>
              <w:rPr>
                <w:sz w:val="20"/>
                <w:szCs w:val="20"/>
                <w:lang w:val="ka-GE"/>
              </w:rPr>
            </w:pPr>
            <w:r w:rsidRPr="00FA2AD7">
              <w:rPr>
                <w:rFonts w:cs="Sylfaen"/>
                <w:sz w:val="20"/>
                <w:szCs w:val="20"/>
                <w:lang w:val="ka-GE"/>
              </w:rPr>
              <w:t>ჯამური</w:t>
            </w:r>
            <w:r w:rsidRPr="00FA2AD7">
              <w:rPr>
                <w:sz w:val="20"/>
                <w:szCs w:val="20"/>
                <w:lang w:val="ka-GE"/>
              </w:rPr>
              <w:t xml:space="preserve"> </w:t>
            </w:r>
            <w:r w:rsidRPr="00FA2AD7">
              <w:rPr>
                <w:rFonts w:cs="Sylfaen"/>
                <w:sz w:val="20"/>
                <w:szCs w:val="20"/>
                <w:lang w:val="ka-GE"/>
              </w:rPr>
              <w:t>ზემოქმედების</w:t>
            </w:r>
            <w:r w:rsidRPr="00FA2AD7">
              <w:rPr>
                <w:sz w:val="20"/>
                <w:szCs w:val="20"/>
                <w:lang w:val="ka-GE"/>
              </w:rPr>
              <w:t xml:space="preserve"> </w:t>
            </w:r>
            <w:r w:rsidRPr="00FA2AD7">
              <w:rPr>
                <w:rFonts w:cs="Sylfaen"/>
                <w:sz w:val="20"/>
                <w:szCs w:val="20"/>
                <w:lang w:val="ka-GE"/>
              </w:rPr>
              <w:t>ჯგუფი</w:t>
            </w:r>
            <w:r w:rsidRPr="00FA2AD7">
              <w:rPr>
                <w:sz w:val="20"/>
                <w:szCs w:val="20"/>
                <w:lang w:val="ka-GE"/>
              </w:rPr>
              <w:t xml:space="preserve"> 6204 (301+330)</w:t>
            </w:r>
          </w:p>
        </w:tc>
        <w:tc>
          <w:tcPr>
            <w:tcW w:w="1399" w:type="pct"/>
            <w:vAlign w:val="center"/>
          </w:tcPr>
          <w:p w14:paraId="5260F350" w14:textId="77777777" w:rsidR="00E14ABE" w:rsidRPr="00FA2AD7" w:rsidRDefault="00E14ABE" w:rsidP="00E14ABE">
            <w:pPr>
              <w:spacing w:after="0"/>
              <w:jc w:val="center"/>
              <w:rPr>
                <w:sz w:val="20"/>
                <w:szCs w:val="20"/>
                <w:lang w:val="ka-GE"/>
              </w:rPr>
            </w:pPr>
            <w:r w:rsidRPr="00FA2AD7">
              <w:rPr>
                <w:sz w:val="20"/>
                <w:szCs w:val="20"/>
                <w:lang w:val="ka-GE"/>
              </w:rPr>
              <w:t>0,139</w:t>
            </w:r>
          </w:p>
        </w:tc>
        <w:tc>
          <w:tcPr>
            <w:tcW w:w="1124" w:type="pct"/>
            <w:vAlign w:val="center"/>
          </w:tcPr>
          <w:p w14:paraId="6C63217F" w14:textId="77777777" w:rsidR="00E14ABE" w:rsidRPr="00FA2AD7" w:rsidRDefault="00E14ABE" w:rsidP="00E14ABE">
            <w:pPr>
              <w:spacing w:after="0"/>
              <w:jc w:val="center"/>
              <w:rPr>
                <w:sz w:val="20"/>
                <w:szCs w:val="20"/>
                <w:lang w:val="ka-GE"/>
              </w:rPr>
            </w:pPr>
            <w:r w:rsidRPr="00FA2AD7">
              <w:rPr>
                <w:sz w:val="20"/>
                <w:szCs w:val="20"/>
                <w:lang w:val="ka-GE"/>
              </w:rPr>
              <w:t>0,396</w:t>
            </w:r>
          </w:p>
        </w:tc>
      </w:tr>
      <w:tr w:rsidR="00E14ABE" w:rsidRPr="00FA2AD7" w14:paraId="12DB73DA" w14:textId="77777777" w:rsidTr="00E14ABE">
        <w:trPr>
          <w:trHeight w:val="250"/>
          <w:jc w:val="center"/>
        </w:trPr>
        <w:tc>
          <w:tcPr>
            <w:tcW w:w="2477" w:type="pct"/>
          </w:tcPr>
          <w:p w14:paraId="1C476D26" w14:textId="77777777" w:rsidR="00E14ABE" w:rsidRPr="00FA2AD7" w:rsidRDefault="00E14ABE" w:rsidP="00E14ABE">
            <w:pPr>
              <w:spacing w:after="0"/>
              <w:rPr>
                <w:sz w:val="20"/>
                <w:szCs w:val="20"/>
                <w:lang w:val="ka-GE"/>
              </w:rPr>
            </w:pPr>
            <w:r w:rsidRPr="00FA2AD7">
              <w:rPr>
                <w:rFonts w:cs="Sylfaen"/>
                <w:sz w:val="20"/>
                <w:szCs w:val="20"/>
                <w:lang w:val="ka-GE"/>
              </w:rPr>
              <w:t>ჯამური</w:t>
            </w:r>
            <w:r w:rsidRPr="00FA2AD7">
              <w:rPr>
                <w:sz w:val="20"/>
                <w:szCs w:val="20"/>
                <w:lang w:val="ka-GE"/>
              </w:rPr>
              <w:t xml:space="preserve"> </w:t>
            </w:r>
            <w:r w:rsidRPr="00FA2AD7">
              <w:rPr>
                <w:rFonts w:cs="Sylfaen"/>
                <w:sz w:val="20"/>
                <w:szCs w:val="20"/>
                <w:lang w:val="ka-GE"/>
              </w:rPr>
              <w:t>ზემოქმედების</w:t>
            </w:r>
            <w:r w:rsidRPr="00FA2AD7">
              <w:rPr>
                <w:sz w:val="20"/>
                <w:szCs w:val="20"/>
                <w:lang w:val="ka-GE"/>
              </w:rPr>
              <w:t xml:space="preserve"> </w:t>
            </w:r>
            <w:r w:rsidRPr="00FA2AD7">
              <w:rPr>
                <w:rFonts w:cs="Sylfaen"/>
                <w:sz w:val="20"/>
                <w:szCs w:val="20"/>
                <w:lang w:val="ka-GE"/>
              </w:rPr>
              <w:t>ჯგუფი</w:t>
            </w:r>
            <w:r w:rsidRPr="00FA2AD7">
              <w:rPr>
                <w:sz w:val="20"/>
                <w:szCs w:val="20"/>
                <w:lang w:val="ka-GE"/>
              </w:rPr>
              <w:t xml:space="preserve"> 6205 (330+342)</w:t>
            </w:r>
          </w:p>
        </w:tc>
        <w:tc>
          <w:tcPr>
            <w:tcW w:w="1399" w:type="pct"/>
            <w:vAlign w:val="center"/>
          </w:tcPr>
          <w:p w14:paraId="7B331295" w14:textId="77777777" w:rsidR="00E14ABE" w:rsidRPr="00FA2AD7" w:rsidRDefault="00E14ABE" w:rsidP="00E14ABE">
            <w:pPr>
              <w:spacing w:after="0"/>
              <w:jc w:val="center"/>
              <w:rPr>
                <w:sz w:val="20"/>
                <w:szCs w:val="20"/>
                <w:lang w:val="ka-GE"/>
              </w:rPr>
            </w:pPr>
            <w:r w:rsidRPr="00FA2AD7">
              <w:rPr>
                <w:sz w:val="20"/>
                <w:szCs w:val="20"/>
                <w:lang w:val="ka-GE"/>
              </w:rPr>
              <w:t>0,009</w:t>
            </w:r>
          </w:p>
        </w:tc>
        <w:tc>
          <w:tcPr>
            <w:tcW w:w="1124" w:type="pct"/>
            <w:vAlign w:val="center"/>
          </w:tcPr>
          <w:p w14:paraId="715CDEC7" w14:textId="77777777" w:rsidR="00E14ABE" w:rsidRPr="00FA2AD7" w:rsidRDefault="00E14ABE" w:rsidP="00E14ABE">
            <w:pPr>
              <w:spacing w:after="0"/>
              <w:jc w:val="center"/>
              <w:rPr>
                <w:sz w:val="20"/>
                <w:szCs w:val="20"/>
                <w:lang w:val="ka-GE"/>
              </w:rPr>
            </w:pPr>
            <w:r w:rsidRPr="00FA2AD7">
              <w:rPr>
                <w:sz w:val="20"/>
                <w:szCs w:val="20"/>
                <w:lang w:val="ka-GE"/>
              </w:rPr>
              <w:t>0,030</w:t>
            </w:r>
          </w:p>
        </w:tc>
      </w:tr>
    </w:tbl>
    <w:p w14:paraId="07F839E8" w14:textId="77777777" w:rsidR="00D90CBE" w:rsidRPr="00FA2AD7" w:rsidRDefault="00D90CBE" w:rsidP="00E14ABE">
      <w:pPr>
        <w:jc w:val="both"/>
        <w:rPr>
          <w:rFonts w:eastAsia="Calibri"/>
          <w:lang w:val="ka-GE"/>
        </w:rPr>
      </w:pPr>
      <w:r w:rsidRPr="00FA2AD7">
        <w:rPr>
          <w:lang w:val="ka-GE"/>
        </w:rPr>
        <w:t xml:space="preserve">გაანგარიშების შედეგების ანალიზით ირკვევა, რომ მშენებლობის პროცესში არცერთი სამშენებლო ბანაკის მიმდებარე ტერიტორიების ატმოსფერული ჰაერის ხარისხი როგორც </w:t>
      </w:r>
      <w:r w:rsidRPr="00FA2AD7">
        <w:rPr>
          <w:rFonts w:cs="Arial"/>
          <w:bCs/>
          <w:lang w:val="ka-GE"/>
        </w:rPr>
        <w:t xml:space="preserve">500 მ-ნი ნორმირებული ზონის მიმართ </w:t>
      </w:r>
      <w:r w:rsidRPr="00FA2AD7">
        <w:rPr>
          <w:lang w:val="ka-GE"/>
        </w:rPr>
        <w:t xml:space="preserve">არ გადააჭარბებს კანონმდებლობით გათვალისწინებულ ნორმებს გაანგარიშებული ემისიების რაოდენობრივი  მახასიათებლები გრაფიკული და ცხრილური სახით მოცემულია დანართებში. </w:t>
      </w:r>
    </w:p>
    <w:p w14:paraId="58D2263D" w14:textId="77777777" w:rsidR="00D14246" w:rsidRPr="00FA2AD7" w:rsidRDefault="00D14246" w:rsidP="00D14246">
      <w:pPr>
        <w:rPr>
          <w:lang w:val="ka-GE"/>
        </w:rPr>
      </w:pPr>
    </w:p>
    <w:p w14:paraId="223669C0" w14:textId="77777777" w:rsidR="00D14246" w:rsidRPr="00FA2AD7" w:rsidRDefault="00D14246" w:rsidP="000C3121">
      <w:pPr>
        <w:pStyle w:val="Heading3"/>
        <w:spacing w:before="120" w:after="120"/>
      </w:pPr>
      <w:bookmarkStart w:id="57" w:name="_Toc131410559"/>
      <w:r w:rsidRPr="00FA2AD7">
        <w:lastRenderedPageBreak/>
        <w:t>ექსპლუატაციის ეტაპი</w:t>
      </w:r>
      <w:bookmarkEnd w:id="57"/>
    </w:p>
    <w:p w14:paraId="1C83B60E" w14:textId="77777777" w:rsidR="000C511E" w:rsidRPr="00FA2AD7" w:rsidRDefault="000C511E" w:rsidP="000C511E">
      <w:pPr>
        <w:jc w:val="both"/>
        <w:rPr>
          <w:lang w:val="ka-GE"/>
        </w:rPr>
      </w:pPr>
      <w:r w:rsidRPr="00FA2AD7">
        <w:rPr>
          <w:lang w:val="ka-GE"/>
        </w:rPr>
        <w:t xml:space="preserve">ექსპლუატაციის ფაზაზე ატმოსფერულ ჰაერზე ზემოქმედება მოსალოდნელია მხოლოდ ჰესის სარემონტო სამუშაოები დროს გადაადგილებული ავტომობილების გამონაბოლქვით, თუმცა აღნიშნული ზემოქმედება იქნება მოკლევადიანი. </w:t>
      </w:r>
    </w:p>
    <w:p w14:paraId="03EBFF9F" w14:textId="77777777" w:rsidR="000C511E" w:rsidRPr="00FA2AD7" w:rsidRDefault="000C511E" w:rsidP="000C511E">
      <w:pPr>
        <w:jc w:val="both"/>
        <w:rPr>
          <w:lang w:val="ka-GE"/>
        </w:rPr>
      </w:pPr>
    </w:p>
    <w:p w14:paraId="0FBA23A6" w14:textId="77777777" w:rsidR="000C511E" w:rsidRPr="00FA2AD7" w:rsidRDefault="000C511E" w:rsidP="000C3121">
      <w:pPr>
        <w:pStyle w:val="Heading3"/>
        <w:spacing w:before="120" w:after="120"/>
      </w:pPr>
      <w:bookmarkStart w:id="58" w:name="_Toc131410560"/>
      <w:r w:rsidRPr="00FA2AD7">
        <w:t>შემარბილებელი ღონისძიებები</w:t>
      </w:r>
      <w:bookmarkEnd w:id="58"/>
    </w:p>
    <w:p w14:paraId="72F64336" w14:textId="77777777" w:rsidR="000C511E" w:rsidRPr="00FA2AD7" w:rsidRDefault="000C511E" w:rsidP="000C511E">
      <w:pPr>
        <w:spacing w:after="0"/>
        <w:jc w:val="both"/>
        <w:rPr>
          <w:rFonts w:eastAsia="Times New Roman" w:cs="Times New Roman"/>
          <w:color w:val="000000"/>
          <w:szCs w:val="20"/>
          <w:lang w:val="ka-GE"/>
        </w:rPr>
      </w:pPr>
      <w:r w:rsidRPr="00FA2AD7">
        <w:rPr>
          <w:rFonts w:eastAsia="Times New Roman" w:cs="Times New Roman"/>
          <w:color w:val="000000"/>
          <w:szCs w:val="20"/>
          <w:lang w:val="ka-GE"/>
        </w:rPr>
        <w:t xml:space="preserve">გამონაბოლქვის და მტვრის გავრცელების შემცირების მიზნით მშენებლობის ეტაპზე გატარდება შემდეგი შემარბილებელი ღონისძიებები: </w:t>
      </w:r>
    </w:p>
    <w:p w14:paraId="6C7D5963" w14:textId="77777777" w:rsidR="000C511E" w:rsidRPr="00FA2AD7" w:rsidRDefault="000C511E" w:rsidP="00A025DB">
      <w:pPr>
        <w:numPr>
          <w:ilvl w:val="0"/>
          <w:numId w:val="13"/>
        </w:numPr>
        <w:spacing w:after="0"/>
        <w:ind w:left="709"/>
        <w:rPr>
          <w:rFonts w:eastAsia="Times New Roman" w:cs="Times New Roman"/>
          <w:color w:val="000000"/>
          <w:szCs w:val="20"/>
          <w:lang w:val="ka-GE"/>
        </w:rPr>
      </w:pPr>
      <w:r w:rsidRPr="00FA2AD7">
        <w:rPr>
          <w:rFonts w:eastAsia="Times New Roman" w:cs="Times New Roman"/>
          <w:color w:val="000000"/>
          <w:szCs w:val="20"/>
          <w:lang w:val="ka-GE"/>
        </w:rPr>
        <w:t>უზრუნველყოფილი იქნება მანქანა-დანადგარების ტექნიკური გამართულობა. სატრანსპორტო საშუალებები და ტექნიკა, რომელთა გამონაბოლქვი იქნება მნიშვნელოვანი (ტექნიკური გაუმართაობის გამო) სამუშაო უბნებზე არ დაიშვებიან;</w:t>
      </w:r>
    </w:p>
    <w:p w14:paraId="1FDB2506" w14:textId="77777777" w:rsidR="000C511E" w:rsidRPr="00FA2AD7" w:rsidRDefault="000C511E" w:rsidP="00A025DB">
      <w:pPr>
        <w:numPr>
          <w:ilvl w:val="0"/>
          <w:numId w:val="13"/>
        </w:numPr>
        <w:spacing w:after="0"/>
        <w:ind w:left="709"/>
        <w:rPr>
          <w:rFonts w:eastAsia="Times New Roman" w:cs="Times New Roman"/>
          <w:color w:val="000000"/>
          <w:szCs w:val="20"/>
          <w:lang w:val="ka-GE"/>
        </w:rPr>
      </w:pPr>
      <w:r w:rsidRPr="00FA2AD7">
        <w:rPr>
          <w:rFonts w:eastAsia="Times New Roman" w:cs="Times New Roman"/>
          <w:color w:val="000000"/>
          <w:szCs w:val="20"/>
          <w:lang w:val="ka-GE"/>
        </w:rPr>
        <w:t>უზრუნველყოფილი იქნება მანქანების ძრავების ჩაქრობა ან მინიმალურ ბრუნზე მუშაობა, როცა არ ხდება მათი გამოყენება (განსაკუთრებით ეს შეეხება სამშენებლო ბანაკზე მოქმედ ტექნიკას);</w:t>
      </w:r>
    </w:p>
    <w:p w14:paraId="35282CF9" w14:textId="77777777" w:rsidR="000C511E" w:rsidRPr="00FA2AD7" w:rsidRDefault="000C511E" w:rsidP="00A025DB">
      <w:pPr>
        <w:numPr>
          <w:ilvl w:val="0"/>
          <w:numId w:val="13"/>
        </w:numPr>
        <w:spacing w:after="0"/>
        <w:ind w:left="709"/>
        <w:rPr>
          <w:rFonts w:eastAsia="Times New Roman" w:cs="Times New Roman"/>
          <w:color w:val="000000"/>
          <w:szCs w:val="20"/>
          <w:lang w:val="ka-GE"/>
        </w:rPr>
      </w:pPr>
      <w:r w:rsidRPr="00FA2AD7">
        <w:rPr>
          <w:rFonts w:eastAsia="Times New Roman" w:cs="Times New Roman"/>
          <w:color w:val="000000"/>
          <w:szCs w:val="20"/>
          <w:lang w:val="ka-GE"/>
        </w:rPr>
        <w:t>უზრუნველყოფილი იქნება მოძრაობის ოპტიმალური სიჩქარის დაცვა, მანქანების გადაადგილების ოპტიმალური სიჩქარე იქნება 5-20 კმ/სთ;</w:t>
      </w:r>
    </w:p>
    <w:p w14:paraId="61522578" w14:textId="77777777" w:rsidR="000C511E" w:rsidRPr="00FA2AD7" w:rsidRDefault="000C511E" w:rsidP="00A025DB">
      <w:pPr>
        <w:numPr>
          <w:ilvl w:val="0"/>
          <w:numId w:val="13"/>
        </w:numPr>
        <w:spacing w:after="0"/>
        <w:ind w:left="709"/>
        <w:rPr>
          <w:rFonts w:eastAsia="Times New Roman" w:cs="Times New Roman"/>
          <w:color w:val="000000"/>
          <w:szCs w:val="20"/>
          <w:lang w:val="ka-GE"/>
        </w:rPr>
      </w:pPr>
      <w:r w:rsidRPr="00FA2AD7">
        <w:rPr>
          <w:rFonts w:eastAsia="Times New Roman" w:cs="Times New Roman"/>
          <w:color w:val="000000"/>
          <w:szCs w:val="20"/>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მოშორებით; </w:t>
      </w:r>
    </w:p>
    <w:p w14:paraId="277464B5" w14:textId="77777777" w:rsidR="000C511E" w:rsidRPr="00FA2AD7" w:rsidRDefault="000C511E" w:rsidP="00A025DB">
      <w:pPr>
        <w:numPr>
          <w:ilvl w:val="0"/>
          <w:numId w:val="13"/>
        </w:numPr>
        <w:spacing w:after="0"/>
        <w:ind w:left="709"/>
        <w:rPr>
          <w:rFonts w:eastAsia="Times New Roman" w:cs="Times New Roman"/>
          <w:color w:val="000000"/>
          <w:szCs w:val="20"/>
          <w:lang w:val="ka-GE"/>
        </w:rPr>
      </w:pPr>
      <w:r w:rsidRPr="00FA2AD7">
        <w:rPr>
          <w:rFonts w:eastAsia="Times New Roman" w:cs="Times New Roman"/>
          <w:color w:val="000000"/>
          <w:szCs w:val="20"/>
          <w:lang w:val="ka-GE"/>
        </w:rPr>
        <w:t>მოსახლეობას წინასწარ ეცნობება სატრანსპორტო საშუალებების ინტენსიური  გადაადგილების შესახებ;</w:t>
      </w:r>
    </w:p>
    <w:p w14:paraId="37482DC0" w14:textId="77777777" w:rsidR="000C511E" w:rsidRPr="00FA2AD7" w:rsidRDefault="000C511E" w:rsidP="00A025DB">
      <w:pPr>
        <w:numPr>
          <w:ilvl w:val="0"/>
          <w:numId w:val="13"/>
        </w:numPr>
        <w:spacing w:after="0"/>
        <w:ind w:left="709"/>
        <w:rPr>
          <w:rFonts w:eastAsia="Times New Roman" w:cs="Times New Roman"/>
          <w:color w:val="000000"/>
          <w:szCs w:val="20"/>
          <w:lang w:val="ka-GE"/>
        </w:rPr>
      </w:pPr>
      <w:r w:rsidRPr="00FA2AD7">
        <w:rPr>
          <w:rFonts w:eastAsia="Times New Roman" w:cs="Times New Roman"/>
          <w:color w:val="000000"/>
          <w:szCs w:val="20"/>
          <w:lang w:val="ka-GE"/>
        </w:rPr>
        <w:t>მშრალ ამინდში მტვრის ემისიის შესამცირებლად საჭიროებისამებრ ორივე სანაპიროს სიახლოვეს გატარდება შესაბამისი ღონისძიებებ</w:t>
      </w:r>
      <w:r w:rsidR="005A55C0" w:rsidRPr="00FA2AD7">
        <w:rPr>
          <w:rFonts w:eastAsia="Times New Roman" w:cs="Times New Roman"/>
          <w:color w:val="000000"/>
          <w:szCs w:val="20"/>
          <w:lang w:val="ka-GE"/>
        </w:rPr>
        <w:t>ი (მაგ. სამუშაო უბნების მორწყვა თუ ეს შესაძლებელია,</w:t>
      </w:r>
      <w:r w:rsidRPr="00FA2AD7">
        <w:rPr>
          <w:rFonts w:eastAsia="Times New Roman" w:cs="Times New Roman"/>
          <w:color w:val="000000"/>
          <w:szCs w:val="20"/>
          <w:lang w:val="ka-GE"/>
        </w:rPr>
        <w:t xml:space="preserve"> ნაყარი სამშენებლო მასალების ტრანსპორტირების წესების დაცვა და სხვა);</w:t>
      </w:r>
    </w:p>
    <w:p w14:paraId="670FE8DA" w14:textId="77777777" w:rsidR="000C511E" w:rsidRPr="00FA2AD7" w:rsidRDefault="000C511E" w:rsidP="00A025DB">
      <w:pPr>
        <w:numPr>
          <w:ilvl w:val="0"/>
          <w:numId w:val="13"/>
        </w:numPr>
        <w:spacing w:after="0"/>
        <w:ind w:left="709"/>
        <w:rPr>
          <w:rFonts w:eastAsia="Times New Roman" w:cs="Times New Roman"/>
          <w:color w:val="000000"/>
          <w:szCs w:val="20"/>
          <w:lang w:val="ka-GE"/>
        </w:rPr>
      </w:pPr>
      <w:r w:rsidRPr="00FA2AD7">
        <w:rPr>
          <w:rFonts w:eastAsia="Times New Roman" w:cs="Times New Roman"/>
          <w:color w:val="000000"/>
          <w:szCs w:val="20"/>
          <w:lang w:val="ka-GE"/>
        </w:rPr>
        <w:t>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მიღებული იქნება სიფრთხილის ზომები (მაგ. აიკრძალება დატვირთვა გადმოტვირთვისას დიდი სიმაღლიდან მასალის დაყრა);</w:t>
      </w:r>
    </w:p>
    <w:p w14:paraId="6864E5AF" w14:textId="77777777" w:rsidR="000C511E" w:rsidRPr="00FA2AD7" w:rsidRDefault="000C511E" w:rsidP="00A025DB">
      <w:pPr>
        <w:numPr>
          <w:ilvl w:val="0"/>
          <w:numId w:val="13"/>
        </w:numPr>
        <w:spacing w:after="0"/>
        <w:ind w:left="709"/>
        <w:rPr>
          <w:rFonts w:eastAsia="Times New Roman" w:cs="Times New Roman"/>
          <w:color w:val="000000"/>
          <w:szCs w:val="20"/>
          <w:lang w:val="ka-GE"/>
        </w:rPr>
      </w:pPr>
      <w:r w:rsidRPr="00FA2AD7">
        <w:rPr>
          <w:rFonts w:eastAsia="Times New Roman" w:cs="Times New Roman"/>
          <w:color w:val="000000"/>
          <w:szCs w:val="20"/>
          <w:lang w:val="ka-GE"/>
        </w:rPr>
        <w:t>სამუშაოების დაწყებამდე პერსონალს ჩაუტარდება ინსტრუქტაჟი;</w:t>
      </w:r>
    </w:p>
    <w:p w14:paraId="01CC5966" w14:textId="77777777" w:rsidR="000C511E" w:rsidRPr="00FA2AD7" w:rsidRDefault="000C511E" w:rsidP="00A025DB">
      <w:pPr>
        <w:numPr>
          <w:ilvl w:val="0"/>
          <w:numId w:val="13"/>
        </w:numPr>
        <w:spacing w:after="0"/>
        <w:ind w:left="709"/>
        <w:rPr>
          <w:rFonts w:eastAsia="Times New Roman" w:cs="Times New Roman"/>
          <w:color w:val="000000"/>
          <w:szCs w:val="20"/>
          <w:lang w:val="ka-GE"/>
        </w:rPr>
      </w:pPr>
      <w:r w:rsidRPr="00FA2AD7">
        <w:rPr>
          <w:rFonts w:eastAsia="Times New Roman" w:cs="Times New Roman"/>
          <w:color w:val="000000"/>
          <w:szCs w:val="20"/>
          <w:lang w:val="ka-GE"/>
        </w:rPr>
        <w:t>საჩივრების შემოსვლის შემთხვევაში მოხდება მათი დაფიქსირება/აღრიცხვა და სათანადო რეაგირება</w:t>
      </w:r>
      <w:r w:rsidRPr="00FA2AD7">
        <w:rPr>
          <w:rFonts w:eastAsia="Times New Roman" w:cs="Sylfaen"/>
          <w:color w:val="000000"/>
          <w:szCs w:val="20"/>
          <w:lang w:val="ka-GE"/>
        </w:rPr>
        <w:t>, ზემოთ ჩამოთვლილი ღონისძიებების გათვალისწინებით.</w:t>
      </w:r>
    </w:p>
    <w:p w14:paraId="178E43F9" w14:textId="77777777" w:rsidR="000C511E" w:rsidRPr="00FA2AD7" w:rsidRDefault="000C511E" w:rsidP="000C511E">
      <w:pPr>
        <w:spacing w:before="120"/>
        <w:jc w:val="both"/>
        <w:rPr>
          <w:rFonts w:eastAsia="Times New Roman" w:cs="Times New Roman"/>
          <w:szCs w:val="20"/>
          <w:lang w:val="ka-GE"/>
        </w:rPr>
      </w:pPr>
      <w:r w:rsidRPr="00FA2AD7">
        <w:rPr>
          <w:rFonts w:eastAsia="Times New Roman" w:cs="Times New Roman"/>
          <w:szCs w:val="20"/>
          <w:lang w:val="ka-GE"/>
        </w:rPr>
        <w:t>ჰესის ოპერირების პროცესში მნიშვნელოვანი მასშტაბის სარემონტო-პროფილაქტიკური სამუშაოების შესრულებისას გათვალისწინებული იქნება ზემოთ ჩამოთვლილი ღონისძიებები.</w:t>
      </w:r>
    </w:p>
    <w:p w14:paraId="47D2577D" w14:textId="77777777" w:rsidR="000C511E" w:rsidRPr="00FA2AD7" w:rsidRDefault="000C511E" w:rsidP="000C511E">
      <w:pPr>
        <w:rPr>
          <w:lang w:val="ka-GE"/>
        </w:rPr>
      </w:pPr>
    </w:p>
    <w:p w14:paraId="3D3CD6DA" w14:textId="77777777" w:rsidR="009471B4" w:rsidRPr="00FA2AD7" w:rsidRDefault="00391D9E" w:rsidP="00391D9E">
      <w:pPr>
        <w:pStyle w:val="Heading2"/>
      </w:pPr>
      <w:bookmarkStart w:id="59" w:name="_Toc131410561"/>
      <w:r w:rsidRPr="00FA2AD7">
        <w:t>ხმაურის გავრცელებით მოსალოდნელი ზემოქმედება</w:t>
      </w:r>
      <w:bookmarkEnd w:id="59"/>
    </w:p>
    <w:p w14:paraId="29401F83" w14:textId="77777777" w:rsidR="003306E3" w:rsidRPr="00FA2AD7" w:rsidRDefault="003306E3" w:rsidP="000C3121">
      <w:pPr>
        <w:pStyle w:val="Heading3"/>
      </w:pPr>
      <w:bookmarkStart w:id="60" w:name="_Toc131410562"/>
      <w:r w:rsidRPr="00FA2AD7">
        <w:t>მშენებლობის ფაზა</w:t>
      </w:r>
      <w:bookmarkEnd w:id="60"/>
    </w:p>
    <w:p w14:paraId="0DB9981D" w14:textId="7C5D53BD" w:rsidR="004D38D4" w:rsidRPr="00FA2AD7" w:rsidRDefault="000C3121" w:rsidP="00A32890">
      <w:pPr>
        <w:spacing w:before="120" w:after="0"/>
        <w:jc w:val="both"/>
        <w:rPr>
          <w:rFonts w:eastAsia="Times New Roman" w:cs="Sylfaen"/>
          <w:color w:val="000000" w:themeColor="text1"/>
          <w:lang w:val="ka-GE"/>
        </w:rPr>
      </w:pPr>
      <w:r w:rsidRPr="00FA2AD7">
        <w:rPr>
          <w:rFonts w:eastAsia="Times New Roman" w:cs="Sylfaen"/>
          <w:color w:val="000000" w:themeColor="text1"/>
          <w:lang w:val="ka-GE"/>
        </w:rPr>
        <w:t>გაანგარიშიშების შედეგების</w:t>
      </w:r>
      <w:r w:rsidR="00A32890" w:rsidRPr="00FA2AD7">
        <w:rPr>
          <w:rFonts w:eastAsia="Times New Roman" w:cs="Sylfaen"/>
          <w:color w:val="000000" w:themeColor="text1"/>
          <w:lang w:val="ka-GE"/>
        </w:rPr>
        <w:t xml:space="preserve"> მიხედვით</w:t>
      </w:r>
      <w:r w:rsidRPr="00FA2AD7">
        <w:rPr>
          <w:rFonts w:eastAsia="Times New Roman" w:cs="Sylfaen"/>
          <w:color w:val="000000" w:themeColor="text1"/>
          <w:lang w:val="ka-GE"/>
        </w:rPr>
        <w:t>,</w:t>
      </w:r>
      <w:r w:rsidR="00A32890" w:rsidRPr="00FA2AD7">
        <w:rPr>
          <w:rFonts w:eastAsia="Times New Roman" w:cs="Sylfaen"/>
          <w:color w:val="000000" w:themeColor="text1"/>
          <w:lang w:val="ka-GE"/>
        </w:rPr>
        <w:t xml:space="preserve"> </w:t>
      </w:r>
      <w:r w:rsidR="004D38D4" w:rsidRPr="00FA2AD7">
        <w:rPr>
          <w:rFonts w:eastAsia="Times New Roman" w:cs="Sylfaen"/>
          <w:color w:val="000000" w:themeColor="text1"/>
          <w:lang w:val="ka-GE"/>
        </w:rPr>
        <w:t xml:space="preserve">დღის საათებში </w:t>
      </w:r>
      <w:r w:rsidR="00A32890" w:rsidRPr="00FA2AD7">
        <w:rPr>
          <w:rFonts w:eastAsia="Times New Roman" w:cs="Sylfaen"/>
          <w:color w:val="000000" w:themeColor="text1"/>
          <w:lang w:val="ka-GE"/>
        </w:rPr>
        <w:t xml:space="preserve">ხმაურის დონეების </w:t>
      </w:r>
      <w:r w:rsidR="009A1BDF" w:rsidRPr="00FA2AD7">
        <w:rPr>
          <w:rFonts w:eastAsia="Times New Roman" w:cs="Sylfaen"/>
          <w:color w:val="000000" w:themeColor="text1"/>
          <w:lang w:val="ka-GE"/>
        </w:rPr>
        <w:t xml:space="preserve">ნორმირებულ დონეზე გადაჭარბება </w:t>
      </w:r>
      <w:r w:rsidR="004D38D4" w:rsidRPr="00FA2AD7">
        <w:rPr>
          <w:rFonts w:eastAsia="Times New Roman" w:cs="Sylfaen"/>
          <w:color w:val="000000" w:themeColor="text1"/>
          <w:lang w:val="ka-GE"/>
        </w:rPr>
        <w:t xml:space="preserve">მოსალოდნელი არ არის. ღამის საათებში ხმაურის გავრცლებასთან დაკავშირებული სამუშაოების შესრულებას ადგფილი არ ექნება. ამ პერიოდში შესრულდება ისეთი სამშენებლო სამუშაოები, რომლებიც სამშენებლო ტექნიკის გამოყენებას არ საჭიროებს.  </w:t>
      </w:r>
    </w:p>
    <w:p w14:paraId="751C69BF" w14:textId="77777777" w:rsidR="00A32890" w:rsidRPr="00FA2AD7" w:rsidRDefault="00A32890" w:rsidP="00A32890">
      <w:pPr>
        <w:spacing w:before="120" w:after="0"/>
        <w:jc w:val="both"/>
        <w:rPr>
          <w:rFonts w:eastAsia="Times New Roman" w:cs="Sylfaen"/>
          <w:color w:val="000000" w:themeColor="text1"/>
          <w:lang w:val="ka-GE"/>
        </w:rPr>
      </w:pPr>
      <w:r w:rsidRPr="00FA2AD7">
        <w:rPr>
          <w:rFonts w:eastAsia="Times New Roman" w:cs="Sylfaen"/>
          <w:color w:val="000000" w:themeColor="text1"/>
          <w:lang w:val="ka-GE"/>
        </w:rPr>
        <w:t xml:space="preserve">მოსახლეობის შეწუხება და უკმაყოფილება შეიძლება გამოიწვიოს სამშენებლო მასალების სატრანსპორტო ოპერაციებმა, რომლისთვისაც გამოყენებული იქნება ადგილობრივი გზები. აღნიშნულთან დაკავშირებით უნდა ითქვას, რომ ძირითადი სამშენებლო მასალების და საჭირო დანადგარ-მექანიზმების ტრანსპორტირება  მოხდება მობილიზაციის ეტაპზე. </w:t>
      </w:r>
    </w:p>
    <w:p w14:paraId="5E11BF1E" w14:textId="77777777" w:rsidR="00A32890" w:rsidRPr="00FA2AD7" w:rsidRDefault="00A32890" w:rsidP="00A32890">
      <w:pPr>
        <w:spacing w:before="120"/>
        <w:jc w:val="both"/>
        <w:rPr>
          <w:rFonts w:eastAsia="Times New Roman" w:cs="Sylfaen"/>
          <w:color w:val="000000" w:themeColor="text1"/>
          <w:lang w:val="ka-GE"/>
        </w:rPr>
      </w:pPr>
      <w:r w:rsidRPr="00FA2AD7">
        <w:rPr>
          <w:rFonts w:eastAsia="Times New Roman" w:cs="Sylfaen"/>
          <w:color w:val="000000" w:themeColor="text1"/>
          <w:lang w:val="ka-GE"/>
        </w:rPr>
        <w:t xml:space="preserve">ყველა ძირითად სამშენებლო ობიექტზე ხმაურის გავრცელებით უარყოფითი ზემოქმედება მოსალოდნელია მშენებლობაზე დასაქმებულ პერსონალზე. სამშენებლო მოედანზე ხმაურის </w:t>
      </w:r>
      <w:r w:rsidRPr="00FA2AD7">
        <w:rPr>
          <w:rFonts w:eastAsia="Times New Roman" w:cs="Sylfaen"/>
          <w:color w:val="000000" w:themeColor="text1"/>
          <w:lang w:val="ka-GE"/>
        </w:rPr>
        <w:lastRenderedPageBreak/>
        <w:t xml:space="preserve">დონემ შეიძლება 90 დბა-ს გადააჭარბოს.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იქნება დამცავი საშუალებებით (ყურსაცმები). </w:t>
      </w:r>
    </w:p>
    <w:p w14:paraId="69DDD01E" w14:textId="77777777" w:rsidR="00A32890" w:rsidRPr="00FA2AD7" w:rsidRDefault="00A32890" w:rsidP="00A32890">
      <w:pPr>
        <w:spacing w:before="120" w:after="0"/>
        <w:jc w:val="both"/>
        <w:rPr>
          <w:rFonts w:eastAsia="Times New Roman" w:cs="Sylfaen"/>
          <w:color w:val="000000" w:themeColor="text1"/>
          <w:lang w:val="ka-GE"/>
        </w:rPr>
      </w:pPr>
      <w:r w:rsidRPr="00FA2AD7">
        <w:rPr>
          <w:rFonts w:eastAsia="Times New Roman" w:cs="Sylfaen"/>
          <w:color w:val="000000" w:themeColor="text1"/>
          <w:lang w:val="ka-GE"/>
        </w:rPr>
        <w:t>ხმაურის გავრცელებით გამოწვეული ზემოქმედებების შეფასებისას აუცილებელია მხედველობაში იქნას მიღებული ზოგიერთი გარემოება, რომლებიც ამცირებს მოსალოდნელ ნეგატიურ ზემოქმედებას, კერძოდ:</w:t>
      </w:r>
    </w:p>
    <w:p w14:paraId="7D85F027" w14:textId="77777777" w:rsidR="00A32890" w:rsidRPr="00FA2AD7" w:rsidRDefault="00A32890" w:rsidP="00A025DB">
      <w:pPr>
        <w:numPr>
          <w:ilvl w:val="0"/>
          <w:numId w:val="14"/>
        </w:numPr>
        <w:spacing w:before="120" w:after="0"/>
        <w:contextualSpacing/>
        <w:jc w:val="both"/>
        <w:rPr>
          <w:rFonts w:eastAsia="Calibri" w:cs="Times New Roman"/>
          <w:color w:val="000000" w:themeColor="text1"/>
          <w:lang w:val="ka-GE" w:eastAsia="en-GB"/>
        </w:rPr>
      </w:pPr>
      <w:r w:rsidRPr="00FA2AD7">
        <w:rPr>
          <w:rFonts w:eastAsia="Calibri" w:cs="Times New Roman"/>
          <w:color w:val="000000" w:themeColor="text1"/>
          <w:lang w:val="ka-GE" w:eastAsia="en-GB"/>
        </w:rPr>
        <w:t>სამშენებლო სამუშაოები (მითუმეტეს ინტენსიური ხმაურის წარმომქმნელი სამუშაოები) იწარმოებს მხოლოდ დღის საათებში;</w:t>
      </w:r>
    </w:p>
    <w:p w14:paraId="165AFF88" w14:textId="77777777" w:rsidR="00A32890" w:rsidRPr="00FA2AD7" w:rsidRDefault="00A32890" w:rsidP="00A025DB">
      <w:pPr>
        <w:numPr>
          <w:ilvl w:val="0"/>
          <w:numId w:val="14"/>
        </w:numPr>
        <w:spacing w:before="120" w:after="0"/>
        <w:contextualSpacing/>
        <w:jc w:val="both"/>
        <w:rPr>
          <w:rFonts w:eastAsia="Calibri" w:cs="Times New Roman"/>
          <w:color w:val="000000" w:themeColor="text1"/>
          <w:lang w:val="ka-GE" w:eastAsia="en-GB"/>
        </w:rPr>
      </w:pPr>
      <w:r w:rsidRPr="00FA2AD7">
        <w:rPr>
          <w:rFonts w:eastAsia="Calibri" w:cs="Times New Roman"/>
          <w:color w:val="000000" w:themeColor="text1"/>
          <w:lang w:val="ka-GE" w:eastAsia="en-GB"/>
        </w:rPr>
        <w:t>ხმაურის გამომწვევი ძირითადი წყაროების ერთდროული მუშაობა ნაკლებ სავარაუდოა. ასეთ შემთხვევაშიც კი ის არ იქნება ხანგრძლივი პროცესი;</w:t>
      </w:r>
    </w:p>
    <w:p w14:paraId="3C09C585" w14:textId="77777777" w:rsidR="00A32890" w:rsidRPr="00FA2AD7" w:rsidRDefault="00A32890" w:rsidP="00A025DB">
      <w:pPr>
        <w:numPr>
          <w:ilvl w:val="0"/>
          <w:numId w:val="14"/>
        </w:numPr>
        <w:spacing w:before="120" w:after="0"/>
        <w:contextualSpacing/>
        <w:jc w:val="both"/>
        <w:rPr>
          <w:rFonts w:eastAsia="Calibri" w:cs="Times New Roman"/>
          <w:color w:val="000000" w:themeColor="text1"/>
          <w:lang w:val="ka-GE" w:eastAsia="en-GB"/>
        </w:rPr>
      </w:pPr>
      <w:r w:rsidRPr="00FA2AD7">
        <w:rPr>
          <w:rFonts w:eastAsia="Calibri" w:cs="Times New Roman"/>
          <w:color w:val="000000" w:themeColor="text1"/>
          <w:lang w:val="ka-GE" w:eastAsia="en-GB"/>
        </w:rPr>
        <w:t>მშენებლობისას წარმოქმნილი ხმაურით გამოწვეული ზემოქმედება იქნება მოკლევადიანი (ცალკეული ხმაურწარმომქმნელი სამუშაოები არ გაგრძელდება ხანგრძლივი პერიოდით).</w:t>
      </w:r>
    </w:p>
    <w:p w14:paraId="5DEB533C" w14:textId="77777777" w:rsidR="00A32890" w:rsidRPr="00FA2AD7" w:rsidRDefault="00A32890" w:rsidP="00A32890">
      <w:pPr>
        <w:rPr>
          <w:lang w:val="ka-GE"/>
        </w:rPr>
      </w:pPr>
    </w:p>
    <w:p w14:paraId="27E50F6C" w14:textId="77777777" w:rsidR="00F50183" w:rsidRPr="00FA2AD7" w:rsidRDefault="00F50183" w:rsidP="000C3121">
      <w:pPr>
        <w:pStyle w:val="Heading3"/>
      </w:pPr>
      <w:bookmarkStart w:id="61" w:name="_Toc131410563"/>
      <w:r w:rsidRPr="00FA2AD7">
        <w:t>ექსპლუატაციის ეტაპზე</w:t>
      </w:r>
      <w:bookmarkEnd w:id="61"/>
      <w:r w:rsidRPr="00FA2AD7">
        <w:t xml:space="preserve"> </w:t>
      </w:r>
    </w:p>
    <w:p w14:paraId="469FF106" w14:textId="5408E32D" w:rsidR="00F50183" w:rsidRPr="00FA2AD7" w:rsidRDefault="000C3121" w:rsidP="00F50183">
      <w:pPr>
        <w:spacing w:before="120"/>
        <w:jc w:val="both"/>
        <w:rPr>
          <w:rFonts w:eastAsia="Times New Roman" w:cs="Times New Roman"/>
          <w:color w:val="000000" w:themeColor="text1"/>
          <w:szCs w:val="24"/>
          <w:lang w:val="ka-GE" w:eastAsia="ru-RU"/>
        </w:rPr>
      </w:pPr>
      <w:r w:rsidRPr="00FA2AD7">
        <w:rPr>
          <w:rFonts w:eastAsia="Times New Roman" w:cs="Sylfaen"/>
          <w:color w:val="000000" w:themeColor="text1"/>
          <w:lang w:val="ka-GE"/>
        </w:rPr>
        <w:t xml:space="preserve">გაანგარიშიშების შედეგების მიხედვით, </w:t>
      </w:r>
      <w:r w:rsidR="00452C37" w:rsidRPr="00FA2AD7">
        <w:rPr>
          <w:rFonts w:eastAsia="Times New Roman" w:cs="Times New Roman"/>
          <w:color w:val="000000" w:themeColor="text1"/>
          <w:szCs w:val="16"/>
          <w:lang w:val="ka-GE"/>
        </w:rPr>
        <w:t>უახლოესი საცხოვრებელი სახლის მიმსართ ხმაურის გავრცელებით მოსალოდნელი უარყოფითი ზემოქმედება მოსალოდნელი არ არის,</w:t>
      </w:r>
      <w:r w:rsidR="00F50183" w:rsidRPr="00FA2AD7">
        <w:rPr>
          <w:rFonts w:eastAsia="Times New Roman" w:cs="Times New Roman"/>
          <w:color w:val="000000" w:themeColor="text1"/>
          <w:szCs w:val="16"/>
          <w:lang w:val="ka-GE"/>
        </w:rPr>
        <w:t xml:space="preserve"> თუმცა გენერაციის ადგილზე ხმაურის დონე იქნება მაღალი, შესაბამისად ადგილი ექნება </w:t>
      </w:r>
      <w:r w:rsidR="00F50183" w:rsidRPr="00FA2AD7">
        <w:rPr>
          <w:rFonts w:eastAsia="Times New Roman" w:cs="Times New Roman"/>
          <w:color w:val="000000" w:themeColor="text1"/>
          <w:szCs w:val="24"/>
          <w:lang w:val="ka-GE" w:eastAsia="ru-RU"/>
        </w:rPr>
        <w:t xml:space="preserve">მომუშავე პერსონალზე ნეგატიურ ზემოქმედებას. ამ მხრივ საჭიროა გარკვეული შემარბილებელი ღონისძიებების გატარება, კერძოდ: პერსონალი უზრუნველყოფილი უნდა იყოს სპეციალური ყურსაცმებით; </w:t>
      </w:r>
    </w:p>
    <w:p w14:paraId="00EE58A3" w14:textId="77777777" w:rsidR="00F50183" w:rsidRPr="00FA2AD7" w:rsidRDefault="00F50183" w:rsidP="0090458C">
      <w:pPr>
        <w:jc w:val="both"/>
        <w:rPr>
          <w:rFonts w:eastAsia="Times New Roman" w:cs="Times New Roman"/>
          <w:color w:val="000000" w:themeColor="text1"/>
          <w:szCs w:val="24"/>
          <w:lang w:val="ka-GE" w:eastAsia="ru-RU"/>
        </w:rPr>
      </w:pPr>
      <w:r w:rsidRPr="00FA2AD7">
        <w:rPr>
          <w:rFonts w:eastAsia="Times New Roman" w:cs="Times New Roman"/>
          <w:color w:val="000000" w:themeColor="text1"/>
          <w:szCs w:val="24"/>
          <w:lang w:val="ka-GE" w:eastAsia="ru-RU"/>
        </w:rPr>
        <w:t>ექსპლუატაციის ეტაპზე ხმაური ასევე შეიძლება გამოწვეული იყოს მიმდინარე ან ავარიული შემთხვევების გამო საჭირო ტექ-მომსახურება/რემონტის დროს თვით სარემონტო სამუშაოებით და/ან ტრანსპორტის გადაადგილების გამო. ასეთი სამუშაოების შესრულება მოხდება ჰესის ინფრასტრუქტურის ფარგლებში, რაც თავისი მასშტაბებით და ხანგრძლივობით მნიშვნელოვნად ჩამოუვარდება მშენებლობის ფაზაზე დაგეგმილ სამუშაოებს. აღნიშნული გათვალისწინებით შეიძლება ითქვას, რომ ტექ-მომსახურება-რემონტის დროს აკუსტიკური ფონის ზრდის შედეგად გამოწვეული ზემოქმედება არ იქნება მაღალი და ამასთან იქნება  მოკლევადიანი.</w:t>
      </w:r>
    </w:p>
    <w:p w14:paraId="52CB1671" w14:textId="77777777" w:rsidR="0090458C" w:rsidRPr="00FA2AD7" w:rsidRDefault="0090458C" w:rsidP="0090458C">
      <w:pPr>
        <w:jc w:val="both"/>
        <w:rPr>
          <w:rFonts w:eastAsia="Times New Roman" w:cs="Times New Roman"/>
          <w:color w:val="000000" w:themeColor="text1"/>
          <w:szCs w:val="24"/>
          <w:lang w:val="ka-GE" w:eastAsia="ru-RU"/>
        </w:rPr>
      </w:pPr>
    </w:p>
    <w:p w14:paraId="5428D3DA" w14:textId="77777777" w:rsidR="0090458C" w:rsidRPr="00FA2AD7" w:rsidRDefault="0090458C" w:rsidP="0090458C">
      <w:pPr>
        <w:pStyle w:val="Heading3"/>
      </w:pPr>
      <w:bookmarkStart w:id="62" w:name="_Toc20737959"/>
      <w:bookmarkStart w:id="63" w:name="_Toc131410564"/>
      <w:r w:rsidRPr="00FA2AD7">
        <w:t>შემარბილებელი ღონისძიებები</w:t>
      </w:r>
      <w:bookmarkEnd w:id="62"/>
      <w:bookmarkEnd w:id="63"/>
    </w:p>
    <w:p w14:paraId="3D543F97" w14:textId="77777777" w:rsidR="0090458C" w:rsidRPr="00FA2AD7" w:rsidRDefault="0090458C" w:rsidP="0090458C">
      <w:pPr>
        <w:spacing w:after="0"/>
        <w:jc w:val="both"/>
        <w:rPr>
          <w:rFonts w:eastAsia="Times New Roman" w:cs="Times New Roman"/>
          <w:color w:val="000000" w:themeColor="text1"/>
          <w:szCs w:val="20"/>
          <w:lang w:val="ka-GE"/>
        </w:rPr>
      </w:pPr>
      <w:r w:rsidRPr="00FA2AD7">
        <w:rPr>
          <w:rFonts w:eastAsia="Times New Roman" w:cs="Times New Roman"/>
          <w:color w:val="000000" w:themeColor="text1"/>
          <w:szCs w:val="20"/>
          <w:lang w:val="ka-GE"/>
        </w:rPr>
        <w:t xml:space="preserve">ხმაურის გავრცელების დონეების მინიმიზაციის მიზნით მშენებლობის ეტაპზე გატარდება შემდეგი შემარბილებელი ღონისძიებები: </w:t>
      </w:r>
    </w:p>
    <w:p w14:paraId="6418652F" w14:textId="77777777" w:rsidR="0090458C" w:rsidRPr="00FA2AD7" w:rsidRDefault="0090458C" w:rsidP="00A025DB">
      <w:pPr>
        <w:numPr>
          <w:ilvl w:val="0"/>
          <w:numId w:val="14"/>
        </w:numPr>
        <w:spacing w:after="0"/>
        <w:contextualSpacing/>
        <w:rPr>
          <w:rFonts w:eastAsia="Calibri" w:cs="Times New Roman"/>
          <w:lang w:val="ka-GE" w:eastAsia="en-GB"/>
        </w:rPr>
      </w:pPr>
      <w:r w:rsidRPr="00FA2AD7">
        <w:rPr>
          <w:rFonts w:eastAsia="Calibri" w:cs="Times New Roman"/>
          <w:lang w:val="ka-GE" w:eastAsia="en-GB"/>
        </w:rPr>
        <w:t>უზრუნველყოფილი იქნება მანქანა-დანადგარების ტექნიკური გამართულობა. ყოველი სამუშაო დღის დაწყებამდე შემოწმდება მანქანა-დანადგარების ტექნიკური მდგომარეობა. სატრანსპორტო საშუალებები და ტექნიკა, რომელთა ხმაურის დონე იქნება მაღალი (ტექნიკური გაუმართაობის გამო) სამუშაო უბნებზე არ დაიშვებიან;</w:t>
      </w:r>
    </w:p>
    <w:p w14:paraId="16EEBA68" w14:textId="77777777" w:rsidR="0090458C" w:rsidRPr="00FA2AD7" w:rsidRDefault="0090458C" w:rsidP="00A025DB">
      <w:pPr>
        <w:numPr>
          <w:ilvl w:val="0"/>
          <w:numId w:val="14"/>
        </w:numPr>
        <w:spacing w:after="0"/>
        <w:contextualSpacing/>
        <w:rPr>
          <w:rFonts w:eastAsia="Calibri" w:cs="Times New Roman"/>
          <w:lang w:val="ka-GE" w:eastAsia="en-GB"/>
        </w:rPr>
      </w:pPr>
      <w:r w:rsidRPr="00FA2AD7">
        <w:rPr>
          <w:rFonts w:eastAsia="Calibri" w:cs="Times New Roman"/>
          <w:lang w:val="ka-GE" w:eastAsia="en-GB"/>
        </w:rPr>
        <w:t>ხმაურიანი სამუშაოები იწარმოებს დღის საათებში. ღამის საათებში სამუშაოების წარმოების გადაწყვეტილების მიღების შემთხვევაში მოსახლეობა ინფორმირებული იქნება აღნიშნულის შესახებ;</w:t>
      </w:r>
    </w:p>
    <w:p w14:paraId="5F71E4B2" w14:textId="77777777" w:rsidR="0090458C" w:rsidRPr="00FA2AD7" w:rsidRDefault="0090458C" w:rsidP="00A025DB">
      <w:pPr>
        <w:numPr>
          <w:ilvl w:val="0"/>
          <w:numId w:val="14"/>
        </w:numPr>
        <w:spacing w:after="0"/>
        <w:contextualSpacing/>
        <w:rPr>
          <w:rFonts w:eastAsia="Calibri" w:cs="Times New Roman"/>
          <w:lang w:val="ka-GE" w:eastAsia="en-GB"/>
        </w:rPr>
      </w:pPr>
      <w:r w:rsidRPr="00FA2AD7">
        <w:rPr>
          <w:rFonts w:eastAsia="Calibri" w:cs="Times New Roman"/>
          <w:lang w:val="ka-GE" w:eastAsia="en-GB"/>
        </w:rPr>
        <w:t xml:space="preserve">ხმაურიანი დანადგარ-მექანიზმები შეძლებისდაგვარად განლაგდება მგრძნობიარე რეცეპტორებისგან (საცხოვრებელი სახლები) მოშორებით; </w:t>
      </w:r>
    </w:p>
    <w:p w14:paraId="2F5F745B" w14:textId="77777777" w:rsidR="0090458C" w:rsidRPr="00FA2AD7" w:rsidRDefault="0090458C" w:rsidP="00A025DB">
      <w:pPr>
        <w:numPr>
          <w:ilvl w:val="0"/>
          <w:numId w:val="14"/>
        </w:numPr>
        <w:spacing w:after="0"/>
        <w:contextualSpacing/>
        <w:rPr>
          <w:rFonts w:eastAsia="Calibri" w:cs="Times New Roman"/>
          <w:lang w:val="ka-GE" w:eastAsia="en-GB"/>
        </w:rPr>
      </w:pPr>
      <w:r w:rsidRPr="00FA2AD7">
        <w:rPr>
          <w:rFonts w:eastAsia="Calibri" w:cs="Times New Roman"/>
          <w:lang w:val="ka-GE" w:eastAsia="en-GB"/>
        </w:rPr>
        <w:t>უზრუნველყოფილი იქნება მოძრაობის ოპტიმალური სიჩქარის დაცვა რადგან როგორც მდ. მტკვრის მარჯვენა ასევე მარცხენა საპირეზე ავტომობილების გადაადგილება მოხდება მჭიდროდ დასახლებული ქუჩების გავლით, შესაბამისად ამ უბნებზე მანქანების გადაადგილების ოპტიმალური სიჩქარე არის 5-20 კმ/სთ;</w:t>
      </w:r>
    </w:p>
    <w:p w14:paraId="7BFF8BEA" w14:textId="77777777" w:rsidR="0090458C" w:rsidRPr="00FA2AD7" w:rsidRDefault="0090458C" w:rsidP="00A025DB">
      <w:pPr>
        <w:numPr>
          <w:ilvl w:val="0"/>
          <w:numId w:val="14"/>
        </w:numPr>
        <w:spacing w:after="0"/>
        <w:contextualSpacing/>
        <w:rPr>
          <w:rFonts w:eastAsia="Calibri" w:cs="Times New Roman"/>
          <w:lang w:val="ka-GE" w:eastAsia="en-GB"/>
        </w:rPr>
      </w:pPr>
      <w:r w:rsidRPr="00FA2AD7">
        <w:rPr>
          <w:rFonts w:eastAsia="Calibri" w:cs="Times New Roman"/>
          <w:lang w:val="ka-GE" w:eastAsia="en-GB"/>
        </w:rPr>
        <w:t>საჭიროების შემთხვევაში პერსონალი უზრუნველყოფილი იქნება დაცვის საშუალებებით (ყურსაცმები);</w:t>
      </w:r>
    </w:p>
    <w:p w14:paraId="15A78D71" w14:textId="77777777" w:rsidR="0090458C" w:rsidRPr="00FA2AD7" w:rsidRDefault="0090458C" w:rsidP="00A025DB">
      <w:pPr>
        <w:numPr>
          <w:ilvl w:val="0"/>
          <w:numId w:val="14"/>
        </w:numPr>
        <w:spacing w:after="0"/>
        <w:contextualSpacing/>
        <w:rPr>
          <w:rFonts w:eastAsia="Calibri" w:cs="Times New Roman"/>
          <w:lang w:val="ka-GE" w:eastAsia="en-GB"/>
        </w:rPr>
      </w:pPr>
      <w:r w:rsidRPr="00FA2AD7">
        <w:rPr>
          <w:rFonts w:eastAsia="Calibri" w:cs="Times New Roman"/>
          <w:lang w:val="ka-GE" w:eastAsia="en-GB"/>
        </w:rPr>
        <w:lastRenderedPageBreak/>
        <w:t>საჩივრების შემოსვლის შემთხვევაში მოხდება მათი დაფიქსირება/აღრიცხვა და სათანადო რეაგირება, ზემოთ ჩამოთვლილი ღონისძიებების გათვალისწინებით;</w:t>
      </w:r>
    </w:p>
    <w:p w14:paraId="57E9DE39" w14:textId="77777777" w:rsidR="0090458C" w:rsidRPr="00FA2AD7" w:rsidRDefault="0090458C" w:rsidP="0090458C">
      <w:pPr>
        <w:spacing w:before="120" w:after="0"/>
        <w:jc w:val="both"/>
        <w:rPr>
          <w:rFonts w:eastAsia="Times New Roman" w:cs="Times New Roman"/>
          <w:b/>
          <w:color w:val="000000" w:themeColor="text1"/>
          <w:szCs w:val="24"/>
          <w:lang w:val="ka-GE" w:eastAsia="ru-RU"/>
        </w:rPr>
      </w:pPr>
      <w:r w:rsidRPr="00FA2AD7">
        <w:rPr>
          <w:rFonts w:eastAsia="Times New Roman" w:cs="Times New Roman"/>
          <w:b/>
          <w:color w:val="000000" w:themeColor="text1"/>
          <w:szCs w:val="24"/>
          <w:lang w:val="ka-GE" w:eastAsia="ru-RU"/>
        </w:rPr>
        <w:t>ოპერირების ფაზაზე:</w:t>
      </w:r>
    </w:p>
    <w:p w14:paraId="41FF170F" w14:textId="77777777" w:rsidR="0090458C" w:rsidRPr="00FA2AD7" w:rsidRDefault="0090458C" w:rsidP="00A025DB">
      <w:pPr>
        <w:numPr>
          <w:ilvl w:val="0"/>
          <w:numId w:val="14"/>
        </w:numPr>
        <w:spacing w:after="0"/>
        <w:contextualSpacing/>
        <w:rPr>
          <w:rFonts w:eastAsia="Calibri" w:cs="Times New Roman"/>
          <w:lang w:val="ka-GE" w:eastAsia="en-GB"/>
        </w:rPr>
      </w:pPr>
      <w:r w:rsidRPr="00FA2AD7">
        <w:rPr>
          <w:rFonts w:eastAsia="Calibri" w:cs="Times New Roman"/>
          <w:lang w:val="ka-GE" w:eastAsia="en-GB"/>
        </w:rPr>
        <w:t>მასშტაბური ტექ-მომსახურების/რემონტის დროს დაიგეგმება და გატარდება მშენებლობის ეტაპზე გათვალისწინებული შემარბილებელი ღონისძიებები;</w:t>
      </w:r>
    </w:p>
    <w:p w14:paraId="722478EE" w14:textId="77777777" w:rsidR="0090458C" w:rsidRPr="00FA2AD7" w:rsidRDefault="0090458C" w:rsidP="00A025DB">
      <w:pPr>
        <w:numPr>
          <w:ilvl w:val="0"/>
          <w:numId w:val="14"/>
        </w:numPr>
        <w:spacing w:after="0"/>
        <w:contextualSpacing/>
        <w:rPr>
          <w:rFonts w:eastAsia="Calibri" w:cs="Times New Roman"/>
          <w:lang w:val="ka-GE" w:eastAsia="en-GB"/>
        </w:rPr>
      </w:pPr>
      <w:r w:rsidRPr="00FA2AD7">
        <w:rPr>
          <w:rFonts w:eastAsia="Calibri" w:cs="Times New Roman"/>
          <w:lang w:val="ka-GE" w:eastAsia="en-GB"/>
        </w:rPr>
        <w:t>პერსონალი უზრუნველყოფილი იქნება სპეციალური ყურსაცმებით;</w:t>
      </w:r>
    </w:p>
    <w:p w14:paraId="7C404488" w14:textId="77777777" w:rsidR="00C100E5" w:rsidRPr="00FA2AD7" w:rsidRDefault="00C100E5" w:rsidP="00C100E5">
      <w:pPr>
        <w:spacing w:after="0"/>
        <w:contextualSpacing/>
        <w:rPr>
          <w:rFonts w:eastAsia="Calibri" w:cs="Times New Roman"/>
          <w:lang w:val="ka-GE" w:eastAsia="en-GB"/>
        </w:rPr>
      </w:pPr>
    </w:p>
    <w:p w14:paraId="48922232" w14:textId="77777777" w:rsidR="00C100E5" w:rsidRPr="00FA2AD7" w:rsidRDefault="00C100E5" w:rsidP="00C100E5">
      <w:pPr>
        <w:spacing w:after="0"/>
        <w:contextualSpacing/>
        <w:rPr>
          <w:rFonts w:eastAsia="Calibri" w:cs="Times New Roman"/>
          <w:lang w:val="ka-GE" w:eastAsia="en-GB"/>
        </w:rPr>
      </w:pPr>
    </w:p>
    <w:p w14:paraId="2936BDB2" w14:textId="77777777" w:rsidR="00C100E5" w:rsidRPr="00FA2AD7" w:rsidRDefault="00C100E5" w:rsidP="00C100E5">
      <w:pPr>
        <w:pStyle w:val="Heading2"/>
        <w:rPr>
          <w:rFonts w:eastAsia="Calibri"/>
          <w:lang w:eastAsia="en-GB"/>
        </w:rPr>
      </w:pPr>
      <w:bookmarkStart w:id="64" w:name="_Toc131410565"/>
      <w:r w:rsidRPr="00FA2AD7">
        <w:rPr>
          <w:rFonts w:eastAsia="Calibri"/>
          <w:lang w:eastAsia="en-GB"/>
        </w:rPr>
        <w:t>ზემოქმედება გეოლოგიურ გარემოზე</w:t>
      </w:r>
      <w:bookmarkEnd w:id="64"/>
    </w:p>
    <w:p w14:paraId="7B305602" w14:textId="77777777" w:rsidR="00C100E5" w:rsidRPr="00FA2AD7" w:rsidRDefault="00C100E5" w:rsidP="00C100E5">
      <w:pPr>
        <w:pStyle w:val="Heading3"/>
        <w:rPr>
          <w:lang w:eastAsia="en-GB"/>
        </w:rPr>
      </w:pPr>
      <w:bookmarkStart w:id="65" w:name="_Toc131410566"/>
      <w:r w:rsidRPr="00FA2AD7">
        <w:rPr>
          <w:lang w:eastAsia="en-GB"/>
        </w:rPr>
        <w:t>ზემოქმედების დახასიათება</w:t>
      </w:r>
      <w:bookmarkEnd w:id="65"/>
    </w:p>
    <w:p w14:paraId="75241899" w14:textId="77777777" w:rsidR="00BA6B5F" w:rsidRPr="00FA2AD7" w:rsidRDefault="00BA6B5F" w:rsidP="00BA6B5F">
      <w:pPr>
        <w:spacing w:before="120"/>
        <w:jc w:val="both"/>
        <w:rPr>
          <w:lang w:val="ka-GE"/>
        </w:rPr>
      </w:pPr>
      <w:r w:rsidRPr="00FA2AD7">
        <w:rPr>
          <w:lang w:val="ka-GE"/>
        </w:rPr>
        <w:t>ჰიდროტექნიკური ნაგებობება შედგება კაშხლისგან, რომლის ტანშიც განთავსდება სააგრეგატო დარბაზი. ამ მონაკვეთში მდინარე მტკვრის ხეობა ანტეცედენტურია, გაჭრილი აქვს სქელ შრეებრივი მსხვილი და საშუალო მარცვლოვანი ქვიშაქვები. ხეობის ორივე ფერდობზე და ჭალაშიც გვხვდება ზემოაღნიშნული ქანის გამოსავლები. მარცხენა ფერდობი შედარებით მაღალი დახრილობისაა, დაახლოებით 50</w:t>
      </w:r>
      <w:r w:rsidRPr="00FA2AD7">
        <w:rPr>
          <w:vertAlign w:val="superscript"/>
          <w:lang w:val="ka-GE"/>
        </w:rPr>
        <w:t>0</w:t>
      </w:r>
      <w:r w:rsidRPr="00FA2AD7">
        <w:rPr>
          <w:lang w:val="ka-GE"/>
        </w:rPr>
        <w:t xml:space="preserve"> და ძირითადად წარმოდგენილია კლდოვანი ქანებით, რომელიც ზედა ნაწილში გადაფარულია მეოთხეული საფარი გრუნტებით.</w:t>
      </w:r>
    </w:p>
    <w:p w14:paraId="04D0A317" w14:textId="77777777" w:rsidR="00BA6B5F" w:rsidRPr="00FA2AD7" w:rsidRDefault="00BA6B5F" w:rsidP="00BA6B5F">
      <w:pPr>
        <w:jc w:val="both"/>
        <w:rPr>
          <w:lang w:val="ka-GE"/>
        </w:rPr>
      </w:pPr>
      <w:r w:rsidRPr="00FA2AD7">
        <w:rPr>
          <w:lang w:val="ka-GE"/>
        </w:rPr>
        <w:t>აღნიშნულ გრუნტებში განვითარებულია მეწყრული პროცესი (0468447,4633186) რომელიც დღეის მდგომარეობითაც დინამიკაშია. გააქტიურებული მეწყრული ზონა ცირკისებრია. იგი იწყება ფერდობის ზედა ნაწილში, გრძელდება ფერდობის ძირის მიმართულებით და სრულდება მდინარის ჭალაში. მეწყრული საფეხურების სიმაღლე 0.2 მ-დან 0.5 მ-მდე მერყეობს. მეწყრის შიგნით ფიქსირდება მოწყვეტის და ხლეჩის ნაპრალები, ისინი ზედაპირულ ნაწილში ღიაა და ძირითადად გავრცელებულია მეწყრული სხეულის შუა და ზედა ნაწილში. დიდი ალბათობით, მეწყრული სხეულის შემდგომი გადაადგილება მდინარის ჭალის მიმართულებით, ფერდობის სხვადასხვა ნაწილში წარმოქმნის ახალ მეწყრულ საფეხურებს. აღნიშნული მეწყრული პროცესი განვითარებულია დელუვიურ-პროლუვიურ საფარ გრუნტებში. ამასთანავე, აღსანიშნავია, რომ მეწყრის შიგნით და გვერდებზე გარკვეულ ადგილებში ფიქსირდება კლდოვანი ქანების გამოსავლები, რაც მეწყრის მცირე სიმძლავრეზე მიუთითებს.</w:t>
      </w:r>
    </w:p>
    <w:p w14:paraId="530D666C" w14:textId="77777777" w:rsidR="00BA6B5F" w:rsidRPr="00FA2AD7" w:rsidRDefault="00BA6B5F" w:rsidP="00BA6B5F">
      <w:pPr>
        <w:jc w:val="both"/>
        <w:rPr>
          <w:lang w:val="ka-GE"/>
        </w:rPr>
      </w:pPr>
      <w:r w:rsidRPr="00FA2AD7">
        <w:rPr>
          <w:lang w:val="ka-GE"/>
        </w:rPr>
        <w:t xml:space="preserve">მშენებელობის ფაზაზე, აღნიშნული მეწყრული ზონის გააქტიურების და შემდგომ ჰესის კომუნკაციებზე ზემოქმედების პრევენციის მიზნით, კაშხლის განთავსება მოხდება მეწყრული სხეულის გასწორის ზედა დინებაში 50 მ-ის დაცილებით. შედეგად მეწყრული სხეული არ იქნება მოქცეული შეტბორვის ზონაში, რაც შემაცირებს ზემოქმედების რისკებს. </w:t>
      </w:r>
    </w:p>
    <w:p w14:paraId="441F187F" w14:textId="77777777" w:rsidR="00BA6B5F" w:rsidRPr="00FA2AD7" w:rsidRDefault="00BA6B5F" w:rsidP="00BA6B5F">
      <w:pPr>
        <w:jc w:val="both"/>
        <w:rPr>
          <w:lang w:val="ka-GE"/>
        </w:rPr>
      </w:pPr>
      <w:r w:rsidRPr="00FA2AD7">
        <w:rPr>
          <w:lang w:val="ka-GE"/>
        </w:rPr>
        <w:t xml:space="preserve">როგორც მშენებლობის, ასევე ექსპლუატაციის ეტაპის საწყის წყლებში დაწესდება მეწყრული სხეულის სისტემატური  მონიტორნგი და საჭიროების შემთხვევაში დაიგეგემება და გატარდება საჭირო შემარბილებელი ღონისძიები. </w:t>
      </w:r>
    </w:p>
    <w:p w14:paraId="77FBA31D" w14:textId="77777777" w:rsidR="00BA6B5F" w:rsidRPr="00FA2AD7" w:rsidRDefault="00BA6B5F" w:rsidP="00BA6B5F">
      <w:pPr>
        <w:jc w:val="both"/>
        <w:rPr>
          <w:lang w:val="ka-GE"/>
        </w:rPr>
      </w:pPr>
      <w:r w:rsidRPr="00FA2AD7">
        <w:rPr>
          <w:lang w:val="ka-GE"/>
        </w:rPr>
        <w:t xml:space="preserve">უშუალოდ ჰესის კაშხალი და ჰესის შენობა წარმოადგენს რკინაბეტონის მასიურ ნაგებობას, რომლის რომლის ორივე მხარეს ეწყობა დამცავი კედლი, რომლის გარე მხარეს მოეწყობა ხარისხოვანი ნაყარი, კერძოდ: საპროექტო ნაგებობასა და მეწყრულ უბანს შორის სივრცე ამოივსება სამშენებლო სამუშაოების დროს ამოღებული გრუნტით.  </w:t>
      </w:r>
    </w:p>
    <w:p w14:paraId="0BAD8DB8" w14:textId="77777777" w:rsidR="00BA6B5F" w:rsidRPr="00FA2AD7" w:rsidRDefault="00BA6B5F" w:rsidP="00BA6B5F">
      <w:pPr>
        <w:jc w:val="both"/>
        <w:rPr>
          <w:lang w:val="ka-GE"/>
        </w:rPr>
      </w:pPr>
      <w:r w:rsidRPr="00FA2AD7">
        <w:rPr>
          <w:lang w:val="ka-GE"/>
        </w:rPr>
        <w:t xml:space="preserve">ყოველივე აღნიშნული მნიშვნელოვნად შეამცირებს საშიში გეოდინამიკური პროცესებით მოსალოდნელ რისკებს. </w:t>
      </w:r>
    </w:p>
    <w:p w14:paraId="1C227AD4" w14:textId="77777777" w:rsidR="00BA6B5F" w:rsidRPr="00FA2AD7" w:rsidRDefault="00BA6B5F" w:rsidP="00BA6B5F">
      <w:pPr>
        <w:jc w:val="both"/>
        <w:rPr>
          <w:lang w:val="ka-GE"/>
        </w:rPr>
      </w:pPr>
      <w:r w:rsidRPr="00FA2AD7">
        <w:rPr>
          <w:lang w:val="ka-GE"/>
        </w:rPr>
        <w:t xml:space="preserve">რაც შეეხება ჰესის ნაგებობის განთავსების კვეთის მარჯვენა ფერდობს, იგი ძირითადად კლდოვანი ქანებით (ქვიშაქვები) აგებული ვიწრო ქედის სახით არის წარმოდგენილი. დამბის განთავსების ადგილზე ჭალის სიგანე დაახლოებით (170 მეტრია) და შევსებულია კარგად დამუშავებული კენჭნარით, ქვიშნარის შემავსებლით. ალუვიური ნალექების სიმძლავრე ამ </w:t>
      </w:r>
      <w:r w:rsidRPr="00FA2AD7">
        <w:rPr>
          <w:lang w:val="ka-GE"/>
        </w:rPr>
        <w:lastRenderedPageBreak/>
        <w:t>ადგილში სავარაუდოდ მცირეა, ვინაიდან ალაგ-ალაგ კალაპოტში კლდოვანი ქანების გამოსავლები ფიქსირდება.</w:t>
      </w:r>
    </w:p>
    <w:p w14:paraId="71CEC638" w14:textId="77777777" w:rsidR="00BA6B5F" w:rsidRPr="00FA2AD7" w:rsidRDefault="00BA6B5F" w:rsidP="00BA6B5F">
      <w:pPr>
        <w:jc w:val="both"/>
        <w:rPr>
          <w:lang w:val="ka-GE"/>
        </w:rPr>
      </w:pPr>
      <w:r w:rsidRPr="00FA2AD7">
        <w:rPr>
          <w:b/>
          <w:lang w:val="ka-GE"/>
        </w:rPr>
        <w:t>შეტბორვის ზონა</w:t>
      </w:r>
      <w:r w:rsidRPr="00FA2AD7">
        <w:rPr>
          <w:lang w:val="ka-GE"/>
        </w:rPr>
        <w:t xml:space="preserve"> რამდენიმე კილომეტრის მანძილზე ვრცელდება. ამ მონაკვეთში ხეობა ფართოა, ვრცელი ჭალითა და საშუალოდ დახრილი ფერდობებით. კალაპოტის სიგანე სხვადასხვა ადგილში 50 მეტრიდან 200 მეტრამდე იცვლება და შევსებულია კარგად დამუშავებული ალუვიური ნალექებით, რომლებიც კალაპოტში გარკვეულ ადგილებში ქმნიან მცირე ზომის კუნძულებს. კალაპოტი ფერდობებისგან გამოყოფილია სხვადასხვა სიმაღლის ვერტიკალური ბორტებით. ფერდობები ძირითადად წარმოდგენილია სხვადასხვა სიმძლავრის დელუვიურ-პროლუვიური ნალექებით, ხოლო გარკვეულ უბნებზე ფიქსირდება კლდოვანი ქანების (ქვიშაქვები, არგილიტები, არაშრეებრივი თიხები, ტუფები) გამოსავლები. ხშირ შემთხვევაში აღნიშნული კლდოვანი ქანები ფიქსირდება მდინარის კალაპოტში და მის ნაპირებზე. წყალსაცავის ზონაში გაშიშვლებული კლდოვანი ქანები შრეებრივია. ვხვდებით როგორც თხელ ასევე მასიურ შრეებს. შრეების დახრილობა მაღალია და მიმართება ძირითადად მდინარე მტკვრის დინების მართობულია.</w:t>
      </w:r>
    </w:p>
    <w:p w14:paraId="24973CD2" w14:textId="77777777" w:rsidR="00BA6B5F" w:rsidRPr="00FA2AD7" w:rsidRDefault="00BA6B5F" w:rsidP="00BA6B5F">
      <w:pPr>
        <w:jc w:val="both"/>
        <w:rPr>
          <w:lang w:val="ka-GE"/>
        </w:rPr>
      </w:pPr>
      <w:r w:rsidRPr="00FA2AD7">
        <w:rPr>
          <w:lang w:val="ka-GE"/>
        </w:rPr>
        <w:t>შეტბორვის ზონაში განვითარებულია სხვადასხვა სახის გეოდინამიკური პროცესები. გარკვეულ ადგილებში მდინარე მტკვარი აწარმოებს ნაპირების წარეცხვას (გვერდითი ეროზია), რაც იწვევეს ვერტიკალური ბორტების ჩამოშლას. დროებითი და მუდმივი ნაკადების ზეგავლენით ფერდობებზე მიმდინარეობს დახრმავითი პროცესები. ამ პროცესიდან აღსანიშნავია რამდენიმე შედარებით დიდი მშრალი ხევი, რომლებიც მდინარის შესართავთან ახდენენ პროლუვიური მასალის აკუმულირებას და ქმნიან სხვადასხვა სიმძლავრის გამოზიდვის კონუსებს.</w:t>
      </w:r>
    </w:p>
    <w:p w14:paraId="5904FC1C" w14:textId="77777777" w:rsidR="00BA6B5F" w:rsidRPr="00FA2AD7" w:rsidRDefault="00BA6B5F" w:rsidP="00BA6B5F">
      <w:pPr>
        <w:jc w:val="both"/>
        <w:rPr>
          <w:lang w:val="ka-GE"/>
        </w:rPr>
      </w:pPr>
      <w:r w:rsidRPr="00FA2AD7">
        <w:rPr>
          <w:lang w:val="ka-GE"/>
        </w:rPr>
        <w:t>რამდენიმე ადგილზე, კლდოვან ფერდობზე მიმდინარეობს ქვათაცვენითი პროცესი, რაც გამოწვეული ფერდობების მაღალი დახრილობით, ამგები ქანების გამოფიტვითა და დანაპრალიანებით. ფერდობების ძირში აღნიშნული პროცესის შედეგად წარმოქმნილია სხვადასხვა სიმძლავრის კოლუვიური ნალექები. წყალსაცავის ზონაში რამდენიმე უბანზე განვითარებულია სხვადასხვა ზომის მეწყრული პროცესი. ამ შემთხვევაში მეწყრული პროცესები ძირითადად გამოწვეულია მდინარის ეროზიული მოქმედებით. მდინარის მიერ ხდება ფერდობის ქვედა ნაწილის წარეცხვა, ირღვევა ფერდობის გრავიტაციული წონასწორობა და საფარ გრუნტებში და ძირითადი ქანების გამოფიტვის ქერქში ვითარდება დეფორმაციები. აღნიშნული პროცესებიდან განსაკუთრებით საყურადღებოა, ხეობის მარჯვენა ფერდობის დაახლოებით 300 მეტრის სიგრძის მონაკვეთი.</w:t>
      </w:r>
    </w:p>
    <w:p w14:paraId="2F48A460" w14:textId="77777777" w:rsidR="00BA6B5F" w:rsidRPr="00FA2AD7" w:rsidRDefault="00BA6B5F" w:rsidP="00BA6B5F">
      <w:pPr>
        <w:jc w:val="both"/>
        <w:rPr>
          <w:lang w:val="ka-GE"/>
        </w:rPr>
      </w:pPr>
      <w:r w:rsidRPr="00FA2AD7">
        <w:rPr>
          <w:lang w:val="ka-GE"/>
        </w:rPr>
        <w:t>პროექტის ფარგლებში, მარჯვენა სანაპიროს დატბორვის რისკების პრევენციის მიზნით ეწყობა 990 მ საეთო სიგრძის საპირსამაგრი კედელი, რომლისთვისაც ჩატარებული საინჟინრო-გეოლოგიური კვლევების ფარგლებში, გაყვანილ იქნა 4 შურფი 3-3 მ სიღრმით, თოთოეულ შურფს შორის მანძილი იყო არანაკლებ 30 მ. შურფის კვლევის შედეგად გამოიყო 3 სგე:</w:t>
      </w:r>
    </w:p>
    <w:p w14:paraId="10D6C76D" w14:textId="77777777" w:rsidR="00BA6B5F" w:rsidRPr="00FA2AD7" w:rsidRDefault="00BA6B5F" w:rsidP="00A025DB">
      <w:pPr>
        <w:pStyle w:val="ListParagraph"/>
        <w:numPr>
          <w:ilvl w:val="0"/>
          <w:numId w:val="55"/>
        </w:numPr>
      </w:pPr>
      <w:r w:rsidRPr="00FA2AD7">
        <w:t xml:space="preserve"> სგე 1 - ღია ყავისფერი და ყავისფერი თიხა-თიხნარი, ღორღის და კენჭების შემცველობით. მეწყრული სხეული (dlQ</w:t>
      </w:r>
      <w:r w:rsidRPr="00FA2AD7">
        <w:rPr>
          <w:vertAlign w:val="subscript"/>
        </w:rPr>
        <w:t>IV</w:t>
      </w:r>
      <w:r w:rsidRPr="00FA2AD7">
        <w:t>);</w:t>
      </w:r>
    </w:p>
    <w:p w14:paraId="1AAD5E31" w14:textId="77777777" w:rsidR="00BA6B5F" w:rsidRPr="00FA2AD7" w:rsidRDefault="00BA6B5F" w:rsidP="00A025DB">
      <w:pPr>
        <w:pStyle w:val="ListParagraph"/>
        <w:numPr>
          <w:ilvl w:val="0"/>
          <w:numId w:val="55"/>
        </w:numPr>
      </w:pPr>
      <w:r w:rsidRPr="00FA2AD7">
        <w:t>სგე 2 - ნეოგენური ასაკის თხელ შრეებრივი, წვრილი და საშუალო მარცვლოვანი ქვიშაქვები, არაშრეებრივი თიხები ქვიშის დასტებით, საშუალო შრეებრივი ტუფები და არგილიტები (N</w:t>
      </w:r>
      <w:r w:rsidRPr="00FA2AD7">
        <w:rPr>
          <w:vertAlign w:val="subscript"/>
        </w:rPr>
        <w:t>1</w:t>
      </w:r>
      <w:r w:rsidRPr="00FA2AD7">
        <w:rPr>
          <w:vertAlign w:val="superscript"/>
        </w:rPr>
        <w:t>3</w:t>
      </w:r>
      <w:r w:rsidRPr="00FA2AD7">
        <w:t>s</w:t>
      </w:r>
      <w:r w:rsidRPr="00FA2AD7">
        <w:rPr>
          <w:vertAlign w:val="subscript"/>
        </w:rPr>
        <w:t>3</w:t>
      </w:r>
      <w:r w:rsidRPr="00FA2AD7">
        <w:t>), დაბალი სიმტკიცის</w:t>
      </w:r>
    </w:p>
    <w:p w14:paraId="08033D1E" w14:textId="77777777" w:rsidR="00BA6B5F" w:rsidRPr="00FA2AD7" w:rsidRDefault="00BA6B5F" w:rsidP="00A025DB">
      <w:pPr>
        <w:pStyle w:val="ListParagraph"/>
        <w:numPr>
          <w:ilvl w:val="0"/>
          <w:numId w:val="55"/>
        </w:numPr>
      </w:pPr>
      <w:r w:rsidRPr="00FA2AD7">
        <w:t>სგე 3 - ქვიშაქვა, სუსტად დანაპრალიანებული, საშუალო სიმტკიცის</w:t>
      </w:r>
    </w:p>
    <w:p w14:paraId="7F4C6E07" w14:textId="77777777" w:rsidR="00BA6B5F" w:rsidRPr="00FA2AD7" w:rsidRDefault="00BA6B5F" w:rsidP="00BA6B5F">
      <w:pPr>
        <w:jc w:val="both"/>
        <w:rPr>
          <w:lang w:val="ka-GE"/>
        </w:rPr>
      </w:pPr>
      <w:r w:rsidRPr="00FA2AD7">
        <w:rPr>
          <w:lang w:val="ka-GE"/>
        </w:rPr>
        <w:t xml:space="preserve">შურფების ლაბორატორიული კველების მიხედვით გაყვანილს შურფებში არანაკლენ 1.15-1.25 მ-ის შემდგომ ვლინდება საშუალო სიმტკიცის ქვიშაქვა, რომელიც ნაპირსამაგრი კედლის დაბჯენისთვისთვის ხელსაყრელ პირობას წარმოადგენს და შემდგომ ჰესის ექსპლუატაციის ეტაპზე მდინარე მტკვრის მარჯვენა სანაპიროს დატბორვის რისკებს ამცირებს. კედლის საძირკველი ქვიშაქვის ფენაში ჩაღმავებული იქნება 1.15 მ სიღრმეზე, მდინარის წყლის ფილტრაციის პრევენციის მიზნით. </w:t>
      </w:r>
    </w:p>
    <w:p w14:paraId="0538355F" w14:textId="77777777" w:rsidR="008E673A" w:rsidRPr="00FA2AD7" w:rsidRDefault="008E673A" w:rsidP="00F86319">
      <w:pPr>
        <w:jc w:val="both"/>
        <w:rPr>
          <w:lang w:val="ka-GE"/>
        </w:rPr>
      </w:pPr>
    </w:p>
    <w:p w14:paraId="586436AE" w14:textId="77777777" w:rsidR="008E673A" w:rsidRPr="00FA2AD7" w:rsidRDefault="008E673A" w:rsidP="008E673A">
      <w:pPr>
        <w:pStyle w:val="Heading3"/>
      </w:pPr>
      <w:bookmarkStart w:id="66" w:name="_Toc131410567"/>
      <w:r w:rsidRPr="00FA2AD7">
        <w:t>შემარბილებელი ღონისძიებები</w:t>
      </w:r>
      <w:bookmarkEnd w:id="66"/>
    </w:p>
    <w:p w14:paraId="1792A1C2" w14:textId="77777777" w:rsidR="008E673A" w:rsidRPr="00FA2AD7" w:rsidRDefault="008E673A" w:rsidP="005F021B">
      <w:pPr>
        <w:spacing w:before="120"/>
        <w:rPr>
          <w:b/>
          <w:lang w:val="ka-GE"/>
        </w:rPr>
      </w:pPr>
      <w:r w:rsidRPr="00FA2AD7">
        <w:rPr>
          <w:b/>
          <w:lang w:val="ka-GE"/>
        </w:rPr>
        <w:t>მშენებლობის ფაზა:</w:t>
      </w:r>
    </w:p>
    <w:p w14:paraId="6F543C35" w14:textId="77777777" w:rsidR="008E673A" w:rsidRPr="00FA2AD7" w:rsidRDefault="008E673A" w:rsidP="00A025DB">
      <w:pPr>
        <w:pStyle w:val="ListParagraph"/>
        <w:numPr>
          <w:ilvl w:val="0"/>
          <w:numId w:val="15"/>
        </w:numPr>
        <w:spacing w:before="0"/>
        <w:ind w:left="864"/>
        <w:jc w:val="left"/>
      </w:pPr>
      <w:r w:rsidRPr="00FA2AD7">
        <w:t>საქმიანობის განხორციელების პროცესში გათვალისწინებული იქნება წინამდებარე გზშ-ს ანგარიშში წარმოდგენილი საინჟინრო-გეოლოგიური კვლევის შედეგები და კვლევის შედეგად შემუშავებული რეკომენდაციები;</w:t>
      </w:r>
    </w:p>
    <w:p w14:paraId="0D96A7F5" w14:textId="77777777" w:rsidR="008E673A" w:rsidRPr="00FA2AD7" w:rsidRDefault="008E673A" w:rsidP="00A025DB">
      <w:pPr>
        <w:pStyle w:val="ListParagraph"/>
        <w:numPr>
          <w:ilvl w:val="0"/>
          <w:numId w:val="15"/>
        </w:numPr>
        <w:spacing w:before="0"/>
        <w:ind w:left="864"/>
        <w:jc w:val="left"/>
      </w:pPr>
      <w:r w:rsidRPr="00FA2AD7">
        <w:t>სამშენებლო სამუშაოები იწარმოებს ინჟინერ-გეოლოგის მკაცრი მეთვალყურეობის პირობებში. მისი რეკომენდაციების საფუძველზე საჭიროების შემთხვევაში გატარდება დამატებითი პრევენციული ღონისძიებები;</w:t>
      </w:r>
    </w:p>
    <w:p w14:paraId="4D68F81E" w14:textId="77777777" w:rsidR="008E673A" w:rsidRPr="00FA2AD7" w:rsidRDefault="008E673A" w:rsidP="00A025DB">
      <w:pPr>
        <w:pStyle w:val="ListParagraph"/>
        <w:numPr>
          <w:ilvl w:val="0"/>
          <w:numId w:val="15"/>
        </w:numPr>
        <w:spacing w:before="0"/>
        <w:ind w:left="864"/>
        <w:jc w:val="left"/>
      </w:pPr>
      <w:r w:rsidRPr="00FA2AD7">
        <w:t>სანაპირო ფერდობებზე შესასრულებელი სამუშაოების შეზღუდვა ძლიერი ნალექის პირობებში;</w:t>
      </w:r>
    </w:p>
    <w:p w14:paraId="4F036CB1" w14:textId="77777777" w:rsidR="008E673A" w:rsidRPr="00FA2AD7" w:rsidRDefault="008E673A" w:rsidP="00A025DB">
      <w:pPr>
        <w:pStyle w:val="ListParagraph"/>
        <w:numPr>
          <w:ilvl w:val="0"/>
          <w:numId w:val="15"/>
        </w:numPr>
        <w:spacing w:before="0"/>
        <w:ind w:left="864"/>
        <w:jc w:val="left"/>
      </w:pPr>
      <w:r w:rsidRPr="00FA2AD7">
        <w:t>მაღალ სენსიტიურ უბნებზე მდინარს ფერდის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14:paraId="516D9B51" w14:textId="77777777" w:rsidR="008E673A" w:rsidRPr="00FA2AD7" w:rsidRDefault="008E673A" w:rsidP="00A025DB">
      <w:pPr>
        <w:pStyle w:val="ListParagraph"/>
        <w:numPr>
          <w:ilvl w:val="0"/>
          <w:numId w:val="15"/>
        </w:numPr>
        <w:spacing w:before="0"/>
        <w:ind w:left="864"/>
        <w:jc w:val="left"/>
      </w:pPr>
      <w:r w:rsidRPr="00FA2AD7">
        <w:t>ეროზიისკენ მიდრეკილ და ნაკლებად სტაბილურ უბნებზე ფერდობების ზედაპირების გამაგრება მოხდება სამაგრებით და მავთულის ბადეებით, საჭიროების შემთხვევაში ტორკრეტ-ბეტონით და სხვა ღონისძიებებით;</w:t>
      </w:r>
    </w:p>
    <w:p w14:paraId="74EC442B" w14:textId="77777777" w:rsidR="008E673A" w:rsidRPr="00FA2AD7" w:rsidRDefault="008E673A" w:rsidP="00A025DB">
      <w:pPr>
        <w:pStyle w:val="ListParagraph"/>
        <w:numPr>
          <w:ilvl w:val="0"/>
          <w:numId w:val="15"/>
        </w:numPr>
        <w:spacing w:before="0"/>
        <w:ind w:left="864"/>
        <w:jc w:val="left"/>
      </w:pPr>
      <w:r w:rsidRPr="00FA2AD7">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14:paraId="27002C58" w14:textId="77777777" w:rsidR="008E673A" w:rsidRPr="00FA2AD7" w:rsidRDefault="008E673A" w:rsidP="00A025DB">
      <w:pPr>
        <w:pStyle w:val="ListParagraph"/>
        <w:numPr>
          <w:ilvl w:val="0"/>
          <w:numId w:val="15"/>
        </w:numPr>
        <w:spacing w:before="0"/>
        <w:ind w:left="864"/>
        <w:jc w:val="left"/>
      </w:pPr>
      <w:r w:rsidRPr="00FA2AD7">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14:paraId="4CB1F639" w14:textId="77777777" w:rsidR="005A55C0" w:rsidRPr="00FA2AD7" w:rsidRDefault="008E673A" w:rsidP="00A025DB">
      <w:pPr>
        <w:pStyle w:val="ListParagraph"/>
        <w:numPr>
          <w:ilvl w:val="0"/>
          <w:numId w:val="15"/>
        </w:numPr>
        <w:spacing w:before="0"/>
        <w:ind w:left="864"/>
        <w:jc w:val="left"/>
      </w:pPr>
      <w:r w:rsidRPr="00FA2AD7">
        <w:t xml:space="preserve">მასალები და ნარჩენები განთავსდება ისე, რომ ადგილი არ ჰქონდეს ეროზიას და არ მოხდეს ზედაპირული ჩამონადენით მათი სამშენებლო მოედნიდან გატანა. </w:t>
      </w:r>
    </w:p>
    <w:p w14:paraId="623FC2C5" w14:textId="7C365EE9" w:rsidR="008E673A" w:rsidRPr="00FA2AD7" w:rsidRDefault="004D38D4" w:rsidP="00A025DB">
      <w:pPr>
        <w:pStyle w:val="ListParagraph"/>
        <w:numPr>
          <w:ilvl w:val="0"/>
          <w:numId w:val="15"/>
        </w:numPr>
        <w:spacing w:before="0"/>
        <w:ind w:left="864"/>
        <w:jc w:val="left"/>
      </w:pPr>
      <w:r w:rsidRPr="00FA2AD7">
        <w:t>გრუნტის ნაყარების სიმაღლე არ იქნება 2 მ-ზე მეტი.</w:t>
      </w:r>
      <w:r w:rsidR="008E673A" w:rsidRPr="00FA2AD7">
        <w:t xml:space="preserve"> ნაყარების ფერდებს მიეცემა შესაბამისი დახრის (45</w:t>
      </w:r>
      <w:r w:rsidR="008E673A" w:rsidRPr="00FA2AD7">
        <w:rPr>
          <w:vertAlign w:val="superscript"/>
        </w:rPr>
        <w:t>0</w:t>
      </w:r>
      <w:r w:rsidR="008E673A" w:rsidRPr="00FA2AD7">
        <w:t xml:space="preserve">) კუთხე; პერიმეტრზე მოეწყოს წყალამრიდი არხები; </w:t>
      </w:r>
    </w:p>
    <w:p w14:paraId="431FE625" w14:textId="77777777" w:rsidR="008E673A" w:rsidRPr="00FA2AD7" w:rsidRDefault="008E673A" w:rsidP="00A025DB">
      <w:pPr>
        <w:pStyle w:val="ListParagraph"/>
        <w:numPr>
          <w:ilvl w:val="0"/>
          <w:numId w:val="15"/>
        </w:numPr>
        <w:spacing w:before="0"/>
        <w:ind w:left="864"/>
        <w:jc w:val="left"/>
      </w:pPr>
      <w:r w:rsidRPr="00FA2AD7">
        <w:t>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w:t>
      </w:r>
    </w:p>
    <w:p w14:paraId="39CCE678" w14:textId="77777777" w:rsidR="008E673A" w:rsidRPr="00FA2AD7" w:rsidRDefault="008E673A" w:rsidP="008E673A">
      <w:pPr>
        <w:rPr>
          <w:b/>
          <w:lang w:val="ka-GE"/>
        </w:rPr>
      </w:pPr>
      <w:r w:rsidRPr="00FA2AD7">
        <w:rPr>
          <w:b/>
          <w:lang w:val="ka-GE"/>
        </w:rPr>
        <w:t>ექსპლუატაციის ფაზა:</w:t>
      </w:r>
    </w:p>
    <w:p w14:paraId="04B258F2" w14:textId="77777777" w:rsidR="008E673A" w:rsidRPr="00FA2AD7" w:rsidRDefault="008E673A" w:rsidP="00A025DB">
      <w:pPr>
        <w:pStyle w:val="ListParagraph"/>
        <w:numPr>
          <w:ilvl w:val="0"/>
          <w:numId w:val="15"/>
        </w:numPr>
        <w:spacing w:before="0"/>
        <w:jc w:val="left"/>
      </w:pPr>
      <w:r w:rsidRPr="00FA2AD7">
        <w:t>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14:paraId="490AFD1A" w14:textId="77777777" w:rsidR="008E673A" w:rsidRPr="00FA2AD7" w:rsidRDefault="008E673A" w:rsidP="00A025DB">
      <w:pPr>
        <w:pStyle w:val="ListParagraph"/>
        <w:numPr>
          <w:ilvl w:val="0"/>
          <w:numId w:val="15"/>
        </w:numPr>
        <w:spacing w:before="0"/>
        <w:jc w:val="left"/>
      </w:pPr>
      <w:r w:rsidRPr="00FA2AD7">
        <w:t>ნაგებობებიდან უსაფრთხო მანძილზე შესაძლებლობისამებრ მოხდება ხე-მცენარეების ზრდა-განვითარების ხელშეწყობა;</w:t>
      </w:r>
    </w:p>
    <w:p w14:paraId="459CA955" w14:textId="77777777" w:rsidR="008E673A" w:rsidRPr="00FA2AD7" w:rsidRDefault="008E673A" w:rsidP="00A025DB">
      <w:pPr>
        <w:pStyle w:val="ListParagraph"/>
        <w:numPr>
          <w:ilvl w:val="0"/>
          <w:numId w:val="15"/>
        </w:numPr>
        <w:spacing w:before="0"/>
        <w:jc w:val="left"/>
      </w:pPr>
      <w:r w:rsidRPr="00FA2AD7">
        <w:t>საპროექტო დერეფნის სენსიტიურ უბნებზე მოეწყობა დამცავი კედლები, დამცავი ნაგებობების პროექტირებისას, მათი პარამეტრები დადგენილი იქნება საინჟინრო-გეოლოგიური კვლევების და ფსკერისა და ნაპირების წარეცხვის ინტენსივობის ჰიდროლოგიურ-ჰიდრავლიკური გაანგარიშებების საფუძველზე;</w:t>
      </w:r>
    </w:p>
    <w:p w14:paraId="26190862" w14:textId="77777777" w:rsidR="008E673A" w:rsidRPr="00FA2AD7" w:rsidRDefault="008E673A" w:rsidP="008E673A">
      <w:pPr>
        <w:rPr>
          <w:lang w:val="ka-GE"/>
        </w:rPr>
      </w:pPr>
    </w:p>
    <w:p w14:paraId="29635DA9" w14:textId="77777777" w:rsidR="006522E6" w:rsidRPr="00FA2AD7" w:rsidRDefault="00054EB3" w:rsidP="00054EB3">
      <w:pPr>
        <w:pStyle w:val="Heading2"/>
      </w:pPr>
      <w:bookmarkStart w:id="67" w:name="_Toc131410568"/>
      <w:r w:rsidRPr="00FA2AD7">
        <w:lastRenderedPageBreak/>
        <w:t>ზემოქმედება წყლის გარემოზე</w:t>
      </w:r>
      <w:bookmarkEnd w:id="67"/>
    </w:p>
    <w:p w14:paraId="6CE41143" w14:textId="77777777" w:rsidR="00FF1152" w:rsidRPr="00FA2AD7" w:rsidRDefault="00296448" w:rsidP="00296448">
      <w:pPr>
        <w:pStyle w:val="Heading3"/>
        <w:rPr>
          <w:lang w:eastAsia="ru-RU"/>
        </w:rPr>
      </w:pPr>
      <w:bookmarkStart w:id="68" w:name="_Toc131410569"/>
      <w:r w:rsidRPr="00FA2AD7">
        <w:rPr>
          <w:lang w:eastAsia="ru-RU"/>
        </w:rPr>
        <w:t>ზემოქმედების დახასიათება</w:t>
      </w:r>
      <w:bookmarkEnd w:id="68"/>
    </w:p>
    <w:p w14:paraId="04771946" w14:textId="77777777" w:rsidR="00296448" w:rsidRPr="00FA2AD7" w:rsidRDefault="00296448" w:rsidP="000C3121">
      <w:pPr>
        <w:pStyle w:val="Heading4"/>
        <w:rPr>
          <w:lang w:eastAsia="ru-RU"/>
        </w:rPr>
      </w:pPr>
      <w:bookmarkStart w:id="69" w:name="_Toc131410570"/>
      <w:r w:rsidRPr="00FA2AD7">
        <w:rPr>
          <w:lang w:eastAsia="ru-RU"/>
        </w:rPr>
        <w:t>მშენებლობის ეტაპი</w:t>
      </w:r>
      <w:bookmarkEnd w:id="69"/>
    </w:p>
    <w:p w14:paraId="5D4095B9" w14:textId="77777777" w:rsidR="00296448" w:rsidRPr="00FA2AD7" w:rsidRDefault="00296448" w:rsidP="00296448">
      <w:pPr>
        <w:jc w:val="both"/>
        <w:rPr>
          <w:lang w:val="ka-GE"/>
        </w:rPr>
      </w:pPr>
      <w:r w:rsidRPr="00FA2AD7">
        <w:rPr>
          <w:lang w:val="ka-GE"/>
        </w:rPr>
        <w:t xml:space="preserve">მშენებლობის ეტაპზე საყურადღებოა წყლის გარემოზე ზემოქმედება, განსაკუთრებით ზედაპირული წყლების ხარისხის გაუარესების რისკები. ჰესის სამშენებლო უბნებზე  მდინარის კალაპოტში აქტიური სამუშაოების ჩატარებისას  არსებობს მდინარის დაბინძურების გარკვეული რისკები. ამ უბნებზე მუშაობისას ძირითადად არსებობს ზედაპირულ წყლებში შეწონილი ნაწილაკების კონცენტრაციების ზრდის ალბათობა. გარდა ამისა,  მყარი და თხევადი ნარჩენების არასწორი მენეჯმენტის და საწვავის/ზეთის შემთხვევითი ჩაღვრის შედეგად არსებობს სხვადასხვა დამაბინძურებლების გავრცელების საშიშროება. ზედაპირული წყლების ხარისხის გაუარესება გამოიწვევს სხვადასხვა სახის ირიბ ზემოქმედებას, მათ შორის აღსანიშნავია თევზების და მდინარეში მობინადრე უხერხემლოების საცხოვრებელი გარემოს გაუარესება, გრუნტის წყლების ხარისხობრივი მდგომარეობის შეცვლა და სხვ.  </w:t>
      </w:r>
    </w:p>
    <w:p w14:paraId="11BCD338" w14:textId="59FE6099" w:rsidR="00296448" w:rsidRPr="00FA2AD7" w:rsidRDefault="00296448" w:rsidP="00296448">
      <w:pPr>
        <w:spacing w:before="120"/>
        <w:jc w:val="both"/>
        <w:rPr>
          <w:rFonts w:eastAsia="Times New Roman" w:cs="Times New Roman"/>
          <w:szCs w:val="20"/>
          <w:lang w:val="ka-GE"/>
        </w:rPr>
      </w:pPr>
      <w:r w:rsidRPr="00FA2AD7">
        <w:rPr>
          <w:rFonts w:eastAsia="Times New Roman" w:cs="Times New Roman"/>
          <w:szCs w:val="20"/>
          <w:lang w:val="ka-GE"/>
        </w:rPr>
        <w:t>სამშენებლო სამუშაოთა ორგანიზაციის პროექტის მიხედვით</w:t>
      </w:r>
      <w:r w:rsidR="00E879F0" w:rsidRPr="00FA2AD7">
        <w:rPr>
          <w:rFonts w:eastAsia="Times New Roman" w:cs="Times New Roman"/>
          <w:szCs w:val="20"/>
          <w:lang w:val="ka-GE"/>
        </w:rPr>
        <w:t xml:space="preserve">, სამშენებლო ბანაკში ან </w:t>
      </w:r>
      <w:r w:rsidR="00293AA5" w:rsidRPr="00FA2AD7">
        <w:rPr>
          <w:rFonts w:eastAsia="Times New Roman" w:cs="Times New Roman"/>
          <w:szCs w:val="20"/>
          <w:lang w:val="ka-GE"/>
        </w:rPr>
        <w:t>სამშენებლო</w:t>
      </w:r>
      <w:r w:rsidR="00E879F0" w:rsidRPr="00FA2AD7">
        <w:rPr>
          <w:rFonts w:eastAsia="Times New Roman" w:cs="Times New Roman"/>
          <w:szCs w:val="20"/>
          <w:lang w:val="ka-GE"/>
        </w:rPr>
        <w:t xml:space="preserve"> მოედანზე </w:t>
      </w:r>
      <w:r w:rsidR="00613BAD" w:rsidRPr="00FA2AD7">
        <w:rPr>
          <w:rFonts w:eastAsia="Times New Roman" w:cs="Times New Roman"/>
          <w:szCs w:val="20"/>
          <w:lang w:val="ka-GE"/>
        </w:rPr>
        <w:t xml:space="preserve"> სტაციონალური </w:t>
      </w:r>
      <w:r w:rsidRPr="00FA2AD7">
        <w:rPr>
          <w:rFonts w:eastAsia="Times New Roman" w:cs="Times New Roman"/>
          <w:szCs w:val="20"/>
          <w:lang w:val="ka-GE"/>
        </w:rPr>
        <w:t xml:space="preserve"> ბეტონის კვანძის და სამსხვრევ-დამხარისხებელი საამქროს მოწყობა</w:t>
      </w:r>
      <w:r w:rsidR="00613BAD" w:rsidRPr="00FA2AD7">
        <w:rPr>
          <w:rFonts w:eastAsia="Times New Roman" w:cs="Times New Roman"/>
          <w:szCs w:val="20"/>
          <w:lang w:val="ka-GE"/>
        </w:rPr>
        <w:t xml:space="preserve"> არ იგეგმება.</w:t>
      </w:r>
      <w:r w:rsidRPr="00FA2AD7">
        <w:rPr>
          <w:rFonts w:eastAsia="Times New Roman" w:cs="Times New Roman"/>
          <w:szCs w:val="20"/>
          <w:lang w:val="ka-GE"/>
        </w:rPr>
        <w:t xml:space="preserve"> აღნიშნულის გათვალისწინებით, მშენებლობის ეტაპზე წყალაღების გამო მდინარის წყლის დებიტის ცვლილების  და კალაპოტში ნატანის გადაადგილების შეზღუდვის თვალსაზრისით ზემოქმედება ნაკლებად მოსალოდნელია და ამ მიმართულებით დამატებითი შემარბილებელი ღონისძიებების გატარება საჭირო არ არის. </w:t>
      </w:r>
    </w:p>
    <w:p w14:paraId="2C634F45" w14:textId="6326966F" w:rsidR="008E1017" w:rsidRPr="00FA2AD7" w:rsidRDefault="00296448" w:rsidP="00296448">
      <w:pPr>
        <w:spacing w:before="120"/>
        <w:jc w:val="both"/>
        <w:rPr>
          <w:rFonts w:eastAsia="Times New Roman" w:cs="Times New Roman"/>
          <w:szCs w:val="20"/>
          <w:lang w:val="ka-GE"/>
        </w:rPr>
      </w:pPr>
      <w:r w:rsidRPr="00FA2AD7">
        <w:rPr>
          <w:rFonts w:eastAsia="Times New Roman" w:cs="Times New Roman"/>
          <w:szCs w:val="20"/>
          <w:lang w:val="ka-GE"/>
        </w:rPr>
        <w:t xml:space="preserve">მშენებლობის ეტაპზე გაცილებით საყურადღებოა ზედაპირული წყლების ხარისხის გაუარესების რისკები. </w:t>
      </w:r>
      <w:r w:rsidR="008E1017" w:rsidRPr="00FA2AD7">
        <w:rPr>
          <w:rFonts w:eastAsia="Times New Roman" w:cs="Times New Roman"/>
          <w:szCs w:val="20"/>
          <w:lang w:val="ka-GE"/>
        </w:rPr>
        <w:t>სამეურნეო-საყოფაცხოვრებო</w:t>
      </w:r>
      <w:r w:rsidRPr="00FA2AD7">
        <w:rPr>
          <w:rFonts w:eastAsia="Times New Roman" w:cs="Times New Roman"/>
          <w:szCs w:val="20"/>
          <w:lang w:val="ka-GE"/>
        </w:rPr>
        <w:t xml:space="preserve"> </w:t>
      </w:r>
      <w:r w:rsidR="008E1017" w:rsidRPr="00FA2AD7">
        <w:rPr>
          <w:rFonts w:eastAsia="Times New Roman" w:cs="Times New Roman"/>
          <w:szCs w:val="20"/>
          <w:lang w:val="ka-GE"/>
        </w:rPr>
        <w:t xml:space="preserve">ჩამდინარე </w:t>
      </w:r>
      <w:r w:rsidRPr="00FA2AD7">
        <w:rPr>
          <w:rFonts w:eastAsia="Times New Roman" w:cs="Times New Roman"/>
          <w:szCs w:val="20"/>
          <w:lang w:val="ka-GE"/>
        </w:rPr>
        <w:t>წყლების</w:t>
      </w:r>
      <w:r w:rsidR="00640BF0" w:rsidRPr="00FA2AD7">
        <w:rPr>
          <w:rFonts w:eastAsia="Times New Roman" w:cs="Times New Roman"/>
          <w:szCs w:val="20"/>
          <w:lang w:val="ka-GE"/>
        </w:rPr>
        <w:t xml:space="preserve"> </w:t>
      </w:r>
      <w:r w:rsidR="008E1017" w:rsidRPr="00FA2AD7">
        <w:rPr>
          <w:rFonts w:eastAsia="Times New Roman" w:cs="Times New Roman"/>
          <w:szCs w:val="20"/>
          <w:lang w:val="ka-GE"/>
        </w:rPr>
        <w:t>მართვა მოხდება 20 მ</w:t>
      </w:r>
      <w:r w:rsidR="008E1017" w:rsidRPr="00FA2AD7">
        <w:rPr>
          <w:rFonts w:eastAsia="Times New Roman" w:cs="Times New Roman"/>
          <w:szCs w:val="20"/>
          <w:vertAlign w:val="superscript"/>
          <w:lang w:val="ka-GE"/>
        </w:rPr>
        <w:t>3</w:t>
      </w:r>
      <w:r w:rsidR="008E1017" w:rsidRPr="00FA2AD7">
        <w:rPr>
          <w:rFonts w:eastAsia="Times New Roman" w:cs="Times New Roman"/>
          <w:szCs w:val="20"/>
          <w:lang w:val="ka-GE"/>
        </w:rPr>
        <w:t xml:space="preserve"> ტევადობის საასენსაციო ორმოს საშუალებით, რომლის განტვირთვა გათვალისწინებულია შპს „ჯორჯიან უოთერ ენ ფაუერი“-ს მიერ შესაბამისი ხელშეკრულების საფუძველზე. სამშენებელო ბანაკის ტერიტორიაზე ავტოსამრეცხაოს მოწყობა დაგეგმილი არ არის. </w:t>
      </w:r>
    </w:p>
    <w:p w14:paraId="5A660A7F" w14:textId="1D37BC62" w:rsidR="008E1017" w:rsidRPr="00FA2AD7" w:rsidRDefault="008E1017" w:rsidP="00296448">
      <w:pPr>
        <w:spacing w:before="120"/>
        <w:jc w:val="both"/>
        <w:rPr>
          <w:rFonts w:eastAsia="Times New Roman" w:cs="Times New Roman"/>
          <w:szCs w:val="20"/>
          <w:lang w:val="ka-GE"/>
        </w:rPr>
      </w:pPr>
      <w:r w:rsidRPr="00FA2AD7">
        <w:rPr>
          <w:rFonts w:eastAsia="Times New Roman" w:cs="Times New Roman"/>
          <w:szCs w:val="20"/>
          <w:lang w:val="ka-GE"/>
        </w:rPr>
        <w:t>აღნიშნულის გათვალისწინებით, შეიძლება ითქვას, რომ ჰესის მშენებელობის ფაზაზე</w:t>
      </w:r>
      <w:r w:rsidR="00174C28" w:rsidRPr="00FA2AD7">
        <w:rPr>
          <w:rFonts w:eastAsia="Times New Roman" w:cs="Times New Roman"/>
          <w:szCs w:val="20"/>
          <w:lang w:val="ka-GE"/>
        </w:rPr>
        <w:t xml:space="preserve"> ზედაპირული წყლის ხარისხზე ნეგატიური ზემოქმედების სტაციონარული წყაროების წარმოდგენილი არ იქნება. </w:t>
      </w:r>
    </w:p>
    <w:p w14:paraId="574AD8CF" w14:textId="77777777" w:rsidR="00296448" w:rsidRPr="00FA2AD7" w:rsidRDefault="00296448" w:rsidP="00296448">
      <w:pPr>
        <w:spacing w:before="120"/>
        <w:jc w:val="both"/>
        <w:rPr>
          <w:rFonts w:eastAsia="Times New Roman" w:cs="Sylfaen"/>
          <w:lang w:val="ka-GE"/>
        </w:rPr>
      </w:pPr>
      <w:r w:rsidRPr="00FA2AD7">
        <w:rPr>
          <w:rFonts w:eastAsia="Times New Roman" w:cs="Sylfaen"/>
          <w:lang w:val="ka-GE"/>
        </w:rPr>
        <w:t>სამშენებლო სამუშაოების პროცესში ზედაპირული წყლების დაბინძურების რისკი მნიშვნელოვნად დამოკიდებულია გარემოსდაცვითი მენეჯმენტით გათვალისწინებული ღონისძიებების შესრულების, ასევე ნარჩენების მართვასა და ტექნიკის გამართულობაზე დაწესებულ მონიტორინგის ხარისხზე. აღნიშნული კუთხით ასევე მნიშვნელოვანია ნიადაგის/გრუნტის და გრუნტის წყლების დაცვა დაბინძურებისაგან. შესაბამისი გარემოსდაცვითი ღონისძიებების სათანადოდ გატარების შემთხვევაში გავლენის ზონაში მოქცეული ზედაპირული წყლის ობიექტების დაბინძურების რისკები მინიმუმამდე შემცირდება.</w:t>
      </w:r>
    </w:p>
    <w:p w14:paraId="74B219FE" w14:textId="77777777" w:rsidR="00296448" w:rsidRPr="00FA2AD7" w:rsidRDefault="00296448" w:rsidP="00296448">
      <w:pPr>
        <w:rPr>
          <w:lang w:val="ka-GE" w:eastAsia="ru-RU"/>
        </w:rPr>
      </w:pPr>
    </w:p>
    <w:p w14:paraId="6F9C2D44" w14:textId="77777777" w:rsidR="00FF1152" w:rsidRPr="00FA2AD7" w:rsidRDefault="00640BF0" w:rsidP="00640BF0">
      <w:pPr>
        <w:pStyle w:val="Heading4"/>
        <w:rPr>
          <w:lang w:eastAsia="ru-RU"/>
        </w:rPr>
      </w:pPr>
      <w:bookmarkStart w:id="70" w:name="_Toc131410571"/>
      <w:r w:rsidRPr="00FA2AD7">
        <w:rPr>
          <w:lang w:eastAsia="ru-RU"/>
        </w:rPr>
        <w:t>ზემოქმედება ექსპლუატაციის ეტაპზე</w:t>
      </w:r>
      <w:bookmarkEnd w:id="70"/>
    </w:p>
    <w:p w14:paraId="55817D9E" w14:textId="2ACDE1F4" w:rsidR="00640BF0" w:rsidRPr="00FA2AD7" w:rsidRDefault="00640BF0" w:rsidP="00640BF0">
      <w:pPr>
        <w:spacing w:before="120"/>
        <w:jc w:val="both"/>
        <w:rPr>
          <w:lang w:val="ka-GE"/>
        </w:rPr>
      </w:pPr>
      <w:r w:rsidRPr="00FA2AD7">
        <w:rPr>
          <w:lang w:val="ka-GE"/>
        </w:rPr>
        <w:t>ჰესის ექსპლუატაციით წყლის გარემოზე ზემოქმედებებიდან აღსანიშნავია</w:t>
      </w:r>
      <w:r w:rsidR="00CA2974" w:rsidRPr="00FA2AD7">
        <w:rPr>
          <w:lang w:val="ka-GE"/>
        </w:rPr>
        <w:t xml:space="preserve">: მდინარის ჰიდროლოგიური რეჟიმის ცხვლილება, </w:t>
      </w:r>
      <w:r w:rsidRPr="00FA2AD7">
        <w:rPr>
          <w:lang w:val="ka-GE"/>
        </w:rPr>
        <w:t xml:space="preserve"> მყარი ნატანის გადაადგილების შეზღუდვა,</w:t>
      </w:r>
      <w:r w:rsidR="00E238A1" w:rsidRPr="00FA2AD7">
        <w:rPr>
          <w:lang w:val="ka-GE"/>
        </w:rPr>
        <w:t xml:space="preserve"> </w:t>
      </w:r>
      <w:r w:rsidR="00CA2974" w:rsidRPr="00FA2AD7">
        <w:rPr>
          <w:lang w:val="ka-GE"/>
        </w:rPr>
        <w:t xml:space="preserve">წყლის ხარსხზე ზემოქმედება. </w:t>
      </w:r>
      <w:r w:rsidRPr="00FA2AD7">
        <w:rPr>
          <w:lang w:val="ka-GE"/>
        </w:rPr>
        <w:t>საპროექტო მონაკვეთის კვლევისას აქტიური წყალმომხმარებლების დაფიქსირება არ მომხდარა.</w:t>
      </w:r>
    </w:p>
    <w:p w14:paraId="63BCF03C" w14:textId="6DDBD229" w:rsidR="00640BF0" w:rsidRPr="00FA2AD7" w:rsidRDefault="00640BF0" w:rsidP="00640BF0">
      <w:pPr>
        <w:jc w:val="both"/>
        <w:rPr>
          <w:lang w:val="ka-GE"/>
        </w:rPr>
      </w:pPr>
      <w:r w:rsidRPr="00FA2AD7">
        <w:rPr>
          <w:lang w:val="ka-GE"/>
        </w:rPr>
        <w:t xml:space="preserve">ჰესის ექსპლუატაციის ფაზაზე მდინარის წყლის ტურბინის ზეთით დაბინძურების რისკი მინიმალურია, რადგან თანამედროვე ტურბინებიდან (მაღალეფექტური შემამჭიდროებლების გამოყენების გამო) ზეთის გაჟონვის ფაქტი პრაქტიკულად არ არსებობს. მიუხედავად აღნიშნულისა, იმ შემთხვევაშიც კი თუ ადგილი ექნება ზეთის </w:t>
      </w:r>
      <w:r w:rsidR="00CA2974" w:rsidRPr="00FA2AD7">
        <w:rPr>
          <w:lang w:val="ka-GE"/>
        </w:rPr>
        <w:t xml:space="preserve">ავარიული </w:t>
      </w:r>
      <w:r w:rsidRPr="00FA2AD7">
        <w:rPr>
          <w:lang w:val="ka-GE"/>
        </w:rPr>
        <w:t xml:space="preserve">გაჟონვის შემთხვევებს მდინარის წყლის დაბინძურების რისკი უმნიშვნელოა. ზეთების ავარიული დაღვრის </w:t>
      </w:r>
      <w:r w:rsidRPr="00FA2AD7">
        <w:rPr>
          <w:lang w:val="ka-GE"/>
        </w:rPr>
        <w:lastRenderedPageBreak/>
        <w:t xml:space="preserve">ინციდენტების პრევენციის და შედეგების ლიკვიდაციის ღონისძიებები მოცემულია ავარიულ სიტუაციებზე რეაგირების გეგმაში. მნიშვნელოვანია ტურბინის და სატრანსფორმატორო ზეთების მართვის წესების მკაცრი დაცვა და შესაბამისი სააღრიცხვო დოკუმენტაციის წარმოება.  </w:t>
      </w:r>
    </w:p>
    <w:p w14:paraId="625925D5" w14:textId="30136ED5" w:rsidR="00513BEC" w:rsidRPr="00FA2AD7" w:rsidRDefault="00640BF0" w:rsidP="00640BF0">
      <w:pPr>
        <w:jc w:val="both"/>
        <w:rPr>
          <w:lang w:val="ka-GE"/>
        </w:rPr>
      </w:pPr>
      <w:r w:rsidRPr="00FA2AD7">
        <w:rPr>
          <w:lang w:val="ka-GE"/>
        </w:rPr>
        <w:t xml:space="preserve">ექსპლუატაციის ფაზაზე მდინარის კალაპოტში წყლის დონის აწევასთან დაკავშირებით არსებობს წყალსაცავის სანაპირო ზოლში მიწისქვეშა </w:t>
      </w:r>
      <w:r w:rsidR="00254E59" w:rsidRPr="00FA2AD7">
        <w:rPr>
          <w:lang w:val="ka-GE"/>
        </w:rPr>
        <w:t>წყლების</w:t>
      </w:r>
      <w:r w:rsidRPr="00FA2AD7">
        <w:rPr>
          <w:lang w:val="ka-GE"/>
        </w:rPr>
        <w:t xml:space="preserve"> დონის აწევის რისკი. აღნიშნული უფრო მაღალია მარჯვენა სანაპიროს შემთხვევაში, რადგან მარცხენა სანაპიროზე უპირატესად წარმოდგენილია კლდოვანი ქნები</w:t>
      </w:r>
      <w:r w:rsidR="00254E59" w:rsidRPr="00FA2AD7">
        <w:rPr>
          <w:lang w:val="ka-GE"/>
        </w:rPr>
        <w:t>თ</w:t>
      </w:r>
      <w:r w:rsidR="00D2487F" w:rsidRPr="00FA2AD7">
        <w:rPr>
          <w:lang w:val="ka-GE"/>
        </w:rPr>
        <w:t xml:space="preserve"> და შედარებით მაღალი ჰიფსომეტრიული ნიშნულებით</w:t>
      </w:r>
      <w:r w:rsidRPr="00FA2AD7">
        <w:rPr>
          <w:lang w:val="ka-GE"/>
        </w:rPr>
        <w:t xml:space="preserve">, </w:t>
      </w:r>
      <w:r w:rsidR="00D2487F" w:rsidRPr="00FA2AD7">
        <w:rPr>
          <w:lang w:val="ka-GE"/>
        </w:rPr>
        <w:t xml:space="preserve">ამასთან </w:t>
      </w:r>
      <w:r w:rsidRPr="00FA2AD7">
        <w:rPr>
          <w:lang w:val="ka-GE"/>
        </w:rPr>
        <w:t xml:space="preserve">საცხოვრებელი ზონა </w:t>
      </w:r>
      <w:r w:rsidR="00254E59" w:rsidRPr="00FA2AD7">
        <w:rPr>
          <w:lang w:val="ka-GE"/>
        </w:rPr>
        <w:t>მარცხენა სანაპიროზე არ გხვდება</w:t>
      </w:r>
      <w:r w:rsidRPr="00FA2AD7">
        <w:rPr>
          <w:lang w:val="ka-GE"/>
        </w:rPr>
        <w:t xml:space="preserve">. </w:t>
      </w:r>
      <w:r w:rsidR="00D2487F" w:rsidRPr="00FA2AD7">
        <w:rPr>
          <w:lang w:val="ka-GE"/>
        </w:rPr>
        <w:t xml:space="preserve">პროექტის ფარგლებში მიწისქვეშა წყლების დგომის დონის </w:t>
      </w:r>
      <w:r w:rsidR="00DD5734" w:rsidRPr="00FA2AD7">
        <w:rPr>
          <w:lang w:val="ka-GE"/>
        </w:rPr>
        <w:t xml:space="preserve">მატებით </w:t>
      </w:r>
      <w:r w:rsidR="00D2487F" w:rsidRPr="00FA2AD7">
        <w:rPr>
          <w:lang w:val="ka-GE"/>
        </w:rPr>
        <w:t xml:space="preserve">მოსალოდნელი ზემოქმედების </w:t>
      </w:r>
      <w:r w:rsidR="00DD5734" w:rsidRPr="00FA2AD7">
        <w:rPr>
          <w:lang w:val="ka-GE"/>
        </w:rPr>
        <w:t xml:space="preserve">თავიდან არიდების მიზნით, მდინარის </w:t>
      </w:r>
      <w:r w:rsidR="00CA2974" w:rsidRPr="00FA2AD7">
        <w:rPr>
          <w:lang w:val="ka-GE"/>
        </w:rPr>
        <w:t>მარჯვენა</w:t>
      </w:r>
      <w:r w:rsidR="00DD5734" w:rsidRPr="00FA2AD7">
        <w:rPr>
          <w:lang w:val="ka-GE"/>
        </w:rPr>
        <w:t xml:space="preserve"> სანაპიროს სენსიტიურ უბ</w:t>
      </w:r>
      <w:r w:rsidR="00CA2974" w:rsidRPr="00FA2AD7">
        <w:rPr>
          <w:lang w:val="ka-GE"/>
        </w:rPr>
        <w:t>ა</w:t>
      </w:r>
      <w:r w:rsidR="00DD5734" w:rsidRPr="00FA2AD7">
        <w:rPr>
          <w:lang w:val="ka-GE"/>
        </w:rPr>
        <w:t xml:space="preserve">ნზე ეწყობა ნაპირსამაგრი. </w:t>
      </w:r>
      <w:r w:rsidR="000227F9" w:rsidRPr="00FA2AD7">
        <w:rPr>
          <w:lang w:val="ka-GE"/>
        </w:rPr>
        <w:t>საპროექტო ნაპირსამაგრის ინფრასტრუქტურა, ასევე თავიდან აარიდებს შეტბორვის არეალში დაჭაობების რისკებს.</w:t>
      </w:r>
      <w:r w:rsidRPr="00FA2AD7">
        <w:rPr>
          <w:lang w:val="ka-GE"/>
        </w:rPr>
        <w:t xml:space="preserve"> მარჯვენა სანაპიროზე არსებული საცხოვრებელი ზონა </w:t>
      </w:r>
      <w:r w:rsidR="00CA2974" w:rsidRPr="00FA2AD7">
        <w:rPr>
          <w:lang w:val="ka-GE"/>
        </w:rPr>
        <w:t>(</w:t>
      </w:r>
      <w:r w:rsidR="000227F9" w:rsidRPr="00FA2AD7">
        <w:rPr>
          <w:lang w:val="ka-GE"/>
        </w:rPr>
        <w:t>სოფ. ძეგვი</w:t>
      </w:r>
      <w:r w:rsidR="00CA2974" w:rsidRPr="00FA2AD7">
        <w:rPr>
          <w:lang w:val="ka-GE"/>
        </w:rPr>
        <w:t>)</w:t>
      </w:r>
      <w:r w:rsidR="000227F9" w:rsidRPr="00FA2AD7">
        <w:rPr>
          <w:lang w:val="ka-GE"/>
        </w:rPr>
        <w:t xml:space="preserve"> </w:t>
      </w:r>
      <w:r w:rsidRPr="00FA2AD7">
        <w:rPr>
          <w:lang w:val="ka-GE"/>
        </w:rPr>
        <w:t>მდებარეობს მდინარის მეორე ტერასაზე და ზემოქმედების რისკი პრაქტიკულად არ არსებობს.</w:t>
      </w:r>
    </w:p>
    <w:p w14:paraId="110D35C6" w14:textId="77777777" w:rsidR="00513BEC" w:rsidRPr="00FA2AD7" w:rsidRDefault="00513BEC" w:rsidP="00640BF0">
      <w:pPr>
        <w:jc w:val="both"/>
        <w:rPr>
          <w:lang w:val="ka-GE"/>
        </w:rPr>
      </w:pPr>
    </w:p>
    <w:p w14:paraId="705CFB7F" w14:textId="77777777" w:rsidR="00640BF0" w:rsidRPr="00FA2AD7" w:rsidRDefault="00640BF0" w:rsidP="00513BEC">
      <w:pPr>
        <w:pStyle w:val="Heading4"/>
        <w:rPr>
          <w:lang w:eastAsia="ru-RU"/>
        </w:rPr>
      </w:pPr>
      <w:r w:rsidRPr="00FA2AD7">
        <w:rPr>
          <w:lang w:eastAsia="ru-RU"/>
        </w:rPr>
        <w:t xml:space="preserve">  </w:t>
      </w:r>
      <w:bookmarkStart w:id="71" w:name="_Toc131410572"/>
      <w:r w:rsidR="00513BEC" w:rsidRPr="00FA2AD7">
        <w:rPr>
          <w:lang w:eastAsia="ru-RU"/>
        </w:rPr>
        <w:t>ბუნებრივი ხარჯების ცვლილება და სავალდებულო ეკოლოგიური ხარჯი</w:t>
      </w:r>
      <w:bookmarkEnd w:id="71"/>
    </w:p>
    <w:p w14:paraId="3A29297A" w14:textId="77777777" w:rsidR="00513BEC" w:rsidRPr="00FA2AD7" w:rsidRDefault="00513BEC" w:rsidP="00513BEC">
      <w:pPr>
        <w:spacing w:before="120"/>
        <w:jc w:val="both"/>
        <w:rPr>
          <w:rFonts w:eastAsia="Times New Roman" w:cs="Times New Roman"/>
          <w:szCs w:val="20"/>
          <w:lang w:val="ka-GE"/>
        </w:rPr>
      </w:pPr>
      <w:r w:rsidRPr="00FA2AD7">
        <w:rPr>
          <w:rFonts w:eastAsia="Times New Roman" w:cs="Times New Roman"/>
          <w:szCs w:val="20"/>
          <w:lang w:val="ka-GE"/>
        </w:rPr>
        <w:t xml:space="preserve">მდ. მტკვრის საპროექტო მონაკვეთში რაიმე ტიპის აქტიური წყალმომხმარებელი ობიექტები არ ფიქსირდება. ამასთან გასათვალისწინებელია საპროექტო ჰესის ტიპი, რადგან კალაპოტური ტიპის ჰესის ექსპლუატაცია ქვედა ბიეფში წყლის დონის მნიშნელოვან ცვლილებას არ </w:t>
      </w:r>
      <w:r w:rsidR="00F74B10" w:rsidRPr="00FA2AD7">
        <w:rPr>
          <w:rFonts w:eastAsia="Times New Roman" w:cs="Times New Roman"/>
          <w:szCs w:val="20"/>
          <w:lang w:val="ka-GE"/>
        </w:rPr>
        <w:t>გულისხმობს</w:t>
      </w:r>
      <w:r w:rsidRPr="00FA2AD7">
        <w:rPr>
          <w:rFonts w:eastAsia="Times New Roman" w:cs="Times New Roman"/>
          <w:szCs w:val="20"/>
          <w:lang w:val="ka-GE"/>
        </w:rPr>
        <w:t xml:space="preserve">. ქვედა ბიეფი წყლის ნაკლებობას განიცდის მხოლოდ წყალსაცავის თავდაპირველი შევსების, შემდგომ სარემონტო/პროფილაქტიკური სამუშაოებისათვის დაცლისა და ახლად შევსების დროს. </w:t>
      </w:r>
    </w:p>
    <w:p w14:paraId="58290E5A" w14:textId="77777777" w:rsidR="00513BEC" w:rsidRPr="00FA2AD7" w:rsidRDefault="00513BEC" w:rsidP="00513BEC">
      <w:pPr>
        <w:jc w:val="both"/>
        <w:rPr>
          <w:rFonts w:eastAsia="Times New Roman" w:cs="Times New Roman"/>
          <w:color w:val="000000"/>
          <w:szCs w:val="20"/>
          <w:lang w:val="ka-GE"/>
        </w:rPr>
      </w:pPr>
      <w:r w:rsidRPr="00FA2AD7">
        <w:rPr>
          <w:rFonts w:eastAsia="Times New Roman" w:cs="Times New Roman"/>
          <w:szCs w:val="20"/>
          <w:lang w:val="ka-GE"/>
        </w:rPr>
        <w:t xml:space="preserve">წყლის ხარჯის შემცირება წყალსაცავის შევსების დროს მიცრიდით თუმცა შეცვლის არსებულ ეკოლოგიურ წონასწორობას, ადგილი ექნება </w:t>
      </w:r>
      <w:r w:rsidRPr="00FA2AD7">
        <w:rPr>
          <w:rFonts w:eastAsia="Times New Roman" w:cs="Times New Roman"/>
          <w:color w:val="000000"/>
          <w:szCs w:val="20"/>
          <w:lang w:val="ka-GE"/>
        </w:rPr>
        <w:t>ბიოლოგიურ გარემოზე, განსაკუთრებით კი იქთიოფაუნაზე და წყალთან დაკავშირებულ ცხოველებზე ნეგატიურ ზემოქმედებას.</w:t>
      </w:r>
    </w:p>
    <w:p w14:paraId="3A187527" w14:textId="37C5661A" w:rsidR="00513BEC" w:rsidRPr="00FA2AD7" w:rsidRDefault="00513BEC" w:rsidP="00513BEC">
      <w:pPr>
        <w:jc w:val="both"/>
        <w:rPr>
          <w:lang w:val="ka-GE"/>
        </w:rPr>
      </w:pPr>
      <w:r w:rsidRPr="00FA2AD7">
        <w:rPr>
          <w:lang w:val="ka-GE"/>
        </w:rPr>
        <w:t xml:space="preserve">ცხრილში </w:t>
      </w:r>
      <w:r w:rsidR="00BA6B5F" w:rsidRPr="00FA2AD7">
        <w:rPr>
          <w:lang w:val="ka-GE"/>
        </w:rPr>
        <w:t>3</w:t>
      </w:r>
      <w:r w:rsidRPr="00FA2AD7">
        <w:rPr>
          <w:lang w:val="ka-GE"/>
        </w:rPr>
        <w:t>.</w:t>
      </w:r>
      <w:r w:rsidR="00BA6B5F" w:rsidRPr="00FA2AD7">
        <w:rPr>
          <w:lang w:val="ka-GE"/>
        </w:rPr>
        <w:t>4</w:t>
      </w:r>
      <w:r w:rsidR="00A3136A" w:rsidRPr="00FA2AD7">
        <w:rPr>
          <w:lang w:val="ka-GE"/>
        </w:rPr>
        <w:t>.</w:t>
      </w:r>
      <w:r w:rsidR="00BA6B5F" w:rsidRPr="00FA2AD7">
        <w:rPr>
          <w:lang w:val="ka-GE"/>
        </w:rPr>
        <w:t>1</w:t>
      </w:r>
      <w:r w:rsidR="00A3136A" w:rsidRPr="00FA2AD7">
        <w:rPr>
          <w:lang w:val="ka-GE"/>
        </w:rPr>
        <w:t>.3.1</w:t>
      </w:r>
      <w:r w:rsidRPr="00FA2AD7">
        <w:rPr>
          <w:lang w:val="ka-GE"/>
        </w:rPr>
        <w:t xml:space="preserve"> მოცემულია საშუალო წლიური ხარჯების შიდაწლიური განაწილება საპროექტო ჰესის სათავე ნაგებობის კვეთში: </w:t>
      </w:r>
    </w:p>
    <w:p w14:paraId="57532691" w14:textId="77777777" w:rsidR="00513BEC" w:rsidRPr="00FA2AD7" w:rsidRDefault="00513BEC" w:rsidP="00A025DB">
      <w:pPr>
        <w:numPr>
          <w:ilvl w:val="0"/>
          <w:numId w:val="16"/>
        </w:numPr>
        <w:spacing w:after="0"/>
        <w:ind w:left="709"/>
        <w:rPr>
          <w:rFonts w:eastAsia="Times New Roman" w:cs="Times New Roman"/>
          <w:lang w:val="ka-GE"/>
        </w:rPr>
      </w:pPr>
      <w:r w:rsidRPr="00FA2AD7">
        <w:rPr>
          <w:rFonts w:eastAsia="Times New Roman" w:cs="Times New Roman"/>
          <w:lang w:val="ka-GE"/>
        </w:rPr>
        <w:t>მდ. მტკვრის ბუნებრივი 10%-იანი, 50%-იანი და 90%-იანი საშუალო წლიური ხარჯის შიდაწლიური განაწილება - მ</w:t>
      </w:r>
      <w:r w:rsidRPr="00FA2AD7">
        <w:rPr>
          <w:rFonts w:eastAsia="Times New Roman" w:cs="Times New Roman"/>
          <w:vertAlign w:val="superscript"/>
          <w:lang w:val="ka-GE"/>
        </w:rPr>
        <w:t>3</w:t>
      </w:r>
      <w:r w:rsidRPr="00FA2AD7">
        <w:rPr>
          <w:rFonts w:eastAsia="Times New Roman" w:cs="Times New Roman"/>
          <w:lang w:val="ka-GE"/>
        </w:rPr>
        <w:t>/წმ-ში;</w:t>
      </w:r>
    </w:p>
    <w:p w14:paraId="2BFB7ADE" w14:textId="77777777" w:rsidR="00513BEC" w:rsidRPr="00FA2AD7" w:rsidRDefault="00513BEC" w:rsidP="00A025DB">
      <w:pPr>
        <w:numPr>
          <w:ilvl w:val="0"/>
          <w:numId w:val="16"/>
        </w:numPr>
        <w:spacing w:after="0"/>
        <w:ind w:left="709"/>
        <w:rPr>
          <w:rFonts w:eastAsia="Times New Roman" w:cs="Times New Roman"/>
          <w:lang w:val="ka-GE"/>
        </w:rPr>
      </w:pPr>
      <w:r w:rsidRPr="00FA2AD7">
        <w:rPr>
          <w:rFonts w:eastAsia="Times New Roman" w:cs="Times New Roman"/>
          <w:lang w:val="ka-GE"/>
        </w:rPr>
        <w:t>ჰესის ექსპლუატაციაში შესვლის შემდგომ ქვედა ბიეფში გასატარებელი სავალდებულო ეკოლოგიური ხარჯი 10%-იანი, 50%-იანი და 90%-იანი საშუალო ხარჯის პირობებში - მ</w:t>
      </w:r>
      <w:r w:rsidRPr="00FA2AD7">
        <w:rPr>
          <w:rFonts w:eastAsia="Times New Roman" w:cs="Times New Roman"/>
          <w:vertAlign w:val="superscript"/>
          <w:lang w:val="ka-GE"/>
        </w:rPr>
        <w:t>3</w:t>
      </w:r>
      <w:r w:rsidRPr="00FA2AD7">
        <w:rPr>
          <w:rFonts w:eastAsia="Times New Roman" w:cs="Times New Roman"/>
          <w:lang w:val="ka-GE"/>
        </w:rPr>
        <w:t>/წმ-ში;</w:t>
      </w:r>
    </w:p>
    <w:p w14:paraId="69A56998" w14:textId="77777777" w:rsidR="00513BEC" w:rsidRPr="00FA2AD7" w:rsidRDefault="00513BEC" w:rsidP="00A025DB">
      <w:pPr>
        <w:numPr>
          <w:ilvl w:val="0"/>
          <w:numId w:val="16"/>
        </w:numPr>
        <w:spacing w:after="0"/>
        <w:ind w:left="709"/>
        <w:rPr>
          <w:rFonts w:eastAsia="Times New Roman" w:cs="Times New Roman"/>
          <w:lang w:val="ka-GE"/>
        </w:rPr>
      </w:pPr>
      <w:r w:rsidRPr="00FA2AD7">
        <w:rPr>
          <w:rFonts w:eastAsia="Times New Roman" w:cs="Times New Roman"/>
          <w:lang w:val="ka-GE"/>
        </w:rPr>
        <w:t>ქვედა ბიეფში გასატარებელი სავალდებულო ეკოლოგიური ხარჯი - %-ში, მდინარის ბუნებრივ ხარჯებთან მიმართებაში;</w:t>
      </w:r>
    </w:p>
    <w:p w14:paraId="09D0C8FC" w14:textId="77777777" w:rsidR="00513BEC" w:rsidRPr="00FA2AD7" w:rsidRDefault="00513BEC" w:rsidP="00A025DB">
      <w:pPr>
        <w:numPr>
          <w:ilvl w:val="0"/>
          <w:numId w:val="16"/>
        </w:numPr>
        <w:ind w:left="709" w:hanging="357"/>
        <w:rPr>
          <w:rFonts w:eastAsia="Times New Roman" w:cs="Times New Roman"/>
          <w:lang w:val="ka-GE"/>
        </w:rPr>
      </w:pPr>
      <w:r w:rsidRPr="00FA2AD7">
        <w:rPr>
          <w:rFonts w:eastAsia="Times New Roman" w:cs="Times New Roman"/>
          <w:lang w:val="ka-GE"/>
        </w:rPr>
        <w:t>ჰესის მიერ აღებული წყლის ხარჯის შიდა წლიური განაწილება ეკოლოგიური ხარჯის და მაქსიმალური წყალაღების შესაძლებლობის გათვალისწინებით - მ</w:t>
      </w:r>
      <w:r w:rsidRPr="00FA2AD7">
        <w:rPr>
          <w:rFonts w:eastAsia="Times New Roman" w:cs="Times New Roman"/>
          <w:vertAlign w:val="superscript"/>
          <w:lang w:val="ka-GE"/>
        </w:rPr>
        <w:t>3</w:t>
      </w:r>
      <w:r w:rsidRPr="00FA2AD7">
        <w:rPr>
          <w:rFonts w:eastAsia="Times New Roman" w:cs="Times New Roman"/>
          <w:lang w:val="ka-GE"/>
        </w:rPr>
        <w:t xml:space="preserve">/წმ-ში. </w:t>
      </w:r>
    </w:p>
    <w:p w14:paraId="29BB1A14" w14:textId="1FF47C51" w:rsidR="00513BEC" w:rsidRPr="00FA2AD7" w:rsidRDefault="00513BEC" w:rsidP="00513BEC">
      <w:pPr>
        <w:jc w:val="both"/>
        <w:rPr>
          <w:lang w:val="ka-GE"/>
        </w:rPr>
      </w:pPr>
      <w:r w:rsidRPr="00FA2AD7">
        <w:rPr>
          <w:lang w:val="ka-GE"/>
        </w:rPr>
        <w:t xml:space="preserve">ცხრილი </w:t>
      </w:r>
      <w:r w:rsidR="000C3121" w:rsidRPr="00FA2AD7">
        <w:rPr>
          <w:lang w:val="ka-GE"/>
        </w:rPr>
        <w:t>3</w:t>
      </w:r>
      <w:r w:rsidRPr="00FA2AD7">
        <w:rPr>
          <w:lang w:val="ka-GE"/>
        </w:rPr>
        <w:t>.</w:t>
      </w:r>
      <w:r w:rsidR="000C3121" w:rsidRPr="00FA2AD7">
        <w:rPr>
          <w:lang w:val="ka-GE"/>
        </w:rPr>
        <w:t>4</w:t>
      </w:r>
      <w:r w:rsidR="00A2216F" w:rsidRPr="00FA2AD7">
        <w:rPr>
          <w:lang w:val="ka-GE"/>
        </w:rPr>
        <w:t>.</w:t>
      </w:r>
      <w:r w:rsidR="000C3121" w:rsidRPr="00FA2AD7">
        <w:rPr>
          <w:lang w:val="ka-GE"/>
        </w:rPr>
        <w:t>1</w:t>
      </w:r>
      <w:r w:rsidR="00A2216F" w:rsidRPr="00FA2AD7">
        <w:rPr>
          <w:lang w:val="ka-GE"/>
        </w:rPr>
        <w:t>.3.1</w:t>
      </w:r>
      <w:r w:rsidRPr="00FA2AD7">
        <w:rPr>
          <w:lang w:val="ka-GE"/>
        </w:rPr>
        <w:t xml:space="preserve"> ჩანს რომ საშუალო წყლიან წლებში, მინიმალური ეკოლოგიური ხარჯის  პროცენტული წილი </w:t>
      </w:r>
      <w:r w:rsidR="00A2216F" w:rsidRPr="00FA2AD7">
        <w:rPr>
          <w:lang w:val="ka-GE"/>
        </w:rPr>
        <w:t>მუდმივად იქნება 10 %</w:t>
      </w:r>
      <w:r w:rsidR="006E4949" w:rsidRPr="00FA2AD7">
        <w:rPr>
          <w:lang w:val="ka-GE"/>
        </w:rPr>
        <w:t xml:space="preserve"> და მეტი. </w:t>
      </w:r>
      <w:r w:rsidRPr="00FA2AD7">
        <w:rPr>
          <w:lang w:val="ka-GE"/>
        </w:rPr>
        <w:t xml:space="preserve"> </w:t>
      </w:r>
    </w:p>
    <w:p w14:paraId="09E44364" w14:textId="77777777" w:rsidR="00513BEC" w:rsidRPr="00FA2AD7" w:rsidRDefault="00513BEC" w:rsidP="00513BEC">
      <w:pPr>
        <w:jc w:val="both"/>
        <w:rPr>
          <w:lang w:val="ka-GE"/>
        </w:rPr>
      </w:pPr>
      <w:r w:rsidRPr="00FA2AD7">
        <w:rPr>
          <w:lang w:val="ka-GE"/>
        </w:rPr>
        <w:t xml:space="preserve">როგორც ზემოთ აღინიშნა, ჰესი წყალსაცავი წყლის ხარჯის რეგულირებისათვის არ არის გათვალისწინებული და მისი დანიშნულებაა, მხოლოდ დონის აწვა სათანადო დაწნევის შექმნის მიზნით. შესაბამისად ჰესის ექსპლუატაციის პროცესში  კაშხლის ქვედა ბიეფში უზრუნველყოფილი იქნება ბუნებრივი ხარჯის სისტემატური დინება გარდა, რამდენიმე საათიანი ერთეული შემთხვევებისა,   როცა  საჭირო გახდება რაიმე მიზეზის გამო დაცლილი წყალსაცავის შევსება.  </w:t>
      </w:r>
    </w:p>
    <w:p w14:paraId="14FA09CE" w14:textId="77777777" w:rsidR="00513BEC" w:rsidRPr="00FA2AD7" w:rsidRDefault="00513BEC" w:rsidP="00513BEC">
      <w:pPr>
        <w:jc w:val="both"/>
        <w:rPr>
          <w:lang w:val="ka-GE"/>
        </w:rPr>
      </w:pPr>
      <w:r w:rsidRPr="00FA2AD7">
        <w:rPr>
          <w:lang w:val="ka-GE"/>
        </w:rPr>
        <w:t xml:space="preserve">აღსანიშნავია, რომ დადგენილი მინიმალური ეკოლოგიური ხარჯი დაახლოებით მდ. მტკვრის  მინიმალური ხარჯის იდენტურია. შესაბამისად ეკოლოგიური ხარჯის პირობებში, კაშხლის </w:t>
      </w:r>
      <w:r w:rsidRPr="00FA2AD7">
        <w:rPr>
          <w:lang w:val="ka-GE"/>
        </w:rPr>
        <w:lastRenderedPageBreak/>
        <w:t xml:space="preserve">ქვედა ბიეფში შენარჩუნებული იქნება წყლის ბიოლოგიური გარემოს არსებობისათვის მინიმალური საარსებო პირობები   </w:t>
      </w:r>
    </w:p>
    <w:p w14:paraId="5756D955" w14:textId="77777777" w:rsidR="00513BEC" w:rsidRPr="00FA2AD7" w:rsidRDefault="00513BEC" w:rsidP="00513BEC">
      <w:pPr>
        <w:jc w:val="both"/>
        <w:rPr>
          <w:lang w:val="ka-GE"/>
        </w:rPr>
      </w:pPr>
      <w:r w:rsidRPr="00FA2AD7">
        <w:rPr>
          <w:lang w:val="ka-GE"/>
        </w:rPr>
        <w:t xml:space="preserve">ყოველივე ზემოთ აღნიშნულიდან გამომდინარე, ჰესისათვის დადგენილი ეკოლოგიური ხარჯის პირობებში, შესაძლებელი იქნება  მტკვრის ბიოლოგიური გარემოს არსებობისათვის საჭირო მინიმალური პირობები, ხოლო კალაპოტური ტიპის ჰესის პროექტის გთვალისწინებით, ნეგატიური ზემოქმედების რისკები არ იქნება მნიშვნელოვანი.    </w:t>
      </w:r>
    </w:p>
    <w:p w14:paraId="39DC863E" w14:textId="77777777" w:rsidR="00A20944" w:rsidRPr="00FA2AD7" w:rsidRDefault="00A20944" w:rsidP="00513BEC">
      <w:pPr>
        <w:jc w:val="both"/>
        <w:rPr>
          <w:lang w:val="ka-GE"/>
        </w:rPr>
      </w:pPr>
    </w:p>
    <w:p w14:paraId="5C16D5BC" w14:textId="77777777" w:rsidR="00A20944" w:rsidRPr="00FA2AD7" w:rsidRDefault="00A20944" w:rsidP="00513BEC">
      <w:pPr>
        <w:jc w:val="both"/>
        <w:rPr>
          <w:lang w:val="ka-GE"/>
        </w:rPr>
      </w:pPr>
    </w:p>
    <w:p w14:paraId="731265A2" w14:textId="77777777" w:rsidR="00A20944" w:rsidRPr="00FA2AD7" w:rsidRDefault="00A20944" w:rsidP="00513BEC">
      <w:pPr>
        <w:jc w:val="both"/>
        <w:rPr>
          <w:lang w:val="ka-GE"/>
        </w:rPr>
      </w:pPr>
    </w:p>
    <w:p w14:paraId="23D1FDFA" w14:textId="77777777" w:rsidR="00A20944" w:rsidRPr="00FA2AD7" w:rsidRDefault="00A20944" w:rsidP="00513BEC">
      <w:pPr>
        <w:jc w:val="both"/>
        <w:rPr>
          <w:lang w:val="ka-GE"/>
        </w:rPr>
      </w:pPr>
    </w:p>
    <w:p w14:paraId="4A0918B1" w14:textId="77777777" w:rsidR="00A20944" w:rsidRPr="00FA2AD7" w:rsidRDefault="00A20944" w:rsidP="00513BEC">
      <w:pPr>
        <w:jc w:val="both"/>
        <w:rPr>
          <w:lang w:val="ka-GE"/>
        </w:rPr>
      </w:pPr>
    </w:p>
    <w:p w14:paraId="5A0512F8" w14:textId="77777777" w:rsidR="00A20944" w:rsidRPr="00FA2AD7" w:rsidRDefault="00A20944" w:rsidP="00513BEC">
      <w:pPr>
        <w:jc w:val="both"/>
        <w:rPr>
          <w:lang w:val="ka-GE"/>
        </w:rPr>
      </w:pPr>
    </w:p>
    <w:p w14:paraId="0FB597AD" w14:textId="77777777" w:rsidR="00A20944" w:rsidRPr="00FA2AD7" w:rsidRDefault="00A20944" w:rsidP="00513BEC">
      <w:pPr>
        <w:jc w:val="both"/>
        <w:rPr>
          <w:lang w:val="ka-GE"/>
        </w:rPr>
      </w:pPr>
    </w:p>
    <w:p w14:paraId="44888AAF" w14:textId="77777777" w:rsidR="00A20944" w:rsidRPr="00FA2AD7" w:rsidRDefault="00A20944" w:rsidP="00513BEC">
      <w:pPr>
        <w:jc w:val="both"/>
        <w:rPr>
          <w:lang w:val="ka-GE"/>
        </w:rPr>
      </w:pPr>
    </w:p>
    <w:p w14:paraId="453D3650" w14:textId="77777777" w:rsidR="00A20944" w:rsidRPr="00FA2AD7" w:rsidRDefault="00A20944" w:rsidP="00513BEC">
      <w:pPr>
        <w:jc w:val="both"/>
        <w:rPr>
          <w:lang w:val="ka-GE"/>
        </w:rPr>
      </w:pPr>
    </w:p>
    <w:p w14:paraId="585973A0" w14:textId="77777777" w:rsidR="00A20944" w:rsidRPr="00FA2AD7" w:rsidRDefault="00A20944" w:rsidP="00513BEC">
      <w:pPr>
        <w:jc w:val="both"/>
        <w:rPr>
          <w:lang w:val="ka-GE"/>
        </w:rPr>
      </w:pPr>
    </w:p>
    <w:p w14:paraId="7AB5B5C9" w14:textId="77777777" w:rsidR="00A20944" w:rsidRPr="00FA2AD7" w:rsidRDefault="00A20944" w:rsidP="00513BEC">
      <w:pPr>
        <w:jc w:val="both"/>
        <w:rPr>
          <w:lang w:val="ka-GE"/>
        </w:rPr>
        <w:sectPr w:rsidR="00A20944" w:rsidRPr="00FA2AD7" w:rsidSect="00F94EE8">
          <w:footerReference w:type="default" r:id="rId50"/>
          <w:pgSz w:w="11909" w:h="16834" w:code="9"/>
          <w:pgMar w:top="1138" w:right="1138" w:bottom="1138" w:left="1138" w:header="720" w:footer="720" w:gutter="0"/>
          <w:cols w:space="720"/>
          <w:docGrid w:linePitch="360"/>
        </w:sectPr>
      </w:pPr>
    </w:p>
    <w:p w14:paraId="280BD91B" w14:textId="377162E1" w:rsidR="00A20944" w:rsidRPr="00FA2AD7" w:rsidRDefault="00A20944" w:rsidP="00A20944">
      <w:pPr>
        <w:jc w:val="both"/>
        <w:rPr>
          <w:sz w:val="20"/>
          <w:lang w:val="ka-GE"/>
        </w:rPr>
      </w:pPr>
      <w:r w:rsidRPr="00FA2AD7">
        <w:rPr>
          <w:b/>
          <w:sz w:val="20"/>
          <w:lang w:val="ka-GE"/>
        </w:rPr>
        <w:lastRenderedPageBreak/>
        <w:t>ცხრილი</w:t>
      </w:r>
      <w:r w:rsidR="000C3121" w:rsidRPr="00FA2AD7">
        <w:rPr>
          <w:b/>
          <w:sz w:val="20"/>
          <w:lang w:val="ka-GE"/>
        </w:rPr>
        <w:t xml:space="preserve"> 3.4.1.3.1. </w:t>
      </w:r>
      <w:r w:rsidRPr="00FA2AD7">
        <w:rPr>
          <w:sz w:val="20"/>
          <w:lang w:val="ka-GE"/>
        </w:rPr>
        <w:t>საანგარიშო უზრუნველყოფის საშუალო წლიური ხარჯების შიდაწლიური განაწილება საპროექტო ჰესისთვის</w:t>
      </w:r>
    </w:p>
    <w:tbl>
      <w:tblPr>
        <w:tblW w:w="15191" w:type="dxa"/>
        <w:jc w:val="center"/>
        <w:tblLook w:val="04A0" w:firstRow="1" w:lastRow="0" w:firstColumn="1" w:lastColumn="0" w:noHBand="0" w:noVBand="1"/>
      </w:tblPr>
      <w:tblGrid>
        <w:gridCol w:w="2787"/>
        <w:gridCol w:w="910"/>
        <w:gridCol w:w="910"/>
        <w:gridCol w:w="992"/>
        <w:gridCol w:w="1094"/>
        <w:gridCol w:w="1094"/>
        <w:gridCol w:w="1094"/>
        <w:gridCol w:w="761"/>
        <w:gridCol w:w="910"/>
        <w:gridCol w:w="910"/>
        <w:gridCol w:w="910"/>
        <w:gridCol w:w="910"/>
        <w:gridCol w:w="910"/>
        <w:gridCol w:w="992"/>
        <w:gridCol w:w="7"/>
      </w:tblGrid>
      <w:tr w:rsidR="00CA2974" w:rsidRPr="00FA2AD7" w14:paraId="32D20E48" w14:textId="77777777" w:rsidTr="00FA2AD7">
        <w:trPr>
          <w:trHeight w:val="16"/>
          <w:jc w:val="center"/>
        </w:trPr>
        <w:tc>
          <w:tcPr>
            <w:tcW w:w="15191" w:type="dxa"/>
            <w:gridSpan w:val="15"/>
            <w:tcBorders>
              <w:top w:val="single" w:sz="8" w:space="0" w:color="auto"/>
              <w:left w:val="single" w:sz="8" w:space="0" w:color="auto"/>
              <w:bottom w:val="single" w:sz="8" w:space="0" w:color="auto"/>
              <w:right w:val="nil"/>
            </w:tcBorders>
            <w:shd w:val="clear" w:color="auto" w:fill="auto"/>
            <w:noWrap/>
            <w:vAlign w:val="center"/>
            <w:hideMark/>
          </w:tcPr>
          <w:p w14:paraId="6C3470A3"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საშუალო</w:t>
            </w:r>
          </w:p>
        </w:tc>
      </w:tr>
      <w:tr w:rsidR="00CA2974" w:rsidRPr="00FA2AD7" w14:paraId="7529FFF6" w14:textId="77777777" w:rsidTr="00FA2AD7">
        <w:trPr>
          <w:gridAfter w:val="1"/>
          <w:wAfter w:w="7" w:type="dxa"/>
          <w:trHeight w:val="16"/>
          <w:jc w:val="center"/>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3F7ABDBE"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 </w:t>
            </w:r>
          </w:p>
        </w:tc>
        <w:tc>
          <w:tcPr>
            <w:tcW w:w="910" w:type="dxa"/>
            <w:tcBorders>
              <w:top w:val="nil"/>
              <w:left w:val="nil"/>
              <w:bottom w:val="single" w:sz="8" w:space="0" w:color="auto"/>
              <w:right w:val="single" w:sz="8" w:space="0" w:color="auto"/>
            </w:tcBorders>
            <w:shd w:val="clear" w:color="auto" w:fill="auto"/>
            <w:noWrap/>
            <w:vAlign w:val="center"/>
            <w:hideMark/>
          </w:tcPr>
          <w:p w14:paraId="62CDF6D7"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I</w:t>
            </w:r>
          </w:p>
        </w:tc>
        <w:tc>
          <w:tcPr>
            <w:tcW w:w="910" w:type="dxa"/>
            <w:tcBorders>
              <w:top w:val="nil"/>
              <w:left w:val="nil"/>
              <w:bottom w:val="single" w:sz="8" w:space="0" w:color="auto"/>
              <w:right w:val="single" w:sz="8" w:space="0" w:color="auto"/>
            </w:tcBorders>
            <w:shd w:val="clear" w:color="auto" w:fill="auto"/>
            <w:noWrap/>
            <w:vAlign w:val="center"/>
            <w:hideMark/>
          </w:tcPr>
          <w:p w14:paraId="128387A0"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II</w:t>
            </w:r>
          </w:p>
        </w:tc>
        <w:tc>
          <w:tcPr>
            <w:tcW w:w="992" w:type="dxa"/>
            <w:tcBorders>
              <w:top w:val="nil"/>
              <w:left w:val="nil"/>
              <w:bottom w:val="single" w:sz="8" w:space="0" w:color="auto"/>
              <w:right w:val="single" w:sz="8" w:space="0" w:color="auto"/>
            </w:tcBorders>
            <w:shd w:val="clear" w:color="auto" w:fill="auto"/>
            <w:noWrap/>
            <w:vAlign w:val="center"/>
            <w:hideMark/>
          </w:tcPr>
          <w:p w14:paraId="5AF6BFB8"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III</w:t>
            </w:r>
          </w:p>
        </w:tc>
        <w:tc>
          <w:tcPr>
            <w:tcW w:w="1094" w:type="dxa"/>
            <w:tcBorders>
              <w:top w:val="nil"/>
              <w:left w:val="nil"/>
              <w:bottom w:val="single" w:sz="8" w:space="0" w:color="auto"/>
              <w:right w:val="single" w:sz="8" w:space="0" w:color="auto"/>
            </w:tcBorders>
            <w:shd w:val="clear" w:color="auto" w:fill="auto"/>
            <w:noWrap/>
            <w:vAlign w:val="center"/>
            <w:hideMark/>
          </w:tcPr>
          <w:p w14:paraId="4725D155"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IV</w:t>
            </w:r>
          </w:p>
        </w:tc>
        <w:tc>
          <w:tcPr>
            <w:tcW w:w="1094" w:type="dxa"/>
            <w:tcBorders>
              <w:top w:val="nil"/>
              <w:left w:val="nil"/>
              <w:bottom w:val="single" w:sz="8" w:space="0" w:color="auto"/>
              <w:right w:val="single" w:sz="8" w:space="0" w:color="auto"/>
            </w:tcBorders>
            <w:shd w:val="clear" w:color="auto" w:fill="auto"/>
            <w:noWrap/>
            <w:vAlign w:val="center"/>
            <w:hideMark/>
          </w:tcPr>
          <w:p w14:paraId="10DC7B67"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V</w:t>
            </w:r>
          </w:p>
        </w:tc>
        <w:tc>
          <w:tcPr>
            <w:tcW w:w="1094" w:type="dxa"/>
            <w:tcBorders>
              <w:top w:val="nil"/>
              <w:left w:val="nil"/>
              <w:bottom w:val="single" w:sz="8" w:space="0" w:color="auto"/>
              <w:right w:val="single" w:sz="8" w:space="0" w:color="auto"/>
            </w:tcBorders>
            <w:shd w:val="clear" w:color="auto" w:fill="auto"/>
            <w:noWrap/>
            <w:vAlign w:val="center"/>
            <w:hideMark/>
          </w:tcPr>
          <w:p w14:paraId="7576E9DE"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VI</w:t>
            </w:r>
          </w:p>
        </w:tc>
        <w:tc>
          <w:tcPr>
            <w:tcW w:w="761" w:type="dxa"/>
            <w:tcBorders>
              <w:top w:val="nil"/>
              <w:left w:val="nil"/>
              <w:bottom w:val="single" w:sz="8" w:space="0" w:color="auto"/>
              <w:right w:val="single" w:sz="8" w:space="0" w:color="auto"/>
            </w:tcBorders>
            <w:shd w:val="clear" w:color="auto" w:fill="auto"/>
            <w:noWrap/>
            <w:vAlign w:val="center"/>
            <w:hideMark/>
          </w:tcPr>
          <w:p w14:paraId="6DF6E67A"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VII</w:t>
            </w:r>
          </w:p>
        </w:tc>
        <w:tc>
          <w:tcPr>
            <w:tcW w:w="910" w:type="dxa"/>
            <w:tcBorders>
              <w:top w:val="nil"/>
              <w:left w:val="nil"/>
              <w:bottom w:val="single" w:sz="8" w:space="0" w:color="auto"/>
              <w:right w:val="single" w:sz="8" w:space="0" w:color="auto"/>
            </w:tcBorders>
            <w:shd w:val="clear" w:color="auto" w:fill="auto"/>
            <w:noWrap/>
            <w:vAlign w:val="center"/>
            <w:hideMark/>
          </w:tcPr>
          <w:p w14:paraId="33F4C7D6"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VIII</w:t>
            </w:r>
          </w:p>
        </w:tc>
        <w:tc>
          <w:tcPr>
            <w:tcW w:w="910" w:type="dxa"/>
            <w:tcBorders>
              <w:top w:val="nil"/>
              <w:left w:val="nil"/>
              <w:bottom w:val="single" w:sz="8" w:space="0" w:color="auto"/>
              <w:right w:val="single" w:sz="8" w:space="0" w:color="auto"/>
            </w:tcBorders>
            <w:shd w:val="clear" w:color="auto" w:fill="auto"/>
            <w:noWrap/>
            <w:vAlign w:val="center"/>
            <w:hideMark/>
          </w:tcPr>
          <w:p w14:paraId="50A33DC6"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IX</w:t>
            </w:r>
          </w:p>
        </w:tc>
        <w:tc>
          <w:tcPr>
            <w:tcW w:w="910" w:type="dxa"/>
            <w:tcBorders>
              <w:top w:val="nil"/>
              <w:left w:val="nil"/>
              <w:bottom w:val="single" w:sz="8" w:space="0" w:color="auto"/>
              <w:right w:val="single" w:sz="8" w:space="0" w:color="auto"/>
            </w:tcBorders>
            <w:shd w:val="clear" w:color="auto" w:fill="auto"/>
            <w:noWrap/>
            <w:vAlign w:val="center"/>
            <w:hideMark/>
          </w:tcPr>
          <w:p w14:paraId="2185B763"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X</w:t>
            </w:r>
          </w:p>
        </w:tc>
        <w:tc>
          <w:tcPr>
            <w:tcW w:w="910" w:type="dxa"/>
            <w:tcBorders>
              <w:top w:val="nil"/>
              <w:left w:val="nil"/>
              <w:bottom w:val="single" w:sz="8" w:space="0" w:color="auto"/>
              <w:right w:val="single" w:sz="8" w:space="0" w:color="auto"/>
            </w:tcBorders>
            <w:shd w:val="clear" w:color="auto" w:fill="auto"/>
            <w:noWrap/>
            <w:vAlign w:val="center"/>
            <w:hideMark/>
          </w:tcPr>
          <w:p w14:paraId="21D91E5E"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XI</w:t>
            </w:r>
          </w:p>
        </w:tc>
        <w:tc>
          <w:tcPr>
            <w:tcW w:w="910" w:type="dxa"/>
            <w:tcBorders>
              <w:top w:val="nil"/>
              <w:left w:val="nil"/>
              <w:bottom w:val="single" w:sz="8" w:space="0" w:color="auto"/>
              <w:right w:val="nil"/>
            </w:tcBorders>
            <w:shd w:val="clear" w:color="auto" w:fill="auto"/>
            <w:noWrap/>
            <w:vAlign w:val="center"/>
            <w:hideMark/>
          </w:tcPr>
          <w:p w14:paraId="216EC7FA"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XII</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1FA94C4"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წელ</w:t>
            </w:r>
          </w:p>
        </w:tc>
      </w:tr>
      <w:tr w:rsidR="00CA2974" w:rsidRPr="00FA2AD7" w14:paraId="12C234E6" w14:textId="77777777" w:rsidTr="00FA2AD7">
        <w:trPr>
          <w:gridAfter w:val="1"/>
          <w:wAfter w:w="7" w:type="dxa"/>
          <w:trHeight w:val="16"/>
          <w:jc w:val="center"/>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674D7B9F"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ბუნებრივი ხარჯი</w:t>
            </w:r>
          </w:p>
        </w:tc>
        <w:tc>
          <w:tcPr>
            <w:tcW w:w="910" w:type="dxa"/>
            <w:tcBorders>
              <w:top w:val="nil"/>
              <w:left w:val="nil"/>
              <w:bottom w:val="single" w:sz="8" w:space="0" w:color="auto"/>
              <w:right w:val="single" w:sz="8" w:space="0" w:color="auto"/>
            </w:tcBorders>
            <w:shd w:val="clear" w:color="auto" w:fill="auto"/>
            <w:noWrap/>
            <w:vAlign w:val="center"/>
            <w:hideMark/>
          </w:tcPr>
          <w:p w14:paraId="228C7B53"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92.4</w:t>
            </w:r>
          </w:p>
        </w:tc>
        <w:tc>
          <w:tcPr>
            <w:tcW w:w="910" w:type="dxa"/>
            <w:tcBorders>
              <w:top w:val="nil"/>
              <w:left w:val="nil"/>
              <w:bottom w:val="single" w:sz="8" w:space="0" w:color="auto"/>
              <w:right w:val="single" w:sz="8" w:space="0" w:color="auto"/>
            </w:tcBorders>
            <w:shd w:val="clear" w:color="auto" w:fill="auto"/>
            <w:noWrap/>
            <w:vAlign w:val="center"/>
            <w:hideMark/>
          </w:tcPr>
          <w:p w14:paraId="0263DC99"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95.3</w:t>
            </w:r>
          </w:p>
        </w:tc>
        <w:tc>
          <w:tcPr>
            <w:tcW w:w="992" w:type="dxa"/>
            <w:tcBorders>
              <w:top w:val="nil"/>
              <w:left w:val="nil"/>
              <w:bottom w:val="single" w:sz="8" w:space="0" w:color="auto"/>
              <w:right w:val="single" w:sz="8" w:space="0" w:color="auto"/>
            </w:tcBorders>
            <w:shd w:val="clear" w:color="auto" w:fill="auto"/>
            <w:noWrap/>
            <w:vAlign w:val="center"/>
            <w:hideMark/>
          </w:tcPr>
          <w:p w14:paraId="4C128AF6"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169.9</w:t>
            </w:r>
          </w:p>
        </w:tc>
        <w:tc>
          <w:tcPr>
            <w:tcW w:w="1094" w:type="dxa"/>
            <w:tcBorders>
              <w:top w:val="nil"/>
              <w:left w:val="nil"/>
              <w:bottom w:val="single" w:sz="8" w:space="0" w:color="auto"/>
              <w:right w:val="single" w:sz="8" w:space="0" w:color="auto"/>
            </w:tcBorders>
            <w:shd w:val="clear" w:color="auto" w:fill="auto"/>
            <w:noWrap/>
            <w:vAlign w:val="center"/>
            <w:hideMark/>
          </w:tcPr>
          <w:p w14:paraId="7E69CDBE"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383.6</w:t>
            </w:r>
          </w:p>
        </w:tc>
        <w:tc>
          <w:tcPr>
            <w:tcW w:w="1094" w:type="dxa"/>
            <w:tcBorders>
              <w:top w:val="nil"/>
              <w:left w:val="nil"/>
              <w:bottom w:val="single" w:sz="8" w:space="0" w:color="auto"/>
              <w:right w:val="single" w:sz="8" w:space="0" w:color="auto"/>
            </w:tcBorders>
            <w:shd w:val="clear" w:color="auto" w:fill="auto"/>
            <w:noWrap/>
            <w:vAlign w:val="center"/>
            <w:hideMark/>
          </w:tcPr>
          <w:p w14:paraId="3C06E2B7"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448.1</w:t>
            </w:r>
          </w:p>
        </w:tc>
        <w:tc>
          <w:tcPr>
            <w:tcW w:w="1094" w:type="dxa"/>
            <w:tcBorders>
              <w:top w:val="nil"/>
              <w:left w:val="nil"/>
              <w:bottom w:val="single" w:sz="8" w:space="0" w:color="auto"/>
              <w:right w:val="single" w:sz="8" w:space="0" w:color="auto"/>
            </w:tcBorders>
            <w:shd w:val="clear" w:color="auto" w:fill="auto"/>
            <w:noWrap/>
            <w:vAlign w:val="center"/>
            <w:hideMark/>
          </w:tcPr>
          <w:p w14:paraId="6F346783"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304.9</w:t>
            </w:r>
          </w:p>
        </w:tc>
        <w:tc>
          <w:tcPr>
            <w:tcW w:w="761" w:type="dxa"/>
            <w:tcBorders>
              <w:top w:val="nil"/>
              <w:left w:val="nil"/>
              <w:bottom w:val="single" w:sz="8" w:space="0" w:color="auto"/>
              <w:right w:val="single" w:sz="8" w:space="0" w:color="auto"/>
            </w:tcBorders>
            <w:shd w:val="clear" w:color="auto" w:fill="auto"/>
            <w:noWrap/>
            <w:vAlign w:val="center"/>
            <w:hideMark/>
          </w:tcPr>
          <w:p w14:paraId="4873EF0C"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135.9</w:t>
            </w:r>
          </w:p>
        </w:tc>
        <w:tc>
          <w:tcPr>
            <w:tcW w:w="910" w:type="dxa"/>
            <w:tcBorders>
              <w:top w:val="nil"/>
              <w:left w:val="nil"/>
              <w:bottom w:val="single" w:sz="8" w:space="0" w:color="auto"/>
              <w:right w:val="single" w:sz="8" w:space="0" w:color="auto"/>
            </w:tcBorders>
            <w:shd w:val="clear" w:color="auto" w:fill="auto"/>
            <w:noWrap/>
            <w:vAlign w:val="center"/>
            <w:hideMark/>
          </w:tcPr>
          <w:p w14:paraId="22A66CEA"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84.4</w:t>
            </w:r>
          </w:p>
        </w:tc>
        <w:tc>
          <w:tcPr>
            <w:tcW w:w="910" w:type="dxa"/>
            <w:tcBorders>
              <w:top w:val="nil"/>
              <w:left w:val="nil"/>
              <w:bottom w:val="single" w:sz="8" w:space="0" w:color="auto"/>
              <w:right w:val="single" w:sz="8" w:space="0" w:color="auto"/>
            </w:tcBorders>
            <w:shd w:val="clear" w:color="auto" w:fill="auto"/>
            <w:noWrap/>
            <w:vAlign w:val="center"/>
            <w:hideMark/>
          </w:tcPr>
          <w:p w14:paraId="65AD0068"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79.7</w:t>
            </w:r>
          </w:p>
        </w:tc>
        <w:tc>
          <w:tcPr>
            <w:tcW w:w="910" w:type="dxa"/>
            <w:tcBorders>
              <w:top w:val="nil"/>
              <w:left w:val="nil"/>
              <w:bottom w:val="single" w:sz="8" w:space="0" w:color="auto"/>
              <w:right w:val="single" w:sz="8" w:space="0" w:color="auto"/>
            </w:tcBorders>
            <w:shd w:val="clear" w:color="auto" w:fill="auto"/>
            <w:noWrap/>
            <w:vAlign w:val="center"/>
            <w:hideMark/>
          </w:tcPr>
          <w:p w14:paraId="38F586D9"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98.3</w:t>
            </w:r>
          </w:p>
        </w:tc>
        <w:tc>
          <w:tcPr>
            <w:tcW w:w="910" w:type="dxa"/>
            <w:tcBorders>
              <w:top w:val="nil"/>
              <w:left w:val="nil"/>
              <w:bottom w:val="single" w:sz="8" w:space="0" w:color="auto"/>
              <w:right w:val="single" w:sz="8" w:space="0" w:color="auto"/>
            </w:tcBorders>
            <w:shd w:val="clear" w:color="auto" w:fill="auto"/>
            <w:noWrap/>
            <w:vAlign w:val="center"/>
            <w:hideMark/>
          </w:tcPr>
          <w:p w14:paraId="3E431058"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113.5</w:t>
            </w:r>
          </w:p>
        </w:tc>
        <w:tc>
          <w:tcPr>
            <w:tcW w:w="910" w:type="dxa"/>
            <w:tcBorders>
              <w:top w:val="nil"/>
              <w:left w:val="nil"/>
              <w:bottom w:val="single" w:sz="8" w:space="0" w:color="auto"/>
              <w:right w:val="single" w:sz="8" w:space="0" w:color="auto"/>
            </w:tcBorders>
            <w:shd w:val="clear" w:color="auto" w:fill="auto"/>
            <w:noWrap/>
            <w:vAlign w:val="center"/>
            <w:hideMark/>
          </w:tcPr>
          <w:p w14:paraId="2DD6CDD2"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99.7</w:t>
            </w:r>
          </w:p>
        </w:tc>
        <w:tc>
          <w:tcPr>
            <w:tcW w:w="992" w:type="dxa"/>
            <w:tcBorders>
              <w:top w:val="nil"/>
              <w:left w:val="nil"/>
              <w:bottom w:val="single" w:sz="8" w:space="0" w:color="auto"/>
              <w:right w:val="single" w:sz="8" w:space="0" w:color="auto"/>
            </w:tcBorders>
            <w:shd w:val="clear" w:color="auto" w:fill="auto"/>
            <w:noWrap/>
            <w:vAlign w:val="center"/>
            <w:hideMark/>
          </w:tcPr>
          <w:p w14:paraId="24A2C091"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175.5</w:t>
            </w:r>
          </w:p>
        </w:tc>
      </w:tr>
      <w:tr w:rsidR="00CA2974" w:rsidRPr="00FA2AD7" w14:paraId="394C90E2" w14:textId="77777777" w:rsidTr="00FA2AD7">
        <w:trPr>
          <w:gridAfter w:val="1"/>
          <w:wAfter w:w="7" w:type="dxa"/>
          <w:trHeight w:val="367"/>
          <w:jc w:val="center"/>
        </w:trPr>
        <w:tc>
          <w:tcPr>
            <w:tcW w:w="2787" w:type="dxa"/>
            <w:tcBorders>
              <w:top w:val="nil"/>
              <w:left w:val="single" w:sz="8" w:space="0" w:color="auto"/>
              <w:bottom w:val="single" w:sz="8" w:space="0" w:color="000000"/>
              <w:right w:val="single" w:sz="8" w:space="0" w:color="auto"/>
            </w:tcBorders>
            <w:shd w:val="clear" w:color="auto" w:fill="auto"/>
            <w:vAlign w:val="center"/>
            <w:hideMark/>
          </w:tcPr>
          <w:p w14:paraId="3F74143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ეკოლოგიური ხარჯი</w:t>
            </w:r>
          </w:p>
        </w:tc>
        <w:tc>
          <w:tcPr>
            <w:tcW w:w="910" w:type="dxa"/>
            <w:tcBorders>
              <w:top w:val="nil"/>
              <w:left w:val="nil"/>
              <w:bottom w:val="single" w:sz="4" w:space="0" w:color="auto"/>
              <w:right w:val="single" w:sz="8" w:space="0" w:color="auto"/>
            </w:tcBorders>
            <w:shd w:val="clear" w:color="auto" w:fill="auto"/>
            <w:noWrap/>
            <w:vAlign w:val="center"/>
            <w:hideMark/>
          </w:tcPr>
          <w:p w14:paraId="6337CEA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6EFFCC9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665964BF"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1094" w:type="dxa"/>
            <w:tcBorders>
              <w:top w:val="nil"/>
              <w:left w:val="nil"/>
              <w:bottom w:val="single" w:sz="4" w:space="0" w:color="auto"/>
              <w:right w:val="single" w:sz="8" w:space="0" w:color="auto"/>
            </w:tcBorders>
            <w:shd w:val="clear" w:color="auto" w:fill="auto"/>
            <w:noWrap/>
            <w:vAlign w:val="center"/>
            <w:hideMark/>
          </w:tcPr>
          <w:p w14:paraId="0E7AD8C5"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17.5/183.6</w:t>
            </w:r>
          </w:p>
        </w:tc>
        <w:tc>
          <w:tcPr>
            <w:tcW w:w="1094" w:type="dxa"/>
            <w:tcBorders>
              <w:top w:val="nil"/>
              <w:left w:val="nil"/>
              <w:bottom w:val="single" w:sz="4" w:space="0" w:color="auto"/>
              <w:right w:val="single" w:sz="8" w:space="0" w:color="auto"/>
            </w:tcBorders>
            <w:shd w:val="clear" w:color="auto" w:fill="auto"/>
            <w:noWrap/>
            <w:vAlign w:val="center"/>
            <w:hideMark/>
          </w:tcPr>
          <w:p w14:paraId="19DAA7D4"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17.5/248.1</w:t>
            </w:r>
          </w:p>
        </w:tc>
        <w:tc>
          <w:tcPr>
            <w:tcW w:w="1094" w:type="dxa"/>
            <w:tcBorders>
              <w:top w:val="nil"/>
              <w:left w:val="nil"/>
              <w:bottom w:val="single" w:sz="4" w:space="0" w:color="auto"/>
              <w:right w:val="single" w:sz="8" w:space="0" w:color="auto"/>
            </w:tcBorders>
            <w:shd w:val="clear" w:color="auto" w:fill="auto"/>
            <w:noWrap/>
            <w:vAlign w:val="center"/>
            <w:hideMark/>
          </w:tcPr>
          <w:p w14:paraId="7465349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17.5/104.9</w:t>
            </w:r>
          </w:p>
        </w:tc>
        <w:tc>
          <w:tcPr>
            <w:tcW w:w="761" w:type="dxa"/>
            <w:tcBorders>
              <w:top w:val="nil"/>
              <w:left w:val="nil"/>
              <w:bottom w:val="single" w:sz="4" w:space="0" w:color="auto"/>
              <w:right w:val="single" w:sz="8" w:space="0" w:color="auto"/>
            </w:tcBorders>
            <w:shd w:val="clear" w:color="auto" w:fill="auto"/>
            <w:noWrap/>
            <w:vAlign w:val="center"/>
            <w:hideMark/>
          </w:tcPr>
          <w:p w14:paraId="699ECCF5"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0C29C00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8B88B0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1ABA9E7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045E8FB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ABCB181"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73F28105"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r>
      <w:tr w:rsidR="00CA2974" w:rsidRPr="00FA2AD7" w14:paraId="3146065F" w14:textId="77777777" w:rsidTr="00FA2AD7">
        <w:trPr>
          <w:gridAfter w:val="1"/>
          <w:wAfter w:w="7" w:type="dxa"/>
          <w:trHeight w:val="353"/>
          <w:jc w:val="center"/>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495EEF84"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ეკოლოგიური ხარჯის %</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5A17646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19%</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4E72DDBD"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18%</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27B18935"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10%</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60E97F28"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5%/47.8%</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78C0179D"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4%/55%</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7C56EC6D"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6%/34%</w:t>
            </w:r>
          </w:p>
        </w:tc>
        <w:tc>
          <w:tcPr>
            <w:tcW w:w="761" w:type="dxa"/>
            <w:tcBorders>
              <w:top w:val="single" w:sz="4" w:space="0" w:color="auto"/>
              <w:left w:val="nil"/>
              <w:bottom w:val="single" w:sz="4" w:space="0" w:color="auto"/>
              <w:right w:val="single" w:sz="8" w:space="0" w:color="auto"/>
            </w:tcBorders>
            <w:shd w:val="clear" w:color="auto" w:fill="auto"/>
            <w:noWrap/>
            <w:vAlign w:val="center"/>
            <w:hideMark/>
          </w:tcPr>
          <w:p w14:paraId="2DB8FE5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13%</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2D0158D8"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21%</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27BA342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22%</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2D6EB1C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18%</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0AA6E654"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15%</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3FDEDF7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18%</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6430700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10%</w:t>
            </w:r>
          </w:p>
        </w:tc>
      </w:tr>
      <w:tr w:rsidR="00CA2974" w:rsidRPr="00FA2AD7" w14:paraId="645398C7" w14:textId="77777777" w:rsidTr="00FA2AD7">
        <w:trPr>
          <w:gridAfter w:val="1"/>
          <w:wAfter w:w="7" w:type="dxa"/>
          <w:trHeight w:val="16"/>
          <w:jc w:val="center"/>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666F37D6"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ჰესის მიერ ასაღები</w:t>
            </w:r>
          </w:p>
        </w:tc>
        <w:tc>
          <w:tcPr>
            <w:tcW w:w="910" w:type="dxa"/>
            <w:tcBorders>
              <w:top w:val="nil"/>
              <w:left w:val="nil"/>
              <w:bottom w:val="single" w:sz="8" w:space="0" w:color="auto"/>
              <w:right w:val="single" w:sz="8" w:space="0" w:color="auto"/>
            </w:tcBorders>
            <w:shd w:val="clear" w:color="auto" w:fill="auto"/>
            <w:noWrap/>
            <w:vAlign w:val="center"/>
            <w:hideMark/>
          </w:tcPr>
          <w:p w14:paraId="53BDF7F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74.9</w:t>
            </w:r>
          </w:p>
        </w:tc>
        <w:tc>
          <w:tcPr>
            <w:tcW w:w="910" w:type="dxa"/>
            <w:tcBorders>
              <w:top w:val="nil"/>
              <w:left w:val="nil"/>
              <w:bottom w:val="single" w:sz="8" w:space="0" w:color="auto"/>
              <w:right w:val="single" w:sz="8" w:space="0" w:color="auto"/>
            </w:tcBorders>
            <w:shd w:val="clear" w:color="auto" w:fill="auto"/>
            <w:noWrap/>
            <w:vAlign w:val="center"/>
            <w:hideMark/>
          </w:tcPr>
          <w:p w14:paraId="39DE95C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77.8</w:t>
            </w:r>
          </w:p>
        </w:tc>
        <w:tc>
          <w:tcPr>
            <w:tcW w:w="992" w:type="dxa"/>
            <w:tcBorders>
              <w:top w:val="nil"/>
              <w:left w:val="nil"/>
              <w:bottom w:val="single" w:sz="8" w:space="0" w:color="auto"/>
              <w:right w:val="single" w:sz="8" w:space="0" w:color="auto"/>
            </w:tcBorders>
            <w:shd w:val="clear" w:color="auto" w:fill="auto"/>
            <w:noWrap/>
            <w:vAlign w:val="center"/>
            <w:hideMark/>
          </w:tcPr>
          <w:p w14:paraId="2B258F7F"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152.4</w:t>
            </w:r>
          </w:p>
        </w:tc>
        <w:tc>
          <w:tcPr>
            <w:tcW w:w="1094" w:type="dxa"/>
            <w:tcBorders>
              <w:top w:val="nil"/>
              <w:left w:val="nil"/>
              <w:bottom w:val="single" w:sz="8" w:space="0" w:color="auto"/>
              <w:right w:val="single" w:sz="8" w:space="0" w:color="auto"/>
            </w:tcBorders>
            <w:shd w:val="clear" w:color="auto" w:fill="auto"/>
            <w:noWrap/>
            <w:vAlign w:val="center"/>
            <w:hideMark/>
          </w:tcPr>
          <w:p w14:paraId="5AFED38D"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1094" w:type="dxa"/>
            <w:tcBorders>
              <w:top w:val="nil"/>
              <w:left w:val="nil"/>
              <w:bottom w:val="single" w:sz="8" w:space="0" w:color="auto"/>
              <w:right w:val="single" w:sz="8" w:space="0" w:color="auto"/>
            </w:tcBorders>
            <w:shd w:val="clear" w:color="auto" w:fill="auto"/>
            <w:noWrap/>
            <w:vAlign w:val="center"/>
            <w:hideMark/>
          </w:tcPr>
          <w:p w14:paraId="7D06AEF2"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1094" w:type="dxa"/>
            <w:tcBorders>
              <w:top w:val="nil"/>
              <w:left w:val="nil"/>
              <w:bottom w:val="single" w:sz="8" w:space="0" w:color="auto"/>
              <w:right w:val="single" w:sz="8" w:space="0" w:color="auto"/>
            </w:tcBorders>
            <w:shd w:val="clear" w:color="auto" w:fill="auto"/>
            <w:noWrap/>
            <w:vAlign w:val="center"/>
            <w:hideMark/>
          </w:tcPr>
          <w:p w14:paraId="04727B3F"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761" w:type="dxa"/>
            <w:tcBorders>
              <w:top w:val="nil"/>
              <w:left w:val="nil"/>
              <w:bottom w:val="single" w:sz="8" w:space="0" w:color="auto"/>
              <w:right w:val="single" w:sz="8" w:space="0" w:color="auto"/>
            </w:tcBorders>
            <w:shd w:val="clear" w:color="auto" w:fill="auto"/>
            <w:noWrap/>
            <w:vAlign w:val="center"/>
            <w:hideMark/>
          </w:tcPr>
          <w:p w14:paraId="36EEC0C8"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118.4</w:t>
            </w:r>
          </w:p>
        </w:tc>
        <w:tc>
          <w:tcPr>
            <w:tcW w:w="910" w:type="dxa"/>
            <w:tcBorders>
              <w:top w:val="nil"/>
              <w:left w:val="nil"/>
              <w:bottom w:val="single" w:sz="8" w:space="0" w:color="auto"/>
              <w:right w:val="single" w:sz="8" w:space="0" w:color="auto"/>
            </w:tcBorders>
            <w:shd w:val="clear" w:color="auto" w:fill="auto"/>
            <w:noWrap/>
            <w:vAlign w:val="center"/>
            <w:hideMark/>
          </w:tcPr>
          <w:p w14:paraId="0066888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66.9</w:t>
            </w:r>
          </w:p>
        </w:tc>
        <w:tc>
          <w:tcPr>
            <w:tcW w:w="910" w:type="dxa"/>
            <w:tcBorders>
              <w:top w:val="nil"/>
              <w:left w:val="nil"/>
              <w:bottom w:val="single" w:sz="8" w:space="0" w:color="auto"/>
              <w:right w:val="single" w:sz="8" w:space="0" w:color="auto"/>
            </w:tcBorders>
            <w:shd w:val="clear" w:color="auto" w:fill="auto"/>
            <w:noWrap/>
            <w:vAlign w:val="center"/>
            <w:hideMark/>
          </w:tcPr>
          <w:p w14:paraId="78909501"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62.2</w:t>
            </w:r>
          </w:p>
        </w:tc>
        <w:tc>
          <w:tcPr>
            <w:tcW w:w="910" w:type="dxa"/>
            <w:tcBorders>
              <w:top w:val="nil"/>
              <w:left w:val="nil"/>
              <w:bottom w:val="single" w:sz="8" w:space="0" w:color="auto"/>
              <w:right w:val="single" w:sz="8" w:space="0" w:color="auto"/>
            </w:tcBorders>
            <w:shd w:val="clear" w:color="auto" w:fill="auto"/>
            <w:noWrap/>
            <w:vAlign w:val="center"/>
            <w:hideMark/>
          </w:tcPr>
          <w:p w14:paraId="5DB15221"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80.8</w:t>
            </w:r>
          </w:p>
        </w:tc>
        <w:tc>
          <w:tcPr>
            <w:tcW w:w="910" w:type="dxa"/>
            <w:tcBorders>
              <w:top w:val="nil"/>
              <w:left w:val="nil"/>
              <w:bottom w:val="single" w:sz="8" w:space="0" w:color="auto"/>
              <w:right w:val="single" w:sz="8" w:space="0" w:color="auto"/>
            </w:tcBorders>
            <w:shd w:val="clear" w:color="auto" w:fill="auto"/>
            <w:noWrap/>
            <w:vAlign w:val="center"/>
            <w:hideMark/>
          </w:tcPr>
          <w:p w14:paraId="76A8B37F"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96</w:t>
            </w:r>
          </w:p>
        </w:tc>
        <w:tc>
          <w:tcPr>
            <w:tcW w:w="910" w:type="dxa"/>
            <w:tcBorders>
              <w:top w:val="nil"/>
              <w:left w:val="nil"/>
              <w:bottom w:val="single" w:sz="8" w:space="0" w:color="auto"/>
              <w:right w:val="single" w:sz="8" w:space="0" w:color="auto"/>
            </w:tcBorders>
            <w:shd w:val="clear" w:color="auto" w:fill="auto"/>
            <w:noWrap/>
            <w:vAlign w:val="center"/>
            <w:hideMark/>
          </w:tcPr>
          <w:p w14:paraId="40FB047A"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82.2</w:t>
            </w:r>
          </w:p>
        </w:tc>
        <w:tc>
          <w:tcPr>
            <w:tcW w:w="992" w:type="dxa"/>
            <w:tcBorders>
              <w:top w:val="nil"/>
              <w:left w:val="nil"/>
              <w:bottom w:val="single" w:sz="8" w:space="0" w:color="auto"/>
              <w:right w:val="single" w:sz="8" w:space="0" w:color="auto"/>
            </w:tcBorders>
            <w:shd w:val="clear" w:color="auto" w:fill="auto"/>
            <w:noWrap/>
            <w:vAlign w:val="center"/>
            <w:hideMark/>
          </w:tcPr>
          <w:p w14:paraId="78E7812D"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157.9</w:t>
            </w:r>
          </w:p>
        </w:tc>
      </w:tr>
      <w:tr w:rsidR="00CA2974" w:rsidRPr="00FA2AD7" w14:paraId="345C395E" w14:textId="77777777" w:rsidTr="00FA2AD7">
        <w:trPr>
          <w:trHeight w:val="16"/>
          <w:jc w:val="center"/>
        </w:trPr>
        <w:tc>
          <w:tcPr>
            <w:tcW w:w="15191" w:type="dxa"/>
            <w:gridSpan w:val="1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618E6D4"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10% უზრუნველყოფა</w:t>
            </w:r>
          </w:p>
        </w:tc>
      </w:tr>
      <w:tr w:rsidR="00CA2974" w:rsidRPr="00FA2AD7" w14:paraId="03532B7C" w14:textId="77777777" w:rsidTr="00FA2AD7">
        <w:trPr>
          <w:gridAfter w:val="1"/>
          <w:wAfter w:w="7" w:type="dxa"/>
          <w:trHeight w:val="16"/>
          <w:jc w:val="center"/>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5111A9C8"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ბუნებრივი ხარჯი</w:t>
            </w:r>
          </w:p>
        </w:tc>
        <w:tc>
          <w:tcPr>
            <w:tcW w:w="910" w:type="dxa"/>
            <w:tcBorders>
              <w:top w:val="nil"/>
              <w:left w:val="nil"/>
              <w:bottom w:val="single" w:sz="8" w:space="0" w:color="auto"/>
              <w:right w:val="single" w:sz="8" w:space="0" w:color="auto"/>
            </w:tcBorders>
            <w:shd w:val="clear" w:color="auto" w:fill="auto"/>
            <w:noWrap/>
            <w:vAlign w:val="center"/>
            <w:hideMark/>
          </w:tcPr>
          <w:p w14:paraId="2DAB474E"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116.4</w:t>
            </w:r>
          </w:p>
        </w:tc>
        <w:tc>
          <w:tcPr>
            <w:tcW w:w="910" w:type="dxa"/>
            <w:tcBorders>
              <w:top w:val="nil"/>
              <w:left w:val="nil"/>
              <w:bottom w:val="single" w:sz="8" w:space="0" w:color="auto"/>
              <w:right w:val="single" w:sz="8" w:space="0" w:color="auto"/>
            </w:tcBorders>
            <w:shd w:val="clear" w:color="auto" w:fill="auto"/>
            <w:noWrap/>
            <w:vAlign w:val="center"/>
            <w:hideMark/>
          </w:tcPr>
          <w:p w14:paraId="1EDB5986"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120</w:t>
            </w:r>
          </w:p>
        </w:tc>
        <w:tc>
          <w:tcPr>
            <w:tcW w:w="992" w:type="dxa"/>
            <w:tcBorders>
              <w:top w:val="nil"/>
              <w:left w:val="nil"/>
              <w:bottom w:val="single" w:sz="8" w:space="0" w:color="auto"/>
              <w:right w:val="single" w:sz="8" w:space="0" w:color="auto"/>
            </w:tcBorders>
            <w:shd w:val="clear" w:color="auto" w:fill="auto"/>
            <w:noWrap/>
            <w:vAlign w:val="center"/>
            <w:hideMark/>
          </w:tcPr>
          <w:p w14:paraId="60062984"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214</w:t>
            </w:r>
          </w:p>
        </w:tc>
        <w:tc>
          <w:tcPr>
            <w:tcW w:w="1094" w:type="dxa"/>
            <w:tcBorders>
              <w:top w:val="nil"/>
              <w:left w:val="nil"/>
              <w:bottom w:val="single" w:sz="8" w:space="0" w:color="auto"/>
              <w:right w:val="single" w:sz="8" w:space="0" w:color="auto"/>
            </w:tcBorders>
            <w:shd w:val="clear" w:color="auto" w:fill="auto"/>
            <w:noWrap/>
            <w:vAlign w:val="center"/>
            <w:hideMark/>
          </w:tcPr>
          <w:p w14:paraId="6773A3DD"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483.1</w:t>
            </w:r>
          </w:p>
        </w:tc>
        <w:tc>
          <w:tcPr>
            <w:tcW w:w="1094" w:type="dxa"/>
            <w:tcBorders>
              <w:top w:val="nil"/>
              <w:left w:val="nil"/>
              <w:bottom w:val="single" w:sz="8" w:space="0" w:color="auto"/>
              <w:right w:val="single" w:sz="8" w:space="0" w:color="auto"/>
            </w:tcBorders>
            <w:shd w:val="clear" w:color="auto" w:fill="auto"/>
            <w:noWrap/>
            <w:vAlign w:val="center"/>
            <w:hideMark/>
          </w:tcPr>
          <w:p w14:paraId="5A62393D"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564.3</w:t>
            </w:r>
          </w:p>
        </w:tc>
        <w:tc>
          <w:tcPr>
            <w:tcW w:w="1094" w:type="dxa"/>
            <w:tcBorders>
              <w:top w:val="nil"/>
              <w:left w:val="nil"/>
              <w:bottom w:val="single" w:sz="8" w:space="0" w:color="auto"/>
              <w:right w:val="single" w:sz="8" w:space="0" w:color="auto"/>
            </w:tcBorders>
            <w:shd w:val="clear" w:color="auto" w:fill="auto"/>
            <w:noWrap/>
            <w:vAlign w:val="center"/>
            <w:hideMark/>
          </w:tcPr>
          <w:p w14:paraId="053ABED7"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384</w:t>
            </w:r>
          </w:p>
        </w:tc>
        <w:tc>
          <w:tcPr>
            <w:tcW w:w="761" w:type="dxa"/>
            <w:tcBorders>
              <w:top w:val="nil"/>
              <w:left w:val="nil"/>
              <w:bottom w:val="single" w:sz="8" w:space="0" w:color="auto"/>
              <w:right w:val="single" w:sz="8" w:space="0" w:color="auto"/>
            </w:tcBorders>
            <w:shd w:val="clear" w:color="auto" w:fill="auto"/>
            <w:noWrap/>
            <w:vAlign w:val="center"/>
            <w:hideMark/>
          </w:tcPr>
          <w:p w14:paraId="39B8043D"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171.2</w:t>
            </w:r>
          </w:p>
        </w:tc>
        <w:tc>
          <w:tcPr>
            <w:tcW w:w="910" w:type="dxa"/>
            <w:tcBorders>
              <w:top w:val="nil"/>
              <w:left w:val="nil"/>
              <w:bottom w:val="single" w:sz="8" w:space="0" w:color="auto"/>
              <w:right w:val="single" w:sz="8" w:space="0" w:color="auto"/>
            </w:tcBorders>
            <w:shd w:val="clear" w:color="auto" w:fill="auto"/>
            <w:noWrap/>
            <w:vAlign w:val="center"/>
            <w:hideMark/>
          </w:tcPr>
          <w:p w14:paraId="63877299"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106.3</w:t>
            </w:r>
          </w:p>
        </w:tc>
        <w:tc>
          <w:tcPr>
            <w:tcW w:w="910" w:type="dxa"/>
            <w:tcBorders>
              <w:top w:val="nil"/>
              <w:left w:val="nil"/>
              <w:bottom w:val="single" w:sz="8" w:space="0" w:color="auto"/>
              <w:right w:val="single" w:sz="8" w:space="0" w:color="auto"/>
            </w:tcBorders>
            <w:shd w:val="clear" w:color="auto" w:fill="auto"/>
            <w:noWrap/>
            <w:vAlign w:val="center"/>
            <w:hideMark/>
          </w:tcPr>
          <w:p w14:paraId="5E443AA3"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100.4</w:t>
            </w:r>
          </w:p>
        </w:tc>
        <w:tc>
          <w:tcPr>
            <w:tcW w:w="910" w:type="dxa"/>
            <w:tcBorders>
              <w:top w:val="nil"/>
              <w:left w:val="nil"/>
              <w:bottom w:val="single" w:sz="8" w:space="0" w:color="auto"/>
              <w:right w:val="single" w:sz="8" w:space="0" w:color="auto"/>
            </w:tcBorders>
            <w:shd w:val="clear" w:color="auto" w:fill="auto"/>
            <w:noWrap/>
            <w:vAlign w:val="center"/>
            <w:hideMark/>
          </w:tcPr>
          <w:p w14:paraId="7A8A5DFF"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123.8</w:t>
            </w:r>
          </w:p>
        </w:tc>
        <w:tc>
          <w:tcPr>
            <w:tcW w:w="910" w:type="dxa"/>
            <w:tcBorders>
              <w:top w:val="nil"/>
              <w:left w:val="nil"/>
              <w:bottom w:val="single" w:sz="8" w:space="0" w:color="auto"/>
              <w:right w:val="single" w:sz="8" w:space="0" w:color="auto"/>
            </w:tcBorders>
            <w:shd w:val="clear" w:color="auto" w:fill="auto"/>
            <w:noWrap/>
            <w:vAlign w:val="center"/>
            <w:hideMark/>
          </w:tcPr>
          <w:p w14:paraId="2944F739"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142.9</w:t>
            </w:r>
          </w:p>
        </w:tc>
        <w:tc>
          <w:tcPr>
            <w:tcW w:w="910" w:type="dxa"/>
            <w:tcBorders>
              <w:top w:val="nil"/>
              <w:left w:val="nil"/>
              <w:bottom w:val="single" w:sz="8" w:space="0" w:color="auto"/>
              <w:right w:val="single" w:sz="8" w:space="0" w:color="auto"/>
            </w:tcBorders>
            <w:shd w:val="clear" w:color="auto" w:fill="auto"/>
            <w:noWrap/>
            <w:vAlign w:val="center"/>
            <w:hideMark/>
          </w:tcPr>
          <w:p w14:paraId="55CD1BA6"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125.6</w:t>
            </w:r>
          </w:p>
        </w:tc>
        <w:tc>
          <w:tcPr>
            <w:tcW w:w="992" w:type="dxa"/>
            <w:tcBorders>
              <w:top w:val="nil"/>
              <w:left w:val="nil"/>
              <w:bottom w:val="single" w:sz="8" w:space="0" w:color="auto"/>
              <w:right w:val="single" w:sz="8" w:space="0" w:color="auto"/>
            </w:tcBorders>
            <w:shd w:val="clear" w:color="auto" w:fill="auto"/>
            <w:noWrap/>
            <w:vAlign w:val="center"/>
            <w:hideMark/>
          </w:tcPr>
          <w:p w14:paraId="38AA9642"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221</w:t>
            </w:r>
          </w:p>
        </w:tc>
      </w:tr>
      <w:tr w:rsidR="00CA2974" w:rsidRPr="00FA2AD7" w14:paraId="20BC99D4" w14:textId="77777777" w:rsidTr="00FA2AD7">
        <w:trPr>
          <w:gridAfter w:val="1"/>
          <w:wAfter w:w="7" w:type="dxa"/>
          <w:trHeight w:val="345"/>
          <w:jc w:val="center"/>
        </w:trPr>
        <w:tc>
          <w:tcPr>
            <w:tcW w:w="2787" w:type="dxa"/>
            <w:tcBorders>
              <w:top w:val="nil"/>
              <w:left w:val="single" w:sz="8" w:space="0" w:color="auto"/>
              <w:bottom w:val="single" w:sz="8" w:space="0" w:color="000000"/>
              <w:right w:val="single" w:sz="8" w:space="0" w:color="auto"/>
            </w:tcBorders>
            <w:shd w:val="clear" w:color="auto" w:fill="auto"/>
            <w:vAlign w:val="center"/>
            <w:hideMark/>
          </w:tcPr>
          <w:p w14:paraId="28B7EEC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ეკოლოგიური ხარჯი</w:t>
            </w:r>
          </w:p>
        </w:tc>
        <w:tc>
          <w:tcPr>
            <w:tcW w:w="910" w:type="dxa"/>
            <w:tcBorders>
              <w:top w:val="nil"/>
              <w:left w:val="nil"/>
              <w:bottom w:val="single" w:sz="4" w:space="0" w:color="auto"/>
              <w:right w:val="single" w:sz="8" w:space="0" w:color="auto"/>
            </w:tcBorders>
            <w:shd w:val="clear" w:color="auto" w:fill="auto"/>
            <w:noWrap/>
            <w:vAlign w:val="center"/>
            <w:hideMark/>
          </w:tcPr>
          <w:p w14:paraId="3350A4CF"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7CF797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2D744D2F"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1094" w:type="dxa"/>
            <w:tcBorders>
              <w:top w:val="nil"/>
              <w:left w:val="nil"/>
              <w:bottom w:val="single" w:sz="4" w:space="0" w:color="auto"/>
              <w:right w:val="single" w:sz="8" w:space="0" w:color="auto"/>
            </w:tcBorders>
            <w:shd w:val="clear" w:color="auto" w:fill="auto"/>
            <w:noWrap/>
            <w:vAlign w:val="center"/>
            <w:hideMark/>
          </w:tcPr>
          <w:p w14:paraId="61C1D45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17.5/283.1</w:t>
            </w:r>
          </w:p>
        </w:tc>
        <w:tc>
          <w:tcPr>
            <w:tcW w:w="1094" w:type="dxa"/>
            <w:tcBorders>
              <w:top w:val="nil"/>
              <w:left w:val="nil"/>
              <w:bottom w:val="single" w:sz="4" w:space="0" w:color="auto"/>
              <w:right w:val="single" w:sz="8" w:space="0" w:color="auto"/>
            </w:tcBorders>
            <w:shd w:val="clear" w:color="auto" w:fill="auto"/>
            <w:noWrap/>
            <w:vAlign w:val="center"/>
            <w:hideMark/>
          </w:tcPr>
          <w:p w14:paraId="63FB3C3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17.5/364.3</w:t>
            </w:r>
          </w:p>
        </w:tc>
        <w:tc>
          <w:tcPr>
            <w:tcW w:w="1094" w:type="dxa"/>
            <w:tcBorders>
              <w:top w:val="nil"/>
              <w:left w:val="nil"/>
              <w:bottom w:val="single" w:sz="4" w:space="0" w:color="auto"/>
              <w:right w:val="single" w:sz="8" w:space="0" w:color="auto"/>
            </w:tcBorders>
            <w:shd w:val="clear" w:color="auto" w:fill="auto"/>
            <w:noWrap/>
            <w:vAlign w:val="center"/>
            <w:hideMark/>
          </w:tcPr>
          <w:p w14:paraId="3842999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17.5/184</w:t>
            </w:r>
          </w:p>
        </w:tc>
        <w:tc>
          <w:tcPr>
            <w:tcW w:w="761" w:type="dxa"/>
            <w:tcBorders>
              <w:top w:val="nil"/>
              <w:left w:val="nil"/>
              <w:bottom w:val="single" w:sz="4" w:space="0" w:color="auto"/>
              <w:right w:val="single" w:sz="8" w:space="0" w:color="auto"/>
            </w:tcBorders>
            <w:shd w:val="clear" w:color="auto" w:fill="auto"/>
            <w:noWrap/>
            <w:vAlign w:val="center"/>
            <w:hideMark/>
          </w:tcPr>
          <w:p w14:paraId="6E0B473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1B7F181"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8B8CAB0"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7444A03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07C28B5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D682EB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30D61A5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17.5/29.5</w:t>
            </w:r>
          </w:p>
        </w:tc>
      </w:tr>
      <w:tr w:rsidR="00CA2974" w:rsidRPr="00FA2AD7" w14:paraId="432E1811" w14:textId="77777777" w:rsidTr="00FA2AD7">
        <w:trPr>
          <w:gridAfter w:val="1"/>
          <w:wAfter w:w="7" w:type="dxa"/>
          <w:trHeight w:val="353"/>
          <w:jc w:val="center"/>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7E660BEA"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ეკოლოგიური ხარჯის %</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2BE40F2A"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15%</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67267B2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15%</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4A503AA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8%</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02E7C3B6"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4%/58%</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104BCDD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3%/64%</w:t>
            </w:r>
          </w:p>
        </w:tc>
        <w:tc>
          <w:tcPr>
            <w:tcW w:w="1094" w:type="dxa"/>
            <w:tcBorders>
              <w:top w:val="single" w:sz="4" w:space="0" w:color="auto"/>
              <w:left w:val="nil"/>
              <w:bottom w:val="single" w:sz="4" w:space="0" w:color="auto"/>
              <w:right w:val="single" w:sz="8" w:space="0" w:color="auto"/>
            </w:tcBorders>
            <w:shd w:val="clear" w:color="auto" w:fill="auto"/>
            <w:noWrap/>
            <w:vAlign w:val="center"/>
            <w:hideMark/>
          </w:tcPr>
          <w:p w14:paraId="4723CDA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5%/50%</w:t>
            </w:r>
          </w:p>
        </w:tc>
        <w:tc>
          <w:tcPr>
            <w:tcW w:w="761" w:type="dxa"/>
            <w:tcBorders>
              <w:top w:val="single" w:sz="4" w:space="0" w:color="auto"/>
              <w:left w:val="nil"/>
              <w:bottom w:val="single" w:sz="4" w:space="0" w:color="auto"/>
              <w:right w:val="single" w:sz="8" w:space="0" w:color="auto"/>
            </w:tcBorders>
            <w:shd w:val="clear" w:color="auto" w:fill="auto"/>
            <w:noWrap/>
            <w:vAlign w:val="center"/>
            <w:hideMark/>
          </w:tcPr>
          <w:p w14:paraId="43965544"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10%</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7951EF5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16%</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57589E9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7DC83481"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14%</w:t>
            </w:r>
          </w:p>
        </w:tc>
        <w:tc>
          <w:tcPr>
            <w:tcW w:w="910" w:type="dxa"/>
            <w:tcBorders>
              <w:top w:val="single" w:sz="4" w:space="0" w:color="auto"/>
              <w:left w:val="nil"/>
              <w:bottom w:val="single" w:sz="4" w:space="0" w:color="auto"/>
              <w:right w:val="single" w:sz="8" w:space="0" w:color="auto"/>
            </w:tcBorders>
            <w:shd w:val="clear" w:color="auto" w:fill="auto"/>
            <w:noWrap/>
            <w:vAlign w:val="center"/>
            <w:hideMark/>
          </w:tcPr>
          <w:p w14:paraId="04934788"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12%</w:t>
            </w:r>
          </w:p>
        </w:tc>
        <w:tc>
          <w:tcPr>
            <w:tcW w:w="910" w:type="dxa"/>
            <w:tcBorders>
              <w:top w:val="single" w:sz="4" w:space="0" w:color="auto"/>
              <w:left w:val="nil"/>
              <w:bottom w:val="single" w:sz="4" w:space="0" w:color="auto"/>
              <w:right w:val="nil"/>
            </w:tcBorders>
            <w:shd w:val="clear" w:color="auto" w:fill="auto"/>
            <w:noWrap/>
            <w:vAlign w:val="center"/>
            <w:hideMark/>
          </w:tcPr>
          <w:p w14:paraId="212BD9E4"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14%</w:t>
            </w:r>
          </w:p>
        </w:tc>
        <w:tc>
          <w:tcPr>
            <w:tcW w:w="9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A52BD1F"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8%/13%</w:t>
            </w:r>
          </w:p>
        </w:tc>
      </w:tr>
      <w:tr w:rsidR="00CA2974" w:rsidRPr="00FA2AD7" w14:paraId="6A1AAD52" w14:textId="77777777" w:rsidTr="00FA2AD7">
        <w:trPr>
          <w:gridAfter w:val="1"/>
          <w:wAfter w:w="7" w:type="dxa"/>
          <w:trHeight w:val="16"/>
          <w:jc w:val="center"/>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5A5E1ACB"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ჰესის მიერ ასაღები</w:t>
            </w:r>
          </w:p>
        </w:tc>
        <w:tc>
          <w:tcPr>
            <w:tcW w:w="910" w:type="dxa"/>
            <w:tcBorders>
              <w:top w:val="nil"/>
              <w:left w:val="nil"/>
              <w:bottom w:val="single" w:sz="8" w:space="0" w:color="auto"/>
              <w:right w:val="single" w:sz="8" w:space="0" w:color="auto"/>
            </w:tcBorders>
            <w:shd w:val="clear" w:color="auto" w:fill="auto"/>
            <w:noWrap/>
            <w:vAlign w:val="center"/>
            <w:hideMark/>
          </w:tcPr>
          <w:p w14:paraId="6736B6AF"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98.8</w:t>
            </w:r>
          </w:p>
        </w:tc>
        <w:tc>
          <w:tcPr>
            <w:tcW w:w="910" w:type="dxa"/>
            <w:tcBorders>
              <w:top w:val="nil"/>
              <w:left w:val="nil"/>
              <w:bottom w:val="single" w:sz="8" w:space="0" w:color="auto"/>
              <w:right w:val="single" w:sz="8" w:space="0" w:color="auto"/>
            </w:tcBorders>
            <w:shd w:val="clear" w:color="auto" w:fill="auto"/>
            <w:noWrap/>
            <w:vAlign w:val="center"/>
            <w:hideMark/>
          </w:tcPr>
          <w:p w14:paraId="390B48B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102.5</w:t>
            </w:r>
          </w:p>
        </w:tc>
        <w:tc>
          <w:tcPr>
            <w:tcW w:w="992" w:type="dxa"/>
            <w:tcBorders>
              <w:top w:val="nil"/>
              <w:left w:val="nil"/>
              <w:bottom w:val="single" w:sz="8" w:space="0" w:color="auto"/>
              <w:right w:val="single" w:sz="8" w:space="0" w:color="auto"/>
            </w:tcBorders>
            <w:shd w:val="clear" w:color="auto" w:fill="auto"/>
            <w:noWrap/>
            <w:vAlign w:val="center"/>
            <w:hideMark/>
          </w:tcPr>
          <w:p w14:paraId="00F178F7"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196,5</w:t>
            </w:r>
          </w:p>
        </w:tc>
        <w:tc>
          <w:tcPr>
            <w:tcW w:w="1094" w:type="dxa"/>
            <w:tcBorders>
              <w:top w:val="nil"/>
              <w:left w:val="nil"/>
              <w:bottom w:val="single" w:sz="8" w:space="0" w:color="auto"/>
              <w:right w:val="single" w:sz="8" w:space="0" w:color="auto"/>
            </w:tcBorders>
            <w:shd w:val="clear" w:color="auto" w:fill="auto"/>
            <w:noWrap/>
            <w:vAlign w:val="center"/>
          </w:tcPr>
          <w:p w14:paraId="4ABA3F19"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1094" w:type="dxa"/>
            <w:tcBorders>
              <w:top w:val="nil"/>
              <w:left w:val="nil"/>
              <w:bottom w:val="single" w:sz="8" w:space="0" w:color="auto"/>
              <w:right w:val="single" w:sz="8" w:space="0" w:color="auto"/>
            </w:tcBorders>
            <w:shd w:val="clear" w:color="auto" w:fill="auto"/>
            <w:noWrap/>
            <w:vAlign w:val="center"/>
          </w:tcPr>
          <w:p w14:paraId="661371BB"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1094" w:type="dxa"/>
            <w:tcBorders>
              <w:top w:val="nil"/>
              <w:left w:val="nil"/>
              <w:bottom w:val="single" w:sz="8" w:space="0" w:color="auto"/>
              <w:right w:val="single" w:sz="8" w:space="0" w:color="auto"/>
            </w:tcBorders>
            <w:shd w:val="clear" w:color="auto" w:fill="auto"/>
            <w:noWrap/>
            <w:vAlign w:val="center"/>
          </w:tcPr>
          <w:p w14:paraId="12FEFB76"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761" w:type="dxa"/>
            <w:tcBorders>
              <w:top w:val="nil"/>
              <w:left w:val="nil"/>
              <w:bottom w:val="single" w:sz="8" w:space="0" w:color="auto"/>
              <w:right w:val="single" w:sz="8" w:space="0" w:color="auto"/>
            </w:tcBorders>
            <w:shd w:val="clear" w:color="auto" w:fill="auto"/>
            <w:noWrap/>
            <w:vAlign w:val="center"/>
            <w:hideMark/>
          </w:tcPr>
          <w:p w14:paraId="5B01A041"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153.6</w:t>
            </w:r>
          </w:p>
        </w:tc>
        <w:tc>
          <w:tcPr>
            <w:tcW w:w="910" w:type="dxa"/>
            <w:tcBorders>
              <w:top w:val="nil"/>
              <w:left w:val="nil"/>
              <w:bottom w:val="single" w:sz="8" w:space="0" w:color="auto"/>
              <w:right w:val="single" w:sz="8" w:space="0" w:color="auto"/>
            </w:tcBorders>
            <w:shd w:val="clear" w:color="auto" w:fill="auto"/>
            <w:noWrap/>
            <w:vAlign w:val="center"/>
            <w:hideMark/>
          </w:tcPr>
          <w:p w14:paraId="686DB4E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88.7</w:t>
            </w:r>
          </w:p>
        </w:tc>
        <w:tc>
          <w:tcPr>
            <w:tcW w:w="910" w:type="dxa"/>
            <w:tcBorders>
              <w:top w:val="nil"/>
              <w:left w:val="nil"/>
              <w:bottom w:val="single" w:sz="8" w:space="0" w:color="auto"/>
              <w:right w:val="single" w:sz="8" w:space="0" w:color="auto"/>
            </w:tcBorders>
            <w:shd w:val="clear" w:color="auto" w:fill="auto"/>
            <w:noWrap/>
            <w:vAlign w:val="center"/>
            <w:hideMark/>
          </w:tcPr>
          <w:p w14:paraId="53C1F335"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82.8</w:t>
            </w:r>
          </w:p>
        </w:tc>
        <w:tc>
          <w:tcPr>
            <w:tcW w:w="910" w:type="dxa"/>
            <w:tcBorders>
              <w:top w:val="nil"/>
              <w:left w:val="nil"/>
              <w:bottom w:val="single" w:sz="8" w:space="0" w:color="auto"/>
              <w:right w:val="single" w:sz="8" w:space="0" w:color="auto"/>
            </w:tcBorders>
            <w:shd w:val="clear" w:color="auto" w:fill="auto"/>
            <w:noWrap/>
            <w:vAlign w:val="center"/>
            <w:hideMark/>
          </w:tcPr>
          <w:p w14:paraId="529C2AA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106.3</w:t>
            </w:r>
          </w:p>
        </w:tc>
        <w:tc>
          <w:tcPr>
            <w:tcW w:w="910" w:type="dxa"/>
            <w:tcBorders>
              <w:top w:val="nil"/>
              <w:left w:val="nil"/>
              <w:bottom w:val="single" w:sz="8" w:space="0" w:color="auto"/>
              <w:right w:val="single" w:sz="8" w:space="0" w:color="auto"/>
            </w:tcBorders>
            <w:shd w:val="clear" w:color="auto" w:fill="auto"/>
            <w:noWrap/>
            <w:vAlign w:val="center"/>
            <w:hideMark/>
          </w:tcPr>
          <w:p w14:paraId="4C1DC9F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125.4</w:t>
            </w:r>
          </w:p>
        </w:tc>
        <w:tc>
          <w:tcPr>
            <w:tcW w:w="910" w:type="dxa"/>
            <w:tcBorders>
              <w:top w:val="nil"/>
              <w:left w:val="nil"/>
              <w:bottom w:val="single" w:sz="8" w:space="0" w:color="auto"/>
              <w:right w:val="single" w:sz="8" w:space="0" w:color="auto"/>
            </w:tcBorders>
            <w:shd w:val="clear" w:color="auto" w:fill="auto"/>
            <w:noWrap/>
            <w:vAlign w:val="center"/>
            <w:hideMark/>
          </w:tcPr>
          <w:p w14:paraId="2DDA25D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108</w:t>
            </w:r>
          </w:p>
        </w:tc>
        <w:tc>
          <w:tcPr>
            <w:tcW w:w="992" w:type="dxa"/>
            <w:tcBorders>
              <w:top w:val="nil"/>
              <w:left w:val="nil"/>
              <w:bottom w:val="single" w:sz="8" w:space="0" w:color="auto"/>
              <w:right w:val="single" w:sz="8" w:space="0" w:color="auto"/>
            </w:tcBorders>
            <w:shd w:val="clear" w:color="auto" w:fill="auto"/>
            <w:noWrap/>
            <w:vAlign w:val="center"/>
            <w:hideMark/>
          </w:tcPr>
          <w:p w14:paraId="24EB1894"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203.5</w:t>
            </w:r>
          </w:p>
        </w:tc>
      </w:tr>
      <w:tr w:rsidR="00CA2974" w:rsidRPr="00FA2AD7" w14:paraId="44D27F40" w14:textId="77777777" w:rsidTr="00FA2AD7">
        <w:trPr>
          <w:trHeight w:val="16"/>
          <w:jc w:val="center"/>
        </w:trPr>
        <w:tc>
          <w:tcPr>
            <w:tcW w:w="15191"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14:paraId="1C780E8A"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50% უზრუნველყოფა</w:t>
            </w:r>
          </w:p>
        </w:tc>
      </w:tr>
      <w:tr w:rsidR="00CA2974" w:rsidRPr="00FA2AD7" w14:paraId="0D6A9FED" w14:textId="77777777" w:rsidTr="00FA2AD7">
        <w:trPr>
          <w:gridAfter w:val="1"/>
          <w:wAfter w:w="7" w:type="dxa"/>
          <w:trHeight w:val="16"/>
          <w:jc w:val="center"/>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5A68A02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ბუნებრივი ხარჯი</w:t>
            </w:r>
          </w:p>
        </w:tc>
        <w:tc>
          <w:tcPr>
            <w:tcW w:w="910" w:type="dxa"/>
            <w:tcBorders>
              <w:top w:val="nil"/>
              <w:left w:val="nil"/>
              <w:bottom w:val="single" w:sz="8" w:space="0" w:color="auto"/>
              <w:right w:val="single" w:sz="8" w:space="0" w:color="auto"/>
            </w:tcBorders>
            <w:shd w:val="clear" w:color="auto" w:fill="auto"/>
            <w:noWrap/>
            <w:vAlign w:val="center"/>
            <w:hideMark/>
          </w:tcPr>
          <w:p w14:paraId="7AD4D334"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91.1</w:t>
            </w:r>
          </w:p>
        </w:tc>
        <w:tc>
          <w:tcPr>
            <w:tcW w:w="910" w:type="dxa"/>
            <w:tcBorders>
              <w:top w:val="nil"/>
              <w:left w:val="nil"/>
              <w:bottom w:val="single" w:sz="8" w:space="0" w:color="auto"/>
              <w:right w:val="single" w:sz="8" w:space="0" w:color="auto"/>
            </w:tcBorders>
            <w:shd w:val="clear" w:color="auto" w:fill="auto"/>
            <w:noWrap/>
            <w:vAlign w:val="center"/>
            <w:hideMark/>
          </w:tcPr>
          <w:p w14:paraId="51B76654"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94</w:t>
            </w:r>
          </w:p>
        </w:tc>
        <w:tc>
          <w:tcPr>
            <w:tcW w:w="992" w:type="dxa"/>
            <w:tcBorders>
              <w:top w:val="nil"/>
              <w:left w:val="nil"/>
              <w:bottom w:val="single" w:sz="8" w:space="0" w:color="auto"/>
              <w:right w:val="single" w:sz="8" w:space="0" w:color="auto"/>
            </w:tcBorders>
            <w:shd w:val="clear" w:color="auto" w:fill="auto"/>
            <w:noWrap/>
            <w:vAlign w:val="center"/>
            <w:hideMark/>
          </w:tcPr>
          <w:p w14:paraId="03DD88D9"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167.5</w:t>
            </w:r>
          </w:p>
        </w:tc>
        <w:tc>
          <w:tcPr>
            <w:tcW w:w="1094" w:type="dxa"/>
            <w:tcBorders>
              <w:top w:val="nil"/>
              <w:left w:val="nil"/>
              <w:bottom w:val="single" w:sz="8" w:space="0" w:color="auto"/>
              <w:right w:val="single" w:sz="8" w:space="0" w:color="auto"/>
            </w:tcBorders>
            <w:shd w:val="clear" w:color="auto" w:fill="auto"/>
            <w:noWrap/>
            <w:vAlign w:val="center"/>
            <w:hideMark/>
          </w:tcPr>
          <w:p w14:paraId="64D7A89F"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378.2</w:t>
            </w:r>
          </w:p>
        </w:tc>
        <w:tc>
          <w:tcPr>
            <w:tcW w:w="1094" w:type="dxa"/>
            <w:tcBorders>
              <w:top w:val="nil"/>
              <w:left w:val="nil"/>
              <w:bottom w:val="single" w:sz="8" w:space="0" w:color="auto"/>
              <w:right w:val="single" w:sz="8" w:space="0" w:color="auto"/>
            </w:tcBorders>
            <w:shd w:val="clear" w:color="auto" w:fill="auto"/>
            <w:noWrap/>
            <w:vAlign w:val="center"/>
            <w:hideMark/>
          </w:tcPr>
          <w:p w14:paraId="406CDA04"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441.8</w:t>
            </w:r>
          </w:p>
        </w:tc>
        <w:tc>
          <w:tcPr>
            <w:tcW w:w="1094" w:type="dxa"/>
            <w:tcBorders>
              <w:top w:val="nil"/>
              <w:left w:val="nil"/>
              <w:bottom w:val="single" w:sz="8" w:space="0" w:color="auto"/>
              <w:right w:val="single" w:sz="8" w:space="0" w:color="auto"/>
            </w:tcBorders>
            <w:shd w:val="clear" w:color="auto" w:fill="auto"/>
            <w:noWrap/>
            <w:vAlign w:val="center"/>
            <w:hideMark/>
          </w:tcPr>
          <w:p w14:paraId="2AF4A7C4"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300.6</w:t>
            </w:r>
          </w:p>
        </w:tc>
        <w:tc>
          <w:tcPr>
            <w:tcW w:w="761" w:type="dxa"/>
            <w:tcBorders>
              <w:top w:val="nil"/>
              <w:left w:val="nil"/>
              <w:bottom w:val="single" w:sz="8" w:space="0" w:color="auto"/>
              <w:right w:val="single" w:sz="8" w:space="0" w:color="auto"/>
            </w:tcBorders>
            <w:shd w:val="clear" w:color="auto" w:fill="auto"/>
            <w:noWrap/>
            <w:vAlign w:val="center"/>
            <w:hideMark/>
          </w:tcPr>
          <w:p w14:paraId="06D4DBA7"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134</w:t>
            </w:r>
          </w:p>
        </w:tc>
        <w:tc>
          <w:tcPr>
            <w:tcW w:w="910" w:type="dxa"/>
            <w:tcBorders>
              <w:top w:val="nil"/>
              <w:left w:val="nil"/>
              <w:bottom w:val="single" w:sz="8" w:space="0" w:color="auto"/>
              <w:right w:val="single" w:sz="8" w:space="0" w:color="auto"/>
            </w:tcBorders>
            <w:shd w:val="clear" w:color="auto" w:fill="auto"/>
            <w:noWrap/>
            <w:vAlign w:val="center"/>
            <w:hideMark/>
          </w:tcPr>
          <w:p w14:paraId="2EFB5A27"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83.2</w:t>
            </w:r>
          </w:p>
        </w:tc>
        <w:tc>
          <w:tcPr>
            <w:tcW w:w="910" w:type="dxa"/>
            <w:tcBorders>
              <w:top w:val="nil"/>
              <w:left w:val="nil"/>
              <w:bottom w:val="single" w:sz="8" w:space="0" w:color="auto"/>
              <w:right w:val="single" w:sz="8" w:space="0" w:color="auto"/>
            </w:tcBorders>
            <w:shd w:val="clear" w:color="auto" w:fill="auto"/>
            <w:noWrap/>
            <w:vAlign w:val="center"/>
            <w:hideMark/>
          </w:tcPr>
          <w:p w14:paraId="7BBE64C1"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78.6</w:t>
            </w:r>
          </w:p>
        </w:tc>
        <w:tc>
          <w:tcPr>
            <w:tcW w:w="910" w:type="dxa"/>
            <w:tcBorders>
              <w:top w:val="nil"/>
              <w:left w:val="nil"/>
              <w:bottom w:val="single" w:sz="8" w:space="0" w:color="auto"/>
              <w:right w:val="single" w:sz="8" w:space="0" w:color="auto"/>
            </w:tcBorders>
            <w:shd w:val="clear" w:color="auto" w:fill="auto"/>
            <w:noWrap/>
            <w:vAlign w:val="center"/>
            <w:hideMark/>
          </w:tcPr>
          <w:p w14:paraId="522C311B"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96.9</w:t>
            </w:r>
          </w:p>
        </w:tc>
        <w:tc>
          <w:tcPr>
            <w:tcW w:w="910" w:type="dxa"/>
            <w:tcBorders>
              <w:top w:val="nil"/>
              <w:left w:val="nil"/>
              <w:bottom w:val="single" w:sz="8" w:space="0" w:color="auto"/>
              <w:right w:val="single" w:sz="8" w:space="0" w:color="auto"/>
            </w:tcBorders>
            <w:shd w:val="clear" w:color="auto" w:fill="auto"/>
            <w:noWrap/>
            <w:vAlign w:val="center"/>
            <w:hideMark/>
          </w:tcPr>
          <w:p w14:paraId="0464AF5B"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111.9</w:t>
            </w:r>
          </w:p>
        </w:tc>
        <w:tc>
          <w:tcPr>
            <w:tcW w:w="910" w:type="dxa"/>
            <w:tcBorders>
              <w:top w:val="nil"/>
              <w:left w:val="nil"/>
              <w:bottom w:val="single" w:sz="8" w:space="0" w:color="auto"/>
              <w:right w:val="single" w:sz="8" w:space="0" w:color="auto"/>
            </w:tcBorders>
            <w:shd w:val="clear" w:color="auto" w:fill="auto"/>
            <w:noWrap/>
            <w:vAlign w:val="center"/>
            <w:hideMark/>
          </w:tcPr>
          <w:p w14:paraId="25A7E1AB"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98.3</w:t>
            </w:r>
          </w:p>
        </w:tc>
        <w:tc>
          <w:tcPr>
            <w:tcW w:w="992" w:type="dxa"/>
            <w:tcBorders>
              <w:top w:val="nil"/>
              <w:left w:val="nil"/>
              <w:bottom w:val="single" w:sz="8" w:space="0" w:color="auto"/>
              <w:right w:val="single" w:sz="8" w:space="0" w:color="auto"/>
            </w:tcBorders>
            <w:shd w:val="clear" w:color="auto" w:fill="auto"/>
            <w:noWrap/>
            <w:vAlign w:val="center"/>
            <w:hideMark/>
          </w:tcPr>
          <w:p w14:paraId="34892C06"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173</w:t>
            </w:r>
          </w:p>
        </w:tc>
      </w:tr>
      <w:tr w:rsidR="00CA2974" w:rsidRPr="00FA2AD7" w14:paraId="5167A76A" w14:textId="77777777" w:rsidTr="00FA2AD7">
        <w:trPr>
          <w:gridAfter w:val="1"/>
          <w:wAfter w:w="7" w:type="dxa"/>
          <w:trHeight w:val="345"/>
          <w:jc w:val="center"/>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4E85EDF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ეკოლოგიური ხარჯი</w:t>
            </w:r>
          </w:p>
        </w:tc>
        <w:tc>
          <w:tcPr>
            <w:tcW w:w="910" w:type="dxa"/>
            <w:tcBorders>
              <w:top w:val="nil"/>
              <w:left w:val="nil"/>
              <w:bottom w:val="single" w:sz="4" w:space="0" w:color="auto"/>
              <w:right w:val="single" w:sz="8" w:space="0" w:color="auto"/>
            </w:tcBorders>
            <w:shd w:val="clear" w:color="auto" w:fill="auto"/>
            <w:noWrap/>
            <w:vAlign w:val="center"/>
            <w:hideMark/>
          </w:tcPr>
          <w:p w14:paraId="0307C0C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5B7C53A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4BA2566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1094" w:type="dxa"/>
            <w:tcBorders>
              <w:top w:val="nil"/>
              <w:left w:val="nil"/>
              <w:bottom w:val="single" w:sz="4" w:space="0" w:color="auto"/>
              <w:right w:val="single" w:sz="8" w:space="0" w:color="auto"/>
            </w:tcBorders>
            <w:shd w:val="clear" w:color="auto" w:fill="auto"/>
            <w:noWrap/>
            <w:vAlign w:val="center"/>
            <w:hideMark/>
          </w:tcPr>
          <w:p w14:paraId="2DD9C6B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17.5/178.2</w:t>
            </w:r>
          </w:p>
        </w:tc>
        <w:tc>
          <w:tcPr>
            <w:tcW w:w="1094" w:type="dxa"/>
            <w:tcBorders>
              <w:top w:val="nil"/>
              <w:left w:val="nil"/>
              <w:bottom w:val="single" w:sz="4" w:space="0" w:color="auto"/>
              <w:right w:val="single" w:sz="8" w:space="0" w:color="auto"/>
            </w:tcBorders>
            <w:shd w:val="clear" w:color="auto" w:fill="auto"/>
            <w:noWrap/>
            <w:vAlign w:val="center"/>
            <w:hideMark/>
          </w:tcPr>
          <w:p w14:paraId="16A9731D"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17.5/241.8</w:t>
            </w:r>
          </w:p>
        </w:tc>
        <w:tc>
          <w:tcPr>
            <w:tcW w:w="1094" w:type="dxa"/>
            <w:tcBorders>
              <w:top w:val="nil"/>
              <w:left w:val="nil"/>
              <w:bottom w:val="single" w:sz="4" w:space="0" w:color="auto"/>
              <w:right w:val="single" w:sz="8" w:space="0" w:color="auto"/>
            </w:tcBorders>
            <w:shd w:val="clear" w:color="auto" w:fill="auto"/>
            <w:noWrap/>
            <w:vAlign w:val="center"/>
            <w:hideMark/>
          </w:tcPr>
          <w:p w14:paraId="7DB1D315"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17.5/100.6</w:t>
            </w:r>
          </w:p>
        </w:tc>
        <w:tc>
          <w:tcPr>
            <w:tcW w:w="761" w:type="dxa"/>
            <w:tcBorders>
              <w:top w:val="nil"/>
              <w:left w:val="nil"/>
              <w:bottom w:val="single" w:sz="4" w:space="0" w:color="auto"/>
              <w:right w:val="single" w:sz="8" w:space="0" w:color="auto"/>
            </w:tcBorders>
            <w:shd w:val="clear" w:color="auto" w:fill="auto"/>
            <w:noWrap/>
            <w:vAlign w:val="center"/>
            <w:hideMark/>
          </w:tcPr>
          <w:p w14:paraId="29FBCBA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BBFDB3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A48E2B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692F0A68"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4CAF15E4"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73E7AB0F"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199A597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r>
      <w:tr w:rsidR="00CA2974" w:rsidRPr="00FA2AD7" w14:paraId="1B04DE01" w14:textId="77777777" w:rsidTr="00FA2AD7">
        <w:trPr>
          <w:gridAfter w:val="1"/>
          <w:wAfter w:w="7" w:type="dxa"/>
          <w:trHeight w:val="345"/>
          <w:jc w:val="center"/>
        </w:trPr>
        <w:tc>
          <w:tcPr>
            <w:tcW w:w="2787" w:type="dxa"/>
            <w:tcBorders>
              <w:top w:val="nil"/>
              <w:left w:val="single" w:sz="8" w:space="0" w:color="auto"/>
              <w:bottom w:val="single" w:sz="8" w:space="0" w:color="000000"/>
              <w:right w:val="single" w:sz="8" w:space="0" w:color="auto"/>
            </w:tcBorders>
            <w:shd w:val="clear" w:color="auto" w:fill="auto"/>
            <w:vAlign w:val="center"/>
            <w:hideMark/>
          </w:tcPr>
          <w:p w14:paraId="108E5E4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ეკოლოგიური ხარჯის %</w:t>
            </w:r>
          </w:p>
        </w:tc>
        <w:tc>
          <w:tcPr>
            <w:tcW w:w="910" w:type="dxa"/>
            <w:tcBorders>
              <w:top w:val="nil"/>
              <w:left w:val="nil"/>
              <w:bottom w:val="single" w:sz="4" w:space="0" w:color="auto"/>
              <w:right w:val="single" w:sz="8" w:space="0" w:color="auto"/>
            </w:tcBorders>
            <w:shd w:val="clear" w:color="auto" w:fill="auto"/>
            <w:noWrap/>
            <w:vAlign w:val="center"/>
            <w:hideMark/>
          </w:tcPr>
          <w:p w14:paraId="40C3C2A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19%</w:t>
            </w:r>
          </w:p>
        </w:tc>
        <w:tc>
          <w:tcPr>
            <w:tcW w:w="910" w:type="dxa"/>
            <w:tcBorders>
              <w:top w:val="nil"/>
              <w:left w:val="nil"/>
              <w:bottom w:val="single" w:sz="4" w:space="0" w:color="auto"/>
              <w:right w:val="single" w:sz="8" w:space="0" w:color="auto"/>
            </w:tcBorders>
            <w:shd w:val="clear" w:color="auto" w:fill="auto"/>
            <w:noWrap/>
            <w:vAlign w:val="center"/>
            <w:hideMark/>
          </w:tcPr>
          <w:p w14:paraId="310F59F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19%</w:t>
            </w:r>
          </w:p>
        </w:tc>
        <w:tc>
          <w:tcPr>
            <w:tcW w:w="992" w:type="dxa"/>
            <w:tcBorders>
              <w:top w:val="nil"/>
              <w:left w:val="nil"/>
              <w:bottom w:val="single" w:sz="4" w:space="0" w:color="auto"/>
              <w:right w:val="single" w:sz="8" w:space="0" w:color="auto"/>
            </w:tcBorders>
            <w:shd w:val="clear" w:color="auto" w:fill="auto"/>
            <w:noWrap/>
            <w:vAlign w:val="center"/>
            <w:hideMark/>
          </w:tcPr>
          <w:p w14:paraId="34FBDFC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10%</w:t>
            </w:r>
          </w:p>
        </w:tc>
        <w:tc>
          <w:tcPr>
            <w:tcW w:w="1094" w:type="dxa"/>
            <w:tcBorders>
              <w:top w:val="nil"/>
              <w:left w:val="nil"/>
              <w:bottom w:val="single" w:sz="4" w:space="0" w:color="auto"/>
              <w:right w:val="single" w:sz="8" w:space="0" w:color="auto"/>
            </w:tcBorders>
            <w:shd w:val="clear" w:color="auto" w:fill="auto"/>
            <w:noWrap/>
            <w:vAlign w:val="center"/>
            <w:hideMark/>
          </w:tcPr>
          <w:p w14:paraId="3DC5B1B6"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5%/47%</w:t>
            </w:r>
          </w:p>
        </w:tc>
        <w:tc>
          <w:tcPr>
            <w:tcW w:w="1094" w:type="dxa"/>
            <w:tcBorders>
              <w:top w:val="nil"/>
              <w:left w:val="nil"/>
              <w:bottom w:val="single" w:sz="4" w:space="0" w:color="auto"/>
              <w:right w:val="single" w:sz="8" w:space="0" w:color="auto"/>
            </w:tcBorders>
            <w:shd w:val="clear" w:color="auto" w:fill="auto"/>
            <w:noWrap/>
            <w:vAlign w:val="center"/>
            <w:hideMark/>
          </w:tcPr>
          <w:p w14:paraId="643F5EB8"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4%/54%</w:t>
            </w:r>
          </w:p>
        </w:tc>
        <w:tc>
          <w:tcPr>
            <w:tcW w:w="1094" w:type="dxa"/>
            <w:tcBorders>
              <w:top w:val="nil"/>
              <w:left w:val="nil"/>
              <w:bottom w:val="single" w:sz="4" w:space="0" w:color="auto"/>
              <w:right w:val="single" w:sz="8" w:space="0" w:color="auto"/>
            </w:tcBorders>
            <w:shd w:val="clear" w:color="auto" w:fill="auto"/>
            <w:noWrap/>
            <w:vAlign w:val="center"/>
            <w:hideMark/>
          </w:tcPr>
          <w:p w14:paraId="6E219D3F"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6%/33%</w:t>
            </w:r>
          </w:p>
        </w:tc>
        <w:tc>
          <w:tcPr>
            <w:tcW w:w="761" w:type="dxa"/>
            <w:tcBorders>
              <w:top w:val="nil"/>
              <w:left w:val="nil"/>
              <w:bottom w:val="single" w:sz="4" w:space="0" w:color="auto"/>
              <w:right w:val="single" w:sz="8" w:space="0" w:color="auto"/>
            </w:tcBorders>
            <w:shd w:val="clear" w:color="auto" w:fill="auto"/>
            <w:noWrap/>
            <w:vAlign w:val="center"/>
            <w:hideMark/>
          </w:tcPr>
          <w:p w14:paraId="1A9A6304"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13%</w:t>
            </w:r>
          </w:p>
        </w:tc>
        <w:tc>
          <w:tcPr>
            <w:tcW w:w="910" w:type="dxa"/>
            <w:tcBorders>
              <w:top w:val="nil"/>
              <w:left w:val="nil"/>
              <w:bottom w:val="single" w:sz="4" w:space="0" w:color="auto"/>
              <w:right w:val="single" w:sz="8" w:space="0" w:color="auto"/>
            </w:tcBorders>
            <w:shd w:val="clear" w:color="auto" w:fill="auto"/>
            <w:noWrap/>
            <w:vAlign w:val="center"/>
            <w:hideMark/>
          </w:tcPr>
          <w:p w14:paraId="2FD53DF0"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21%</w:t>
            </w:r>
          </w:p>
        </w:tc>
        <w:tc>
          <w:tcPr>
            <w:tcW w:w="910" w:type="dxa"/>
            <w:tcBorders>
              <w:top w:val="nil"/>
              <w:left w:val="nil"/>
              <w:bottom w:val="single" w:sz="4" w:space="0" w:color="auto"/>
              <w:right w:val="single" w:sz="8" w:space="0" w:color="auto"/>
            </w:tcBorders>
            <w:shd w:val="clear" w:color="auto" w:fill="auto"/>
            <w:noWrap/>
            <w:vAlign w:val="center"/>
            <w:hideMark/>
          </w:tcPr>
          <w:p w14:paraId="22B5DD7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22%</w:t>
            </w:r>
          </w:p>
        </w:tc>
        <w:tc>
          <w:tcPr>
            <w:tcW w:w="910" w:type="dxa"/>
            <w:tcBorders>
              <w:top w:val="nil"/>
              <w:left w:val="nil"/>
              <w:bottom w:val="single" w:sz="4" w:space="0" w:color="auto"/>
              <w:right w:val="single" w:sz="8" w:space="0" w:color="auto"/>
            </w:tcBorders>
            <w:shd w:val="clear" w:color="auto" w:fill="auto"/>
            <w:noWrap/>
            <w:vAlign w:val="center"/>
            <w:hideMark/>
          </w:tcPr>
          <w:p w14:paraId="35FE817D"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18%</w:t>
            </w:r>
          </w:p>
        </w:tc>
        <w:tc>
          <w:tcPr>
            <w:tcW w:w="910" w:type="dxa"/>
            <w:tcBorders>
              <w:top w:val="nil"/>
              <w:left w:val="nil"/>
              <w:bottom w:val="single" w:sz="4" w:space="0" w:color="auto"/>
              <w:right w:val="single" w:sz="8" w:space="0" w:color="auto"/>
            </w:tcBorders>
            <w:shd w:val="clear" w:color="auto" w:fill="auto"/>
            <w:noWrap/>
            <w:vAlign w:val="center"/>
            <w:hideMark/>
          </w:tcPr>
          <w:p w14:paraId="7FBA6F06"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16%</w:t>
            </w:r>
          </w:p>
        </w:tc>
        <w:tc>
          <w:tcPr>
            <w:tcW w:w="910" w:type="dxa"/>
            <w:tcBorders>
              <w:top w:val="nil"/>
              <w:left w:val="nil"/>
              <w:bottom w:val="single" w:sz="4" w:space="0" w:color="auto"/>
              <w:right w:val="nil"/>
            </w:tcBorders>
            <w:shd w:val="clear" w:color="auto" w:fill="auto"/>
            <w:noWrap/>
            <w:vAlign w:val="center"/>
            <w:hideMark/>
          </w:tcPr>
          <w:p w14:paraId="2E42387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18%</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3D7DB7E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10.1%</w:t>
            </w:r>
          </w:p>
        </w:tc>
      </w:tr>
      <w:tr w:rsidR="00CA2974" w:rsidRPr="00FA2AD7" w14:paraId="39A6A94B" w14:textId="77777777" w:rsidTr="00FA2AD7">
        <w:trPr>
          <w:gridAfter w:val="1"/>
          <w:wAfter w:w="7" w:type="dxa"/>
          <w:trHeight w:val="16"/>
          <w:jc w:val="center"/>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24C591F9"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ჰესის მიერ ასაღები</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4A7DCD7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73.5</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5740C13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76.4</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6A4183D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150</w:t>
            </w:r>
          </w:p>
        </w:tc>
        <w:tc>
          <w:tcPr>
            <w:tcW w:w="1094" w:type="dxa"/>
            <w:tcBorders>
              <w:top w:val="single" w:sz="4" w:space="0" w:color="auto"/>
              <w:left w:val="nil"/>
              <w:bottom w:val="single" w:sz="8" w:space="0" w:color="auto"/>
              <w:right w:val="single" w:sz="8" w:space="0" w:color="auto"/>
            </w:tcBorders>
            <w:shd w:val="clear" w:color="auto" w:fill="auto"/>
            <w:noWrap/>
            <w:vAlign w:val="center"/>
          </w:tcPr>
          <w:p w14:paraId="6E6CC585"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1094" w:type="dxa"/>
            <w:tcBorders>
              <w:top w:val="single" w:sz="4" w:space="0" w:color="auto"/>
              <w:left w:val="nil"/>
              <w:bottom w:val="single" w:sz="8" w:space="0" w:color="auto"/>
              <w:right w:val="single" w:sz="8" w:space="0" w:color="auto"/>
            </w:tcBorders>
            <w:shd w:val="clear" w:color="auto" w:fill="auto"/>
            <w:noWrap/>
            <w:vAlign w:val="center"/>
          </w:tcPr>
          <w:p w14:paraId="5DE27268"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1094" w:type="dxa"/>
            <w:tcBorders>
              <w:top w:val="single" w:sz="4" w:space="0" w:color="auto"/>
              <w:left w:val="nil"/>
              <w:bottom w:val="single" w:sz="8" w:space="0" w:color="auto"/>
              <w:right w:val="single" w:sz="8" w:space="0" w:color="auto"/>
            </w:tcBorders>
            <w:shd w:val="clear" w:color="auto" w:fill="auto"/>
            <w:noWrap/>
            <w:vAlign w:val="center"/>
          </w:tcPr>
          <w:p w14:paraId="534BD99F"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761" w:type="dxa"/>
            <w:tcBorders>
              <w:top w:val="single" w:sz="4" w:space="0" w:color="auto"/>
              <w:left w:val="nil"/>
              <w:bottom w:val="single" w:sz="8" w:space="0" w:color="auto"/>
              <w:right w:val="single" w:sz="8" w:space="0" w:color="auto"/>
            </w:tcBorders>
            <w:shd w:val="clear" w:color="auto" w:fill="auto"/>
            <w:noWrap/>
            <w:vAlign w:val="center"/>
            <w:hideMark/>
          </w:tcPr>
          <w:p w14:paraId="1FE87A70"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116.4</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34ADCDB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65.7</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0AB9B3B6"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61</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112FF28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79.4</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7777313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94.3</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32A778C6"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80.7</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5DD11886"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155.5</w:t>
            </w:r>
          </w:p>
        </w:tc>
      </w:tr>
      <w:tr w:rsidR="00CA2974" w:rsidRPr="00FA2AD7" w14:paraId="6905CA41" w14:textId="77777777" w:rsidTr="00FA2AD7">
        <w:trPr>
          <w:trHeight w:val="16"/>
          <w:jc w:val="center"/>
        </w:trPr>
        <w:tc>
          <w:tcPr>
            <w:tcW w:w="15191"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14:paraId="49B96934"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90% უზრუნველყოფა</w:t>
            </w:r>
          </w:p>
        </w:tc>
      </w:tr>
      <w:tr w:rsidR="00CA2974" w:rsidRPr="00FA2AD7" w14:paraId="3844BACF" w14:textId="77777777" w:rsidTr="00FA2AD7">
        <w:trPr>
          <w:gridAfter w:val="1"/>
          <w:wAfter w:w="7" w:type="dxa"/>
          <w:trHeight w:val="16"/>
          <w:jc w:val="center"/>
        </w:trPr>
        <w:tc>
          <w:tcPr>
            <w:tcW w:w="2787" w:type="dxa"/>
            <w:tcBorders>
              <w:top w:val="nil"/>
              <w:left w:val="single" w:sz="8" w:space="0" w:color="auto"/>
              <w:bottom w:val="single" w:sz="8" w:space="0" w:color="auto"/>
              <w:right w:val="single" w:sz="8" w:space="0" w:color="auto"/>
            </w:tcBorders>
            <w:shd w:val="clear" w:color="auto" w:fill="auto"/>
            <w:vAlign w:val="center"/>
            <w:hideMark/>
          </w:tcPr>
          <w:p w14:paraId="1E2CFBB4"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ბუნებრივი ხარჯი</w:t>
            </w:r>
          </w:p>
        </w:tc>
        <w:tc>
          <w:tcPr>
            <w:tcW w:w="910" w:type="dxa"/>
            <w:tcBorders>
              <w:top w:val="nil"/>
              <w:left w:val="nil"/>
              <w:bottom w:val="single" w:sz="8" w:space="0" w:color="auto"/>
              <w:right w:val="single" w:sz="8" w:space="0" w:color="auto"/>
            </w:tcBorders>
            <w:shd w:val="clear" w:color="auto" w:fill="auto"/>
            <w:noWrap/>
            <w:vAlign w:val="center"/>
            <w:hideMark/>
          </w:tcPr>
          <w:p w14:paraId="3EC0E4EF"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69.5</w:t>
            </w:r>
          </w:p>
        </w:tc>
        <w:tc>
          <w:tcPr>
            <w:tcW w:w="910" w:type="dxa"/>
            <w:tcBorders>
              <w:top w:val="nil"/>
              <w:left w:val="nil"/>
              <w:bottom w:val="single" w:sz="8" w:space="0" w:color="auto"/>
              <w:right w:val="single" w:sz="8" w:space="0" w:color="auto"/>
            </w:tcBorders>
            <w:shd w:val="clear" w:color="auto" w:fill="auto"/>
            <w:noWrap/>
            <w:vAlign w:val="center"/>
            <w:hideMark/>
          </w:tcPr>
          <w:p w14:paraId="091B75AD"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71.7</w:t>
            </w:r>
          </w:p>
        </w:tc>
        <w:tc>
          <w:tcPr>
            <w:tcW w:w="992" w:type="dxa"/>
            <w:tcBorders>
              <w:top w:val="nil"/>
              <w:left w:val="nil"/>
              <w:bottom w:val="single" w:sz="8" w:space="0" w:color="auto"/>
              <w:right w:val="single" w:sz="8" w:space="0" w:color="auto"/>
            </w:tcBorders>
            <w:shd w:val="clear" w:color="auto" w:fill="auto"/>
            <w:noWrap/>
            <w:vAlign w:val="center"/>
            <w:hideMark/>
          </w:tcPr>
          <w:p w14:paraId="7D7E20F2"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127.8</w:t>
            </w:r>
          </w:p>
        </w:tc>
        <w:tc>
          <w:tcPr>
            <w:tcW w:w="1094" w:type="dxa"/>
            <w:tcBorders>
              <w:top w:val="nil"/>
              <w:left w:val="nil"/>
              <w:bottom w:val="single" w:sz="8" w:space="0" w:color="auto"/>
              <w:right w:val="single" w:sz="8" w:space="0" w:color="auto"/>
            </w:tcBorders>
            <w:shd w:val="clear" w:color="auto" w:fill="auto"/>
            <w:noWrap/>
            <w:vAlign w:val="center"/>
            <w:hideMark/>
          </w:tcPr>
          <w:p w14:paraId="6AC2DF78"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288.6</w:t>
            </w:r>
          </w:p>
        </w:tc>
        <w:tc>
          <w:tcPr>
            <w:tcW w:w="1094" w:type="dxa"/>
            <w:tcBorders>
              <w:top w:val="nil"/>
              <w:left w:val="nil"/>
              <w:bottom w:val="single" w:sz="8" w:space="0" w:color="auto"/>
              <w:right w:val="single" w:sz="8" w:space="0" w:color="auto"/>
            </w:tcBorders>
            <w:shd w:val="clear" w:color="auto" w:fill="auto"/>
            <w:noWrap/>
            <w:vAlign w:val="center"/>
            <w:hideMark/>
          </w:tcPr>
          <w:p w14:paraId="5103ECAA"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337.1</w:t>
            </w:r>
          </w:p>
        </w:tc>
        <w:tc>
          <w:tcPr>
            <w:tcW w:w="1094" w:type="dxa"/>
            <w:tcBorders>
              <w:top w:val="nil"/>
              <w:left w:val="nil"/>
              <w:bottom w:val="single" w:sz="8" w:space="0" w:color="auto"/>
              <w:right w:val="single" w:sz="8" w:space="0" w:color="auto"/>
            </w:tcBorders>
            <w:shd w:val="clear" w:color="auto" w:fill="auto"/>
            <w:noWrap/>
            <w:vAlign w:val="center"/>
            <w:hideMark/>
          </w:tcPr>
          <w:p w14:paraId="1E9B0915"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229.4</w:t>
            </w:r>
          </w:p>
        </w:tc>
        <w:tc>
          <w:tcPr>
            <w:tcW w:w="761" w:type="dxa"/>
            <w:tcBorders>
              <w:top w:val="nil"/>
              <w:left w:val="nil"/>
              <w:bottom w:val="single" w:sz="8" w:space="0" w:color="auto"/>
              <w:right w:val="single" w:sz="8" w:space="0" w:color="auto"/>
            </w:tcBorders>
            <w:shd w:val="clear" w:color="auto" w:fill="auto"/>
            <w:noWrap/>
            <w:vAlign w:val="center"/>
            <w:hideMark/>
          </w:tcPr>
          <w:p w14:paraId="3CB81D81"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102.2</w:t>
            </w:r>
          </w:p>
        </w:tc>
        <w:tc>
          <w:tcPr>
            <w:tcW w:w="910" w:type="dxa"/>
            <w:tcBorders>
              <w:top w:val="nil"/>
              <w:left w:val="nil"/>
              <w:bottom w:val="single" w:sz="8" w:space="0" w:color="auto"/>
              <w:right w:val="single" w:sz="8" w:space="0" w:color="auto"/>
            </w:tcBorders>
            <w:shd w:val="clear" w:color="auto" w:fill="auto"/>
            <w:noWrap/>
            <w:vAlign w:val="center"/>
            <w:hideMark/>
          </w:tcPr>
          <w:p w14:paraId="7E50C483"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63.5</w:t>
            </w:r>
          </w:p>
        </w:tc>
        <w:tc>
          <w:tcPr>
            <w:tcW w:w="910" w:type="dxa"/>
            <w:tcBorders>
              <w:top w:val="nil"/>
              <w:left w:val="nil"/>
              <w:bottom w:val="single" w:sz="8" w:space="0" w:color="auto"/>
              <w:right w:val="single" w:sz="8" w:space="0" w:color="auto"/>
            </w:tcBorders>
            <w:shd w:val="clear" w:color="auto" w:fill="auto"/>
            <w:noWrap/>
            <w:vAlign w:val="center"/>
            <w:hideMark/>
          </w:tcPr>
          <w:p w14:paraId="7B8FCFF2"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60</w:t>
            </w:r>
          </w:p>
        </w:tc>
        <w:tc>
          <w:tcPr>
            <w:tcW w:w="910" w:type="dxa"/>
            <w:tcBorders>
              <w:top w:val="nil"/>
              <w:left w:val="nil"/>
              <w:bottom w:val="single" w:sz="8" w:space="0" w:color="auto"/>
              <w:right w:val="single" w:sz="8" w:space="0" w:color="auto"/>
            </w:tcBorders>
            <w:shd w:val="clear" w:color="auto" w:fill="auto"/>
            <w:noWrap/>
            <w:vAlign w:val="center"/>
            <w:hideMark/>
          </w:tcPr>
          <w:p w14:paraId="57296894"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73.9</w:t>
            </w:r>
          </w:p>
        </w:tc>
        <w:tc>
          <w:tcPr>
            <w:tcW w:w="910" w:type="dxa"/>
            <w:tcBorders>
              <w:top w:val="nil"/>
              <w:left w:val="nil"/>
              <w:bottom w:val="single" w:sz="8" w:space="0" w:color="auto"/>
              <w:right w:val="single" w:sz="8" w:space="0" w:color="auto"/>
            </w:tcBorders>
            <w:shd w:val="clear" w:color="auto" w:fill="auto"/>
            <w:noWrap/>
            <w:vAlign w:val="center"/>
            <w:hideMark/>
          </w:tcPr>
          <w:p w14:paraId="6A9DE4BB"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85.4</w:t>
            </w:r>
          </w:p>
        </w:tc>
        <w:tc>
          <w:tcPr>
            <w:tcW w:w="910" w:type="dxa"/>
            <w:tcBorders>
              <w:top w:val="nil"/>
              <w:left w:val="nil"/>
              <w:bottom w:val="single" w:sz="8" w:space="0" w:color="auto"/>
              <w:right w:val="single" w:sz="8" w:space="0" w:color="auto"/>
            </w:tcBorders>
            <w:shd w:val="clear" w:color="auto" w:fill="auto"/>
            <w:noWrap/>
            <w:vAlign w:val="center"/>
            <w:hideMark/>
          </w:tcPr>
          <w:p w14:paraId="465CDA83"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75</w:t>
            </w:r>
          </w:p>
        </w:tc>
        <w:tc>
          <w:tcPr>
            <w:tcW w:w="992" w:type="dxa"/>
            <w:tcBorders>
              <w:top w:val="nil"/>
              <w:left w:val="nil"/>
              <w:bottom w:val="single" w:sz="8" w:space="0" w:color="auto"/>
              <w:right w:val="single" w:sz="8" w:space="0" w:color="auto"/>
            </w:tcBorders>
            <w:shd w:val="clear" w:color="auto" w:fill="auto"/>
            <w:noWrap/>
            <w:vAlign w:val="center"/>
            <w:hideMark/>
          </w:tcPr>
          <w:p w14:paraId="7337A1BD"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132</w:t>
            </w:r>
          </w:p>
        </w:tc>
      </w:tr>
      <w:tr w:rsidR="00CA2974" w:rsidRPr="00FA2AD7" w14:paraId="677C85FC" w14:textId="77777777" w:rsidTr="00FA2AD7">
        <w:trPr>
          <w:gridAfter w:val="1"/>
          <w:wAfter w:w="7" w:type="dxa"/>
          <w:trHeight w:val="345"/>
          <w:jc w:val="center"/>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3FBF677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ეკოლოგიური ხარჯი</w:t>
            </w:r>
          </w:p>
        </w:tc>
        <w:tc>
          <w:tcPr>
            <w:tcW w:w="910" w:type="dxa"/>
            <w:tcBorders>
              <w:top w:val="nil"/>
              <w:left w:val="nil"/>
              <w:bottom w:val="single" w:sz="4" w:space="0" w:color="auto"/>
              <w:right w:val="single" w:sz="8" w:space="0" w:color="auto"/>
            </w:tcBorders>
            <w:shd w:val="clear" w:color="auto" w:fill="auto"/>
            <w:noWrap/>
            <w:vAlign w:val="center"/>
            <w:hideMark/>
          </w:tcPr>
          <w:p w14:paraId="2CF06ED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1ED9BDB9"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225026D8"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1094" w:type="dxa"/>
            <w:tcBorders>
              <w:top w:val="nil"/>
              <w:left w:val="nil"/>
              <w:bottom w:val="single" w:sz="4" w:space="0" w:color="auto"/>
              <w:right w:val="single" w:sz="8" w:space="0" w:color="auto"/>
            </w:tcBorders>
            <w:shd w:val="clear" w:color="auto" w:fill="auto"/>
            <w:noWrap/>
            <w:vAlign w:val="center"/>
            <w:hideMark/>
          </w:tcPr>
          <w:p w14:paraId="77EEEEA1"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17.5/88.6</w:t>
            </w:r>
          </w:p>
        </w:tc>
        <w:tc>
          <w:tcPr>
            <w:tcW w:w="1094" w:type="dxa"/>
            <w:tcBorders>
              <w:top w:val="nil"/>
              <w:left w:val="nil"/>
              <w:bottom w:val="single" w:sz="4" w:space="0" w:color="auto"/>
              <w:right w:val="single" w:sz="8" w:space="0" w:color="auto"/>
            </w:tcBorders>
            <w:shd w:val="clear" w:color="auto" w:fill="auto"/>
            <w:noWrap/>
            <w:vAlign w:val="center"/>
            <w:hideMark/>
          </w:tcPr>
          <w:p w14:paraId="24457F3D"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17.5/137.1</w:t>
            </w:r>
          </w:p>
        </w:tc>
        <w:tc>
          <w:tcPr>
            <w:tcW w:w="1094" w:type="dxa"/>
            <w:tcBorders>
              <w:top w:val="nil"/>
              <w:left w:val="nil"/>
              <w:bottom w:val="single" w:sz="4" w:space="0" w:color="auto"/>
              <w:right w:val="single" w:sz="8" w:space="0" w:color="auto"/>
            </w:tcBorders>
            <w:shd w:val="clear" w:color="auto" w:fill="auto"/>
            <w:noWrap/>
            <w:vAlign w:val="center"/>
            <w:hideMark/>
          </w:tcPr>
          <w:p w14:paraId="192F1E9B"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17.5/29.4</w:t>
            </w:r>
          </w:p>
        </w:tc>
        <w:tc>
          <w:tcPr>
            <w:tcW w:w="761" w:type="dxa"/>
            <w:tcBorders>
              <w:top w:val="nil"/>
              <w:left w:val="nil"/>
              <w:bottom w:val="single" w:sz="4" w:space="0" w:color="auto"/>
              <w:right w:val="single" w:sz="8" w:space="0" w:color="auto"/>
            </w:tcBorders>
            <w:shd w:val="clear" w:color="auto" w:fill="auto"/>
            <w:noWrap/>
            <w:vAlign w:val="center"/>
            <w:hideMark/>
          </w:tcPr>
          <w:p w14:paraId="3FB5D2D0"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3D653960"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6F56DA1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71FA53E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2B71251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10" w:type="dxa"/>
            <w:tcBorders>
              <w:top w:val="nil"/>
              <w:left w:val="nil"/>
              <w:bottom w:val="single" w:sz="4" w:space="0" w:color="auto"/>
              <w:right w:val="single" w:sz="8" w:space="0" w:color="auto"/>
            </w:tcBorders>
            <w:shd w:val="clear" w:color="auto" w:fill="auto"/>
            <w:noWrap/>
            <w:vAlign w:val="center"/>
            <w:hideMark/>
          </w:tcPr>
          <w:p w14:paraId="2EA81C40"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c>
          <w:tcPr>
            <w:tcW w:w="992" w:type="dxa"/>
            <w:tcBorders>
              <w:top w:val="nil"/>
              <w:left w:val="nil"/>
              <w:bottom w:val="single" w:sz="4" w:space="0" w:color="auto"/>
              <w:right w:val="single" w:sz="8" w:space="0" w:color="auto"/>
            </w:tcBorders>
            <w:shd w:val="clear" w:color="auto" w:fill="auto"/>
            <w:noWrap/>
            <w:vAlign w:val="center"/>
            <w:hideMark/>
          </w:tcPr>
          <w:p w14:paraId="02508EA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17.5</w:t>
            </w:r>
          </w:p>
        </w:tc>
      </w:tr>
      <w:tr w:rsidR="00CA2974" w:rsidRPr="00FA2AD7" w14:paraId="288FFDC5" w14:textId="77777777" w:rsidTr="00FA2AD7">
        <w:trPr>
          <w:gridAfter w:val="1"/>
          <w:wAfter w:w="7" w:type="dxa"/>
          <w:trHeight w:val="345"/>
          <w:jc w:val="center"/>
        </w:trPr>
        <w:tc>
          <w:tcPr>
            <w:tcW w:w="2787" w:type="dxa"/>
            <w:tcBorders>
              <w:top w:val="nil"/>
              <w:left w:val="single" w:sz="8" w:space="0" w:color="auto"/>
              <w:bottom w:val="single" w:sz="4" w:space="0" w:color="auto"/>
              <w:right w:val="single" w:sz="8" w:space="0" w:color="auto"/>
            </w:tcBorders>
            <w:shd w:val="clear" w:color="auto" w:fill="auto"/>
            <w:vAlign w:val="center"/>
            <w:hideMark/>
          </w:tcPr>
          <w:p w14:paraId="2F2D0A0A"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ეკოლოგიური ხარჯის %</w:t>
            </w:r>
          </w:p>
        </w:tc>
        <w:tc>
          <w:tcPr>
            <w:tcW w:w="910" w:type="dxa"/>
            <w:tcBorders>
              <w:top w:val="nil"/>
              <w:left w:val="nil"/>
              <w:bottom w:val="single" w:sz="4" w:space="0" w:color="auto"/>
              <w:right w:val="single" w:sz="8" w:space="0" w:color="auto"/>
            </w:tcBorders>
            <w:shd w:val="clear" w:color="auto" w:fill="auto"/>
            <w:noWrap/>
            <w:vAlign w:val="center"/>
            <w:hideMark/>
          </w:tcPr>
          <w:p w14:paraId="6DE6E4EA"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25%</w:t>
            </w:r>
          </w:p>
        </w:tc>
        <w:tc>
          <w:tcPr>
            <w:tcW w:w="910" w:type="dxa"/>
            <w:tcBorders>
              <w:top w:val="nil"/>
              <w:left w:val="nil"/>
              <w:bottom w:val="single" w:sz="4" w:space="0" w:color="auto"/>
              <w:right w:val="single" w:sz="8" w:space="0" w:color="auto"/>
            </w:tcBorders>
            <w:shd w:val="clear" w:color="auto" w:fill="auto"/>
            <w:noWrap/>
            <w:vAlign w:val="center"/>
            <w:hideMark/>
          </w:tcPr>
          <w:p w14:paraId="4DE8E98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24%</w:t>
            </w:r>
          </w:p>
        </w:tc>
        <w:tc>
          <w:tcPr>
            <w:tcW w:w="992" w:type="dxa"/>
            <w:tcBorders>
              <w:top w:val="nil"/>
              <w:left w:val="nil"/>
              <w:bottom w:val="single" w:sz="4" w:space="0" w:color="auto"/>
              <w:right w:val="single" w:sz="8" w:space="0" w:color="auto"/>
            </w:tcBorders>
            <w:shd w:val="clear" w:color="auto" w:fill="auto"/>
            <w:noWrap/>
            <w:vAlign w:val="center"/>
            <w:hideMark/>
          </w:tcPr>
          <w:p w14:paraId="7B54D2DC"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14%</w:t>
            </w:r>
          </w:p>
        </w:tc>
        <w:tc>
          <w:tcPr>
            <w:tcW w:w="1094" w:type="dxa"/>
            <w:tcBorders>
              <w:top w:val="nil"/>
              <w:left w:val="nil"/>
              <w:bottom w:val="single" w:sz="4" w:space="0" w:color="auto"/>
              <w:right w:val="single" w:sz="8" w:space="0" w:color="auto"/>
            </w:tcBorders>
            <w:shd w:val="clear" w:color="auto" w:fill="auto"/>
            <w:noWrap/>
            <w:vAlign w:val="center"/>
            <w:hideMark/>
          </w:tcPr>
          <w:p w14:paraId="002A3FCE"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6%/30%</w:t>
            </w:r>
          </w:p>
        </w:tc>
        <w:tc>
          <w:tcPr>
            <w:tcW w:w="1094" w:type="dxa"/>
            <w:tcBorders>
              <w:top w:val="nil"/>
              <w:left w:val="nil"/>
              <w:bottom w:val="single" w:sz="4" w:space="0" w:color="auto"/>
              <w:right w:val="single" w:sz="8" w:space="0" w:color="auto"/>
            </w:tcBorders>
            <w:shd w:val="clear" w:color="auto" w:fill="auto"/>
            <w:noWrap/>
            <w:vAlign w:val="center"/>
            <w:hideMark/>
          </w:tcPr>
          <w:p w14:paraId="6FDE7B4E"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5%/40%</w:t>
            </w:r>
          </w:p>
        </w:tc>
        <w:tc>
          <w:tcPr>
            <w:tcW w:w="1094" w:type="dxa"/>
            <w:tcBorders>
              <w:top w:val="nil"/>
              <w:left w:val="nil"/>
              <w:bottom w:val="single" w:sz="4" w:space="0" w:color="auto"/>
              <w:right w:val="single" w:sz="8" w:space="0" w:color="auto"/>
            </w:tcBorders>
            <w:shd w:val="clear" w:color="auto" w:fill="auto"/>
            <w:noWrap/>
            <w:vAlign w:val="center"/>
            <w:hideMark/>
          </w:tcPr>
          <w:p w14:paraId="452D4564"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8%/13%</w:t>
            </w:r>
          </w:p>
        </w:tc>
        <w:tc>
          <w:tcPr>
            <w:tcW w:w="761" w:type="dxa"/>
            <w:tcBorders>
              <w:top w:val="nil"/>
              <w:left w:val="nil"/>
              <w:bottom w:val="single" w:sz="4" w:space="0" w:color="auto"/>
              <w:right w:val="single" w:sz="8" w:space="0" w:color="auto"/>
            </w:tcBorders>
            <w:shd w:val="clear" w:color="auto" w:fill="auto"/>
            <w:noWrap/>
            <w:vAlign w:val="center"/>
            <w:hideMark/>
          </w:tcPr>
          <w:p w14:paraId="74CBDE5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17%/</w:t>
            </w:r>
          </w:p>
        </w:tc>
        <w:tc>
          <w:tcPr>
            <w:tcW w:w="910" w:type="dxa"/>
            <w:tcBorders>
              <w:top w:val="nil"/>
              <w:left w:val="nil"/>
              <w:bottom w:val="single" w:sz="4" w:space="0" w:color="auto"/>
              <w:right w:val="single" w:sz="8" w:space="0" w:color="auto"/>
            </w:tcBorders>
            <w:shd w:val="clear" w:color="auto" w:fill="auto"/>
            <w:noWrap/>
            <w:vAlign w:val="center"/>
            <w:hideMark/>
          </w:tcPr>
          <w:p w14:paraId="4C1CFD8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28%</w:t>
            </w:r>
          </w:p>
        </w:tc>
        <w:tc>
          <w:tcPr>
            <w:tcW w:w="910" w:type="dxa"/>
            <w:tcBorders>
              <w:top w:val="nil"/>
              <w:left w:val="nil"/>
              <w:bottom w:val="single" w:sz="4" w:space="0" w:color="auto"/>
              <w:right w:val="single" w:sz="8" w:space="0" w:color="auto"/>
            </w:tcBorders>
            <w:shd w:val="clear" w:color="auto" w:fill="auto"/>
            <w:noWrap/>
            <w:vAlign w:val="center"/>
            <w:hideMark/>
          </w:tcPr>
          <w:p w14:paraId="0F37FD8A"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29%</w:t>
            </w:r>
          </w:p>
        </w:tc>
        <w:tc>
          <w:tcPr>
            <w:tcW w:w="910" w:type="dxa"/>
            <w:tcBorders>
              <w:top w:val="nil"/>
              <w:left w:val="nil"/>
              <w:bottom w:val="single" w:sz="4" w:space="0" w:color="auto"/>
              <w:right w:val="single" w:sz="8" w:space="0" w:color="auto"/>
            </w:tcBorders>
            <w:shd w:val="clear" w:color="auto" w:fill="auto"/>
            <w:noWrap/>
            <w:vAlign w:val="center"/>
            <w:hideMark/>
          </w:tcPr>
          <w:p w14:paraId="72065F8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24%</w:t>
            </w:r>
          </w:p>
        </w:tc>
        <w:tc>
          <w:tcPr>
            <w:tcW w:w="910" w:type="dxa"/>
            <w:tcBorders>
              <w:top w:val="nil"/>
              <w:left w:val="nil"/>
              <w:bottom w:val="single" w:sz="4" w:space="0" w:color="auto"/>
              <w:right w:val="single" w:sz="8" w:space="0" w:color="auto"/>
            </w:tcBorders>
            <w:shd w:val="clear" w:color="auto" w:fill="auto"/>
            <w:noWrap/>
            <w:vAlign w:val="center"/>
            <w:hideMark/>
          </w:tcPr>
          <w:p w14:paraId="798B1042"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20%</w:t>
            </w:r>
          </w:p>
        </w:tc>
        <w:tc>
          <w:tcPr>
            <w:tcW w:w="910" w:type="dxa"/>
            <w:tcBorders>
              <w:top w:val="nil"/>
              <w:left w:val="nil"/>
              <w:bottom w:val="single" w:sz="4" w:space="0" w:color="auto"/>
              <w:right w:val="nil"/>
            </w:tcBorders>
            <w:shd w:val="clear" w:color="auto" w:fill="auto"/>
            <w:noWrap/>
            <w:vAlign w:val="center"/>
            <w:hideMark/>
          </w:tcPr>
          <w:p w14:paraId="66FBB4ED"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23%</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158D92A"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13%</w:t>
            </w:r>
          </w:p>
        </w:tc>
      </w:tr>
      <w:tr w:rsidR="00CA2974" w:rsidRPr="00FA2AD7" w14:paraId="3790CDF7" w14:textId="77777777" w:rsidTr="00FA2AD7">
        <w:trPr>
          <w:gridAfter w:val="1"/>
          <w:wAfter w:w="7" w:type="dxa"/>
          <w:trHeight w:val="16"/>
          <w:jc w:val="center"/>
        </w:trPr>
        <w:tc>
          <w:tcPr>
            <w:tcW w:w="278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7073C6B" w14:textId="77777777" w:rsidR="00CA2974" w:rsidRPr="00FA2AD7" w:rsidRDefault="00CA2974" w:rsidP="00D6647E">
            <w:pPr>
              <w:spacing w:after="0"/>
              <w:jc w:val="center"/>
              <w:rPr>
                <w:rFonts w:eastAsia="Times New Roman" w:cs="Calibri"/>
                <w:b/>
                <w:bCs/>
                <w:color w:val="000000" w:themeColor="text1"/>
                <w:sz w:val="20"/>
                <w:szCs w:val="20"/>
                <w:lang w:val="ka-GE"/>
              </w:rPr>
            </w:pPr>
            <w:r w:rsidRPr="00FA2AD7">
              <w:rPr>
                <w:rFonts w:eastAsia="Times New Roman" w:cs="Calibri"/>
                <w:b/>
                <w:bCs/>
                <w:color w:val="000000" w:themeColor="text1"/>
                <w:sz w:val="20"/>
                <w:szCs w:val="20"/>
                <w:lang w:val="ka-GE"/>
              </w:rPr>
              <w:t>ჰესის მიერ ასაღები</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2BA5A426"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52</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0C970007"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54.1</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17E8C531"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110.3</w:t>
            </w:r>
          </w:p>
        </w:tc>
        <w:tc>
          <w:tcPr>
            <w:tcW w:w="1094" w:type="dxa"/>
            <w:tcBorders>
              <w:top w:val="single" w:sz="4" w:space="0" w:color="auto"/>
              <w:left w:val="nil"/>
              <w:bottom w:val="single" w:sz="8" w:space="0" w:color="auto"/>
              <w:right w:val="single" w:sz="8" w:space="0" w:color="auto"/>
            </w:tcBorders>
            <w:shd w:val="clear" w:color="auto" w:fill="auto"/>
            <w:noWrap/>
            <w:vAlign w:val="center"/>
            <w:hideMark/>
          </w:tcPr>
          <w:p w14:paraId="57E1A890"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1094" w:type="dxa"/>
            <w:tcBorders>
              <w:top w:val="single" w:sz="4" w:space="0" w:color="auto"/>
              <w:left w:val="nil"/>
              <w:bottom w:val="single" w:sz="8" w:space="0" w:color="auto"/>
              <w:right w:val="single" w:sz="8" w:space="0" w:color="auto"/>
            </w:tcBorders>
            <w:shd w:val="clear" w:color="auto" w:fill="auto"/>
            <w:noWrap/>
            <w:vAlign w:val="center"/>
            <w:hideMark/>
          </w:tcPr>
          <w:p w14:paraId="070C8C42"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1094" w:type="dxa"/>
            <w:tcBorders>
              <w:top w:val="single" w:sz="4" w:space="0" w:color="auto"/>
              <w:left w:val="nil"/>
              <w:bottom w:val="single" w:sz="8" w:space="0" w:color="auto"/>
              <w:right w:val="single" w:sz="8" w:space="0" w:color="auto"/>
            </w:tcBorders>
            <w:shd w:val="clear" w:color="auto" w:fill="auto"/>
            <w:noWrap/>
            <w:vAlign w:val="center"/>
            <w:hideMark/>
          </w:tcPr>
          <w:p w14:paraId="076D81B1" w14:textId="77777777" w:rsidR="00CA2974" w:rsidRPr="00FA2AD7" w:rsidRDefault="00CA2974" w:rsidP="00D6647E">
            <w:pPr>
              <w:spacing w:after="0"/>
              <w:jc w:val="center"/>
              <w:rPr>
                <w:rFonts w:eastAsia="Times New Roman" w:cs="Calibri"/>
                <w:sz w:val="20"/>
                <w:szCs w:val="20"/>
                <w:lang w:val="ka-GE"/>
              </w:rPr>
            </w:pPr>
            <w:r w:rsidRPr="00FA2AD7">
              <w:rPr>
                <w:rFonts w:eastAsia="Times New Roman" w:cs="Calibri"/>
                <w:sz w:val="20"/>
                <w:szCs w:val="20"/>
                <w:lang w:val="ka-GE"/>
              </w:rPr>
              <w:t>200</w:t>
            </w:r>
          </w:p>
        </w:tc>
        <w:tc>
          <w:tcPr>
            <w:tcW w:w="761" w:type="dxa"/>
            <w:tcBorders>
              <w:top w:val="single" w:sz="4" w:space="0" w:color="auto"/>
              <w:left w:val="nil"/>
              <w:bottom w:val="single" w:sz="8" w:space="0" w:color="auto"/>
              <w:right w:val="single" w:sz="8" w:space="0" w:color="auto"/>
            </w:tcBorders>
            <w:shd w:val="clear" w:color="auto" w:fill="auto"/>
            <w:noWrap/>
            <w:vAlign w:val="center"/>
            <w:hideMark/>
          </w:tcPr>
          <w:p w14:paraId="0F15223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84.7</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38CF6E2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45.9</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08C2A365"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42.4</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2E031483"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56.4</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4736AF9E"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67.8</w:t>
            </w:r>
          </w:p>
        </w:tc>
        <w:tc>
          <w:tcPr>
            <w:tcW w:w="910" w:type="dxa"/>
            <w:tcBorders>
              <w:top w:val="single" w:sz="4" w:space="0" w:color="auto"/>
              <w:left w:val="nil"/>
              <w:bottom w:val="single" w:sz="8" w:space="0" w:color="auto"/>
              <w:right w:val="single" w:sz="8" w:space="0" w:color="auto"/>
            </w:tcBorders>
            <w:shd w:val="clear" w:color="auto" w:fill="auto"/>
            <w:noWrap/>
            <w:vAlign w:val="center"/>
            <w:hideMark/>
          </w:tcPr>
          <w:p w14:paraId="17FC2BEC"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57.4</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402DC950" w14:textId="77777777" w:rsidR="00CA2974" w:rsidRPr="00FA2AD7" w:rsidRDefault="00CA2974" w:rsidP="00D6647E">
            <w:pPr>
              <w:spacing w:after="0"/>
              <w:jc w:val="center"/>
              <w:rPr>
                <w:rFonts w:eastAsia="Times New Roman" w:cs="Calibri"/>
                <w:color w:val="000000" w:themeColor="text1"/>
                <w:sz w:val="20"/>
                <w:szCs w:val="20"/>
                <w:lang w:val="ka-GE"/>
              </w:rPr>
            </w:pPr>
            <w:r w:rsidRPr="00FA2AD7">
              <w:rPr>
                <w:rFonts w:eastAsia="Times New Roman" w:cs="Calibri"/>
                <w:color w:val="000000" w:themeColor="text1"/>
                <w:sz w:val="20"/>
                <w:szCs w:val="20"/>
                <w:lang w:val="ka-GE"/>
              </w:rPr>
              <w:t>114.5</w:t>
            </w:r>
          </w:p>
        </w:tc>
      </w:tr>
    </w:tbl>
    <w:p w14:paraId="7463171B" w14:textId="77777777" w:rsidR="00CA2974" w:rsidRPr="00FA2AD7" w:rsidRDefault="00CA2974" w:rsidP="00A20944">
      <w:pPr>
        <w:jc w:val="both"/>
        <w:rPr>
          <w:sz w:val="20"/>
          <w:lang w:val="ka-GE"/>
        </w:rPr>
      </w:pPr>
    </w:p>
    <w:p w14:paraId="187A49CB" w14:textId="77777777" w:rsidR="00CA2974" w:rsidRPr="00FA2AD7" w:rsidRDefault="00CA2974" w:rsidP="00A20944">
      <w:pPr>
        <w:jc w:val="both"/>
        <w:rPr>
          <w:sz w:val="20"/>
          <w:lang w:val="ka-GE"/>
        </w:rPr>
      </w:pPr>
    </w:p>
    <w:p w14:paraId="266DA247" w14:textId="77777777" w:rsidR="00CA2974" w:rsidRPr="00FA2AD7" w:rsidRDefault="00CA2974" w:rsidP="00A20944">
      <w:pPr>
        <w:jc w:val="both"/>
        <w:rPr>
          <w:sz w:val="20"/>
          <w:lang w:val="ka-GE"/>
        </w:rPr>
      </w:pPr>
    </w:p>
    <w:p w14:paraId="56F733BE" w14:textId="77777777" w:rsidR="00CA2974" w:rsidRPr="00FA2AD7" w:rsidRDefault="00CA2974" w:rsidP="00A20944">
      <w:pPr>
        <w:jc w:val="both"/>
        <w:rPr>
          <w:sz w:val="20"/>
          <w:lang w:val="ka-GE"/>
        </w:rPr>
      </w:pPr>
    </w:p>
    <w:p w14:paraId="0DE40D93" w14:textId="77777777" w:rsidR="00A20944" w:rsidRPr="00FA2AD7" w:rsidRDefault="00A20944" w:rsidP="00A20944">
      <w:pPr>
        <w:jc w:val="both"/>
        <w:rPr>
          <w:sz w:val="20"/>
          <w:lang w:val="ka-GE"/>
        </w:rPr>
      </w:pPr>
    </w:p>
    <w:p w14:paraId="00E96E30" w14:textId="77777777" w:rsidR="00A20944" w:rsidRPr="00FA2AD7" w:rsidRDefault="00A20944" w:rsidP="00A20944">
      <w:pPr>
        <w:jc w:val="both"/>
        <w:rPr>
          <w:sz w:val="20"/>
          <w:lang w:val="ka-GE"/>
        </w:rPr>
        <w:sectPr w:rsidR="00A20944" w:rsidRPr="00FA2AD7" w:rsidSect="00A20944">
          <w:pgSz w:w="16834" w:h="11909" w:orient="landscape" w:code="9"/>
          <w:pgMar w:top="1138" w:right="1138" w:bottom="1138" w:left="1138" w:header="720" w:footer="720" w:gutter="0"/>
          <w:cols w:space="720"/>
          <w:docGrid w:linePitch="360"/>
        </w:sectPr>
      </w:pPr>
    </w:p>
    <w:p w14:paraId="1634DA3E" w14:textId="77777777" w:rsidR="00513BEC" w:rsidRPr="00FA2AD7" w:rsidRDefault="00D47100" w:rsidP="00D47100">
      <w:pPr>
        <w:pStyle w:val="Heading4"/>
        <w:rPr>
          <w:lang w:eastAsia="ru-RU"/>
        </w:rPr>
      </w:pPr>
      <w:bookmarkStart w:id="72" w:name="_Toc131410573"/>
      <w:r w:rsidRPr="00FA2AD7">
        <w:rPr>
          <w:lang w:eastAsia="ru-RU"/>
        </w:rPr>
        <w:lastRenderedPageBreak/>
        <w:t>ზემოქმედება ნატანის მოძრაობაზე</w:t>
      </w:r>
      <w:bookmarkEnd w:id="72"/>
    </w:p>
    <w:p w14:paraId="04A535D9" w14:textId="77777777" w:rsidR="00D47100" w:rsidRPr="00FA2AD7" w:rsidRDefault="00D47100" w:rsidP="00D47100">
      <w:pPr>
        <w:spacing w:before="120"/>
        <w:jc w:val="both"/>
        <w:rPr>
          <w:rFonts w:eastAsia="Times New Roman" w:cs="Sylfaen"/>
          <w:color w:val="000000"/>
          <w:lang w:val="ka-GE"/>
        </w:rPr>
      </w:pPr>
      <w:r w:rsidRPr="00FA2AD7">
        <w:rPr>
          <w:rFonts w:eastAsia="Times New Roman" w:cs="Sylfaen"/>
          <w:color w:val="000000"/>
          <w:lang w:val="ka-GE"/>
        </w:rPr>
        <w:t xml:space="preserve">ზოგადად ნატანის მოძრაობაზე საგულისხმო ზეგავლენას კაშხლების ექსპლუატაცია ახდენს. როგორც წესი კაშხლები წარმოადგენს ხელოვნურ ბარიერს და ხდება ნატანის დაგროვება ზედა ბიეფში. შედეგად ხდება ზედა ბიეფის კალაპოტის დონის აწევა და იმატებს კალაპოტისპირა ჭალების დატბორვის რისკები, ხოლო ქვედა ბიეფი განიცდის მყარი ნატანის დეფიციტს, რაც ზეგავლენას ახდენს მდინარის კალაპოტის დინამიკასა და ნაპირების სტაბილურობაზე. </w:t>
      </w:r>
    </w:p>
    <w:p w14:paraId="510F8316" w14:textId="77777777" w:rsidR="00D47100" w:rsidRPr="00FA2AD7" w:rsidRDefault="00D47100" w:rsidP="00D47100">
      <w:pPr>
        <w:jc w:val="both"/>
        <w:rPr>
          <w:rFonts w:eastAsia="Times New Roman" w:cs="Sylfaen"/>
          <w:color w:val="000000"/>
          <w:lang w:val="ka-GE"/>
        </w:rPr>
      </w:pPr>
      <w:r w:rsidRPr="00FA2AD7">
        <w:rPr>
          <w:rFonts w:eastAsia="Times New Roman" w:cs="Sylfaen"/>
          <w:color w:val="000000"/>
          <w:lang w:val="ka-GE"/>
        </w:rPr>
        <w:t xml:space="preserve">საპროექტო „ძეგვიჰესი“-ს შემთხვევაში მყარ ნატანზე ზემოქმედებას ძირითადად მოახდენს ზედა ბიეფში არსებული „ჩითახევიჰესი“, რომელიც ნატანის გადაადგილების ძირითადი შემაკავებელი ფაქტორს წარმოადგენს. თუმცა ჰესის წყალსაცავის გარეცხვის დროს გატარებულიო ნატანის აკუმულირება მოხდება „ძეგვიჰესი“- ს წყალსაცავში. პროექტი მიხედვით სათავე კვანძი აღჭურვილი იქნება გამრეცხი ფარებით, რომელიც წყალუხვობის პერიოდში გაიხსნება და გაატარებს ნატანს ქვედა ბიეფის მიმართულებით. </w:t>
      </w:r>
    </w:p>
    <w:p w14:paraId="5B24BC7E" w14:textId="0D954CA8" w:rsidR="00D47100" w:rsidRPr="00FA2AD7" w:rsidRDefault="00D47100" w:rsidP="00D47100">
      <w:pPr>
        <w:jc w:val="both"/>
        <w:rPr>
          <w:rFonts w:eastAsia="Times New Roman" w:cs="Sylfaen"/>
          <w:color w:val="000000"/>
          <w:lang w:val="ka-GE"/>
        </w:rPr>
      </w:pPr>
      <w:r w:rsidRPr="00FA2AD7">
        <w:rPr>
          <w:rFonts w:eastAsia="Times New Roman" w:cs="Sylfaen"/>
          <w:color w:val="000000"/>
          <w:lang w:val="ka-GE"/>
        </w:rPr>
        <w:t xml:space="preserve">საპროექტო წყალსაცავის ვიწრო კალაპოტის გათვალისწინებით, მისი გარეცხვის დროს შესაძლებელი იქნება ნატანის ძირითადი მასის ქვედა ბიეფში გატარება და წყალსაცავის გასუფთავებისათვის ტექნიკის გამოყენება არ იქნება საჭირო (ამის მაგალითია </w:t>
      </w:r>
      <w:r w:rsidR="00CA2974" w:rsidRPr="00FA2AD7">
        <w:rPr>
          <w:rFonts w:eastAsia="Times New Roman" w:cs="Sylfaen"/>
          <w:color w:val="000000"/>
          <w:lang w:val="ka-GE"/>
        </w:rPr>
        <w:t xml:space="preserve">ზაჰესის და </w:t>
      </w:r>
      <w:r w:rsidRPr="00FA2AD7">
        <w:rPr>
          <w:rFonts w:eastAsia="Times New Roman" w:cs="Sylfaen"/>
          <w:color w:val="000000"/>
          <w:lang w:val="ka-GE"/>
        </w:rPr>
        <w:t>ორთაჭალჰესის წყალსაცავ</w:t>
      </w:r>
      <w:r w:rsidR="00CA2974" w:rsidRPr="00FA2AD7">
        <w:rPr>
          <w:rFonts w:eastAsia="Times New Roman" w:cs="Sylfaen"/>
          <w:color w:val="000000"/>
          <w:lang w:val="ka-GE"/>
        </w:rPr>
        <w:t>ებ</w:t>
      </w:r>
      <w:r w:rsidRPr="00FA2AD7">
        <w:rPr>
          <w:rFonts w:eastAsia="Times New Roman" w:cs="Sylfaen"/>
          <w:color w:val="000000"/>
          <w:lang w:val="ka-GE"/>
        </w:rPr>
        <w:t>ი, რომლ</w:t>
      </w:r>
      <w:r w:rsidR="00CA2974" w:rsidRPr="00FA2AD7">
        <w:rPr>
          <w:rFonts w:eastAsia="Times New Roman" w:cs="Sylfaen"/>
          <w:color w:val="000000"/>
          <w:lang w:val="ka-GE"/>
        </w:rPr>
        <w:t>ებ</w:t>
      </w:r>
      <w:r w:rsidRPr="00FA2AD7">
        <w:rPr>
          <w:rFonts w:eastAsia="Times New Roman" w:cs="Sylfaen"/>
          <w:color w:val="000000"/>
          <w:lang w:val="ka-GE"/>
        </w:rPr>
        <w:t>იც წყალუხვობის დროს ირეცხება ნატანის დაახლოებით 70-75%)</w:t>
      </w:r>
    </w:p>
    <w:p w14:paraId="2B6019AC" w14:textId="77777777" w:rsidR="00D47100" w:rsidRPr="00FA2AD7" w:rsidRDefault="00D47100" w:rsidP="00D47100">
      <w:pPr>
        <w:jc w:val="both"/>
        <w:rPr>
          <w:rFonts w:eastAsia="Times New Roman" w:cs="Sylfaen"/>
          <w:color w:val="000000"/>
          <w:lang w:val="ka-GE"/>
        </w:rPr>
      </w:pPr>
      <w:r w:rsidRPr="00FA2AD7">
        <w:rPr>
          <w:rFonts w:eastAsia="Times New Roman" w:cs="Sylfaen"/>
          <w:color w:val="000000"/>
          <w:lang w:val="ka-GE"/>
        </w:rPr>
        <w:t xml:space="preserve">საპროექტო </w:t>
      </w:r>
      <w:r w:rsidR="00063D42" w:rsidRPr="00FA2AD7">
        <w:rPr>
          <w:rFonts w:eastAsia="Times New Roman" w:cs="Sylfaen"/>
          <w:color w:val="000000"/>
          <w:lang w:val="ka-GE"/>
        </w:rPr>
        <w:t>„ძეგვი</w:t>
      </w:r>
      <w:r w:rsidRPr="00FA2AD7">
        <w:rPr>
          <w:rFonts w:eastAsia="Times New Roman" w:cs="Sylfaen"/>
          <w:color w:val="000000"/>
          <w:lang w:val="ka-GE"/>
        </w:rPr>
        <w:t>ჰესი</w:t>
      </w:r>
      <w:r w:rsidR="00063D42" w:rsidRPr="00FA2AD7">
        <w:rPr>
          <w:rFonts w:eastAsia="Times New Roman" w:cs="Sylfaen"/>
          <w:color w:val="000000"/>
          <w:lang w:val="ka-GE"/>
        </w:rPr>
        <w:t>“-</w:t>
      </w:r>
      <w:r w:rsidRPr="00FA2AD7">
        <w:rPr>
          <w:rFonts w:eastAsia="Times New Roman" w:cs="Sylfaen"/>
          <w:color w:val="000000"/>
          <w:lang w:val="ka-GE"/>
        </w:rPr>
        <w:t xml:space="preserve">ს </w:t>
      </w:r>
      <w:r w:rsidR="00063D42" w:rsidRPr="00FA2AD7">
        <w:rPr>
          <w:rFonts w:eastAsia="Times New Roman" w:cs="Sylfaen"/>
          <w:color w:val="000000"/>
          <w:lang w:val="ka-GE"/>
        </w:rPr>
        <w:t>„ჩითახევიჰესი“-ს და „</w:t>
      </w:r>
      <w:r w:rsidRPr="00FA2AD7">
        <w:rPr>
          <w:rFonts w:eastAsia="Times New Roman" w:cs="Sylfaen"/>
          <w:color w:val="000000"/>
          <w:lang w:val="ka-GE"/>
        </w:rPr>
        <w:t>ზაჰესი</w:t>
      </w:r>
      <w:r w:rsidR="00063D42" w:rsidRPr="00FA2AD7">
        <w:rPr>
          <w:rFonts w:eastAsia="Times New Roman" w:cs="Sylfaen"/>
          <w:color w:val="000000"/>
          <w:lang w:val="ka-GE"/>
        </w:rPr>
        <w:t>“-</w:t>
      </w:r>
      <w:r w:rsidRPr="00FA2AD7">
        <w:rPr>
          <w:rFonts w:eastAsia="Times New Roman" w:cs="Sylfaen"/>
          <w:color w:val="000000"/>
          <w:lang w:val="ka-GE"/>
        </w:rPr>
        <w:t xml:space="preserve">ს წყალსაცავების გარეცხვა უნდა მოხდეს კოორდინირებულად ერთსა და იმავე პერიოდში.  </w:t>
      </w:r>
    </w:p>
    <w:p w14:paraId="20C5A48B" w14:textId="77777777" w:rsidR="00D47100" w:rsidRPr="00FA2AD7" w:rsidRDefault="00D47100" w:rsidP="00D47100">
      <w:pPr>
        <w:jc w:val="both"/>
        <w:rPr>
          <w:rFonts w:eastAsia="Times New Roman" w:cs="Times New Roman"/>
          <w:szCs w:val="16"/>
          <w:lang w:val="ka-GE"/>
        </w:rPr>
      </w:pPr>
      <w:r w:rsidRPr="00FA2AD7">
        <w:rPr>
          <w:rFonts w:eastAsia="Times New Roman" w:cs="Times New Roman"/>
          <w:szCs w:val="16"/>
          <w:lang w:val="ka-GE"/>
        </w:rPr>
        <w:t xml:space="preserve">ზემოხსენებული ფაქტორების გათვალისწინებით, ჰესის ექსპლუატაციის ფაზაზე  მყარი ნატანის გადაადგილებაზე მნიშვნელოვანი უარყოფითი ზემოქმედება არ არის მოსალოდნელი. თუმცა ექსპლუატაციის ეტაპზე ჰესის ნორმალური ოპერირებისთვის მნიშვნელოვანი იქნება გატარდეს შესაბამისი შემარბილებელი ღონისძიებები, რომელიც მოცემულია როგორც ქვედა თავში ასევე შემარბილებელი ღონისძიებების გეგმაში. </w:t>
      </w:r>
    </w:p>
    <w:p w14:paraId="59461FCB" w14:textId="77777777" w:rsidR="00063D42" w:rsidRPr="00FA2AD7" w:rsidRDefault="00063D42" w:rsidP="00D47100">
      <w:pPr>
        <w:jc w:val="both"/>
        <w:rPr>
          <w:rFonts w:eastAsia="Times New Roman" w:cs="Times New Roman"/>
          <w:szCs w:val="16"/>
          <w:lang w:val="ka-GE"/>
        </w:rPr>
      </w:pPr>
    </w:p>
    <w:p w14:paraId="723E8A88" w14:textId="77777777" w:rsidR="00D47100" w:rsidRPr="00FA2AD7" w:rsidRDefault="00063D42" w:rsidP="00063D42">
      <w:pPr>
        <w:pStyle w:val="Heading3"/>
      </w:pPr>
      <w:bookmarkStart w:id="73" w:name="_Toc131410574"/>
      <w:r w:rsidRPr="00FA2AD7">
        <w:t>შემარბილებელი ღონისძიებები</w:t>
      </w:r>
      <w:bookmarkEnd w:id="73"/>
    </w:p>
    <w:p w14:paraId="645570CD" w14:textId="77777777" w:rsidR="00063D42" w:rsidRPr="00FA2AD7" w:rsidRDefault="00063D42" w:rsidP="00063D42">
      <w:pPr>
        <w:spacing w:before="120"/>
        <w:rPr>
          <w:rFonts w:eastAsia="Times New Roman" w:cs="Times New Roman"/>
          <w:szCs w:val="20"/>
          <w:lang w:val="ka-GE"/>
        </w:rPr>
      </w:pPr>
      <w:r w:rsidRPr="00FA2AD7">
        <w:rPr>
          <w:rFonts w:eastAsia="Times New Roman" w:cs="Times New Roman"/>
          <w:szCs w:val="20"/>
          <w:lang w:val="ka-GE"/>
        </w:rPr>
        <w:t>მშენებლობის ეტაპზე, ზედაპირული წყლების დაბინძურების პრევენციული ღონისძიებებია:</w:t>
      </w:r>
    </w:p>
    <w:p w14:paraId="3CD549CE"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სამშენებლო ბანაკის და სასაწყობე ტერიტორიის მოწყობის დროს გათვალისწინებული იქნება საქართველოს მთავრობის 2013 წლის 31 დეკემბრის #440 დადგენილებით დამტკიცებული „წყალდაცვითი ზოლის შესახებ“ ტექნიკური რეგლამენტით განსაზღვრული პირობები;</w:t>
      </w:r>
    </w:p>
    <w:p w14:paraId="5D7D3BCD"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უზრუნველყოფილი იქნება მანქანა-დანადგარების ტექნიკური გამართულობა;</w:t>
      </w:r>
    </w:p>
    <w:p w14:paraId="286C0AC1" w14:textId="31939514"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 xml:space="preserve">მანქანა/დანადგარების და პოტენციურად დამაბინძურებელი მასალების განთავსება მოხდება ზედაპირული წყლის ობიექტიდან არანაკლებ 50 მ დაშორებით. დაწესდება კონტროლი და გატარდება უსაფრთხოების ზომები წყლის დაბინძურების თავიდან ასაცილებლად; </w:t>
      </w:r>
    </w:p>
    <w:p w14:paraId="53E55B70"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აიკრძალება მანქანების  რეცხვა მდინარეთა კალაპოტებში;</w:t>
      </w:r>
    </w:p>
    <w:p w14:paraId="20F1C2E9" w14:textId="4655C3E4"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 xml:space="preserve">წარმოქმნილი სამეურნეო-ფეკალური წყლებისთვის </w:t>
      </w:r>
      <w:r w:rsidR="00FA4AB7" w:rsidRPr="00FA2AD7">
        <w:rPr>
          <w:rFonts w:eastAsia="Times New Roman" w:cs="Sylfaen"/>
          <w:szCs w:val="18"/>
          <w:lang w:val="ka-GE"/>
        </w:rPr>
        <w:t xml:space="preserve">საასენისაციო ორმოს მოწყობა </w:t>
      </w:r>
      <w:r w:rsidR="00174069" w:rsidRPr="00FA2AD7">
        <w:rPr>
          <w:rFonts w:eastAsia="Times New Roman" w:cs="Sylfaen"/>
          <w:szCs w:val="18"/>
          <w:lang w:val="ka-GE"/>
        </w:rPr>
        <w:t>;</w:t>
      </w:r>
    </w:p>
    <w:p w14:paraId="75CF3BB5"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14:paraId="2A329181"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ჩამდი</w:t>
      </w:r>
      <w:r w:rsidR="008715D5" w:rsidRPr="00FA2AD7">
        <w:rPr>
          <w:rFonts w:eastAsia="Times New Roman" w:cs="Sylfaen"/>
          <w:szCs w:val="18"/>
          <w:lang w:val="ka-GE"/>
        </w:rPr>
        <w:t>ნარე წყლების მდინარეში ჩაშვებისთვის მომზადებული ზდჩ-ს ნორმების პროექტში გაწერილი ღონისძიებების შესრულება;</w:t>
      </w:r>
    </w:p>
    <w:p w14:paraId="7104DA5A"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14:paraId="62399C63" w14:textId="77777777" w:rsidR="00063D42" w:rsidRPr="00FA2AD7" w:rsidRDefault="00063D42" w:rsidP="00A025DB">
      <w:pPr>
        <w:numPr>
          <w:ilvl w:val="0"/>
          <w:numId w:val="17"/>
        </w:numPr>
        <w:spacing w:after="0"/>
        <w:jc w:val="both"/>
        <w:rPr>
          <w:rFonts w:eastAsia="Times New Roman" w:cs="Sylfaen"/>
          <w:szCs w:val="18"/>
          <w:lang w:val="ka-GE"/>
        </w:rPr>
      </w:pPr>
      <w:r w:rsidRPr="00FA2AD7">
        <w:rPr>
          <w:rFonts w:eastAsia="Times New Roman" w:cs="Sylfaen"/>
          <w:szCs w:val="18"/>
          <w:lang w:val="ka-GE"/>
        </w:rPr>
        <w:lastRenderedPageBreak/>
        <w:t>პერსონალს ჩაუტარდება შესაბამისი ინსტრუქტაჟი;.</w:t>
      </w:r>
    </w:p>
    <w:p w14:paraId="57317F2B" w14:textId="3CD61F4F" w:rsidR="00063D42" w:rsidRPr="00FA2AD7" w:rsidRDefault="00063D42" w:rsidP="00063D42">
      <w:pPr>
        <w:spacing w:before="120" w:after="0"/>
        <w:rPr>
          <w:rFonts w:eastAsia="Times New Roman" w:cs="Times New Roman"/>
          <w:szCs w:val="21"/>
          <w:lang w:val="ka-GE"/>
        </w:rPr>
      </w:pPr>
      <w:r w:rsidRPr="00FA2AD7">
        <w:rPr>
          <w:rFonts w:eastAsia="Times New Roman" w:cs="Times New Roman"/>
          <w:szCs w:val="21"/>
          <w:lang w:val="ka-GE"/>
        </w:rPr>
        <w:t xml:space="preserve">ოპერირების ეტაპზე </w:t>
      </w:r>
      <w:r w:rsidR="00581885" w:rsidRPr="00FA2AD7">
        <w:rPr>
          <w:rFonts w:eastAsia="Times New Roman" w:cs="Times New Roman"/>
          <w:szCs w:val="21"/>
          <w:lang w:val="ka-GE"/>
        </w:rPr>
        <w:t xml:space="preserve">მდინარის ჰიდროლოგიურ რეჟიმზე და </w:t>
      </w:r>
      <w:r w:rsidRPr="00FA2AD7">
        <w:rPr>
          <w:rFonts w:eastAsia="Times New Roman" w:cs="Times New Roman"/>
          <w:szCs w:val="21"/>
          <w:lang w:val="ka-GE"/>
        </w:rPr>
        <w:t>ნატანის გადაადგილების შეზღუდვის შემარბილებელი ღონისძიებებია:</w:t>
      </w:r>
    </w:p>
    <w:p w14:paraId="7D7BEC31" w14:textId="07850A13" w:rsidR="00581885" w:rsidRPr="00FA2AD7" w:rsidRDefault="00581885" w:rsidP="00A025DB">
      <w:pPr>
        <w:numPr>
          <w:ilvl w:val="0"/>
          <w:numId w:val="17"/>
        </w:numPr>
        <w:spacing w:after="0"/>
        <w:rPr>
          <w:rFonts w:eastAsia="Times New Roman" w:cs="Sylfaen"/>
          <w:szCs w:val="18"/>
          <w:lang w:val="ka-GE"/>
        </w:rPr>
      </w:pPr>
      <w:r w:rsidRPr="00FA2AD7">
        <w:rPr>
          <w:rFonts w:eastAsia="Times New Roman" w:cs="Sylfaen"/>
          <w:szCs w:val="18"/>
          <w:lang w:val="ka-GE"/>
        </w:rPr>
        <w:t xml:space="preserve">წყალსაცავცის შევსების პროცესში დადგენილი მინიმალური ეკოლოგიური ხარჯის უწყვეტ რეჟიმში გატარება;  </w:t>
      </w:r>
    </w:p>
    <w:p w14:paraId="20E88278"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წყალდიდობების დროს ნატანის გატარების მიზნით მაქსიმალურად გაიხსნება რადიალური ფარები;</w:t>
      </w:r>
    </w:p>
    <w:p w14:paraId="12E1F403"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წელიწადში ორჯერ, გაზაფხულისა და შემოდგომის წყალდიდობის შემდგომ, ჩატარდება ვიზუალური მონიტორინგი სათავე კვანძის კვეთში ნატანის გატარებაზე;</w:t>
      </w:r>
    </w:p>
    <w:p w14:paraId="015AD655"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 (მაგ. ექსკავატორის დახმარებით ზედა ბიეფის გაწმენდის ხელშეწყობა და სხვ).</w:t>
      </w:r>
    </w:p>
    <w:p w14:paraId="14DD3A0C" w14:textId="77777777" w:rsidR="00063D42" w:rsidRPr="00FA2AD7" w:rsidRDefault="00063D42" w:rsidP="00063D42">
      <w:pPr>
        <w:spacing w:before="120" w:after="0"/>
        <w:rPr>
          <w:rFonts w:eastAsia="Times New Roman" w:cs="Times New Roman"/>
          <w:szCs w:val="21"/>
          <w:lang w:val="ka-GE"/>
        </w:rPr>
      </w:pPr>
      <w:r w:rsidRPr="00FA2AD7">
        <w:rPr>
          <w:rFonts w:eastAsia="Times New Roman" w:cs="Times New Roman"/>
          <w:szCs w:val="21"/>
          <w:lang w:val="ka-GE"/>
        </w:rPr>
        <w:t>ოპერირების ეტაპზე ზედაპირული წყლების დაბინძურების პრევენციული ღონისძიებებია:</w:t>
      </w:r>
    </w:p>
    <w:p w14:paraId="06089690"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14:paraId="1284B3C5"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ზეთების შენახვისა და გამოყენების წესების დაცვაზე სისტემატური ზედამხედველობა;</w:t>
      </w:r>
    </w:p>
    <w:p w14:paraId="07F15729" w14:textId="77777777" w:rsidR="00063D42"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14:paraId="50A97FC5" w14:textId="76C76F49" w:rsidR="00640BF0" w:rsidRPr="00FA2AD7" w:rsidRDefault="00063D42" w:rsidP="00A025DB">
      <w:pPr>
        <w:numPr>
          <w:ilvl w:val="0"/>
          <w:numId w:val="17"/>
        </w:numPr>
        <w:spacing w:after="0"/>
        <w:rPr>
          <w:rFonts w:eastAsia="Times New Roman" w:cs="Sylfaen"/>
          <w:szCs w:val="18"/>
          <w:lang w:val="ka-GE"/>
        </w:rPr>
      </w:pPr>
      <w:r w:rsidRPr="00FA2AD7">
        <w:rPr>
          <w:rFonts w:eastAsia="Times New Roman" w:cs="Sylfaen"/>
          <w:szCs w:val="18"/>
          <w:lang w:val="ka-GE"/>
        </w:rPr>
        <w:t>პერსონალს ინსტრუქტაჟი გარემოს დაცვის და უსაფრთხოების საკითხებზე</w:t>
      </w:r>
      <w:r w:rsidR="00ED757C" w:rsidRPr="00FA2AD7">
        <w:rPr>
          <w:rFonts w:eastAsia="Times New Roman" w:cs="Sylfaen"/>
          <w:szCs w:val="18"/>
          <w:lang w:val="ka-GE"/>
        </w:rPr>
        <w:t>.</w:t>
      </w:r>
    </w:p>
    <w:p w14:paraId="11978FC9" w14:textId="77777777" w:rsidR="008715D5" w:rsidRPr="00FA2AD7" w:rsidRDefault="008715D5" w:rsidP="00063D42">
      <w:pPr>
        <w:rPr>
          <w:rFonts w:eastAsia="Times New Roman" w:cs="Sylfaen"/>
          <w:szCs w:val="18"/>
          <w:lang w:val="ka-GE"/>
        </w:rPr>
      </w:pPr>
    </w:p>
    <w:p w14:paraId="6208C91D" w14:textId="0C11244B" w:rsidR="00581885" w:rsidRPr="00FA2AD7" w:rsidRDefault="00581885" w:rsidP="00581885">
      <w:pPr>
        <w:pStyle w:val="Heading2"/>
        <w:rPr>
          <w:lang w:eastAsia="ru-RU"/>
        </w:rPr>
      </w:pPr>
      <w:bookmarkStart w:id="74" w:name="_Toc131410575"/>
      <w:r w:rsidRPr="00FA2AD7">
        <w:rPr>
          <w:lang w:eastAsia="ru-RU"/>
        </w:rPr>
        <w:t>ზემოქმედება მიწისქვეშა წყლებზე</w:t>
      </w:r>
      <w:bookmarkEnd w:id="74"/>
      <w:r w:rsidRPr="00FA2AD7">
        <w:rPr>
          <w:lang w:eastAsia="ru-RU"/>
        </w:rPr>
        <w:t xml:space="preserve"> </w:t>
      </w:r>
    </w:p>
    <w:p w14:paraId="2A97384E" w14:textId="77777777" w:rsidR="00581885" w:rsidRPr="00FA2AD7" w:rsidRDefault="00581885" w:rsidP="000C3121">
      <w:pPr>
        <w:pStyle w:val="Heading3"/>
        <w:spacing w:before="120" w:after="120"/>
        <w:rPr>
          <w:rFonts w:eastAsia="Calibri"/>
        </w:rPr>
      </w:pPr>
      <w:bookmarkStart w:id="75" w:name="_Toc90744863"/>
      <w:bookmarkStart w:id="76" w:name="_Toc21690081"/>
      <w:bookmarkStart w:id="77" w:name="_Toc131410576"/>
      <w:r w:rsidRPr="00FA2AD7">
        <w:rPr>
          <w:rFonts w:eastAsia="Calibri"/>
        </w:rPr>
        <w:t>ზემოქმედების დახასიათება</w:t>
      </w:r>
      <w:bookmarkEnd w:id="75"/>
      <w:bookmarkEnd w:id="76"/>
      <w:bookmarkEnd w:id="77"/>
    </w:p>
    <w:p w14:paraId="749269C2" w14:textId="4FBA1E14" w:rsidR="00581885" w:rsidRPr="00FA2AD7" w:rsidRDefault="00581885" w:rsidP="00581885">
      <w:pPr>
        <w:jc w:val="both"/>
        <w:rPr>
          <w:rFonts w:eastAsia="Calibri" w:cs="Arial"/>
          <w:color w:val="000000" w:themeColor="text1"/>
          <w:lang w:val="ka-GE"/>
        </w:rPr>
      </w:pPr>
      <w:r w:rsidRPr="00FA2AD7">
        <w:rPr>
          <w:rFonts w:eastAsia="Calibri" w:cs="Arial"/>
          <w:color w:val="000000" w:themeColor="text1"/>
          <w:lang w:val="ka-GE"/>
        </w:rPr>
        <w:t xml:space="preserve">საპროექტო დერეფნის ფარგლებში ან მიმდებარე ტერიტორიებზე მიწისქვეშა წყლების  მომხმარებელი ობიექტები ან ფიზიკური პირები წარმოდგენილი არ არის. </w:t>
      </w:r>
    </w:p>
    <w:p w14:paraId="2C476EF6" w14:textId="77777777" w:rsidR="00581885" w:rsidRPr="00FA2AD7" w:rsidRDefault="00581885" w:rsidP="00581885">
      <w:pPr>
        <w:jc w:val="both"/>
        <w:rPr>
          <w:rFonts w:eastAsia="Sylfaen" w:cs="Sylfaen"/>
          <w:color w:val="000000" w:themeColor="text1"/>
          <w:spacing w:val="-1"/>
          <w:szCs w:val="24"/>
          <w:lang w:val="ka-GE"/>
        </w:rPr>
      </w:pPr>
      <w:r w:rsidRPr="00FA2AD7">
        <w:rPr>
          <w:rFonts w:eastAsia="Sylfaen" w:cs="Sylfaen"/>
          <w:color w:val="000000" w:themeColor="text1"/>
          <w:spacing w:val="-1"/>
          <w:szCs w:val="24"/>
          <w:lang w:val="ka-GE"/>
        </w:rPr>
        <w:t xml:space="preserve">ჰესის ნაგებობების მშენებელობის პროცესში მიწისქვეშა წყლების ხარისხზე ზემოქმედება შეიძლება მოახდინოს მიწის სამუშაოებმა, კერძოდ: </w:t>
      </w:r>
      <w:r w:rsidRPr="00FA2AD7">
        <w:rPr>
          <w:rFonts w:eastAsia="Sylfaen" w:cs="Sylfaen"/>
          <w:spacing w:val="-1"/>
          <w:lang w:val="ka-GE"/>
        </w:rPr>
        <w:t>გრუნტის</w:t>
      </w:r>
      <w:r w:rsidRPr="00FA2AD7">
        <w:rPr>
          <w:rFonts w:eastAsia="Sylfaen" w:cs="Arial"/>
          <w:spacing w:val="-1"/>
          <w:lang w:val="ka-GE"/>
        </w:rPr>
        <w:t xml:space="preserve"> </w:t>
      </w:r>
      <w:r w:rsidRPr="00FA2AD7">
        <w:rPr>
          <w:rFonts w:eastAsia="Sylfaen" w:cs="Sylfaen"/>
          <w:spacing w:val="-1"/>
          <w:lang w:val="ka-GE"/>
        </w:rPr>
        <w:t>წყლების</w:t>
      </w:r>
      <w:r w:rsidRPr="00FA2AD7">
        <w:rPr>
          <w:rFonts w:eastAsia="Sylfaen" w:cs="Arial"/>
          <w:spacing w:val="-1"/>
          <w:lang w:val="ka-GE"/>
        </w:rPr>
        <w:t xml:space="preserve"> </w:t>
      </w:r>
      <w:r w:rsidRPr="00FA2AD7">
        <w:rPr>
          <w:rFonts w:eastAsia="Sylfaen" w:cs="Sylfaen"/>
          <w:spacing w:val="-1"/>
          <w:lang w:val="ka-GE"/>
        </w:rPr>
        <w:t>დაბინძურების</w:t>
      </w:r>
      <w:r w:rsidRPr="00FA2AD7">
        <w:rPr>
          <w:rFonts w:eastAsia="Sylfaen" w:cs="Arial"/>
          <w:spacing w:val="-1"/>
          <w:lang w:val="ka-GE"/>
        </w:rPr>
        <w:t xml:space="preserve"> </w:t>
      </w:r>
      <w:r w:rsidRPr="00FA2AD7">
        <w:rPr>
          <w:rFonts w:eastAsia="Sylfaen" w:cs="Sylfaen"/>
          <w:spacing w:val="-1"/>
          <w:lang w:val="ka-GE"/>
        </w:rPr>
        <w:t>გარკვეული</w:t>
      </w:r>
      <w:r w:rsidRPr="00FA2AD7">
        <w:rPr>
          <w:rFonts w:eastAsia="Sylfaen" w:cs="Arial"/>
          <w:spacing w:val="-1"/>
          <w:lang w:val="ka-GE"/>
        </w:rPr>
        <w:t xml:space="preserve"> </w:t>
      </w:r>
      <w:r w:rsidRPr="00FA2AD7">
        <w:rPr>
          <w:rFonts w:eastAsia="Sylfaen" w:cs="Sylfaen"/>
          <w:spacing w:val="-1"/>
          <w:lang w:val="ka-GE"/>
        </w:rPr>
        <w:t>რისკები</w:t>
      </w:r>
      <w:r w:rsidRPr="00FA2AD7">
        <w:rPr>
          <w:rFonts w:eastAsia="Sylfaen" w:cs="Sylfaen"/>
          <w:color w:val="000000" w:themeColor="text1"/>
          <w:spacing w:val="-1"/>
          <w:szCs w:val="24"/>
          <w:lang w:val="ka-GE"/>
        </w:rPr>
        <w:t xml:space="preserve"> არსებობს ნაგებობების საძირკვლების მომზადების სამუშაოების დროს.  </w:t>
      </w:r>
    </w:p>
    <w:p w14:paraId="4B789F0B" w14:textId="77777777" w:rsidR="00581885" w:rsidRPr="00FA2AD7" w:rsidRDefault="00581885" w:rsidP="00581885">
      <w:pPr>
        <w:widowControl w:val="0"/>
        <w:spacing w:before="120"/>
        <w:ind w:right="110"/>
        <w:jc w:val="both"/>
        <w:rPr>
          <w:rFonts w:eastAsia="Sylfaen" w:cs="Arial"/>
          <w:sz w:val="24"/>
          <w:szCs w:val="24"/>
          <w:lang w:val="ka-GE"/>
        </w:rPr>
      </w:pPr>
      <w:r w:rsidRPr="00FA2AD7">
        <w:rPr>
          <w:rFonts w:eastAsia="Sylfaen" w:cs="Sylfaen"/>
          <w:spacing w:val="-1"/>
          <w:lang w:val="ka-GE"/>
        </w:rPr>
        <w:t>საპროექტო</w:t>
      </w:r>
      <w:r w:rsidRPr="00FA2AD7">
        <w:rPr>
          <w:rFonts w:eastAsia="Sylfaen" w:cs="Arial"/>
          <w:spacing w:val="22"/>
          <w:lang w:val="ka-GE"/>
        </w:rPr>
        <w:t xml:space="preserve"> </w:t>
      </w:r>
      <w:r w:rsidRPr="00FA2AD7">
        <w:rPr>
          <w:rFonts w:eastAsia="Sylfaen" w:cs="Sylfaen"/>
          <w:spacing w:val="-1"/>
          <w:lang w:val="ka-GE"/>
        </w:rPr>
        <w:t>ნაგებობების</w:t>
      </w:r>
      <w:r w:rsidRPr="00FA2AD7">
        <w:rPr>
          <w:rFonts w:eastAsia="Sylfaen" w:cs="Arial"/>
          <w:spacing w:val="23"/>
          <w:lang w:val="ka-GE"/>
        </w:rPr>
        <w:t xml:space="preserve"> </w:t>
      </w:r>
      <w:r w:rsidRPr="00FA2AD7">
        <w:rPr>
          <w:rFonts w:eastAsia="Sylfaen" w:cs="Sylfaen"/>
          <w:spacing w:val="-1"/>
          <w:lang w:val="ka-GE"/>
        </w:rPr>
        <w:t>ქვაბულების</w:t>
      </w:r>
      <w:r w:rsidRPr="00FA2AD7">
        <w:rPr>
          <w:rFonts w:eastAsia="Sylfaen" w:cs="Arial"/>
          <w:spacing w:val="23"/>
          <w:lang w:val="ka-GE"/>
        </w:rPr>
        <w:t xml:space="preserve"> </w:t>
      </w:r>
      <w:r w:rsidRPr="00FA2AD7">
        <w:rPr>
          <w:rFonts w:eastAsia="Sylfaen" w:cs="Sylfaen"/>
          <w:spacing w:val="-2"/>
          <w:lang w:val="ka-GE"/>
        </w:rPr>
        <w:t>მომზადების</w:t>
      </w:r>
      <w:r w:rsidRPr="00FA2AD7">
        <w:rPr>
          <w:rFonts w:eastAsia="Sylfaen" w:cs="Arial"/>
          <w:spacing w:val="23"/>
          <w:lang w:val="ka-GE"/>
        </w:rPr>
        <w:t xml:space="preserve"> </w:t>
      </w:r>
      <w:r w:rsidRPr="00FA2AD7">
        <w:rPr>
          <w:rFonts w:eastAsia="Sylfaen" w:cs="Sylfaen"/>
          <w:spacing w:val="-1"/>
          <w:lang w:val="ka-GE"/>
        </w:rPr>
        <w:t>პროცესში</w:t>
      </w:r>
      <w:r w:rsidRPr="00FA2AD7">
        <w:rPr>
          <w:rFonts w:eastAsia="Sylfaen" w:cs="Arial"/>
          <w:spacing w:val="23"/>
          <w:lang w:val="ka-GE"/>
        </w:rPr>
        <w:t xml:space="preserve"> </w:t>
      </w:r>
      <w:r w:rsidRPr="00FA2AD7">
        <w:rPr>
          <w:rFonts w:eastAsia="Sylfaen" w:cs="Sylfaen"/>
          <w:spacing w:val="-1"/>
          <w:lang w:val="ka-GE"/>
        </w:rPr>
        <w:t>შესაძლებელია</w:t>
      </w:r>
      <w:r w:rsidRPr="00FA2AD7">
        <w:rPr>
          <w:rFonts w:eastAsia="Sylfaen" w:cs="Arial"/>
          <w:spacing w:val="24"/>
          <w:lang w:val="ka-GE"/>
        </w:rPr>
        <w:t xml:space="preserve"> </w:t>
      </w:r>
      <w:r w:rsidRPr="00FA2AD7">
        <w:rPr>
          <w:rFonts w:eastAsia="Sylfaen" w:cs="Sylfaen"/>
          <w:spacing w:val="-1"/>
          <w:lang w:val="ka-GE"/>
        </w:rPr>
        <w:t>მოხდეს</w:t>
      </w:r>
      <w:r w:rsidRPr="00FA2AD7">
        <w:rPr>
          <w:rFonts w:eastAsia="Sylfaen" w:cs="Arial"/>
          <w:spacing w:val="23"/>
          <w:lang w:val="ka-GE"/>
        </w:rPr>
        <w:t xml:space="preserve"> </w:t>
      </w:r>
      <w:r w:rsidRPr="00FA2AD7">
        <w:rPr>
          <w:rFonts w:eastAsia="Sylfaen" w:cs="Sylfaen"/>
          <w:spacing w:val="-1"/>
          <w:lang w:val="ka-GE"/>
        </w:rPr>
        <w:t>გრუნტის</w:t>
      </w:r>
      <w:r w:rsidRPr="00FA2AD7">
        <w:rPr>
          <w:rFonts w:eastAsia="Sylfaen" w:cs="Arial"/>
          <w:spacing w:val="61"/>
          <w:lang w:val="ka-GE"/>
        </w:rPr>
        <w:t xml:space="preserve"> </w:t>
      </w:r>
      <w:r w:rsidRPr="00FA2AD7">
        <w:rPr>
          <w:rFonts w:eastAsia="Sylfaen" w:cs="Sylfaen"/>
          <w:spacing w:val="-1"/>
          <w:lang w:val="ka-GE"/>
        </w:rPr>
        <w:t>წყლების</w:t>
      </w:r>
      <w:r w:rsidRPr="00FA2AD7">
        <w:rPr>
          <w:rFonts w:eastAsia="Sylfaen" w:cs="Arial"/>
          <w:spacing w:val="47"/>
          <w:lang w:val="ka-GE"/>
        </w:rPr>
        <w:t xml:space="preserve"> </w:t>
      </w:r>
      <w:r w:rsidRPr="00FA2AD7">
        <w:rPr>
          <w:rFonts w:eastAsia="Sylfaen" w:cs="Sylfaen"/>
          <w:spacing w:val="-1"/>
          <w:lang w:val="ka-GE"/>
        </w:rPr>
        <w:t>შემოდინება</w:t>
      </w:r>
      <w:r w:rsidRPr="00FA2AD7">
        <w:rPr>
          <w:rFonts w:eastAsia="Sylfaen" w:cs="Arial"/>
          <w:spacing w:val="-1"/>
          <w:lang w:val="ka-GE"/>
        </w:rPr>
        <w:t>.</w:t>
      </w:r>
      <w:r w:rsidRPr="00FA2AD7">
        <w:rPr>
          <w:rFonts w:eastAsia="Sylfaen" w:cs="Arial"/>
          <w:spacing w:val="46"/>
          <w:lang w:val="ka-GE"/>
        </w:rPr>
        <w:t xml:space="preserve"> </w:t>
      </w:r>
      <w:r w:rsidRPr="00FA2AD7">
        <w:rPr>
          <w:rFonts w:eastAsia="Sylfaen" w:cs="Sylfaen"/>
          <w:spacing w:val="-1"/>
          <w:lang w:val="ka-GE"/>
        </w:rPr>
        <w:t>ქვაბულებიდან</w:t>
      </w:r>
      <w:r w:rsidRPr="00FA2AD7">
        <w:rPr>
          <w:rFonts w:eastAsia="Sylfaen" w:cs="Arial"/>
          <w:spacing w:val="46"/>
          <w:lang w:val="ka-GE"/>
        </w:rPr>
        <w:t xml:space="preserve"> </w:t>
      </w:r>
      <w:r w:rsidRPr="00FA2AD7">
        <w:rPr>
          <w:rFonts w:eastAsia="Sylfaen" w:cs="Sylfaen"/>
          <w:spacing w:val="-1"/>
          <w:lang w:val="ka-GE"/>
        </w:rPr>
        <w:t>გრუნტის</w:t>
      </w:r>
      <w:r w:rsidRPr="00FA2AD7">
        <w:rPr>
          <w:rFonts w:eastAsia="Sylfaen" w:cs="Arial"/>
          <w:spacing w:val="47"/>
          <w:lang w:val="ka-GE"/>
        </w:rPr>
        <w:t xml:space="preserve"> </w:t>
      </w:r>
      <w:r w:rsidRPr="00FA2AD7">
        <w:rPr>
          <w:rFonts w:eastAsia="Sylfaen" w:cs="Sylfaen"/>
          <w:spacing w:val="-1"/>
          <w:lang w:val="ka-GE"/>
        </w:rPr>
        <w:t>წყლების</w:t>
      </w:r>
      <w:r w:rsidRPr="00FA2AD7">
        <w:rPr>
          <w:rFonts w:eastAsia="Sylfaen" w:cs="Arial"/>
          <w:spacing w:val="47"/>
          <w:lang w:val="ka-GE"/>
        </w:rPr>
        <w:t xml:space="preserve"> </w:t>
      </w:r>
      <w:r w:rsidRPr="00FA2AD7">
        <w:rPr>
          <w:rFonts w:eastAsia="Sylfaen" w:cs="Sylfaen"/>
          <w:spacing w:val="-1"/>
          <w:lang w:val="ka-GE"/>
        </w:rPr>
        <w:t>მოცილება</w:t>
      </w:r>
      <w:r w:rsidRPr="00FA2AD7">
        <w:rPr>
          <w:rFonts w:eastAsia="Sylfaen" w:cs="Arial"/>
          <w:spacing w:val="48"/>
          <w:lang w:val="ka-GE"/>
        </w:rPr>
        <w:t xml:space="preserve"> </w:t>
      </w:r>
      <w:r w:rsidRPr="00FA2AD7">
        <w:rPr>
          <w:rFonts w:eastAsia="Sylfaen" w:cs="Sylfaen"/>
          <w:spacing w:val="-1"/>
          <w:lang w:val="ka-GE"/>
        </w:rPr>
        <w:t>მოხდება</w:t>
      </w:r>
      <w:r w:rsidRPr="00FA2AD7">
        <w:rPr>
          <w:rFonts w:eastAsia="Sylfaen" w:cs="Arial"/>
          <w:spacing w:val="48"/>
          <w:lang w:val="ka-GE"/>
        </w:rPr>
        <w:t xml:space="preserve"> </w:t>
      </w:r>
      <w:r w:rsidRPr="00FA2AD7">
        <w:rPr>
          <w:rFonts w:eastAsia="Sylfaen" w:cs="Sylfaen"/>
          <w:spacing w:val="-1"/>
          <w:lang w:val="ka-GE"/>
        </w:rPr>
        <w:t>ტუმბოების</w:t>
      </w:r>
      <w:r w:rsidRPr="00FA2AD7">
        <w:rPr>
          <w:rFonts w:eastAsia="Sylfaen" w:cs="Arial"/>
          <w:spacing w:val="41"/>
          <w:lang w:val="ka-GE"/>
        </w:rPr>
        <w:t xml:space="preserve"> </w:t>
      </w:r>
      <w:r w:rsidRPr="00FA2AD7">
        <w:rPr>
          <w:rFonts w:eastAsia="Sylfaen" w:cs="Sylfaen"/>
          <w:spacing w:val="-1"/>
          <w:lang w:val="ka-GE"/>
        </w:rPr>
        <w:t>გამოყენებით</w:t>
      </w:r>
      <w:r w:rsidRPr="00FA2AD7">
        <w:rPr>
          <w:rFonts w:eastAsia="Sylfaen" w:cs="Arial"/>
          <w:spacing w:val="-1"/>
          <w:lang w:val="ka-GE"/>
        </w:rPr>
        <w:t>.</w:t>
      </w:r>
      <w:r w:rsidRPr="00FA2AD7">
        <w:rPr>
          <w:rFonts w:eastAsia="Sylfaen" w:cs="Arial"/>
          <w:spacing w:val="34"/>
          <w:lang w:val="ka-GE"/>
        </w:rPr>
        <w:t xml:space="preserve"> </w:t>
      </w:r>
      <w:r w:rsidRPr="00FA2AD7">
        <w:rPr>
          <w:rFonts w:eastAsia="Sylfaen" w:cs="Sylfaen"/>
          <w:spacing w:val="-2"/>
          <w:lang w:val="ka-GE"/>
        </w:rPr>
        <w:t>გრუნტის</w:t>
      </w:r>
      <w:r w:rsidRPr="00FA2AD7">
        <w:rPr>
          <w:rFonts w:eastAsia="Sylfaen" w:cs="Arial"/>
          <w:spacing w:val="33"/>
          <w:lang w:val="ka-GE"/>
        </w:rPr>
        <w:t xml:space="preserve"> </w:t>
      </w:r>
      <w:r w:rsidRPr="00FA2AD7">
        <w:rPr>
          <w:rFonts w:eastAsia="Sylfaen" w:cs="Sylfaen"/>
          <w:spacing w:val="-1"/>
          <w:lang w:val="ka-GE"/>
        </w:rPr>
        <w:t>წყლების</w:t>
      </w:r>
      <w:r w:rsidRPr="00FA2AD7">
        <w:rPr>
          <w:rFonts w:eastAsia="Sylfaen" w:cs="Arial"/>
          <w:spacing w:val="33"/>
          <w:lang w:val="ka-GE"/>
        </w:rPr>
        <w:t xml:space="preserve"> </w:t>
      </w:r>
      <w:r w:rsidRPr="00FA2AD7">
        <w:rPr>
          <w:rFonts w:eastAsia="Sylfaen" w:cs="Sylfaen"/>
          <w:spacing w:val="-1"/>
          <w:lang w:val="ka-GE"/>
        </w:rPr>
        <w:t>შემოდინების</w:t>
      </w:r>
      <w:r w:rsidRPr="00FA2AD7">
        <w:rPr>
          <w:rFonts w:eastAsia="Sylfaen" w:cs="Arial"/>
          <w:spacing w:val="33"/>
          <w:lang w:val="ka-GE"/>
        </w:rPr>
        <w:t xml:space="preserve"> </w:t>
      </w:r>
      <w:r w:rsidRPr="00FA2AD7">
        <w:rPr>
          <w:rFonts w:eastAsia="Sylfaen" w:cs="Sylfaen"/>
          <w:spacing w:val="-1"/>
          <w:lang w:val="ka-GE"/>
        </w:rPr>
        <w:t>შემთხვევაში</w:t>
      </w:r>
      <w:r w:rsidRPr="00FA2AD7">
        <w:rPr>
          <w:rFonts w:eastAsia="Sylfaen" w:cs="Arial"/>
          <w:spacing w:val="31"/>
          <w:lang w:val="ka-GE"/>
        </w:rPr>
        <w:t xml:space="preserve"> </w:t>
      </w:r>
      <w:r w:rsidRPr="00FA2AD7">
        <w:rPr>
          <w:rFonts w:eastAsia="Sylfaen" w:cs="Sylfaen"/>
          <w:spacing w:val="-1"/>
          <w:lang w:val="ka-GE"/>
        </w:rPr>
        <w:t>დაბინძურების</w:t>
      </w:r>
      <w:r w:rsidRPr="00FA2AD7">
        <w:rPr>
          <w:rFonts w:eastAsia="Sylfaen" w:cs="Arial"/>
          <w:spacing w:val="30"/>
          <w:lang w:val="ka-GE"/>
        </w:rPr>
        <w:t xml:space="preserve"> </w:t>
      </w:r>
      <w:r w:rsidRPr="00FA2AD7">
        <w:rPr>
          <w:rFonts w:eastAsia="Sylfaen" w:cs="Sylfaen"/>
          <w:spacing w:val="-1"/>
          <w:lang w:val="ka-GE"/>
        </w:rPr>
        <w:t>რისკები</w:t>
      </w:r>
      <w:r w:rsidRPr="00FA2AD7">
        <w:rPr>
          <w:rFonts w:eastAsia="Sylfaen" w:cs="Arial"/>
          <w:spacing w:val="59"/>
          <w:lang w:val="ka-GE"/>
        </w:rPr>
        <w:t xml:space="preserve"> </w:t>
      </w:r>
      <w:r w:rsidRPr="00FA2AD7">
        <w:rPr>
          <w:rFonts w:eastAsia="Sylfaen" w:cs="Sylfaen"/>
          <w:spacing w:val="-1"/>
          <w:lang w:val="ka-GE"/>
        </w:rPr>
        <w:t>დაკავშირებულია</w:t>
      </w:r>
      <w:r w:rsidRPr="00FA2AD7">
        <w:rPr>
          <w:rFonts w:eastAsia="Sylfaen" w:cs="Arial"/>
          <w:spacing w:val="34"/>
          <w:lang w:val="ka-GE"/>
        </w:rPr>
        <w:t xml:space="preserve"> </w:t>
      </w:r>
      <w:r w:rsidRPr="00FA2AD7">
        <w:rPr>
          <w:rFonts w:eastAsia="Sylfaen" w:cs="Sylfaen"/>
          <w:spacing w:val="-1"/>
          <w:lang w:val="ka-GE"/>
        </w:rPr>
        <w:t>ნავთობპროდუქტების</w:t>
      </w:r>
      <w:r w:rsidRPr="00FA2AD7">
        <w:rPr>
          <w:rFonts w:eastAsia="Sylfaen" w:cs="Arial"/>
          <w:spacing w:val="35"/>
          <w:lang w:val="ka-GE"/>
        </w:rPr>
        <w:t xml:space="preserve"> </w:t>
      </w:r>
      <w:r w:rsidRPr="00FA2AD7">
        <w:rPr>
          <w:rFonts w:eastAsia="Sylfaen" w:cs="Sylfaen"/>
          <w:spacing w:val="-1"/>
          <w:lang w:val="ka-GE"/>
        </w:rPr>
        <w:t>და</w:t>
      </w:r>
      <w:r w:rsidRPr="00FA2AD7">
        <w:rPr>
          <w:rFonts w:eastAsia="Sylfaen" w:cs="Arial"/>
          <w:spacing w:val="36"/>
          <w:lang w:val="ka-GE"/>
        </w:rPr>
        <w:t xml:space="preserve"> </w:t>
      </w:r>
      <w:r w:rsidRPr="00FA2AD7">
        <w:rPr>
          <w:rFonts w:eastAsia="Sylfaen" w:cs="Sylfaen"/>
          <w:spacing w:val="-1"/>
          <w:lang w:val="ka-GE"/>
        </w:rPr>
        <w:t>სხვა</w:t>
      </w:r>
      <w:r w:rsidRPr="00FA2AD7">
        <w:rPr>
          <w:rFonts w:eastAsia="Sylfaen" w:cs="Arial"/>
          <w:spacing w:val="36"/>
          <w:lang w:val="ka-GE"/>
        </w:rPr>
        <w:t xml:space="preserve"> </w:t>
      </w:r>
      <w:r w:rsidRPr="00FA2AD7">
        <w:rPr>
          <w:rFonts w:eastAsia="Sylfaen" w:cs="Sylfaen"/>
          <w:spacing w:val="-1"/>
          <w:lang w:val="ka-GE"/>
        </w:rPr>
        <w:t>ნივთიერებების</w:t>
      </w:r>
      <w:r w:rsidRPr="00FA2AD7">
        <w:rPr>
          <w:rFonts w:eastAsia="Sylfaen" w:cs="Arial"/>
          <w:spacing w:val="35"/>
          <w:lang w:val="ka-GE"/>
        </w:rPr>
        <w:t xml:space="preserve"> </w:t>
      </w:r>
      <w:r w:rsidRPr="00FA2AD7">
        <w:rPr>
          <w:rFonts w:eastAsia="Sylfaen" w:cs="Sylfaen"/>
          <w:spacing w:val="-1"/>
          <w:lang w:val="ka-GE"/>
        </w:rPr>
        <w:t>დაღვრასთან</w:t>
      </w:r>
      <w:r w:rsidRPr="00FA2AD7">
        <w:rPr>
          <w:rFonts w:eastAsia="Sylfaen" w:cs="Arial"/>
          <w:spacing w:val="17"/>
          <w:lang w:val="ka-GE"/>
        </w:rPr>
        <w:t xml:space="preserve"> </w:t>
      </w:r>
      <w:r w:rsidRPr="00FA2AD7">
        <w:rPr>
          <w:rFonts w:eastAsia="Sylfaen" w:cs="Sylfaen"/>
          <w:lang w:val="ka-GE"/>
        </w:rPr>
        <w:t>და</w:t>
      </w:r>
      <w:r w:rsidRPr="00FA2AD7">
        <w:rPr>
          <w:rFonts w:eastAsia="Sylfaen" w:cs="Arial"/>
          <w:spacing w:val="23"/>
          <w:lang w:val="ka-GE"/>
        </w:rPr>
        <w:t xml:space="preserve"> </w:t>
      </w:r>
      <w:r w:rsidRPr="00FA2AD7">
        <w:rPr>
          <w:rFonts w:eastAsia="Sylfaen" w:cs="Sylfaen"/>
          <w:spacing w:val="-1"/>
          <w:lang w:val="ka-GE"/>
        </w:rPr>
        <w:t>დამაბინძურებლების</w:t>
      </w:r>
      <w:r w:rsidRPr="00FA2AD7">
        <w:rPr>
          <w:rFonts w:eastAsia="Sylfaen" w:cs="Arial"/>
          <w:spacing w:val="-2"/>
          <w:lang w:val="ka-GE"/>
        </w:rPr>
        <w:t xml:space="preserve"> </w:t>
      </w:r>
      <w:r w:rsidRPr="00FA2AD7">
        <w:rPr>
          <w:rFonts w:eastAsia="Sylfaen" w:cs="Sylfaen"/>
          <w:spacing w:val="-1"/>
          <w:lang w:val="ka-GE"/>
        </w:rPr>
        <w:t>ღრმა</w:t>
      </w:r>
      <w:r w:rsidRPr="00FA2AD7">
        <w:rPr>
          <w:rFonts w:eastAsia="Sylfaen" w:cs="Arial"/>
          <w:spacing w:val="-1"/>
          <w:lang w:val="ka-GE"/>
        </w:rPr>
        <w:t xml:space="preserve"> </w:t>
      </w:r>
      <w:r w:rsidRPr="00FA2AD7">
        <w:rPr>
          <w:rFonts w:eastAsia="Sylfaen" w:cs="Sylfaen"/>
          <w:spacing w:val="-1"/>
          <w:lang w:val="ka-GE"/>
        </w:rPr>
        <w:t>ფენებში გადაადგილებასთან.</w:t>
      </w:r>
    </w:p>
    <w:p w14:paraId="06185786" w14:textId="6D7A545E" w:rsidR="00581885" w:rsidRPr="00FA2AD7" w:rsidRDefault="00581885" w:rsidP="00581885">
      <w:pPr>
        <w:jc w:val="both"/>
        <w:rPr>
          <w:rFonts w:eastAsia="Times New Roman" w:cs="Sylfaen"/>
          <w:szCs w:val="18"/>
          <w:lang w:val="ka-GE"/>
        </w:rPr>
      </w:pPr>
      <w:r w:rsidRPr="00FA2AD7">
        <w:rPr>
          <w:rFonts w:eastAsia="Sylfaen" w:cs="Sylfaen"/>
          <w:spacing w:val="-1"/>
          <w:lang w:val="ka-GE"/>
        </w:rPr>
        <w:t>გრუნტის</w:t>
      </w:r>
      <w:r w:rsidRPr="00FA2AD7">
        <w:rPr>
          <w:rFonts w:eastAsia="Sylfaen" w:cs="Arial"/>
          <w:spacing w:val="16"/>
          <w:lang w:val="ka-GE"/>
        </w:rPr>
        <w:t xml:space="preserve"> </w:t>
      </w:r>
      <w:r w:rsidRPr="00FA2AD7">
        <w:rPr>
          <w:rFonts w:eastAsia="Sylfaen" w:cs="Sylfaen"/>
          <w:spacing w:val="-1"/>
          <w:lang w:val="ka-GE"/>
        </w:rPr>
        <w:t>წყლების</w:t>
      </w:r>
      <w:r w:rsidRPr="00FA2AD7">
        <w:rPr>
          <w:rFonts w:eastAsia="Sylfaen" w:cs="Arial"/>
          <w:spacing w:val="16"/>
          <w:lang w:val="ka-GE"/>
        </w:rPr>
        <w:t xml:space="preserve"> </w:t>
      </w:r>
      <w:r w:rsidRPr="00FA2AD7">
        <w:rPr>
          <w:rFonts w:eastAsia="Sylfaen" w:cs="Sylfaen"/>
          <w:spacing w:val="-1"/>
          <w:lang w:val="ka-GE"/>
        </w:rPr>
        <w:t>დაბინძურების</w:t>
      </w:r>
      <w:r w:rsidRPr="00FA2AD7">
        <w:rPr>
          <w:rFonts w:eastAsia="Sylfaen" w:cs="Arial"/>
          <w:spacing w:val="16"/>
          <w:lang w:val="ka-GE"/>
        </w:rPr>
        <w:t xml:space="preserve"> </w:t>
      </w:r>
      <w:r w:rsidRPr="00FA2AD7">
        <w:rPr>
          <w:rFonts w:eastAsia="Sylfaen" w:cs="Sylfaen"/>
          <w:spacing w:val="-1"/>
          <w:lang w:val="ka-GE"/>
        </w:rPr>
        <w:t>რისკების</w:t>
      </w:r>
      <w:r w:rsidRPr="00FA2AD7">
        <w:rPr>
          <w:rFonts w:eastAsia="Sylfaen" w:cs="Arial"/>
          <w:spacing w:val="16"/>
          <w:lang w:val="ka-GE"/>
        </w:rPr>
        <w:t xml:space="preserve"> </w:t>
      </w:r>
      <w:r w:rsidRPr="00FA2AD7">
        <w:rPr>
          <w:rFonts w:eastAsia="Sylfaen" w:cs="Sylfaen"/>
          <w:spacing w:val="-1"/>
          <w:lang w:val="ka-GE"/>
        </w:rPr>
        <w:t>პრევენციის</w:t>
      </w:r>
      <w:r w:rsidRPr="00FA2AD7">
        <w:rPr>
          <w:rFonts w:eastAsia="Sylfaen" w:cs="Arial"/>
          <w:spacing w:val="16"/>
          <w:lang w:val="ka-GE"/>
        </w:rPr>
        <w:t xml:space="preserve"> </w:t>
      </w:r>
      <w:r w:rsidRPr="00FA2AD7">
        <w:rPr>
          <w:rFonts w:eastAsia="Sylfaen" w:cs="Sylfaen"/>
          <w:spacing w:val="-1"/>
          <w:lang w:val="ka-GE"/>
        </w:rPr>
        <w:t>მიზნით</w:t>
      </w:r>
      <w:r w:rsidRPr="00FA2AD7">
        <w:rPr>
          <w:rFonts w:eastAsia="Sylfaen" w:cs="Arial"/>
          <w:spacing w:val="18"/>
          <w:lang w:val="ka-GE"/>
        </w:rPr>
        <w:t xml:space="preserve"> </w:t>
      </w:r>
      <w:r w:rsidRPr="00FA2AD7">
        <w:rPr>
          <w:rFonts w:eastAsia="Sylfaen" w:cs="Sylfaen"/>
          <w:spacing w:val="-1"/>
          <w:lang w:val="ka-GE"/>
        </w:rPr>
        <w:t>მნიშვნელოვანია</w:t>
      </w:r>
      <w:r w:rsidRPr="00FA2AD7">
        <w:rPr>
          <w:rFonts w:eastAsia="Sylfaen" w:cs="Arial"/>
          <w:spacing w:val="37"/>
          <w:lang w:val="ka-GE"/>
        </w:rPr>
        <w:t xml:space="preserve"> </w:t>
      </w:r>
      <w:r w:rsidRPr="00FA2AD7">
        <w:rPr>
          <w:rFonts w:eastAsia="Sylfaen" w:cs="Sylfaen"/>
          <w:spacing w:val="-1"/>
          <w:lang w:val="ka-GE"/>
        </w:rPr>
        <w:t>ნიადაგის</w:t>
      </w:r>
      <w:r w:rsidRPr="00FA2AD7">
        <w:rPr>
          <w:rFonts w:eastAsia="Sylfaen" w:cs="Arial"/>
          <w:spacing w:val="-1"/>
          <w:lang w:val="ka-GE"/>
        </w:rPr>
        <w:t>/</w:t>
      </w:r>
      <w:r w:rsidRPr="00FA2AD7">
        <w:rPr>
          <w:rFonts w:eastAsia="Sylfaen" w:cs="Sylfaen"/>
          <w:spacing w:val="-1"/>
          <w:lang w:val="ka-GE"/>
        </w:rPr>
        <w:t>გრუნტის</w:t>
      </w:r>
      <w:r w:rsidRPr="00FA2AD7">
        <w:rPr>
          <w:rFonts w:eastAsia="Sylfaen" w:cs="Arial"/>
          <w:spacing w:val="35"/>
          <w:lang w:val="ka-GE"/>
        </w:rPr>
        <w:t xml:space="preserve"> </w:t>
      </w:r>
      <w:r w:rsidRPr="00FA2AD7">
        <w:rPr>
          <w:rFonts w:eastAsia="Sylfaen" w:cs="Sylfaen"/>
          <w:spacing w:val="-1"/>
          <w:lang w:val="ka-GE"/>
        </w:rPr>
        <w:t>ხარისხის</w:t>
      </w:r>
      <w:r w:rsidRPr="00FA2AD7">
        <w:rPr>
          <w:rFonts w:eastAsia="Sylfaen" w:cs="Arial"/>
          <w:spacing w:val="35"/>
          <w:lang w:val="ka-GE"/>
        </w:rPr>
        <w:t xml:space="preserve"> </w:t>
      </w:r>
      <w:r w:rsidRPr="00FA2AD7">
        <w:rPr>
          <w:rFonts w:eastAsia="Sylfaen" w:cs="Sylfaen"/>
          <w:spacing w:val="-1"/>
          <w:lang w:val="ka-GE"/>
        </w:rPr>
        <w:t>დაცვასთან</w:t>
      </w:r>
      <w:r w:rsidRPr="00FA2AD7">
        <w:rPr>
          <w:rFonts w:eastAsia="Sylfaen" w:cs="Arial"/>
          <w:spacing w:val="37"/>
          <w:lang w:val="ka-GE"/>
        </w:rPr>
        <w:t xml:space="preserve"> </w:t>
      </w:r>
      <w:r w:rsidRPr="00FA2AD7">
        <w:rPr>
          <w:rFonts w:eastAsia="Sylfaen" w:cs="Sylfaen"/>
          <w:spacing w:val="-1"/>
          <w:lang w:val="ka-GE"/>
        </w:rPr>
        <w:t>დაკავშირებული</w:t>
      </w:r>
      <w:r w:rsidRPr="00FA2AD7">
        <w:rPr>
          <w:rFonts w:eastAsia="Sylfaen" w:cs="Arial"/>
          <w:spacing w:val="35"/>
          <w:lang w:val="ka-GE"/>
        </w:rPr>
        <w:t xml:space="preserve"> </w:t>
      </w:r>
      <w:r w:rsidRPr="00FA2AD7">
        <w:rPr>
          <w:rFonts w:eastAsia="Sylfaen" w:cs="Sylfaen"/>
          <w:spacing w:val="-1"/>
          <w:lang w:val="ka-GE"/>
        </w:rPr>
        <w:t>შემარბილებელი</w:t>
      </w:r>
      <w:r w:rsidRPr="00FA2AD7">
        <w:rPr>
          <w:rFonts w:eastAsia="Sylfaen" w:cs="Arial"/>
          <w:spacing w:val="35"/>
          <w:lang w:val="ka-GE"/>
        </w:rPr>
        <w:t xml:space="preserve"> </w:t>
      </w:r>
      <w:r w:rsidRPr="00FA2AD7">
        <w:rPr>
          <w:rFonts w:eastAsia="Sylfaen" w:cs="Sylfaen"/>
          <w:spacing w:val="-1"/>
          <w:lang w:val="ka-GE"/>
        </w:rPr>
        <w:t>ღონისძიებების</w:t>
      </w:r>
      <w:r w:rsidRPr="00FA2AD7">
        <w:rPr>
          <w:rFonts w:eastAsia="Sylfaen" w:cs="Arial"/>
          <w:spacing w:val="41"/>
          <w:lang w:val="ka-GE"/>
        </w:rPr>
        <w:t xml:space="preserve"> </w:t>
      </w:r>
      <w:r w:rsidRPr="00FA2AD7">
        <w:rPr>
          <w:rFonts w:eastAsia="Sylfaen" w:cs="Sylfaen"/>
          <w:spacing w:val="-1"/>
          <w:lang w:val="ka-GE"/>
        </w:rPr>
        <w:t>გატარება</w:t>
      </w:r>
      <w:r w:rsidRPr="00FA2AD7">
        <w:rPr>
          <w:rFonts w:eastAsia="Sylfaen" w:cs="Arial"/>
          <w:spacing w:val="-1"/>
          <w:lang w:val="ka-GE"/>
        </w:rPr>
        <w:t>,</w:t>
      </w:r>
      <w:r w:rsidRPr="00FA2AD7">
        <w:rPr>
          <w:rFonts w:eastAsia="Sylfaen" w:cs="Arial"/>
          <w:spacing w:val="21"/>
          <w:lang w:val="ka-GE"/>
        </w:rPr>
        <w:t xml:space="preserve"> </w:t>
      </w:r>
      <w:r w:rsidRPr="00FA2AD7">
        <w:rPr>
          <w:rFonts w:eastAsia="Sylfaen" w:cs="Sylfaen"/>
          <w:spacing w:val="-2"/>
          <w:lang w:val="ka-GE"/>
        </w:rPr>
        <w:t>ვინაიდან</w:t>
      </w:r>
      <w:r w:rsidRPr="00FA2AD7">
        <w:rPr>
          <w:rFonts w:eastAsia="Sylfaen" w:cs="Arial"/>
          <w:spacing w:val="23"/>
          <w:lang w:val="ka-GE"/>
        </w:rPr>
        <w:t xml:space="preserve"> </w:t>
      </w:r>
      <w:r w:rsidRPr="00FA2AD7">
        <w:rPr>
          <w:rFonts w:eastAsia="Sylfaen" w:cs="Sylfaen"/>
          <w:spacing w:val="-1"/>
          <w:lang w:val="ka-GE"/>
        </w:rPr>
        <w:t>გარემოს</w:t>
      </w:r>
      <w:r w:rsidRPr="00FA2AD7">
        <w:rPr>
          <w:rFonts w:eastAsia="Sylfaen" w:cs="Arial"/>
          <w:spacing w:val="20"/>
          <w:lang w:val="ka-GE"/>
        </w:rPr>
        <w:t xml:space="preserve"> </w:t>
      </w:r>
      <w:r w:rsidRPr="00FA2AD7">
        <w:rPr>
          <w:rFonts w:eastAsia="Sylfaen" w:cs="Sylfaen"/>
          <w:lang w:val="ka-GE"/>
        </w:rPr>
        <w:t>ეს</w:t>
      </w:r>
      <w:r w:rsidRPr="00FA2AD7">
        <w:rPr>
          <w:rFonts w:eastAsia="Sylfaen" w:cs="Arial"/>
          <w:spacing w:val="18"/>
          <w:lang w:val="ka-GE"/>
        </w:rPr>
        <w:t xml:space="preserve"> </w:t>
      </w:r>
      <w:r w:rsidRPr="00FA2AD7">
        <w:rPr>
          <w:rFonts w:eastAsia="Sylfaen" w:cs="Sylfaen"/>
          <w:lang w:val="ka-GE"/>
        </w:rPr>
        <w:t>ორი</w:t>
      </w:r>
      <w:r w:rsidRPr="00FA2AD7">
        <w:rPr>
          <w:rFonts w:eastAsia="Sylfaen" w:cs="Arial"/>
          <w:spacing w:val="18"/>
          <w:lang w:val="ka-GE"/>
        </w:rPr>
        <w:t xml:space="preserve"> </w:t>
      </w:r>
      <w:r w:rsidRPr="00FA2AD7">
        <w:rPr>
          <w:rFonts w:eastAsia="Sylfaen" w:cs="Sylfaen"/>
          <w:spacing w:val="-1"/>
          <w:lang w:val="ka-GE"/>
        </w:rPr>
        <w:t>ობიექტი</w:t>
      </w:r>
      <w:r w:rsidRPr="00FA2AD7">
        <w:rPr>
          <w:rFonts w:eastAsia="Sylfaen" w:cs="Arial"/>
          <w:spacing w:val="18"/>
          <w:lang w:val="ka-GE"/>
        </w:rPr>
        <w:t xml:space="preserve"> </w:t>
      </w:r>
      <w:r w:rsidRPr="00FA2AD7">
        <w:rPr>
          <w:rFonts w:eastAsia="Sylfaen" w:cs="Sylfaen"/>
          <w:spacing w:val="-1"/>
          <w:lang w:val="ka-GE"/>
        </w:rPr>
        <w:t>მჭიდროდ</w:t>
      </w:r>
      <w:r w:rsidRPr="00FA2AD7">
        <w:rPr>
          <w:rFonts w:eastAsia="Sylfaen" w:cs="Arial"/>
          <w:spacing w:val="22"/>
          <w:lang w:val="ka-GE"/>
        </w:rPr>
        <w:t xml:space="preserve"> </w:t>
      </w:r>
      <w:r w:rsidRPr="00FA2AD7">
        <w:rPr>
          <w:rFonts w:eastAsia="Sylfaen" w:cs="Sylfaen"/>
          <w:spacing w:val="-1"/>
          <w:lang w:val="ka-GE"/>
        </w:rPr>
        <w:t>არის</w:t>
      </w:r>
      <w:r w:rsidRPr="00FA2AD7">
        <w:rPr>
          <w:rFonts w:eastAsia="Sylfaen" w:cs="Arial"/>
          <w:spacing w:val="20"/>
          <w:lang w:val="ka-GE"/>
        </w:rPr>
        <w:t xml:space="preserve"> </w:t>
      </w:r>
      <w:r w:rsidRPr="00FA2AD7">
        <w:rPr>
          <w:rFonts w:eastAsia="Sylfaen" w:cs="Sylfaen"/>
          <w:spacing w:val="-1"/>
          <w:lang w:val="ka-GE"/>
        </w:rPr>
        <w:t>დაკავშირებული</w:t>
      </w:r>
      <w:r w:rsidRPr="00FA2AD7">
        <w:rPr>
          <w:rFonts w:eastAsia="Sylfaen" w:cs="Arial"/>
          <w:spacing w:val="18"/>
          <w:lang w:val="ka-GE"/>
        </w:rPr>
        <w:t xml:space="preserve"> </w:t>
      </w:r>
      <w:r w:rsidRPr="00FA2AD7">
        <w:rPr>
          <w:rFonts w:eastAsia="Sylfaen" w:cs="Sylfaen"/>
          <w:spacing w:val="-1"/>
          <w:lang w:val="ka-GE"/>
        </w:rPr>
        <w:t>ერთმანეთთან</w:t>
      </w:r>
      <w:r w:rsidRPr="00FA2AD7">
        <w:rPr>
          <w:rFonts w:eastAsia="Sylfaen" w:cs="Arial"/>
          <w:spacing w:val="-1"/>
          <w:lang w:val="ka-GE"/>
        </w:rPr>
        <w:t>.</w:t>
      </w:r>
      <w:r w:rsidRPr="00FA2AD7">
        <w:rPr>
          <w:rFonts w:eastAsia="Sylfaen" w:cs="Arial"/>
          <w:spacing w:val="41"/>
          <w:lang w:val="ka-GE"/>
        </w:rPr>
        <w:t xml:space="preserve"> </w:t>
      </w:r>
      <w:r w:rsidRPr="00FA2AD7">
        <w:rPr>
          <w:rFonts w:eastAsia="Sylfaen" w:cs="Sylfaen"/>
          <w:spacing w:val="-1"/>
          <w:lang w:val="ka-GE"/>
        </w:rPr>
        <w:t>ტერიტორიაზე</w:t>
      </w:r>
      <w:r w:rsidRPr="00FA2AD7">
        <w:rPr>
          <w:rFonts w:eastAsia="Sylfaen" w:cs="Arial"/>
          <w:spacing w:val="34"/>
          <w:lang w:val="ka-GE"/>
        </w:rPr>
        <w:t xml:space="preserve"> </w:t>
      </w:r>
      <w:r w:rsidRPr="00FA2AD7">
        <w:rPr>
          <w:rFonts w:eastAsia="Sylfaen" w:cs="Sylfaen"/>
          <w:spacing w:val="-1"/>
          <w:lang w:val="ka-GE"/>
        </w:rPr>
        <w:t>მოსული</w:t>
      </w:r>
      <w:r w:rsidRPr="00FA2AD7">
        <w:rPr>
          <w:rFonts w:eastAsia="Sylfaen" w:cs="Arial"/>
          <w:spacing w:val="30"/>
          <w:lang w:val="ka-GE"/>
        </w:rPr>
        <w:t xml:space="preserve"> </w:t>
      </w:r>
      <w:r w:rsidRPr="00FA2AD7">
        <w:rPr>
          <w:rFonts w:eastAsia="Sylfaen" w:cs="Sylfaen"/>
          <w:spacing w:val="-1"/>
          <w:lang w:val="ka-GE"/>
        </w:rPr>
        <w:t>ატმოსფერული</w:t>
      </w:r>
      <w:r w:rsidRPr="00FA2AD7">
        <w:rPr>
          <w:rFonts w:eastAsia="Sylfaen" w:cs="Arial"/>
          <w:spacing w:val="30"/>
          <w:lang w:val="ka-GE"/>
        </w:rPr>
        <w:t xml:space="preserve"> </w:t>
      </w:r>
      <w:r w:rsidRPr="00FA2AD7">
        <w:rPr>
          <w:rFonts w:eastAsia="Sylfaen" w:cs="Sylfaen"/>
          <w:spacing w:val="-1"/>
          <w:lang w:val="ka-GE"/>
        </w:rPr>
        <w:t>ნალექებით</w:t>
      </w:r>
      <w:r w:rsidRPr="00FA2AD7">
        <w:rPr>
          <w:rFonts w:eastAsia="Sylfaen" w:cs="Arial"/>
          <w:spacing w:val="13"/>
          <w:lang w:val="ka-GE"/>
        </w:rPr>
        <w:t xml:space="preserve"> </w:t>
      </w:r>
      <w:r w:rsidRPr="00FA2AD7">
        <w:rPr>
          <w:rFonts w:eastAsia="Sylfaen" w:cs="Sylfaen"/>
          <w:spacing w:val="-1"/>
          <w:lang w:val="ka-GE"/>
        </w:rPr>
        <w:t>დამაბინძურებელი</w:t>
      </w:r>
      <w:r w:rsidRPr="00FA2AD7">
        <w:rPr>
          <w:rFonts w:eastAsia="Sylfaen" w:cs="Arial"/>
          <w:spacing w:val="33"/>
          <w:lang w:val="ka-GE"/>
        </w:rPr>
        <w:t xml:space="preserve"> </w:t>
      </w:r>
      <w:r w:rsidRPr="00FA2AD7">
        <w:rPr>
          <w:rFonts w:eastAsia="Sylfaen" w:cs="Sylfaen"/>
          <w:spacing w:val="-1"/>
          <w:lang w:val="ka-GE"/>
        </w:rPr>
        <w:t>ნივთიერებების</w:t>
      </w:r>
      <w:r w:rsidRPr="00FA2AD7">
        <w:rPr>
          <w:rFonts w:eastAsia="Sylfaen" w:cs="Arial"/>
          <w:spacing w:val="32"/>
          <w:lang w:val="ka-GE"/>
        </w:rPr>
        <w:t xml:space="preserve"> </w:t>
      </w:r>
      <w:r w:rsidRPr="00FA2AD7">
        <w:rPr>
          <w:rFonts w:eastAsia="Sylfaen" w:cs="Sylfaen"/>
          <w:spacing w:val="-3"/>
          <w:lang w:val="ka-GE"/>
        </w:rPr>
        <w:t>ღრმა</w:t>
      </w:r>
      <w:r w:rsidRPr="00FA2AD7">
        <w:rPr>
          <w:rFonts w:eastAsia="Sylfaen" w:cs="Arial"/>
          <w:spacing w:val="31"/>
          <w:lang w:val="ka-GE"/>
        </w:rPr>
        <w:t xml:space="preserve"> </w:t>
      </w:r>
      <w:r w:rsidRPr="00FA2AD7">
        <w:rPr>
          <w:rFonts w:eastAsia="Sylfaen" w:cs="Sylfaen"/>
          <w:spacing w:val="-1"/>
          <w:lang w:val="ka-GE"/>
        </w:rPr>
        <w:t>ფენებში</w:t>
      </w:r>
      <w:r w:rsidRPr="00FA2AD7">
        <w:rPr>
          <w:rFonts w:eastAsia="Sylfaen" w:cs="Arial"/>
          <w:spacing w:val="25"/>
          <w:lang w:val="ka-GE"/>
        </w:rPr>
        <w:t xml:space="preserve"> </w:t>
      </w:r>
      <w:r w:rsidRPr="00FA2AD7">
        <w:rPr>
          <w:rFonts w:eastAsia="Sylfaen" w:cs="Sylfaen"/>
          <w:spacing w:val="-2"/>
          <w:lang w:val="ka-GE"/>
        </w:rPr>
        <w:t>გადაადგილების</w:t>
      </w:r>
      <w:r w:rsidRPr="00FA2AD7">
        <w:rPr>
          <w:rFonts w:eastAsia="Sylfaen" w:cs="Arial"/>
          <w:spacing w:val="25"/>
          <w:lang w:val="ka-GE"/>
        </w:rPr>
        <w:t xml:space="preserve"> </w:t>
      </w:r>
      <w:r w:rsidRPr="00FA2AD7">
        <w:rPr>
          <w:rFonts w:eastAsia="Sylfaen" w:cs="Sylfaen"/>
          <w:spacing w:val="-1"/>
          <w:lang w:val="ka-GE"/>
        </w:rPr>
        <w:t>რისკების</w:t>
      </w:r>
      <w:r w:rsidRPr="00FA2AD7">
        <w:rPr>
          <w:rFonts w:eastAsia="Sylfaen" w:cs="Arial"/>
          <w:spacing w:val="25"/>
          <w:lang w:val="ka-GE"/>
        </w:rPr>
        <w:t xml:space="preserve"> </w:t>
      </w:r>
      <w:r w:rsidRPr="00FA2AD7">
        <w:rPr>
          <w:rFonts w:eastAsia="Sylfaen" w:cs="Sylfaen"/>
          <w:spacing w:val="-1"/>
          <w:lang w:val="ka-GE"/>
        </w:rPr>
        <w:t>შემცირებისთვის</w:t>
      </w:r>
      <w:r w:rsidRPr="00FA2AD7">
        <w:rPr>
          <w:rFonts w:eastAsia="Sylfaen" w:cs="Arial"/>
          <w:spacing w:val="26"/>
          <w:lang w:val="ka-GE"/>
        </w:rPr>
        <w:t xml:space="preserve"> </w:t>
      </w:r>
      <w:r w:rsidRPr="00FA2AD7">
        <w:rPr>
          <w:rFonts w:eastAsia="Sylfaen" w:cs="Sylfaen"/>
          <w:spacing w:val="-1"/>
          <w:lang w:val="ka-GE"/>
        </w:rPr>
        <w:t>განსაკუთრებული</w:t>
      </w:r>
      <w:r w:rsidRPr="00FA2AD7">
        <w:rPr>
          <w:rFonts w:eastAsia="Sylfaen" w:cs="Arial"/>
          <w:spacing w:val="23"/>
          <w:lang w:val="ka-GE"/>
        </w:rPr>
        <w:t xml:space="preserve"> </w:t>
      </w:r>
      <w:r w:rsidRPr="00FA2AD7">
        <w:rPr>
          <w:rFonts w:eastAsia="Sylfaen" w:cs="Sylfaen"/>
          <w:spacing w:val="-1"/>
          <w:lang w:val="ka-GE"/>
        </w:rPr>
        <w:t>ყურადღება</w:t>
      </w:r>
      <w:r w:rsidRPr="00FA2AD7">
        <w:rPr>
          <w:rFonts w:eastAsia="Sylfaen" w:cs="Arial"/>
          <w:spacing w:val="26"/>
          <w:lang w:val="ka-GE"/>
        </w:rPr>
        <w:t xml:space="preserve"> </w:t>
      </w:r>
      <w:r w:rsidRPr="00FA2AD7">
        <w:rPr>
          <w:rFonts w:eastAsia="Sylfaen" w:cs="Sylfaen"/>
          <w:spacing w:val="-1"/>
          <w:lang w:val="ka-GE"/>
        </w:rPr>
        <w:t>დაეთმობა</w:t>
      </w:r>
    </w:p>
    <w:p w14:paraId="01BEAA0C" w14:textId="77777777" w:rsidR="00581885" w:rsidRPr="00FA2AD7" w:rsidRDefault="00581885" w:rsidP="00581885">
      <w:pPr>
        <w:spacing w:before="120"/>
        <w:jc w:val="both"/>
        <w:rPr>
          <w:rFonts w:eastAsia="Times New Roman" w:cs="Times New Roman"/>
          <w:szCs w:val="20"/>
          <w:lang w:val="ka-GE"/>
        </w:rPr>
      </w:pPr>
      <w:r w:rsidRPr="00FA2AD7">
        <w:rPr>
          <w:rFonts w:eastAsia="Times New Roman" w:cs="Times New Roman"/>
          <w:szCs w:val="20"/>
          <w:lang w:val="ka-GE"/>
        </w:rPr>
        <w:t>ოპერირების პერიოდში გრუნტის წყლების დაბინძურების რისკები მშენებლობის ეტაპთან შედარებით, გაცილებით დაბალია. ზემოქმედების არეალი ძირითადად შემოიფარგლება ძალური კვანძის სასაწყობო მეურნეობის მიმდებარე ტერიტორიებით. დაბინძურების წყარო შეიძლება იყოს უბანზე გამოყენებული ნავთობპროდუქტების (ზეთების) შემთხვევითი დაღვრა. პროექტის მიხედვით ზეთების მარაგების შესანახად გამოყენებული იქნება დახურული სათავსი, ხოლო ტრანსფორმატორები განთავსებული იქნება ზეთ შემკრებ ავზებზე, რაც მინიმუმამდე ამცირებს დაღვრილი ზეთების ტერიტორიაზე გავრცელების რისკებს.</w:t>
      </w:r>
    </w:p>
    <w:p w14:paraId="6FDF8244" w14:textId="77777777" w:rsidR="00027334" w:rsidRPr="00FA2AD7" w:rsidRDefault="00581885" w:rsidP="00027334">
      <w:pPr>
        <w:jc w:val="both"/>
        <w:rPr>
          <w:lang w:val="ka-GE"/>
        </w:rPr>
      </w:pPr>
      <w:r w:rsidRPr="00FA2AD7">
        <w:rPr>
          <w:lang w:val="ka-GE"/>
        </w:rPr>
        <w:lastRenderedPageBreak/>
        <w:t>კაშხლის ზედა ბიეფში წყალსაცავის არსებობასთან დაკავშირებით</w:t>
      </w:r>
      <w:r w:rsidR="00027334" w:rsidRPr="00FA2AD7">
        <w:rPr>
          <w:lang w:val="ka-GE"/>
        </w:rPr>
        <w:t>, წყასაცავის სანაპირო ზოლში შესაძლბელია ადგილი ექნეს მიწისქვეშა წყლების დონის აწევას. ასეთი რისკი არსებობს წყალსაცავის მარჯვენა სანაპოროზე არსებულ ტერიტორიაზე. ზემოქმედების პრევენციის მიზნით პროექტი ითვალისწინებს ნაპირდმაცავი კედლის მოწყობას, რომლის საძირკველი დაფუძვენებული იქნება კლდოვან ქანებზე და შესაბამისად წყლის ფილტრაციის და ტერიტორიების დაჭაობების რისკი მინიმალურიას.</w:t>
      </w:r>
    </w:p>
    <w:p w14:paraId="40B1DA01" w14:textId="0375DD6D" w:rsidR="00581885" w:rsidRPr="00FA2AD7" w:rsidRDefault="00027334" w:rsidP="00027334">
      <w:pPr>
        <w:jc w:val="both"/>
        <w:rPr>
          <w:lang w:val="ka-GE"/>
        </w:rPr>
      </w:pPr>
      <w:r w:rsidRPr="00FA2AD7">
        <w:rPr>
          <w:lang w:val="ka-GE"/>
        </w:rPr>
        <w:t xml:space="preserve">გამომდინარე აღნიშნულიდან შეძლება ითქვას, რომ მიწისქვეშა წყლებზე ზემოქმედება არ იქნება მაღალი.   </w:t>
      </w:r>
    </w:p>
    <w:p w14:paraId="1E3B315B" w14:textId="77777777" w:rsidR="00581885" w:rsidRPr="00FA2AD7" w:rsidRDefault="00581885" w:rsidP="00581885">
      <w:pPr>
        <w:rPr>
          <w:lang w:val="ka-GE"/>
        </w:rPr>
      </w:pPr>
    </w:p>
    <w:p w14:paraId="0EEF3A72" w14:textId="77777777" w:rsidR="00581885" w:rsidRPr="00FA2AD7" w:rsidRDefault="00581885" w:rsidP="000C3121">
      <w:pPr>
        <w:pStyle w:val="Heading2"/>
        <w:rPr>
          <w:lang w:eastAsia="ru-RU"/>
        </w:rPr>
      </w:pPr>
      <w:bookmarkStart w:id="78" w:name="_Toc131410577"/>
      <w:r w:rsidRPr="00FA2AD7">
        <w:rPr>
          <w:lang w:eastAsia="ru-RU"/>
        </w:rPr>
        <w:t>შემარბილებელი ღონისძიებები</w:t>
      </w:r>
      <w:bookmarkEnd w:id="78"/>
    </w:p>
    <w:p w14:paraId="0AA1DE1E" w14:textId="77777777" w:rsidR="00581885" w:rsidRPr="00FA2AD7" w:rsidRDefault="00581885" w:rsidP="00581885">
      <w:pPr>
        <w:jc w:val="both"/>
        <w:rPr>
          <w:rFonts w:eastAsia="Times New Roman" w:cs="Sylfaen"/>
          <w:szCs w:val="18"/>
          <w:lang w:val="ka-GE"/>
        </w:rPr>
      </w:pPr>
      <w:r w:rsidRPr="00FA2AD7">
        <w:rPr>
          <w:rFonts w:eastAsia="Times New Roman" w:cs="Sylfaen"/>
          <w:szCs w:val="18"/>
          <w:lang w:val="ka-GE"/>
        </w:rPr>
        <w:t>გრუნტის წყლების დაბინძურების ალბათობის შემცირების მიზნით გატარდება ნიადაგის/გრუნტის და ზედაპირული წყლების ხარისხის დაცვასთან დაკავშირებული ღონისძიებები, კერძოდ:</w:t>
      </w:r>
    </w:p>
    <w:p w14:paraId="7ED2C8EF" w14:textId="61823CD9" w:rsidR="00581885" w:rsidRPr="00FA2AD7" w:rsidRDefault="00581885" w:rsidP="00A025DB">
      <w:pPr>
        <w:pStyle w:val="ListParagraph"/>
        <w:numPr>
          <w:ilvl w:val="0"/>
          <w:numId w:val="42"/>
        </w:numPr>
        <w:rPr>
          <w:rFonts w:eastAsia="Times New Roman" w:cs="Sylfaen"/>
          <w:szCs w:val="18"/>
        </w:rPr>
      </w:pPr>
      <w:r w:rsidRPr="00FA2AD7">
        <w:rPr>
          <w:rFonts w:eastAsia="Times New Roman" w:cs="Sylfaen"/>
          <w:szCs w:val="18"/>
        </w:rPr>
        <w:t>უზრუნველყოფილი იქნება მანქანა/დანადგარების ტექნიკური გამართულობა;</w:t>
      </w:r>
    </w:p>
    <w:p w14:paraId="7773872F" w14:textId="5F8D686E" w:rsidR="00581885" w:rsidRPr="00FA2AD7" w:rsidRDefault="00581885" w:rsidP="00A025DB">
      <w:pPr>
        <w:pStyle w:val="ListParagraph"/>
        <w:numPr>
          <w:ilvl w:val="0"/>
          <w:numId w:val="42"/>
        </w:numPr>
        <w:rPr>
          <w:rFonts w:eastAsia="Times New Roman" w:cs="Sylfaen"/>
          <w:szCs w:val="18"/>
        </w:rPr>
      </w:pPr>
      <w:r w:rsidRPr="00FA2AD7">
        <w:rPr>
          <w:rFonts w:eastAsia="Times New Roman" w:cs="Sylfaen"/>
          <w:szCs w:val="18"/>
        </w:rPr>
        <w:t>საწვავის ჟონვის დაფიქსირებისას დაუყოვნებლივ მოხდება დაზიანების შეკეთება;</w:t>
      </w:r>
    </w:p>
    <w:p w14:paraId="26161AC6" w14:textId="33882240" w:rsidR="00581885" w:rsidRPr="00FA2AD7" w:rsidRDefault="00581885" w:rsidP="00A025DB">
      <w:pPr>
        <w:pStyle w:val="ListParagraph"/>
        <w:numPr>
          <w:ilvl w:val="0"/>
          <w:numId w:val="42"/>
        </w:numPr>
        <w:rPr>
          <w:rFonts w:eastAsia="Times New Roman" w:cs="Sylfaen"/>
          <w:szCs w:val="18"/>
        </w:rPr>
      </w:pPr>
      <w:r w:rsidRPr="00FA2AD7">
        <w:rPr>
          <w:rFonts w:eastAsia="Times New Roman" w:cs="Sylfaen"/>
          <w:szCs w:val="18"/>
        </w:rPr>
        <w:t>წარმოქმნილი სამეურნეო-ფეკალური წყლებისთვის მოეწყობა საასენიზაციო ორმოები;</w:t>
      </w:r>
    </w:p>
    <w:p w14:paraId="390DEBC8" w14:textId="22C691D9" w:rsidR="00581885" w:rsidRPr="00FA2AD7" w:rsidRDefault="00581885" w:rsidP="00A025DB">
      <w:pPr>
        <w:pStyle w:val="ListParagraph"/>
        <w:numPr>
          <w:ilvl w:val="0"/>
          <w:numId w:val="42"/>
        </w:numPr>
        <w:rPr>
          <w:rFonts w:eastAsia="Times New Roman" w:cs="Sylfaen"/>
          <w:szCs w:val="18"/>
        </w:rPr>
      </w:pPr>
      <w:r w:rsidRPr="00FA2AD7">
        <w:rPr>
          <w:rFonts w:eastAsia="Times New Roman" w:cs="Sylfaen"/>
          <w:szCs w:val="18"/>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(აბსორბენტები, ნიჩბები, სხვა.);</w:t>
      </w:r>
    </w:p>
    <w:p w14:paraId="661B26EE" w14:textId="2DFFF571" w:rsidR="00581885" w:rsidRPr="00FA2AD7" w:rsidRDefault="00581885" w:rsidP="00A025DB">
      <w:pPr>
        <w:pStyle w:val="ListParagraph"/>
        <w:numPr>
          <w:ilvl w:val="0"/>
          <w:numId w:val="42"/>
        </w:numPr>
        <w:rPr>
          <w:rFonts w:eastAsia="Times New Roman" w:cs="Sylfaen"/>
          <w:szCs w:val="18"/>
        </w:rPr>
      </w:pPr>
      <w:r w:rsidRPr="00FA2AD7">
        <w:rPr>
          <w:rFonts w:eastAsia="Times New Roman" w:cs="Sylfaen"/>
          <w:szCs w:val="18"/>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14:paraId="0AEBB79E" w14:textId="77777777" w:rsidR="00581885" w:rsidRPr="00FA2AD7" w:rsidRDefault="00581885" w:rsidP="00063D42">
      <w:pPr>
        <w:rPr>
          <w:rFonts w:eastAsia="Times New Roman" w:cs="Sylfaen"/>
          <w:szCs w:val="18"/>
          <w:lang w:val="ka-GE"/>
        </w:rPr>
      </w:pPr>
    </w:p>
    <w:p w14:paraId="7E73BA54" w14:textId="77777777" w:rsidR="008715D5" w:rsidRPr="00FA2AD7" w:rsidRDefault="008715D5" w:rsidP="008715D5">
      <w:pPr>
        <w:pStyle w:val="Heading2"/>
        <w:rPr>
          <w:lang w:eastAsia="ru-RU"/>
        </w:rPr>
      </w:pPr>
      <w:bookmarkStart w:id="79" w:name="_Toc131410578"/>
      <w:r w:rsidRPr="00FA2AD7">
        <w:rPr>
          <w:lang w:eastAsia="ru-RU"/>
        </w:rPr>
        <w:t>ბიოლოგიური გარემო</w:t>
      </w:r>
      <w:bookmarkEnd w:id="79"/>
    </w:p>
    <w:p w14:paraId="735473BC" w14:textId="77777777" w:rsidR="000F5DE7" w:rsidRPr="00FA2AD7" w:rsidRDefault="000F5DE7" w:rsidP="000F5DE7">
      <w:pPr>
        <w:pStyle w:val="Heading3"/>
        <w:rPr>
          <w:lang w:eastAsia="ru-RU"/>
        </w:rPr>
      </w:pPr>
      <w:bookmarkStart w:id="80" w:name="_Toc131410579"/>
      <w:r w:rsidRPr="00FA2AD7">
        <w:rPr>
          <w:lang w:eastAsia="ru-RU"/>
        </w:rPr>
        <w:t>ფლორა</w:t>
      </w:r>
      <w:bookmarkEnd w:id="80"/>
      <w:r w:rsidRPr="00FA2AD7">
        <w:rPr>
          <w:lang w:eastAsia="ru-RU"/>
        </w:rPr>
        <w:t xml:space="preserve"> </w:t>
      </w:r>
    </w:p>
    <w:p w14:paraId="2A03B4C0" w14:textId="57C7F952" w:rsidR="00EA0C87" w:rsidRPr="00FA2AD7" w:rsidRDefault="00EA0C87" w:rsidP="00EA0C87">
      <w:pPr>
        <w:spacing w:before="120"/>
        <w:jc w:val="both"/>
        <w:rPr>
          <w:lang w:val="ka-GE" w:eastAsia="ru-RU"/>
        </w:rPr>
      </w:pPr>
      <w:r w:rsidRPr="00FA2AD7">
        <w:rPr>
          <w:lang w:val="ka-GE" w:eastAsia="ru-RU"/>
        </w:rPr>
        <w:t xml:space="preserve">როგორც ანგარიშის 3.7.1. პარაგრაფშია მოცემული, პროექტის გავლენის ზონაში მოქცეული ტერიტორიები გამოირჩევა მაღალი ანთროპოგენური დატვირთვით და გამომდინარე აღნიშნულიდან  ფლორისტული თვალსაზარისით დაბალსენსისტიურია. პროექტის გავლენის ზონაში უპირატესად ექცევა მდ. მტკვარის აქტიური კალაპოტი და მიმდებარე ტერიტორიებზე ზემოქმედება ძირითადად მოსალოდნელია მარჯვენა სანაპიროს ჭალის დაახლოებით 990 მ სიგრძის მონაკვეთზე, სადაც დაგეგმილია ნაპირდამცავი კედლის მოწყობა. კედლის მშენებელობის დროს გამოყენებული იქნება სანაპირო ზოლის დაახლოებით 10-12 მ სიგანის დერეფანი სადაც ადგილი ექნება მცენარული საფარის გარემოდან ამოღებას. როგორც ანგარიშშია მოცემული, დამცავი კედლების მიმდებარე ტერიტორიები წარმოადგენს ადგილობრივი მოსახლოების კერძო საკუთრებას და მათ მიწის ნაკვეთებზე მცენარეული საფარის გარემოდან ამოღების საკითხი შეთანხმებული იქნება მიწის მეპატრონეებთან.  </w:t>
      </w:r>
    </w:p>
    <w:p w14:paraId="6B3A053C" w14:textId="77777777" w:rsidR="00EA0C87" w:rsidRPr="00FA2AD7" w:rsidRDefault="00EA0C87" w:rsidP="00EA0C87">
      <w:pPr>
        <w:spacing w:before="120"/>
        <w:jc w:val="both"/>
        <w:rPr>
          <w:lang w:val="ka-GE" w:eastAsia="ru-RU"/>
        </w:rPr>
      </w:pPr>
      <w:r w:rsidRPr="00FA2AD7">
        <w:rPr>
          <w:lang w:val="ka-GE" w:eastAsia="ru-RU"/>
        </w:rPr>
        <w:t>მცენარეული საფარის მოხსნის სამუშაოები განხორციელდება შესაბამისი კვალიფიკაციის მქონე პერსონალის მეთვალყურეობით. ამოღებული მერქნული რესურსი, დროებითი დასაწყობება ტერიტორიაზე და შემდგომ გადაეცემა კერძო ნაკვეთების მფლობელებს და ადგილობრივ მუნიციპალიტეტს.</w:t>
      </w:r>
    </w:p>
    <w:p w14:paraId="2BE7C6AF" w14:textId="77777777" w:rsidR="00EA0C87" w:rsidRPr="00FA2AD7" w:rsidRDefault="00EA0C87" w:rsidP="00EA0C87">
      <w:pPr>
        <w:spacing w:before="120"/>
        <w:jc w:val="both"/>
        <w:rPr>
          <w:lang w:val="ka-GE" w:eastAsia="ru-RU"/>
        </w:rPr>
      </w:pPr>
      <w:r w:rsidRPr="00FA2AD7">
        <w:rPr>
          <w:lang w:val="ka-GE" w:eastAsia="ru-RU"/>
        </w:rPr>
        <w:t>სანაპორო ზოლში ჩატარებული კვლევის (ტაქსაციის) შედეგების მიხედვით (აღწერილი იქნა საკუთრებაში არსებული მიწის ნაკვეთების გარეთ არსებუოი ხე მცენარეები) წითელი ნუსხით დაცული სახეობებიდან დაფიქსირდა მხოლოდ ერთი სახეობა შავი ღვია, რომლიც გავლენის ზონაში გვხვდება მხოლოდ 10 ერთეული, მათი საერთო მოცულობა არის 0.2 მ</w:t>
      </w:r>
      <w:r w:rsidRPr="00FA2AD7">
        <w:rPr>
          <w:vertAlign w:val="superscript"/>
          <w:lang w:val="ka-GE" w:eastAsia="ru-RU"/>
        </w:rPr>
        <w:t>2</w:t>
      </w:r>
      <w:r w:rsidRPr="00FA2AD7">
        <w:rPr>
          <w:lang w:val="ka-GE" w:eastAsia="ru-RU"/>
        </w:rPr>
        <w:t xml:space="preserve">. იქიდან გამომდინარე, რომ აღიშნული სახეობები ყველა არის 8 სმ-ზე ნაკლები სისქის სასურველია მისი </w:t>
      </w:r>
      <w:r w:rsidRPr="00FA2AD7">
        <w:rPr>
          <w:lang w:val="ka-GE" w:eastAsia="ru-RU"/>
        </w:rPr>
        <w:lastRenderedPageBreak/>
        <w:t xml:space="preserve">გადარგვა შესაბამისი ჰაბიტატის ფარგლებში. დერეფანში წარმოდგენილი ჰაბიტატები, ანთროპოგენული ზემოქმედების ქვეშ არის მოყოლილი, რაც განპირობებულია საპროექტო ტერიტორიის ფარგლებში მიმდინარე ქვიშა-ხრეშის მოპოვება დამუშავებით და სხვადასხვა სამრეწველო თუ სამეურნეო საქმიანობით. შესაბამისად შეიძლება ითქვას, რომ დაგეგმილ საქმიანობას ფლორის გარემოზე შეუქცევადი უარყოფითი ზემოქმედების მატარებელი არ არის. </w:t>
      </w:r>
    </w:p>
    <w:p w14:paraId="75BDF306" w14:textId="5D32F4B1" w:rsidR="00EA0C87" w:rsidRPr="00FA2AD7" w:rsidRDefault="00EA0C87" w:rsidP="00EA0C87">
      <w:pPr>
        <w:spacing w:before="120"/>
        <w:jc w:val="both"/>
        <w:rPr>
          <w:lang w:val="ka-GE" w:eastAsia="ru-RU"/>
        </w:rPr>
      </w:pPr>
      <w:r w:rsidRPr="00FA2AD7">
        <w:rPr>
          <w:lang w:val="ka-GE" w:eastAsia="ru-RU"/>
        </w:rPr>
        <w:t>ტაქსაციის შედეგების მიხედვით (იხილეთ ცხრილი 3.7.1.1.), საპროექტო ტერიტორიის ფარგლებში, ძირითადად მდინარის მარჯვენა სანაპიროზე 8 სმ-ზე სქელი მცენარეებიდან, იჭრება 15  ერთეული წნორი, 17 ტრიფი და 2 ქართული მუხა, რომლის საერთო მოცულობაც არის 7.09 მ</w:t>
      </w:r>
      <w:r w:rsidRPr="00FA2AD7">
        <w:rPr>
          <w:vertAlign w:val="superscript"/>
          <w:lang w:val="ka-GE" w:eastAsia="ru-RU"/>
        </w:rPr>
        <w:t>3</w:t>
      </w:r>
      <w:r w:rsidRPr="00FA2AD7">
        <w:rPr>
          <w:lang w:val="ka-GE" w:eastAsia="ru-RU"/>
        </w:rPr>
        <w:t xml:space="preserve">. </w:t>
      </w:r>
    </w:p>
    <w:p w14:paraId="13212A03" w14:textId="77777777" w:rsidR="00EA0C87" w:rsidRPr="00FA2AD7" w:rsidRDefault="00EA0C87" w:rsidP="00EA0C87">
      <w:pPr>
        <w:spacing w:before="120"/>
        <w:jc w:val="both"/>
        <w:rPr>
          <w:lang w:val="ka-GE" w:eastAsia="ru-RU"/>
        </w:rPr>
      </w:pPr>
      <w:r w:rsidRPr="00FA2AD7">
        <w:rPr>
          <w:lang w:val="ka-GE" w:eastAsia="ru-RU"/>
        </w:rPr>
        <w:t xml:space="preserve">ფლორის გარემოზე ზემოქმედება სამშენებლო ბანკის და  სამშენებელო მოედნების მოწყობის დროს არ არის მოსალოდნელი რადგან, აღნიშნულ უბნებზე მცენარეული საფარი ძირითადად დაბალი კონსერვაციის არის (ხე მცენარეები წარმოდგენილი არ არის) შესაბამისად ჰესის ინფრასტრუქტურული ობიექტების მოწყობის დროს ჰაბიტატის ფრაგმენტაცია მოსალოდნელი არ არის, თუმცა, როგორც წინა მოსამზადებელი, ასევე მასშტაბური სამშენებლო სამუშაოების განხორციელებისას,  მნივშენლოვანია შემარბილებელი ღონისძიებების გატარება. </w:t>
      </w:r>
    </w:p>
    <w:p w14:paraId="7A55803D" w14:textId="118A566D" w:rsidR="00EA0C87" w:rsidRPr="00FA2AD7" w:rsidRDefault="00EA0C87" w:rsidP="00EA0C87">
      <w:pPr>
        <w:pStyle w:val="Caption"/>
        <w:keepNext/>
        <w:rPr>
          <w:i w:val="0"/>
          <w:color w:val="auto"/>
          <w:sz w:val="20"/>
          <w:lang w:val="ka-GE"/>
        </w:rPr>
      </w:pPr>
      <w:r w:rsidRPr="00FA2AD7">
        <w:rPr>
          <w:b/>
          <w:i w:val="0"/>
          <w:color w:val="auto"/>
          <w:sz w:val="20"/>
          <w:lang w:val="ka-GE"/>
        </w:rPr>
        <w:t>ცხრილი 3.7.1.1.</w:t>
      </w:r>
      <w:r w:rsidRPr="00FA2AD7">
        <w:rPr>
          <w:i w:val="0"/>
          <w:color w:val="auto"/>
          <w:sz w:val="20"/>
          <w:lang w:val="ka-GE"/>
        </w:rPr>
        <w:t xml:space="preserve"> ტაქსაციის შედეგები</w:t>
      </w:r>
    </w:p>
    <w:tbl>
      <w:tblPr>
        <w:tblStyle w:val="TableGrid20"/>
        <w:tblW w:w="0" w:type="auto"/>
        <w:jc w:val="center"/>
        <w:tblLook w:val="04A0" w:firstRow="1" w:lastRow="0" w:firstColumn="1" w:lastColumn="0" w:noHBand="0" w:noVBand="1"/>
      </w:tblPr>
      <w:tblGrid>
        <w:gridCol w:w="511"/>
        <w:gridCol w:w="1988"/>
        <w:gridCol w:w="1546"/>
        <w:gridCol w:w="1621"/>
        <w:gridCol w:w="1621"/>
      </w:tblGrid>
      <w:tr w:rsidR="00EA0C87" w:rsidRPr="00FA2AD7" w14:paraId="5D53F96A" w14:textId="77777777" w:rsidTr="00EA0C87">
        <w:trPr>
          <w:trHeight w:val="247"/>
          <w:jc w:val="center"/>
        </w:trPr>
        <w:tc>
          <w:tcPr>
            <w:tcW w:w="511" w:type="dxa"/>
            <w:tcBorders>
              <w:top w:val="single" w:sz="4" w:space="0" w:color="auto"/>
              <w:left w:val="single" w:sz="4" w:space="0" w:color="auto"/>
              <w:bottom w:val="single" w:sz="4" w:space="0" w:color="auto"/>
              <w:right w:val="single" w:sz="4" w:space="0" w:color="auto"/>
            </w:tcBorders>
            <w:hideMark/>
          </w:tcPr>
          <w:p w14:paraId="3D25AB7B" w14:textId="77777777" w:rsidR="00EA0C87" w:rsidRPr="00FA2AD7" w:rsidRDefault="00EA0C87">
            <w:pPr>
              <w:spacing w:after="0"/>
              <w:jc w:val="center"/>
              <w:rPr>
                <w:b/>
                <w:color w:val="000000" w:themeColor="text1"/>
                <w:sz w:val="18"/>
                <w:lang w:val="ka-GE"/>
              </w:rPr>
            </w:pPr>
            <w:r w:rsidRPr="00FA2AD7">
              <w:rPr>
                <w:b/>
                <w:color w:val="000000" w:themeColor="text1"/>
                <w:sz w:val="18"/>
                <w:lang w:val="ka-GE"/>
              </w:rPr>
              <w:t>N</w:t>
            </w:r>
          </w:p>
        </w:tc>
        <w:tc>
          <w:tcPr>
            <w:tcW w:w="1988" w:type="dxa"/>
            <w:tcBorders>
              <w:top w:val="single" w:sz="4" w:space="0" w:color="auto"/>
              <w:left w:val="single" w:sz="4" w:space="0" w:color="auto"/>
              <w:bottom w:val="single" w:sz="4" w:space="0" w:color="auto"/>
              <w:right w:val="single" w:sz="4" w:space="0" w:color="auto"/>
            </w:tcBorders>
            <w:hideMark/>
          </w:tcPr>
          <w:p w14:paraId="69306952" w14:textId="77777777" w:rsidR="00EA0C87" w:rsidRPr="00FA2AD7" w:rsidRDefault="00EA0C87">
            <w:pPr>
              <w:spacing w:after="0"/>
              <w:jc w:val="center"/>
              <w:rPr>
                <w:b/>
                <w:color w:val="000000" w:themeColor="text1"/>
                <w:sz w:val="18"/>
                <w:lang w:val="ka-GE"/>
              </w:rPr>
            </w:pPr>
            <w:r w:rsidRPr="00FA2AD7">
              <w:rPr>
                <w:b/>
                <w:color w:val="000000" w:themeColor="text1"/>
                <w:sz w:val="18"/>
                <w:lang w:val="ka-GE"/>
              </w:rPr>
              <w:t>დასახელება</w:t>
            </w:r>
          </w:p>
        </w:tc>
        <w:tc>
          <w:tcPr>
            <w:tcW w:w="1546" w:type="dxa"/>
            <w:tcBorders>
              <w:top w:val="single" w:sz="4" w:space="0" w:color="auto"/>
              <w:left w:val="single" w:sz="4" w:space="0" w:color="auto"/>
              <w:bottom w:val="single" w:sz="4" w:space="0" w:color="auto"/>
              <w:right w:val="single" w:sz="4" w:space="0" w:color="auto"/>
            </w:tcBorders>
            <w:hideMark/>
          </w:tcPr>
          <w:p w14:paraId="01454E40" w14:textId="77777777" w:rsidR="00EA0C87" w:rsidRPr="00FA2AD7" w:rsidRDefault="00EA0C87">
            <w:pPr>
              <w:spacing w:after="0"/>
              <w:jc w:val="center"/>
              <w:rPr>
                <w:b/>
                <w:color w:val="000000" w:themeColor="text1"/>
                <w:sz w:val="18"/>
                <w:lang w:val="ka-GE"/>
              </w:rPr>
            </w:pPr>
            <w:r w:rsidRPr="00FA2AD7">
              <w:rPr>
                <w:b/>
                <w:color w:val="000000" w:themeColor="text1"/>
                <w:sz w:val="18"/>
                <w:lang w:val="ka-GE"/>
              </w:rPr>
              <w:t>მოცულობა მ</w:t>
            </w:r>
            <w:r w:rsidRPr="00FA2AD7">
              <w:rPr>
                <w:b/>
                <w:color w:val="000000" w:themeColor="text1"/>
                <w:sz w:val="18"/>
                <w:vertAlign w:val="superscript"/>
                <w:lang w:val="ka-GE"/>
              </w:rPr>
              <w:t>3</w:t>
            </w:r>
          </w:p>
        </w:tc>
        <w:tc>
          <w:tcPr>
            <w:tcW w:w="1621" w:type="dxa"/>
            <w:tcBorders>
              <w:top w:val="single" w:sz="4" w:space="0" w:color="auto"/>
              <w:left w:val="single" w:sz="4" w:space="0" w:color="auto"/>
              <w:bottom w:val="single" w:sz="4" w:space="0" w:color="auto"/>
              <w:right w:val="single" w:sz="4" w:space="0" w:color="auto"/>
            </w:tcBorders>
            <w:hideMark/>
          </w:tcPr>
          <w:p w14:paraId="5AD7B076" w14:textId="77777777" w:rsidR="00EA0C87" w:rsidRPr="00FA2AD7" w:rsidRDefault="00EA0C87">
            <w:pPr>
              <w:spacing w:after="0"/>
              <w:jc w:val="center"/>
              <w:rPr>
                <w:b/>
                <w:color w:val="000000" w:themeColor="text1"/>
                <w:sz w:val="18"/>
                <w:lang w:val="ka-GE"/>
              </w:rPr>
            </w:pPr>
            <w:r w:rsidRPr="00FA2AD7">
              <w:rPr>
                <w:b/>
                <w:color w:val="000000" w:themeColor="text1"/>
                <w:sz w:val="18"/>
                <w:lang w:val="ka-GE"/>
              </w:rPr>
              <w:t>რაოდენობა</w:t>
            </w:r>
          </w:p>
        </w:tc>
        <w:tc>
          <w:tcPr>
            <w:tcW w:w="1621" w:type="dxa"/>
            <w:tcBorders>
              <w:top w:val="single" w:sz="4" w:space="0" w:color="auto"/>
              <w:left w:val="single" w:sz="4" w:space="0" w:color="auto"/>
              <w:bottom w:val="single" w:sz="4" w:space="0" w:color="auto"/>
              <w:right w:val="single" w:sz="4" w:space="0" w:color="auto"/>
            </w:tcBorders>
            <w:hideMark/>
          </w:tcPr>
          <w:p w14:paraId="1F997616" w14:textId="77777777" w:rsidR="00EA0C87" w:rsidRPr="00FA2AD7" w:rsidRDefault="00EA0C87">
            <w:pPr>
              <w:spacing w:after="0"/>
              <w:jc w:val="center"/>
              <w:rPr>
                <w:b/>
                <w:color w:val="000000" w:themeColor="text1"/>
                <w:sz w:val="18"/>
                <w:lang w:val="ka-GE"/>
              </w:rPr>
            </w:pPr>
            <w:r w:rsidRPr="00FA2AD7">
              <w:rPr>
                <w:b/>
                <w:color w:val="000000" w:themeColor="text1"/>
                <w:sz w:val="18"/>
                <w:lang w:val="ka-GE"/>
              </w:rPr>
              <w:t>შენიშნვა</w:t>
            </w:r>
          </w:p>
        </w:tc>
      </w:tr>
      <w:tr w:rsidR="00EA0C87" w:rsidRPr="00FA2AD7" w14:paraId="25EF2ABA" w14:textId="77777777" w:rsidTr="00EA0C87">
        <w:trPr>
          <w:trHeight w:val="263"/>
          <w:jc w:val="center"/>
        </w:trPr>
        <w:tc>
          <w:tcPr>
            <w:tcW w:w="5666" w:type="dxa"/>
            <w:gridSpan w:val="4"/>
            <w:tcBorders>
              <w:top w:val="single" w:sz="4" w:space="0" w:color="auto"/>
              <w:left w:val="single" w:sz="4" w:space="0" w:color="auto"/>
              <w:bottom w:val="single" w:sz="4" w:space="0" w:color="auto"/>
              <w:right w:val="single" w:sz="4" w:space="0" w:color="auto"/>
            </w:tcBorders>
            <w:hideMark/>
          </w:tcPr>
          <w:p w14:paraId="79944606" w14:textId="77777777" w:rsidR="00EA0C87" w:rsidRPr="00FA2AD7" w:rsidRDefault="00EA0C87">
            <w:pPr>
              <w:spacing w:after="0"/>
              <w:rPr>
                <w:b/>
                <w:color w:val="000000" w:themeColor="text1"/>
                <w:sz w:val="18"/>
                <w:lang w:val="ka-GE"/>
              </w:rPr>
            </w:pPr>
            <w:r w:rsidRPr="00FA2AD7">
              <w:rPr>
                <w:b/>
                <w:color w:val="000000" w:themeColor="text1"/>
                <w:sz w:val="18"/>
                <w:lang w:val="ka-GE"/>
              </w:rPr>
              <w:t>8 სმ-ზე მეტი</w:t>
            </w:r>
          </w:p>
        </w:tc>
        <w:tc>
          <w:tcPr>
            <w:tcW w:w="1621" w:type="dxa"/>
            <w:tcBorders>
              <w:top w:val="single" w:sz="4" w:space="0" w:color="auto"/>
              <w:left w:val="single" w:sz="4" w:space="0" w:color="auto"/>
              <w:bottom w:val="single" w:sz="4" w:space="0" w:color="auto"/>
              <w:right w:val="single" w:sz="4" w:space="0" w:color="auto"/>
            </w:tcBorders>
          </w:tcPr>
          <w:p w14:paraId="484F514F" w14:textId="77777777" w:rsidR="00EA0C87" w:rsidRPr="00FA2AD7" w:rsidRDefault="00EA0C87">
            <w:pPr>
              <w:spacing w:after="0"/>
              <w:rPr>
                <w:b/>
                <w:color w:val="000000" w:themeColor="text1"/>
                <w:sz w:val="18"/>
                <w:lang w:val="ka-GE"/>
              </w:rPr>
            </w:pPr>
          </w:p>
        </w:tc>
      </w:tr>
      <w:tr w:rsidR="00EA0C87" w:rsidRPr="00FA2AD7" w14:paraId="172605C8" w14:textId="77777777" w:rsidTr="00EA0C87">
        <w:trPr>
          <w:trHeight w:val="247"/>
          <w:jc w:val="center"/>
        </w:trPr>
        <w:tc>
          <w:tcPr>
            <w:tcW w:w="511" w:type="dxa"/>
            <w:tcBorders>
              <w:top w:val="single" w:sz="4" w:space="0" w:color="auto"/>
              <w:left w:val="single" w:sz="4" w:space="0" w:color="auto"/>
              <w:bottom w:val="single" w:sz="4" w:space="0" w:color="auto"/>
              <w:right w:val="single" w:sz="4" w:space="0" w:color="auto"/>
            </w:tcBorders>
            <w:hideMark/>
          </w:tcPr>
          <w:p w14:paraId="6346F20B" w14:textId="77777777" w:rsidR="00EA0C87" w:rsidRPr="00FA2AD7" w:rsidRDefault="00EA0C87">
            <w:pPr>
              <w:spacing w:after="0"/>
              <w:jc w:val="center"/>
              <w:rPr>
                <w:color w:val="000000" w:themeColor="text1"/>
                <w:sz w:val="18"/>
                <w:lang w:val="ka-GE"/>
              </w:rPr>
            </w:pPr>
            <w:r w:rsidRPr="00FA2AD7">
              <w:rPr>
                <w:color w:val="000000" w:themeColor="text1"/>
                <w:sz w:val="18"/>
                <w:lang w:val="ka-GE"/>
              </w:rPr>
              <w:t>1</w:t>
            </w:r>
          </w:p>
        </w:tc>
        <w:tc>
          <w:tcPr>
            <w:tcW w:w="1988" w:type="dxa"/>
            <w:tcBorders>
              <w:top w:val="single" w:sz="4" w:space="0" w:color="auto"/>
              <w:left w:val="single" w:sz="4" w:space="0" w:color="auto"/>
              <w:bottom w:val="single" w:sz="4" w:space="0" w:color="auto"/>
              <w:right w:val="single" w:sz="4" w:space="0" w:color="auto"/>
            </w:tcBorders>
            <w:hideMark/>
          </w:tcPr>
          <w:p w14:paraId="33C06CFC" w14:textId="77777777" w:rsidR="00EA0C87" w:rsidRPr="00FA2AD7" w:rsidRDefault="00EA0C87">
            <w:pPr>
              <w:spacing w:after="0"/>
              <w:jc w:val="center"/>
              <w:rPr>
                <w:color w:val="000000" w:themeColor="text1"/>
                <w:sz w:val="18"/>
                <w:lang w:val="ka-GE"/>
              </w:rPr>
            </w:pPr>
            <w:r w:rsidRPr="00FA2AD7">
              <w:rPr>
                <w:color w:val="000000" w:themeColor="text1"/>
                <w:sz w:val="18"/>
                <w:lang w:val="ka-GE"/>
              </w:rPr>
              <w:t>წნორი</w:t>
            </w:r>
          </w:p>
        </w:tc>
        <w:tc>
          <w:tcPr>
            <w:tcW w:w="1546" w:type="dxa"/>
            <w:tcBorders>
              <w:top w:val="single" w:sz="4" w:space="0" w:color="auto"/>
              <w:left w:val="single" w:sz="4" w:space="0" w:color="auto"/>
              <w:bottom w:val="single" w:sz="4" w:space="0" w:color="auto"/>
              <w:right w:val="single" w:sz="4" w:space="0" w:color="auto"/>
            </w:tcBorders>
            <w:hideMark/>
          </w:tcPr>
          <w:p w14:paraId="7821C2FB" w14:textId="77777777" w:rsidR="00EA0C87" w:rsidRPr="00FA2AD7" w:rsidRDefault="00EA0C87">
            <w:pPr>
              <w:spacing w:after="0"/>
              <w:jc w:val="center"/>
              <w:rPr>
                <w:color w:val="000000" w:themeColor="text1"/>
                <w:sz w:val="18"/>
                <w:lang w:val="ka-GE"/>
              </w:rPr>
            </w:pPr>
            <w:r w:rsidRPr="00FA2AD7">
              <w:rPr>
                <w:color w:val="000000" w:themeColor="text1"/>
                <w:sz w:val="18"/>
                <w:lang w:val="ka-GE"/>
              </w:rPr>
              <w:t>3.49</w:t>
            </w:r>
          </w:p>
        </w:tc>
        <w:tc>
          <w:tcPr>
            <w:tcW w:w="1621" w:type="dxa"/>
            <w:tcBorders>
              <w:top w:val="single" w:sz="4" w:space="0" w:color="auto"/>
              <w:left w:val="single" w:sz="4" w:space="0" w:color="auto"/>
              <w:bottom w:val="single" w:sz="4" w:space="0" w:color="auto"/>
              <w:right w:val="single" w:sz="4" w:space="0" w:color="auto"/>
            </w:tcBorders>
            <w:hideMark/>
          </w:tcPr>
          <w:p w14:paraId="4242034E" w14:textId="77777777" w:rsidR="00EA0C87" w:rsidRPr="00FA2AD7" w:rsidRDefault="00EA0C87">
            <w:pPr>
              <w:spacing w:after="0"/>
              <w:jc w:val="center"/>
              <w:rPr>
                <w:color w:val="000000" w:themeColor="text1"/>
                <w:sz w:val="18"/>
                <w:lang w:val="ka-GE"/>
              </w:rPr>
            </w:pPr>
            <w:r w:rsidRPr="00FA2AD7">
              <w:rPr>
                <w:color w:val="000000" w:themeColor="text1"/>
                <w:sz w:val="18"/>
                <w:lang w:val="ka-GE"/>
              </w:rPr>
              <w:t>15</w:t>
            </w:r>
          </w:p>
        </w:tc>
        <w:tc>
          <w:tcPr>
            <w:tcW w:w="1621" w:type="dxa"/>
            <w:tcBorders>
              <w:top w:val="single" w:sz="4" w:space="0" w:color="auto"/>
              <w:left w:val="single" w:sz="4" w:space="0" w:color="auto"/>
              <w:bottom w:val="single" w:sz="4" w:space="0" w:color="auto"/>
              <w:right w:val="single" w:sz="4" w:space="0" w:color="auto"/>
            </w:tcBorders>
          </w:tcPr>
          <w:p w14:paraId="7985A55E" w14:textId="77777777" w:rsidR="00EA0C87" w:rsidRPr="00FA2AD7" w:rsidRDefault="00EA0C87">
            <w:pPr>
              <w:spacing w:after="0"/>
              <w:jc w:val="center"/>
              <w:rPr>
                <w:color w:val="000000" w:themeColor="text1"/>
                <w:sz w:val="18"/>
                <w:lang w:val="ka-GE"/>
              </w:rPr>
            </w:pPr>
          </w:p>
        </w:tc>
      </w:tr>
      <w:tr w:rsidR="00EA0C87" w:rsidRPr="00FA2AD7" w14:paraId="565DA29A" w14:textId="77777777" w:rsidTr="00EA0C87">
        <w:trPr>
          <w:trHeight w:val="247"/>
          <w:jc w:val="center"/>
        </w:trPr>
        <w:tc>
          <w:tcPr>
            <w:tcW w:w="511" w:type="dxa"/>
            <w:tcBorders>
              <w:top w:val="single" w:sz="4" w:space="0" w:color="auto"/>
              <w:left w:val="single" w:sz="4" w:space="0" w:color="auto"/>
              <w:bottom w:val="single" w:sz="4" w:space="0" w:color="auto"/>
              <w:right w:val="single" w:sz="4" w:space="0" w:color="auto"/>
            </w:tcBorders>
            <w:hideMark/>
          </w:tcPr>
          <w:p w14:paraId="28B87C3C" w14:textId="77777777" w:rsidR="00EA0C87" w:rsidRPr="00FA2AD7" w:rsidRDefault="00EA0C87">
            <w:pPr>
              <w:spacing w:after="0"/>
              <w:jc w:val="center"/>
              <w:rPr>
                <w:color w:val="000000" w:themeColor="text1"/>
                <w:sz w:val="18"/>
                <w:lang w:val="ka-GE"/>
              </w:rPr>
            </w:pPr>
            <w:r w:rsidRPr="00FA2AD7">
              <w:rPr>
                <w:color w:val="000000" w:themeColor="text1"/>
                <w:sz w:val="18"/>
                <w:lang w:val="ka-GE"/>
              </w:rPr>
              <w:t>2</w:t>
            </w:r>
          </w:p>
        </w:tc>
        <w:tc>
          <w:tcPr>
            <w:tcW w:w="1988" w:type="dxa"/>
            <w:tcBorders>
              <w:top w:val="single" w:sz="4" w:space="0" w:color="auto"/>
              <w:left w:val="single" w:sz="4" w:space="0" w:color="auto"/>
              <w:bottom w:val="single" w:sz="4" w:space="0" w:color="auto"/>
              <w:right w:val="single" w:sz="4" w:space="0" w:color="auto"/>
            </w:tcBorders>
            <w:hideMark/>
          </w:tcPr>
          <w:p w14:paraId="4882D493" w14:textId="77777777" w:rsidR="00EA0C87" w:rsidRPr="00FA2AD7" w:rsidRDefault="00EA0C87">
            <w:pPr>
              <w:spacing w:after="0"/>
              <w:jc w:val="center"/>
              <w:rPr>
                <w:color w:val="000000" w:themeColor="text1"/>
                <w:sz w:val="18"/>
                <w:lang w:val="ka-GE"/>
              </w:rPr>
            </w:pPr>
            <w:r w:rsidRPr="00FA2AD7">
              <w:rPr>
                <w:color w:val="000000" w:themeColor="text1"/>
                <w:sz w:val="18"/>
                <w:lang w:val="ka-GE"/>
              </w:rPr>
              <w:t>ტირიფი</w:t>
            </w:r>
          </w:p>
        </w:tc>
        <w:tc>
          <w:tcPr>
            <w:tcW w:w="1546" w:type="dxa"/>
            <w:tcBorders>
              <w:top w:val="single" w:sz="4" w:space="0" w:color="auto"/>
              <w:left w:val="single" w:sz="4" w:space="0" w:color="auto"/>
              <w:bottom w:val="single" w:sz="4" w:space="0" w:color="auto"/>
              <w:right w:val="single" w:sz="4" w:space="0" w:color="auto"/>
            </w:tcBorders>
            <w:hideMark/>
          </w:tcPr>
          <w:p w14:paraId="5E21EFE1" w14:textId="77777777" w:rsidR="00EA0C87" w:rsidRPr="00FA2AD7" w:rsidRDefault="00EA0C87">
            <w:pPr>
              <w:spacing w:after="0"/>
              <w:jc w:val="center"/>
              <w:rPr>
                <w:color w:val="000000" w:themeColor="text1"/>
                <w:sz w:val="18"/>
                <w:lang w:val="ka-GE"/>
              </w:rPr>
            </w:pPr>
            <w:r w:rsidRPr="00FA2AD7">
              <w:rPr>
                <w:color w:val="000000" w:themeColor="text1"/>
                <w:sz w:val="18"/>
                <w:lang w:val="ka-GE"/>
              </w:rPr>
              <w:t>2.3</w:t>
            </w:r>
          </w:p>
        </w:tc>
        <w:tc>
          <w:tcPr>
            <w:tcW w:w="1621" w:type="dxa"/>
            <w:tcBorders>
              <w:top w:val="single" w:sz="4" w:space="0" w:color="auto"/>
              <w:left w:val="single" w:sz="4" w:space="0" w:color="auto"/>
              <w:bottom w:val="single" w:sz="4" w:space="0" w:color="auto"/>
              <w:right w:val="single" w:sz="4" w:space="0" w:color="auto"/>
            </w:tcBorders>
            <w:hideMark/>
          </w:tcPr>
          <w:p w14:paraId="56FC7AD4" w14:textId="77777777" w:rsidR="00EA0C87" w:rsidRPr="00FA2AD7" w:rsidRDefault="00EA0C87">
            <w:pPr>
              <w:spacing w:after="0"/>
              <w:jc w:val="center"/>
              <w:rPr>
                <w:color w:val="000000" w:themeColor="text1"/>
                <w:sz w:val="18"/>
                <w:lang w:val="ka-GE"/>
              </w:rPr>
            </w:pPr>
            <w:r w:rsidRPr="00FA2AD7">
              <w:rPr>
                <w:color w:val="000000" w:themeColor="text1"/>
                <w:sz w:val="18"/>
                <w:lang w:val="ka-GE"/>
              </w:rPr>
              <w:t>17</w:t>
            </w:r>
          </w:p>
        </w:tc>
        <w:tc>
          <w:tcPr>
            <w:tcW w:w="1621" w:type="dxa"/>
            <w:tcBorders>
              <w:top w:val="single" w:sz="4" w:space="0" w:color="auto"/>
              <w:left w:val="single" w:sz="4" w:space="0" w:color="auto"/>
              <w:bottom w:val="single" w:sz="4" w:space="0" w:color="auto"/>
              <w:right w:val="single" w:sz="4" w:space="0" w:color="auto"/>
            </w:tcBorders>
          </w:tcPr>
          <w:p w14:paraId="2F010D07" w14:textId="77777777" w:rsidR="00EA0C87" w:rsidRPr="00FA2AD7" w:rsidRDefault="00EA0C87">
            <w:pPr>
              <w:spacing w:after="0"/>
              <w:jc w:val="center"/>
              <w:rPr>
                <w:color w:val="000000" w:themeColor="text1"/>
                <w:sz w:val="18"/>
                <w:lang w:val="ka-GE"/>
              </w:rPr>
            </w:pPr>
          </w:p>
        </w:tc>
      </w:tr>
      <w:tr w:rsidR="00EA0C87" w:rsidRPr="00FA2AD7" w14:paraId="3EDD7F75" w14:textId="77777777" w:rsidTr="00EA0C87">
        <w:trPr>
          <w:trHeight w:val="247"/>
          <w:jc w:val="center"/>
        </w:trPr>
        <w:tc>
          <w:tcPr>
            <w:tcW w:w="511" w:type="dxa"/>
            <w:tcBorders>
              <w:top w:val="single" w:sz="4" w:space="0" w:color="auto"/>
              <w:left w:val="single" w:sz="4" w:space="0" w:color="auto"/>
              <w:bottom w:val="single" w:sz="4" w:space="0" w:color="auto"/>
              <w:right w:val="single" w:sz="4" w:space="0" w:color="auto"/>
            </w:tcBorders>
            <w:hideMark/>
          </w:tcPr>
          <w:p w14:paraId="6133DEB6" w14:textId="77777777" w:rsidR="00EA0C87" w:rsidRPr="00FA2AD7" w:rsidRDefault="00EA0C87">
            <w:pPr>
              <w:spacing w:after="0"/>
              <w:jc w:val="center"/>
              <w:rPr>
                <w:color w:val="000000" w:themeColor="text1"/>
                <w:sz w:val="18"/>
                <w:lang w:val="ka-GE"/>
              </w:rPr>
            </w:pPr>
            <w:r w:rsidRPr="00FA2AD7">
              <w:rPr>
                <w:color w:val="000000" w:themeColor="text1"/>
                <w:sz w:val="18"/>
                <w:lang w:val="ka-GE"/>
              </w:rPr>
              <w:t>3</w:t>
            </w:r>
          </w:p>
        </w:tc>
        <w:tc>
          <w:tcPr>
            <w:tcW w:w="1988" w:type="dxa"/>
            <w:tcBorders>
              <w:top w:val="single" w:sz="4" w:space="0" w:color="auto"/>
              <w:left w:val="single" w:sz="4" w:space="0" w:color="auto"/>
              <w:bottom w:val="single" w:sz="4" w:space="0" w:color="auto"/>
              <w:right w:val="single" w:sz="4" w:space="0" w:color="auto"/>
            </w:tcBorders>
            <w:hideMark/>
          </w:tcPr>
          <w:p w14:paraId="1DF3D41F" w14:textId="77777777" w:rsidR="00EA0C87" w:rsidRPr="00FA2AD7" w:rsidRDefault="00EA0C87">
            <w:pPr>
              <w:spacing w:after="0"/>
              <w:jc w:val="center"/>
              <w:rPr>
                <w:color w:val="000000" w:themeColor="text1"/>
                <w:sz w:val="18"/>
                <w:lang w:val="ka-GE"/>
              </w:rPr>
            </w:pPr>
            <w:r w:rsidRPr="00FA2AD7">
              <w:rPr>
                <w:color w:val="000000" w:themeColor="text1"/>
                <w:sz w:val="18"/>
                <w:lang w:val="ka-GE"/>
              </w:rPr>
              <w:t>ქართული მუხა</w:t>
            </w:r>
          </w:p>
        </w:tc>
        <w:tc>
          <w:tcPr>
            <w:tcW w:w="1546" w:type="dxa"/>
            <w:tcBorders>
              <w:top w:val="single" w:sz="4" w:space="0" w:color="auto"/>
              <w:left w:val="single" w:sz="4" w:space="0" w:color="auto"/>
              <w:bottom w:val="single" w:sz="4" w:space="0" w:color="auto"/>
              <w:right w:val="single" w:sz="4" w:space="0" w:color="auto"/>
            </w:tcBorders>
            <w:hideMark/>
          </w:tcPr>
          <w:p w14:paraId="2E1D613C" w14:textId="77777777" w:rsidR="00EA0C87" w:rsidRPr="00FA2AD7" w:rsidRDefault="00EA0C87">
            <w:pPr>
              <w:spacing w:after="0"/>
              <w:jc w:val="center"/>
              <w:rPr>
                <w:color w:val="000000" w:themeColor="text1"/>
                <w:sz w:val="18"/>
                <w:lang w:val="ka-GE"/>
              </w:rPr>
            </w:pPr>
            <w:r w:rsidRPr="00FA2AD7">
              <w:rPr>
                <w:color w:val="000000" w:themeColor="text1"/>
                <w:sz w:val="18"/>
                <w:lang w:val="ka-GE"/>
              </w:rPr>
              <w:t>1.3</w:t>
            </w:r>
          </w:p>
        </w:tc>
        <w:tc>
          <w:tcPr>
            <w:tcW w:w="1621" w:type="dxa"/>
            <w:tcBorders>
              <w:top w:val="single" w:sz="4" w:space="0" w:color="auto"/>
              <w:left w:val="single" w:sz="4" w:space="0" w:color="auto"/>
              <w:bottom w:val="single" w:sz="4" w:space="0" w:color="auto"/>
              <w:right w:val="single" w:sz="4" w:space="0" w:color="auto"/>
            </w:tcBorders>
            <w:hideMark/>
          </w:tcPr>
          <w:p w14:paraId="38280893" w14:textId="77777777" w:rsidR="00EA0C87" w:rsidRPr="00FA2AD7" w:rsidRDefault="00EA0C87">
            <w:pPr>
              <w:spacing w:after="0"/>
              <w:jc w:val="center"/>
              <w:rPr>
                <w:color w:val="000000" w:themeColor="text1"/>
                <w:sz w:val="18"/>
                <w:lang w:val="ka-GE"/>
              </w:rPr>
            </w:pPr>
            <w:r w:rsidRPr="00FA2AD7">
              <w:rPr>
                <w:color w:val="000000" w:themeColor="text1"/>
                <w:sz w:val="18"/>
                <w:lang w:val="ka-GE"/>
              </w:rPr>
              <w:t>2</w:t>
            </w:r>
          </w:p>
        </w:tc>
        <w:tc>
          <w:tcPr>
            <w:tcW w:w="1621" w:type="dxa"/>
            <w:tcBorders>
              <w:top w:val="single" w:sz="4" w:space="0" w:color="auto"/>
              <w:left w:val="single" w:sz="4" w:space="0" w:color="auto"/>
              <w:bottom w:val="single" w:sz="4" w:space="0" w:color="auto"/>
              <w:right w:val="single" w:sz="4" w:space="0" w:color="auto"/>
            </w:tcBorders>
          </w:tcPr>
          <w:p w14:paraId="72DDB7B5" w14:textId="77777777" w:rsidR="00EA0C87" w:rsidRPr="00FA2AD7" w:rsidRDefault="00EA0C87">
            <w:pPr>
              <w:spacing w:after="0"/>
              <w:jc w:val="center"/>
              <w:rPr>
                <w:color w:val="000000" w:themeColor="text1"/>
                <w:sz w:val="18"/>
                <w:lang w:val="ka-GE"/>
              </w:rPr>
            </w:pPr>
          </w:p>
        </w:tc>
      </w:tr>
      <w:tr w:rsidR="00EA0C87" w:rsidRPr="00FA2AD7" w14:paraId="2B18AFF9" w14:textId="77777777" w:rsidTr="00EA0C87">
        <w:trPr>
          <w:trHeight w:val="263"/>
          <w:jc w:val="center"/>
        </w:trPr>
        <w:tc>
          <w:tcPr>
            <w:tcW w:w="5666" w:type="dxa"/>
            <w:gridSpan w:val="4"/>
            <w:tcBorders>
              <w:top w:val="single" w:sz="4" w:space="0" w:color="auto"/>
              <w:left w:val="single" w:sz="4" w:space="0" w:color="auto"/>
              <w:bottom w:val="single" w:sz="4" w:space="0" w:color="auto"/>
              <w:right w:val="single" w:sz="4" w:space="0" w:color="auto"/>
            </w:tcBorders>
            <w:hideMark/>
          </w:tcPr>
          <w:p w14:paraId="526F8A23" w14:textId="77777777" w:rsidR="00EA0C87" w:rsidRPr="00FA2AD7" w:rsidRDefault="00EA0C87">
            <w:pPr>
              <w:spacing w:after="0"/>
              <w:rPr>
                <w:b/>
                <w:color w:val="000000" w:themeColor="text1"/>
                <w:sz w:val="18"/>
                <w:lang w:val="ka-GE"/>
              </w:rPr>
            </w:pPr>
            <w:r w:rsidRPr="00FA2AD7">
              <w:rPr>
                <w:b/>
                <w:color w:val="000000" w:themeColor="text1"/>
                <w:sz w:val="18"/>
                <w:lang w:val="ka-GE"/>
              </w:rPr>
              <w:t>8 სმ-ზე ნაკლები</w:t>
            </w:r>
          </w:p>
        </w:tc>
        <w:tc>
          <w:tcPr>
            <w:tcW w:w="1621" w:type="dxa"/>
            <w:tcBorders>
              <w:top w:val="single" w:sz="4" w:space="0" w:color="auto"/>
              <w:left w:val="single" w:sz="4" w:space="0" w:color="auto"/>
              <w:bottom w:val="single" w:sz="4" w:space="0" w:color="auto"/>
              <w:right w:val="single" w:sz="4" w:space="0" w:color="auto"/>
            </w:tcBorders>
          </w:tcPr>
          <w:p w14:paraId="1C134A5E" w14:textId="77777777" w:rsidR="00EA0C87" w:rsidRPr="00FA2AD7" w:rsidRDefault="00EA0C87">
            <w:pPr>
              <w:spacing w:after="0"/>
              <w:rPr>
                <w:b/>
                <w:color w:val="000000" w:themeColor="text1"/>
                <w:sz w:val="18"/>
                <w:lang w:val="ka-GE"/>
              </w:rPr>
            </w:pPr>
          </w:p>
        </w:tc>
      </w:tr>
      <w:tr w:rsidR="00EA0C87" w:rsidRPr="00FA2AD7" w14:paraId="7CCDA408" w14:textId="77777777" w:rsidTr="00EA0C87">
        <w:trPr>
          <w:trHeight w:val="247"/>
          <w:jc w:val="center"/>
        </w:trPr>
        <w:tc>
          <w:tcPr>
            <w:tcW w:w="511" w:type="dxa"/>
            <w:tcBorders>
              <w:top w:val="single" w:sz="4" w:space="0" w:color="auto"/>
              <w:left w:val="single" w:sz="4" w:space="0" w:color="auto"/>
              <w:bottom w:val="single" w:sz="4" w:space="0" w:color="auto"/>
              <w:right w:val="single" w:sz="4" w:space="0" w:color="auto"/>
            </w:tcBorders>
            <w:hideMark/>
          </w:tcPr>
          <w:p w14:paraId="6D23A34B" w14:textId="77777777" w:rsidR="00EA0C87" w:rsidRPr="00FA2AD7" w:rsidRDefault="00EA0C87">
            <w:pPr>
              <w:spacing w:after="0"/>
              <w:rPr>
                <w:color w:val="000000" w:themeColor="text1"/>
                <w:sz w:val="18"/>
                <w:lang w:val="ka-GE"/>
              </w:rPr>
            </w:pPr>
            <w:r w:rsidRPr="00FA2AD7">
              <w:rPr>
                <w:color w:val="000000" w:themeColor="text1"/>
                <w:sz w:val="18"/>
                <w:lang w:val="ka-GE"/>
              </w:rPr>
              <w:t>2</w:t>
            </w:r>
          </w:p>
        </w:tc>
        <w:tc>
          <w:tcPr>
            <w:tcW w:w="1988" w:type="dxa"/>
            <w:tcBorders>
              <w:top w:val="single" w:sz="4" w:space="0" w:color="auto"/>
              <w:left w:val="single" w:sz="4" w:space="0" w:color="auto"/>
              <w:bottom w:val="single" w:sz="4" w:space="0" w:color="auto"/>
              <w:right w:val="single" w:sz="4" w:space="0" w:color="auto"/>
            </w:tcBorders>
            <w:hideMark/>
          </w:tcPr>
          <w:p w14:paraId="0B3C6B29" w14:textId="77777777" w:rsidR="00EA0C87" w:rsidRPr="00FA2AD7" w:rsidRDefault="00EA0C87">
            <w:pPr>
              <w:spacing w:after="0"/>
              <w:rPr>
                <w:color w:val="000000" w:themeColor="text1"/>
                <w:sz w:val="18"/>
                <w:lang w:val="ka-GE"/>
              </w:rPr>
            </w:pPr>
            <w:r w:rsidRPr="00FA2AD7">
              <w:rPr>
                <w:color w:val="000000" w:themeColor="text1"/>
                <w:sz w:val="18"/>
                <w:lang w:val="ka-GE"/>
              </w:rPr>
              <w:t>შავი ღვია</w:t>
            </w:r>
          </w:p>
        </w:tc>
        <w:tc>
          <w:tcPr>
            <w:tcW w:w="1546" w:type="dxa"/>
            <w:tcBorders>
              <w:top w:val="single" w:sz="4" w:space="0" w:color="auto"/>
              <w:left w:val="single" w:sz="4" w:space="0" w:color="auto"/>
              <w:bottom w:val="single" w:sz="4" w:space="0" w:color="auto"/>
              <w:right w:val="single" w:sz="4" w:space="0" w:color="auto"/>
            </w:tcBorders>
            <w:hideMark/>
          </w:tcPr>
          <w:p w14:paraId="27E7C190" w14:textId="77777777" w:rsidR="00EA0C87" w:rsidRPr="00FA2AD7" w:rsidRDefault="00EA0C87">
            <w:pPr>
              <w:spacing w:after="0"/>
              <w:rPr>
                <w:color w:val="000000" w:themeColor="text1"/>
                <w:sz w:val="18"/>
                <w:lang w:val="ka-GE"/>
              </w:rPr>
            </w:pPr>
            <w:r w:rsidRPr="00FA2AD7">
              <w:rPr>
                <w:color w:val="000000" w:themeColor="text1"/>
                <w:sz w:val="18"/>
                <w:lang w:val="ka-GE"/>
              </w:rPr>
              <w:t>0.2</w:t>
            </w:r>
          </w:p>
        </w:tc>
        <w:tc>
          <w:tcPr>
            <w:tcW w:w="1621" w:type="dxa"/>
            <w:tcBorders>
              <w:top w:val="single" w:sz="4" w:space="0" w:color="auto"/>
              <w:left w:val="single" w:sz="4" w:space="0" w:color="auto"/>
              <w:bottom w:val="single" w:sz="4" w:space="0" w:color="auto"/>
              <w:right w:val="single" w:sz="4" w:space="0" w:color="auto"/>
            </w:tcBorders>
            <w:hideMark/>
          </w:tcPr>
          <w:p w14:paraId="00F97799" w14:textId="77777777" w:rsidR="00EA0C87" w:rsidRPr="00FA2AD7" w:rsidRDefault="00EA0C87">
            <w:pPr>
              <w:spacing w:after="0"/>
              <w:rPr>
                <w:color w:val="000000" w:themeColor="text1"/>
                <w:sz w:val="18"/>
                <w:lang w:val="ka-GE"/>
              </w:rPr>
            </w:pPr>
            <w:r w:rsidRPr="00FA2AD7">
              <w:rPr>
                <w:color w:val="000000" w:themeColor="text1"/>
                <w:sz w:val="18"/>
                <w:lang w:val="ka-GE"/>
              </w:rPr>
              <w:t>10</w:t>
            </w:r>
          </w:p>
        </w:tc>
        <w:tc>
          <w:tcPr>
            <w:tcW w:w="1621" w:type="dxa"/>
            <w:tcBorders>
              <w:top w:val="single" w:sz="4" w:space="0" w:color="auto"/>
              <w:left w:val="single" w:sz="4" w:space="0" w:color="auto"/>
              <w:bottom w:val="single" w:sz="4" w:space="0" w:color="auto"/>
              <w:right w:val="single" w:sz="4" w:space="0" w:color="auto"/>
            </w:tcBorders>
            <w:hideMark/>
          </w:tcPr>
          <w:p w14:paraId="7D6DEA97" w14:textId="77777777" w:rsidR="00EA0C87" w:rsidRPr="00FA2AD7" w:rsidRDefault="00EA0C87">
            <w:pPr>
              <w:spacing w:after="0"/>
              <w:rPr>
                <w:color w:val="000000" w:themeColor="text1"/>
                <w:sz w:val="18"/>
                <w:lang w:val="ka-GE"/>
              </w:rPr>
            </w:pPr>
            <w:r w:rsidRPr="00FA2AD7">
              <w:rPr>
                <w:color w:val="000000" w:themeColor="text1"/>
                <w:sz w:val="18"/>
                <w:lang w:val="ka-GE"/>
              </w:rPr>
              <w:t>წითელი ნუსხა</w:t>
            </w:r>
          </w:p>
        </w:tc>
      </w:tr>
      <w:tr w:rsidR="00EA0C87" w:rsidRPr="00FA2AD7" w14:paraId="72AE4DE1" w14:textId="77777777" w:rsidTr="00EA0C87">
        <w:trPr>
          <w:trHeight w:val="263"/>
          <w:jc w:val="center"/>
        </w:trPr>
        <w:tc>
          <w:tcPr>
            <w:tcW w:w="511" w:type="dxa"/>
            <w:tcBorders>
              <w:top w:val="single" w:sz="4" w:space="0" w:color="auto"/>
              <w:left w:val="single" w:sz="4" w:space="0" w:color="auto"/>
              <w:bottom w:val="single" w:sz="4" w:space="0" w:color="auto"/>
              <w:right w:val="single" w:sz="4" w:space="0" w:color="auto"/>
            </w:tcBorders>
            <w:hideMark/>
          </w:tcPr>
          <w:p w14:paraId="781AB1FA" w14:textId="77777777" w:rsidR="00EA0C87" w:rsidRPr="00FA2AD7" w:rsidRDefault="00EA0C87">
            <w:pPr>
              <w:spacing w:after="0"/>
              <w:rPr>
                <w:color w:val="000000" w:themeColor="text1"/>
                <w:sz w:val="18"/>
                <w:lang w:val="ka-GE"/>
              </w:rPr>
            </w:pPr>
            <w:r w:rsidRPr="00FA2AD7">
              <w:rPr>
                <w:color w:val="000000" w:themeColor="text1"/>
                <w:sz w:val="18"/>
                <w:lang w:val="ka-GE"/>
              </w:rPr>
              <w:t>3</w:t>
            </w:r>
          </w:p>
        </w:tc>
        <w:tc>
          <w:tcPr>
            <w:tcW w:w="1988" w:type="dxa"/>
            <w:tcBorders>
              <w:top w:val="single" w:sz="4" w:space="0" w:color="auto"/>
              <w:left w:val="single" w:sz="4" w:space="0" w:color="auto"/>
              <w:bottom w:val="single" w:sz="4" w:space="0" w:color="auto"/>
              <w:right w:val="single" w:sz="4" w:space="0" w:color="auto"/>
            </w:tcBorders>
            <w:hideMark/>
          </w:tcPr>
          <w:p w14:paraId="332AB364" w14:textId="77777777" w:rsidR="00EA0C87" w:rsidRPr="00FA2AD7" w:rsidRDefault="00EA0C87">
            <w:pPr>
              <w:spacing w:after="0"/>
              <w:rPr>
                <w:color w:val="000000" w:themeColor="text1"/>
                <w:sz w:val="18"/>
                <w:lang w:val="ka-GE"/>
              </w:rPr>
            </w:pPr>
            <w:r w:rsidRPr="00FA2AD7">
              <w:rPr>
                <w:color w:val="000000" w:themeColor="text1"/>
                <w:sz w:val="18"/>
                <w:lang w:val="ka-GE"/>
              </w:rPr>
              <w:t xml:space="preserve">ტუია </w:t>
            </w:r>
          </w:p>
        </w:tc>
        <w:tc>
          <w:tcPr>
            <w:tcW w:w="1546" w:type="dxa"/>
            <w:tcBorders>
              <w:top w:val="single" w:sz="4" w:space="0" w:color="auto"/>
              <w:left w:val="single" w:sz="4" w:space="0" w:color="auto"/>
              <w:bottom w:val="single" w:sz="4" w:space="0" w:color="auto"/>
              <w:right w:val="single" w:sz="4" w:space="0" w:color="auto"/>
            </w:tcBorders>
            <w:hideMark/>
          </w:tcPr>
          <w:p w14:paraId="0830C8A4" w14:textId="77777777" w:rsidR="00EA0C87" w:rsidRPr="00FA2AD7" w:rsidRDefault="00EA0C87">
            <w:pPr>
              <w:spacing w:after="0"/>
              <w:rPr>
                <w:color w:val="000000" w:themeColor="text1"/>
                <w:sz w:val="18"/>
                <w:lang w:val="ka-GE"/>
              </w:rPr>
            </w:pPr>
            <w:r w:rsidRPr="00FA2AD7">
              <w:rPr>
                <w:color w:val="000000" w:themeColor="text1"/>
                <w:sz w:val="18"/>
                <w:lang w:val="ka-GE"/>
              </w:rPr>
              <w:t>0.32</w:t>
            </w:r>
          </w:p>
        </w:tc>
        <w:tc>
          <w:tcPr>
            <w:tcW w:w="1621" w:type="dxa"/>
            <w:tcBorders>
              <w:top w:val="single" w:sz="4" w:space="0" w:color="auto"/>
              <w:left w:val="single" w:sz="4" w:space="0" w:color="auto"/>
              <w:bottom w:val="single" w:sz="4" w:space="0" w:color="auto"/>
              <w:right w:val="single" w:sz="4" w:space="0" w:color="auto"/>
            </w:tcBorders>
            <w:hideMark/>
          </w:tcPr>
          <w:p w14:paraId="528DEFBA" w14:textId="77777777" w:rsidR="00EA0C87" w:rsidRPr="00FA2AD7" w:rsidRDefault="00EA0C87">
            <w:pPr>
              <w:spacing w:after="0"/>
              <w:rPr>
                <w:color w:val="000000" w:themeColor="text1"/>
                <w:sz w:val="18"/>
                <w:lang w:val="ka-GE"/>
              </w:rPr>
            </w:pPr>
            <w:r w:rsidRPr="00FA2AD7">
              <w:rPr>
                <w:color w:val="000000" w:themeColor="text1"/>
                <w:sz w:val="18"/>
                <w:lang w:val="ka-GE"/>
              </w:rPr>
              <w:t>16</w:t>
            </w:r>
          </w:p>
        </w:tc>
        <w:tc>
          <w:tcPr>
            <w:tcW w:w="1621" w:type="dxa"/>
            <w:tcBorders>
              <w:top w:val="single" w:sz="4" w:space="0" w:color="auto"/>
              <w:left w:val="single" w:sz="4" w:space="0" w:color="auto"/>
              <w:bottom w:val="single" w:sz="4" w:space="0" w:color="auto"/>
              <w:right w:val="single" w:sz="4" w:space="0" w:color="auto"/>
            </w:tcBorders>
          </w:tcPr>
          <w:p w14:paraId="2A329C98" w14:textId="77777777" w:rsidR="00EA0C87" w:rsidRPr="00FA2AD7" w:rsidRDefault="00EA0C87">
            <w:pPr>
              <w:spacing w:after="0"/>
              <w:rPr>
                <w:color w:val="000000" w:themeColor="text1"/>
                <w:sz w:val="18"/>
                <w:lang w:val="ka-GE"/>
              </w:rPr>
            </w:pPr>
          </w:p>
        </w:tc>
      </w:tr>
      <w:tr w:rsidR="00EA0C87" w:rsidRPr="00FA2AD7" w14:paraId="4AC4D7C7" w14:textId="77777777" w:rsidTr="00EA0C87">
        <w:trPr>
          <w:trHeight w:val="247"/>
          <w:jc w:val="center"/>
        </w:trPr>
        <w:tc>
          <w:tcPr>
            <w:tcW w:w="511" w:type="dxa"/>
            <w:tcBorders>
              <w:top w:val="single" w:sz="4" w:space="0" w:color="auto"/>
              <w:left w:val="single" w:sz="4" w:space="0" w:color="auto"/>
              <w:bottom w:val="single" w:sz="4" w:space="0" w:color="auto"/>
              <w:right w:val="single" w:sz="4" w:space="0" w:color="auto"/>
            </w:tcBorders>
            <w:hideMark/>
          </w:tcPr>
          <w:p w14:paraId="23EEA8B3" w14:textId="77777777" w:rsidR="00EA0C87" w:rsidRPr="00FA2AD7" w:rsidRDefault="00EA0C87">
            <w:pPr>
              <w:spacing w:after="0"/>
              <w:rPr>
                <w:color w:val="000000" w:themeColor="text1"/>
                <w:sz w:val="18"/>
                <w:lang w:val="ka-GE"/>
              </w:rPr>
            </w:pPr>
            <w:r w:rsidRPr="00FA2AD7">
              <w:rPr>
                <w:color w:val="000000" w:themeColor="text1"/>
                <w:sz w:val="18"/>
                <w:lang w:val="ka-GE"/>
              </w:rPr>
              <w:t>4</w:t>
            </w:r>
          </w:p>
        </w:tc>
        <w:tc>
          <w:tcPr>
            <w:tcW w:w="1988" w:type="dxa"/>
            <w:tcBorders>
              <w:top w:val="single" w:sz="4" w:space="0" w:color="auto"/>
              <w:left w:val="single" w:sz="4" w:space="0" w:color="auto"/>
              <w:bottom w:val="single" w:sz="4" w:space="0" w:color="auto"/>
              <w:right w:val="single" w:sz="4" w:space="0" w:color="auto"/>
            </w:tcBorders>
            <w:hideMark/>
          </w:tcPr>
          <w:p w14:paraId="15CAAD87" w14:textId="77777777" w:rsidR="00EA0C87" w:rsidRPr="00FA2AD7" w:rsidRDefault="00EA0C87">
            <w:pPr>
              <w:spacing w:after="0"/>
              <w:rPr>
                <w:color w:val="000000" w:themeColor="text1"/>
                <w:sz w:val="18"/>
                <w:lang w:val="ka-GE"/>
              </w:rPr>
            </w:pPr>
            <w:r w:rsidRPr="00FA2AD7">
              <w:rPr>
                <w:color w:val="000000" w:themeColor="text1"/>
                <w:sz w:val="18"/>
                <w:lang w:val="ka-GE"/>
              </w:rPr>
              <w:t xml:space="preserve">ძეძვი </w:t>
            </w:r>
          </w:p>
        </w:tc>
        <w:tc>
          <w:tcPr>
            <w:tcW w:w="1546" w:type="dxa"/>
            <w:tcBorders>
              <w:top w:val="single" w:sz="4" w:space="0" w:color="auto"/>
              <w:left w:val="single" w:sz="4" w:space="0" w:color="auto"/>
              <w:bottom w:val="single" w:sz="4" w:space="0" w:color="auto"/>
              <w:right w:val="single" w:sz="4" w:space="0" w:color="auto"/>
            </w:tcBorders>
            <w:hideMark/>
          </w:tcPr>
          <w:p w14:paraId="1B6FC6FF" w14:textId="77777777" w:rsidR="00EA0C87" w:rsidRPr="00FA2AD7" w:rsidRDefault="00EA0C87">
            <w:pPr>
              <w:spacing w:after="0"/>
              <w:rPr>
                <w:color w:val="000000" w:themeColor="text1"/>
                <w:sz w:val="18"/>
                <w:lang w:val="ka-GE"/>
              </w:rPr>
            </w:pPr>
            <w:r w:rsidRPr="00FA2AD7">
              <w:rPr>
                <w:color w:val="000000" w:themeColor="text1"/>
                <w:sz w:val="18"/>
                <w:lang w:val="ka-GE"/>
              </w:rPr>
              <w:t>0.24</w:t>
            </w:r>
          </w:p>
        </w:tc>
        <w:tc>
          <w:tcPr>
            <w:tcW w:w="1621" w:type="dxa"/>
            <w:tcBorders>
              <w:top w:val="single" w:sz="4" w:space="0" w:color="auto"/>
              <w:left w:val="single" w:sz="4" w:space="0" w:color="auto"/>
              <w:bottom w:val="single" w:sz="4" w:space="0" w:color="auto"/>
              <w:right w:val="single" w:sz="4" w:space="0" w:color="auto"/>
            </w:tcBorders>
            <w:hideMark/>
          </w:tcPr>
          <w:p w14:paraId="2A31EBE5" w14:textId="77777777" w:rsidR="00EA0C87" w:rsidRPr="00FA2AD7" w:rsidRDefault="00EA0C87">
            <w:pPr>
              <w:spacing w:after="0"/>
              <w:rPr>
                <w:color w:val="000000" w:themeColor="text1"/>
                <w:sz w:val="18"/>
                <w:lang w:val="ka-GE"/>
              </w:rPr>
            </w:pPr>
            <w:r w:rsidRPr="00FA2AD7">
              <w:rPr>
                <w:color w:val="000000" w:themeColor="text1"/>
                <w:sz w:val="18"/>
                <w:lang w:val="ka-GE"/>
              </w:rPr>
              <w:t>12</w:t>
            </w:r>
          </w:p>
        </w:tc>
        <w:tc>
          <w:tcPr>
            <w:tcW w:w="1621" w:type="dxa"/>
            <w:tcBorders>
              <w:top w:val="single" w:sz="4" w:space="0" w:color="auto"/>
              <w:left w:val="single" w:sz="4" w:space="0" w:color="auto"/>
              <w:bottom w:val="single" w:sz="4" w:space="0" w:color="auto"/>
              <w:right w:val="single" w:sz="4" w:space="0" w:color="auto"/>
            </w:tcBorders>
          </w:tcPr>
          <w:p w14:paraId="58338010" w14:textId="77777777" w:rsidR="00EA0C87" w:rsidRPr="00FA2AD7" w:rsidRDefault="00EA0C87">
            <w:pPr>
              <w:spacing w:after="0"/>
              <w:rPr>
                <w:color w:val="000000" w:themeColor="text1"/>
                <w:sz w:val="18"/>
                <w:lang w:val="ka-GE"/>
              </w:rPr>
            </w:pPr>
          </w:p>
        </w:tc>
      </w:tr>
      <w:tr w:rsidR="00EA0C87" w:rsidRPr="00FA2AD7" w14:paraId="4DF0313C" w14:textId="77777777" w:rsidTr="00EA0C87">
        <w:trPr>
          <w:trHeight w:val="247"/>
          <w:jc w:val="center"/>
        </w:trPr>
        <w:tc>
          <w:tcPr>
            <w:tcW w:w="511" w:type="dxa"/>
            <w:tcBorders>
              <w:top w:val="single" w:sz="4" w:space="0" w:color="auto"/>
              <w:left w:val="single" w:sz="4" w:space="0" w:color="auto"/>
              <w:bottom w:val="single" w:sz="4" w:space="0" w:color="auto"/>
              <w:right w:val="single" w:sz="4" w:space="0" w:color="auto"/>
            </w:tcBorders>
            <w:hideMark/>
          </w:tcPr>
          <w:p w14:paraId="7C96D1B2" w14:textId="77777777" w:rsidR="00EA0C87" w:rsidRPr="00FA2AD7" w:rsidRDefault="00EA0C87">
            <w:pPr>
              <w:spacing w:after="0"/>
              <w:rPr>
                <w:color w:val="000000" w:themeColor="text1"/>
                <w:sz w:val="18"/>
                <w:lang w:val="ka-GE"/>
              </w:rPr>
            </w:pPr>
            <w:r w:rsidRPr="00FA2AD7">
              <w:rPr>
                <w:color w:val="000000" w:themeColor="text1"/>
                <w:sz w:val="18"/>
                <w:lang w:val="ka-GE"/>
              </w:rPr>
              <w:t>5</w:t>
            </w:r>
          </w:p>
        </w:tc>
        <w:tc>
          <w:tcPr>
            <w:tcW w:w="1988" w:type="dxa"/>
            <w:tcBorders>
              <w:top w:val="single" w:sz="4" w:space="0" w:color="auto"/>
              <w:left w:val="single" w:sz="4" w:space="0" w:color="auto"/>
              <w:bottom w:val="single" w:sz="4" w:space="0" w:color="auto"/>
              <w:right w:val="single" w:sz="4" w:space="0" w:color="auto"/>
            </w:tcBorders>
            <w:hideMark/>
          </w:tcPr>
          <w:p w14:paraId="40F782CA" w14:textId="77777777" w:rsidR="00EA0C87" w:rsidRPr="00FA2AD7" w:rsidRDefault="00EA0C87">
            <w:pPr>
              <w:spacing w:after="0"/>
              <w:rPr>
                <w:color w:val="000000" w:themeColor="text1"/>
                <w:sz w:val="18"/>
                <w:lang w:val="ka-GE"/>
              </w:rPr>
            </w:pPr>
            <w:r w:rsidRPr="00FA2AD7">
              <w:rPr>
                <w:color w:val="000000" w:themeColor="text1"/>
                <w:sz w:val="18"/>
                <w:lang w:val="ka-GE"/>
              </w:rPr>
              <w:t>ჯაგრცხილა</w:t>
            </w:r>
          </w:p>
        </w:tc>
        <w:tc>
          <w:tcPr>
            <w:tcW w:w="1546" w:type="dxa"/>
            <w:tcBorders>
              <w:top w:val="single" w:sz="4" w:space="0" w:color="auto"/>
              <w:left w:val="single" w:sz="4" w:space="0" w:color="auto"/>
              <w:bottom w:val="single" w:sz="4" w:space="0" w:color="auto"/>
              <w:right w:val="single" w:sz="4" w:space="0" w:color="auto"/>
            </w:tcBorders>
            <w:hideMark/>
          </w:tcPr>
          <w:p w14:paraId="7261533A" w14:textId="77777777" w:rsidR="00EA0C87" w:rsidRPr="00FA2AD7" w:rsidRDefault="00EA0C87">
            <w:pPr>
              <w:spacing w:after="0"/>
              <w:rPr>
                <w:color w:val="000000" w:themeColor="text1"/>
                <w:sz w:val="18"/>
                <w:lang w:val="ka-GE"/>
              </w:rPr>
            </w:pPr>
            <w:r w:rsidRPr="00FA2AD7">
              <w:rPr>
                <w:color w:val="000000" w:themeColor="text1"/>
                <w:sz w:val="18"/>
                <w:lang w:val="ka-GE"/>
              </w:rPr>
              <w:t>0.18</w:t>
            </w:r>
          </w:p>
        </w:tc>
        <w:tc>
          <w:tcPr>
            <w:tcW w:w="1621" w:type="dxa"/>
            <w:tcBorders>
              <w:top w:val="single" w:sz="4" w:space="0" w:color="auto"/>
              <w:left w:val="single" w:sz="4" w:space="0" w:color="auto"/>
              <w:bottom w:val="single" w:sz="4" w:space="0" w:color="auto"/>
              <w:right w:val="single" w:sz="4" w:space="0" w:color="auto"/>
            </w:tcBorders>
            <w:hideMark/>
          </w:tcPr>
          <w:p w14:paraId="1AC2BBBA" w14:textId="77777777" w:rsidR="00EA0C87" w:rsidRPr="00FA2AD7" w:rsidRDefault="00EA0C87">
            <w:pPr>
              <w:spacing w:after="0"/>
              <w:rPr>
                <w:color w:val="000000" w:themeColor="text1"/>
                <w:sz w:val="18"/>
                <w:lang w:val="ka-GE"/>
              </w:rPr>
            </w:pPr>
            <w:r w:rsidRPr="00FA2AD7">
              <w:rPr>
                <w:color w:val="000000" w:themeColor="text1"/>
                <w:sz w:val="18"/>
                <w:lang w:val="ka-GE"/>
              </w:rPr>
              <w:t>9</w:t>
            </w:r>
          </w:p>
        </w:tc>
        <w:tc>
          <w:tcPr>
            <w:tcW w:w="1621" w:type="dxa"/>
            <w:tcBorders>
              <w:top w:val="single" w:sz="4" w:space="0" w:color="auto"/>
              <w:left w:val="single" w:sz="4" w:space="0" w:color="auto"/>
              <w:bottom w:val="single" w:sz="4" w:space="0" w:color="auto"/>
              <w:right w:val="single" w:sz="4" w:space="0" w:color="auto"/>
            </w:tcBorders>
          </w:tcPr>
          <w:p w14:paraId="3BA89886" w14:textId="77777777" w:rsidR="00EA0C87" w:rsidRPr="00FA2AD7" w:rsidRDefault="00EA0C87">
            <w:pPr>
              <w:spacing w:after="0"/>
              <w:rPr>
                <w:color w:val="000000" w:themeColor="text1"/>
                <w:sz w:val="18"/>
                <w:lang w:val="ka-GE"/>
              </w:rPr>
            </w:pPr>
          </w:p>
        </w:tc>
      </w:tr>
    </w:tbl>
    <w:p w14:paraId="129D9B7F" w14:textId="77777777" w:rsidR="00EA0C87" w:rsidRPr="00FA2AD7" w:rsidRDefault="00EA0C87" w:rsidP="00EA0C87">
      <w:pPr>
        <w:rPr>
          <w:lang w:val="ka-GE"/>
        </w:rPr>
      </w:pPr>
    </w:p>
    <w:p w14:paraId="2C3C68CD" w14:textId="77777777" w:rsidR="006F72D2" w:rsidRPr="00FA2AD7" w:rsidRDefault="006F72D2" w:rsidP="009D67B0">
      <w:pPr>
        <w:rPr>
          <w:lang w:val="ka-GE"/>
        </w:rPr>
      </w:pPr>
    </w:p>
    <w:p w14:paraId="5E2D5C77" w14:textId="77777777" w:rsidR="009D67B0" w:rsidRPr="00FA2AD7" w:rsidRDefault="009D67B0" w:rsidP="000C3121">
      <w:pPr>
        <w:pStyle w:val="Heading3"/>
        <w:rPr>
          <w:lang w:eastAsia="ru-RU"/>
        </w:rPr>
      </w:pPr>
      <w:bookmarkStart w:id="81" w:name="_Toc131410580"/>
      <w:r w:rsidRPr="00FA2AD7">
        <w:rPr>
          <w:lang w:eastAsia="ru-RU"/>
        </w:rPr>
        <w:t>შემარბილებელი ღონისძიებები</w:t>
      </w:r>
      <w:bookmarkEnd w:id="81"/>
    </w:p>
    <w:p w14:paraId="2A12AEA5" w14:textId="77777777" w:rsidR="00EA0C87" w:rsidRPr="00FA2AD7" w:rsidRDefault="00EA0C87" w:rsidP="00A025DB">
      <w:pPr>
        <w:numPr>
          <w:ilvl w:val="0"/>
          <w:numId w:val="56"/>
        </w:numPr>
        <w:spacing w:before="120" w:line="254" w:lineRule="auto"/>
        <w:jc w:val="both"/>
        <w:rPr>
          <w:rFonts w:eastAsia="Calibri" w:cs="Times New Roman"/>
          <w:color w:val="000000" w:themeColor="text1"/>
          <w:lang w:val="ka-GE"/>
        </w:rPr>
      </w:pPr>
      <w:r w:rsidRPr="00FA2AD7">
        <w:rPr>
          <w:rFonts w:eastAsia="Calibri" w:cs="Times New Roman"/>
          <w:color w:val="000000" w:themeColor="text1"/>
          <w:lang w:val="ka-GE"/>
        </w:rPr>
        <w:t>დაცული იქნება საპროექტო დერეფნების საზღვრები და არ მოხდება საპროექტო არეალის თვითნებური გაფართოება;</w:t>
      </w:r>
    </w:p>
    <w:p w14:paraId="29C2CB48" w14:textId="77777777" w:rsidR="00EA0C87" w:rsidRPr="00FA2AD7" w:rsidRDefault="00EA0C87" w:rsidP="00A025DB">
      <w:pPr>
        <w:numPr>
          <w:ilvl w:val="0"/>
          <w:numId w:val="56"/>
        </w:numPr>
        <w:spacing w:before="120" w:after="0" w:line="254" w:lineRule="auto"/>
        <w:jc w:val="both"/>
        <w:rPr>
          <w:rFonts w:eastAsia="Calibri" w:cs="Times New Roman"/>
          <w:color w:val="000000" w:themeColor="text1"/>
          <w:lang w:val="ka-GE"/>
        </w:rPr>
      </w:pPr>
      <w:r w:rsidRPr="00FA2AD7">
        <w:rPr>
          <w:rFonts w:eastAsia="Calibri" w:cs="Times New Roman"/>
          <w:color w:val="000000" w:themeColor="text1"/>
          <w:lang w:val="ka-GE"/>
        </w:rPr>
        <w:t>მომუშავე პერსონალს ჩაუტარდება ტრენინგები, წითელ ნუსხაში შეტანილი სახეობების დაცვის მნიშვნელობასთან დაკავშირებით;</w:t>
      </w:r>
    </w:p>
    <w:p w14:paraId="30FD4CBE" w14:textId="77777777" w:rsidR="00EA0C87" w:rsidRPr="00FA2AD7" w:rsidRDefault="00EA0C87" w:rsidP="00A025DB">
      <w:pPr>
        <w:numPr>
          <w:ilvl w:val="0"/>
          <w:numId w:val="56"/>
        </w:numPr>
        <w:spacing w:after="0"/>
        <w:contextualSpacing/>
        <w:jc w:val="both"/>
        <w:rPr>
          <w:rFonts w:eastAsia="Calibri" w:cs="Arial"/>
          <w:color w:val="000000" w:themeColor="text1"/>
          <w:lang w:val="ka-GE"/>
        </w:rPr>
      </w:pPr>
      <w:r w:rsidRPr="00FA2AD7">
        <w:rPr>
          <w:rFonts w:eastAsia="Calibri" w:cs="Arial"/>
          <w:color w:val="000000" w:themeColor="text1"/>
          <w:lang w:val="ka-GE"/>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14:paraId="0075E8B9" w14:textId="77777777" w:rsidR="00EA0C87" w:rsidRPr="00FA2AD7" w:rsidRDefault="00EA0C87" w:rsidP="00A025DB">
      <w:pPr>
        <w:numPr>
          <w:ilvl w:val="0"/>
          <w:numId w:val="56"/>
        </w:numPr>
        <w:spacing w:after="0"/>
        <w:contextualSpacing/>
        <w:jc w:val="both"/>
        <w:rPr>
          <w:rFonts w:eastAsia="Calibri" w:cs="Arial"/>
          <w:color w:val="000000" w:themeColor="text1"/>
          <w:lang w:val="ka-GE"/>
        </w:rPr>
      </w:pPr>
      <w:r w:rsidRPr="00FA2AD7">
        <w:rPr>
          <w:rFonts w:eastAsia="Calibri" w:cs="Arial"/>
          <w:color w:val="000000" w:themeColor="text1"/>
          <w:lang w:val="ka-GE"/>
        </w:rPr>
        <w:t>მაქსიმალურად შეიზღუდება მიწის სამუშაოების (საძირკვლების მოწყობა) პერიოდი და ამოღებული ორმოები შეივსება შეძლებისდაგვარად მოკლე ვადებში;</w:t>
      </w:r>
    </w:p>
    <w:p w14:paraId="466DB090" w14:textId="77777777" w:rsidR="00EA0C87" w:rsidRPr="00FA2AD7" w:rsidRDefault="00EA0C87" w:rsidP="00A025DB">
      <w:pPr>
        <w:numPr>
          <w:ilvl w:val="0"/>
          <w:numId w:val="57"/>
        </w:numPr>
        <w:spacing w:after="160" w:line="252" w:lineRule="auto"/>
        <w:contextualSpacing/>
        <w:jc w:val="both"/>
        <w:rPr>
          <w:rFonts w:eastAsia="Calibri" w:cs="Times New Roman"/>
          <w:lang w:val="ka-GE"/>
        </w:rPr>
      </w:pPr>
      <w:r w:rsidRPr="00FA2AD7">
        <w:rPr>
          <w:rFonts w:eastAsia="Calibri" w:cs="Times New Roman"/>
          <w:lang w:val="ka-GE"/>
        </w:rPr>
        <w:t xml:space="preserve">ნაპირსამაგრი კდელის სამშენებლო სამუშაოების დროს შექმნილ გზაზე და მცენარეული საფარისაგან გაწმენდილ ტერიტორიებზე, რომელის შენარჩუნება სამუშაოების დასრულების შემდეგ აღარ იქნება საჭირო  აღდგენილი იქნება მცენარეული საფარი. </w:t>
      </w:r>
    </w:p>
    <w:p w14:paraId="791B565B" w14:textId="77777777" w:rsidR="00EA0C87" w:rsidRPr="00FA2AD7" w:rsidRDefault="00EA0C87" w:rsidP="00A025DB">
      <w:pPr>
        <w:numPr>
          <w:ilvl w:val="0"/>
          <w:numId w:val="57"/>
        </w:numPr>
        <w:autoSpaceDE w:val="0"/>
        <w:autoSpaceDN w:val="0"/>
        <w:adjustRightInd w:val="0"/>
        <w:spacing w:after="0"/>
        <w:contextualSpacing/>
        <w:rPr>
          <w:rFonts w:eastAsia="Calibri" w:cs="Times New Roman"/>
          <w:lang w:val="ka-GE" w:eastAsia="ru-RU"/>
        </w:rPr>
      </w:pPr>
      <w:r w:rsidRPr="00FA2AD7">
        <w:rPr>
          <w:rFonts w:eastAsia="Calibri" w:cs="Times New Roman"/>
          <w:lang w:val="ka-GE" w:eastAsia="ru-RU"/>
        </w:rPr>
        <w:t>წითელი ნუსხის 8 სმ-ზე ნაკლები დიამეტრის მცენარეების გადარგვა;</w:t>
      </w:r>
    </w:p>
    <w:p w14:paraId="28CCE8C1" w14:textId="77777777" w:rsidR="00EA0C87" w:rsidRPr="00FA2AD7" w:rsidRDefault="00EA0C87" w:rsidP="00A025DB">
      <w:pPr>
        <w:numPr>
          <w:ilvl w:val="0"/>
          <w:numId w:val="57"/>
        </w:numPr>
        <w:spacing w:after="0"/>
        <w:contextualSpacing/>
        <w:jc w:val="both"/>
        <w:rPr>
          <w:rFonts w:eastAsia="Calibri" w:cs="Times New Roman"/>
          <w:lang w:val="ka-GE" w:eastAsia="ru-RU"/>
        </w:rPr>
      </w:pPr>
      <w:r w:rsidRPr="00FA2AD7">
        <w:rPr>
          <w:rFonts w:eastAsia="Calibri" w:cs="Times New Roman"/>
          <w:lang w:val="ka-GE" w:eastAsia="ru-RU"/>
        </w:rPr>
        <w:t>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სოფლის მეურნების სამინისტროსთან შეთანხმებით;</w:t>
      </w:r>
    </w:p>
    <w:p w14:paraId="580A0C27" w14:textId="77777777" w:rsidR="00EA0C87" w:rsidRPr="00FA2AD7" w:rsidRDefault="00EA0C87" w:rsidP="00A025DB">
      <w:pPr>
        <w:numPr>
          <w:ilvl w:val="0"/>
          <w:numId w:val="57"/>
        </w:numPr>
        <w:spacing w:after="160" w:line="252" w:lineRule="auto"/>
        <w:contextualSpacing/>
        <w:jc w:val="both"/>
        <w:rPr>
          <w:rFonts w:eastAsia="Calibri" w:cs="Times New Roman"/>
          <w:lang w:val="ka-GE"/>
        </w:rPr>
      </w:pPr>
      <w:r w:rsidRPr="00FA2AD7">
        <w:rPr>
          <w:rFonts w:eastAsia="Calibri" w:cs="Times New Roman"/>
          <w:lang w:val="ka-GE"/>
        </w:rPr>
        <w:t>გატარდება ღონისძიებები სარეველა და ინვაზიური სახეობების ზემოქმედება განცდილ ადგილებზე მასობრივი გავრცელების რიკების შემცირების მიზნით;</w:t>
      </w:r>
    </w:p>
    <w:p w14:paraId="14811E6B" w14:textId="77777777" w:rsidR="00EA0C87" w:rsidRPr="00FA2AD7" w:rsidRDefault="00EA0C87" w:rsidP="00A025DB">
      <w:pPr>
        <w:numPr>
          <w:ilvl w:val="0"/>
          <w:numId w:val="56"/>
        </w:numPr>
        <w:spacing w:after="0"/>
        <w:contextualSpacing/>
        <w:jc w:val="both"/>
        <w:rPr>
          <w:rFonts w:eastAsia="Calibri" w:cs="Arial"/>
          <w:color w:val="000000" w:themeColor="text1"/>
          <w:lang w:val="ka-GE"/>
        </w:rPr>
      </w:pPr>
      <w:r w:rsidRPr="00FA2AD7">
        <w:rPr>
          <w:rFonts w:eastAsia="Calibri" w:cs="Arial"/>
          <w:color w:val="000000" w:themeColor="text1"/>
          <w:lang w:val="ka-GE"/>
        </w:rPr>
        <w:lastRenderedPageBreak/>
        <w:t>მოხდება უსაფრთხოების ზომების დაცვა, რათა თავიდან იქნას აცილებული ხანძრები;</w:t>
      </w:r>
    </w:p>
    <w:p w14:paraId="3878B814" w14:textId="77777777" w:rsidR="00EA0C87" w:rsidRPr="00FA2AD7" w:rsidRDefault="00EA0C87" w:rsidP="00A025DB">
      <w:pPr>
        <w:numPr>
          <w:ilvl w:val="0"/>
          <w:numId w:val="58"/>
        </w:numPr>
        <w:spacing w:after="160" w:line="252" w:lineRule="auto"/>
        <w:contextualSpacing/>
        <w:jc w:val="both"/>
        <w:rPr>
          <w:rFonts w:eastAsia="Calibri" w:cs="Times New Roman"/>
          <w:lang w:val="ka-GE"/>
        </w:rPr>
      </w:pPr>
      <w:r w:rsidRPr="00FA2AD7">
        <w:rPr>
          <w:rFonts w:eastAsia="Calibri" w:cs="Times New Roman"/>
          <w:lang w:val="ka-GE"/>
        </w:rPr>
        <w:t>ფიტო და ენტო მავნებლების გავრცელების თავიდან აცილების მიზნით, ტერიტორიებიდან დროულად იქნება გატანილი მოჭრილი მერქნული ნარჩენები.</w:t>
      </w:r>
    </w:p>
    <w:p w14:paraId="0A3A9C81" w14:textId="77777777" w:rsidR="00EA0C87" w:rsidRPr="00FA2AD7" w:rsidRDefault="00EA0C87" w:rsidP="00A025DB">
      <w:pPr>
        <w:numPr>
          <w:ilvl w:val="0"/>
          <w:numId w:val="58"/>
        </w:numPr>
        <w:spacing w:after="160" w:line="252" w:lineRule="auto"/>
        <w:contextualSpacing/>
        <w:jc w:val="both"/>
        <w:rPr>
          <w:rFonts w:eastAsia="Calibri" w:cs="Times New Roman"/>
          <w:bCs/>
          <w:lang w:val="ka-GE"/>
        </w:rPr>
      </w:pPr>
      <w:r w:rsidRPr="00FA2AD7">
        <w:rPr>
          <w:rFonts w:eastAsia="Calibri" w:cs="Times New Roman"/>
          <w:lang w:val="ka-GE"/>
        </w:rPr>
        <w:t xml:space="preserve">გატარდება ღონისძიებები ტერიტორიების ნავთობპროდუქტებით, სამშენებლო მასალითა და საყოფაცხოვრებო ნარჩენებით დაბინძურების პრევენციის მიზნით. </w:t>
      </w:r>
    </w:p>
    <w:p w14:paraId="0A19F0FC" w14:textId="77777777" w:rsidR="009D67B0" w:rsidRPr="00FA2AD7" w:rsidRDefault="009D67B0" w:rsidP="009D67B0">
      <w:pPr>
        <w:rPr>
          <w:lang w:val="ka-GE" w:eastAsia="ru-RU"/>
        </w:rPr>
      </w:pPr>
    </w:p>
    <w:p w14:paraId="1D6C906F" w14:textId="77777777" w:rsidR="00D22243" w:rsidRPr="00FA2AD7" w:rsidRDefault="000F5DE7" w:rsidP="000F5DE7">
      <w:pPr>
        <w:pStyle w:val="Heading3"/>
        <w:rPr>
          <w:lang w:eastAsia="ru-RU"/>
        </w:rPr>
      </w:pPr>
      <w:bookmarkStart w:id="82" w:name="_Toc131410581"/>
      <w:r w:rsidRPr="00FA2AD7">
        <w:rPr>
          <w:lang w:eastAsia="ru-RU"/>
        </w:rPr>
        <w:t>ფაუნა</w:t>
      </w:r>
      <w:bookmarkEnd w:id="82"/>
    </w:p>
    <w:p w14:paraId="68EDB010" w14:textId="77777777" w:rsidR="003C7856" w:rsidRPr="00FA2AD7" w:rsidRDefault="003C7856" w:rsidP="003C7856">
      <w:pPr>
        <w:spacing w:before="120"/>
        <w:jc w:val="both"/>
        <w:rPr>
          <w:lang w:val="ka-GE"/>
        </w:rPr>
      </w:pPr>
      <w:r w:rsidRPr="00FA2AD7">
        <w:rPr>
          <w:lang w:val="ka-GE"/>
        </w:rPr>
        <w:t>როგორც ზედა თავებში აღინიშნა ტერიტორია განიცდის მაღალ ტექნოგენურ და ანთროპოგენ ზემოქმედებას, სადაც ფაუნის განსაკუთრებით ძუძუმწოვრების სახეობრივი მრავალფეროვნება წარმოდგენილი არ არის. საპროექტო მონაკვეთს ესაზღვრება დასახლებული ზონ</w:t>
      </w:r>
      <w:r w:rsidR="00C84C36" w:rsidRPr="00FA2AD7">
        <w:rPr>
          <w:lang w:val="ka-GE"/>
        </w:rPr>
        <w:t>ა და სამრეწველო ობიექტები</w:t>
      </w:r>
      <w:r w:rsidRPr="00FA2AD7">
        <w:rPr>
          <w:lang w:val="ka-GE"/>
        </w:rPr>
        <w:t xml:space="preserve">, </w:t>
      </w:r>
      <w:r w:rsidR="00C84C36" w:rsidRPr="00FA2AD7">
        <w:rPr>
          <w:lang w:val="ka-GE"/>
        </w:rPr>
        <w:t xml:space="preserve">რის გამოც </w:t>
      </w:r>
      <w:r w:rsidRPr="00FA2AD7">
        <w:rPr>
          <w:lang w:val="ka-GE"/>
        </w:rPr>
        <w:t xml:space="preserve">მაღალია ცხოველთა სახეობების შემაწუხებელი ფაქტორების გავრცელების დონე, რაც მკვეთრად აუარესებს მათ საარსებო გარემოს. </w:t>
      </w:r>
    </w:p>
    <w:p w14:paraId="0188496E" w14:textId="77777777" w:rsidR="00FE5853" w:rsidRPr="00FA2AD7" w:rsidRDefault="00F264F9" w:rsidP="003C7856">
      <w:pPr>
        <w:jc w:val="both"/>
        <w:rPr>
          <w:lang w:val="ka-GE"/>
        </w:rPr>
      </w:pPr>
      <w:r w:rsidRPr="00FA2AD7">
        <w:rPr>
          <w:lang w:val="ka-GE"/>
        </w:rPr>
        <w:t>საპროექტო</w:t>
      </w:r>
      <w:r w:rsidR="00FE5853" w:rsidRPr="00FA2AD7">
        <w:rPr>
          <w:lang w:val="ka-GE"/>
        </w:rPr>
        <w:t xml:space="preserve"> ტერიტორიის ფარგლებში გვხდება</w:t>
      </w:r>
      <w:r w:rsidRPr="00FA2AD7">
        <w:rPr>
          <w:lang w:val="ka-GE"/>
        </w:rPr>
        <w:t xml:space="preserve"> </w:t>
      </w:r>
      <w:r w:rsidR="00BA56F6" w:rsidRPr="00FA2AD7">
        <w:rPr>
          <w:lang w:val="ka-GE"/>
        </w:rPr>
        <w:t>რამდენიმე</w:t>
      </w:r>
      <w:r w:rsidRPr="00FA2AD7">
        <w:rPr>
          <w:lang w:val="ka-GE"/>
        </w:rPr>
        <w:t xml:space="preserve"> წითელი ნუსხით დაცული სახეობები, რომელთათვისაც </w:t>
      </w:r>
      <w:r w:rsidR="00BA56F6" w:rsidRPr="00FA2AD7">
        <w:rPr>
          <w:lang w:val="ka-GE"/>
        </w:rPr>
        <w:t xml:space="preserve">საპროექტო დერეფანი ძირითადად წარმოადგენს საკვების მოპოვებისთვის გადასაადგილებელ </w:t>
      </w:r>
      <w:r w:rsidR="00344716" w:rsidRPr="00FA2AD7">
        <w:rPr>
          <w:lang w:val="ka-GE"/>
        </w:rPr>
        <w:t xml:space="preserve">ადგილებს. </w:t>
      </w:r>
    </w:p>
    <w:p w14:paraId="6475BEDA" w14:textId="77777777" w:rsidR="003C7856" w:rsidRPr="00FA2AD7" w:rsidRDefault="003A3FD8" w:rsidP="00634FE3">
      <w:pPr>
        <w:spacing w:before="120"/>
        <w:jc w:val="both"/>
        <w:rPr>
          <w:lang w:val="ka-GE"/>
        </w:rPr>
      </w:pPr>
      <w:r w:rsidRPr="00FA2AD7">
        <w:rPr>
          <w:lang w:val="ka-GE"/>
        </w:rPr>
        <w:t xml:space="preserve">საპროექტო „ძეგვიჰესი“-ს დერეფანში, </w:t>
      </w:r>
      <w:r w:rsidR="003C7856" w:rsidRPr="00FA2AD7">
        <w:rPr>
          <w:lang w:val="ka-GE"/>
        </w:rPr>
        <w:t xml:space="preserve">ძუძუმწოვრებიდან </w:t>
      </w:r>
      <w:r w:rsidR="00344716" w:rsidRPr="00FA2AD7">
        <w:rPr>
          <w:lang w:val="ka-GE"/>
        </w:rPr>
        <w:t>გვხდება</w:t>
      </w:r>
      <w:r w:rsidR="004B12E4" w:rsidRPr="00FA2AD7">
        <w:rPr>
          <w:lang w:val="ka-GE"/>
        </w:rPr>
        <w:t xml:space="preserve"> </w:t>
      </w:r>
      <w:r w:rsidR="004B12E4" w:rsidRPr="00FA2AD7">
        <w:rPr>
          <w:rFonts w:eastAsiaTheme="minorEastAsia"/>
          <w:lang w:val="ka-GE"/>
        </w:rPr>
        <w:t xml:space="preserve">წავი </w:t>
      </w:r>
      <w:r w:rsidR="004B12E4" w:rsidRPr="00FA2AD7">
        <w:rPr>
          <w:rFonts w:eastAsiaTheme="minorEastAsia"/>
          <w:i/>
          <w:lang w:val="ka-GE"/>
        </w:rPr>
        <w:t>(</w:t>
      </w:r>
      <w:r w:rsidR="004B12E4" w:rsidRPr="00FA2AD7">
        <w:rPr>
          <w:rFonts w:eastAsiaTheme="minorEastAsia" w:cs="Times New Roman Italic"/>
          <w:i/>
          <w:iCs/>
          <w:lang w:val="ka-GE"/>
        </w:rPr>
        <w:t>Lutra lutra</w:t>
      </w:r>
      <w:r w:rsidR="004B12E4" w:rsidRPr="00FA2AD7">
        <w:rPr>
          <w:rFonts w:eastAsiaTheme="minorEastAsia"/>
          <w:i/>
          <w:lang w:val="ka-GE"/>
        </w:rPr>
        <w:t>)</w:t>
      </w:r>
      <w:r w:rsidR="004B12E4" w:rsidRPr="00FA2AD7">
        <w:rPr>
          <w:rFonts w:eastAsiaTheme="minorEastAsia"/>
          <w:lang w:val="ka-GE"/>
        </w:rPr>
        <w:t xml:space="preserve"> და ფოცხვერი - (</w:t>
      </w:r>
      <w:r w:rsidR="004B12E4" w:rsidRPr="00FA2AD7">
        <w:rPr>
          <w:rFonts w:eastAsiaTheme="minorEastAsia"/>
          <w:i/>
          <w:lang w:val="ka-GE"/>
        </w:rPr>
        <w:t>Lynx lynx</w:t>
      </w:r>
      <w:r w:rsidR="004B12E4" w:rsidRPr="00FA2AD7">
        <w:rPr>
          <w:rFonts w:eastAsiaTheme="minorEastAsia"/>
          <w:lang w:val="ka-GE"/>
        </w:rPr>
        <w:t>)</w:t>
      </w:r>
      <w:r w:rsidRPr="00FA2AD7">
        <w:rPr>
          <w:rFonts w:eastAsiaTheme="minorEastAsia"/>
          <w:lang w:val="ka-GE"/>
        </w:rPr>
        <w:t>,</w:t>
      </w:r>
      <w:r w:rsidR="004B12E4" w:rsidRPr="00FA2AD7">
        <w:rPr>
          <w:rFonts w:eastAsiaTheme="minorEastAsia"/>
          <w:lang w:val="ka-GE"/>
        </w:rPr>
        <w:t xml:space="preserve"> </w:t>
      </w:r>
      <w:r w:rsidR="003C7856" w:rsidRPr="00FA2AD7">
        <w:rPr>
          <w:lang w:val="ka-GE"/>
        </w:rPr>
        <w:t>ქვეწარმავლებიდან  ხმელთაშუაზღვეთის კუ</w:t>
      </w:r>
      <w:r w:rsidRPr="00FA2AD7">
        <w:rPr>
          <w:lang w:val="ka-GE"/>
        </w:rPr>
        <w:t>, ხოლო</w:t>
      </w:r>
      <w:r w:rsidR="00BF174C" w:rsidRPr="00FA2AD7">
        <w:rPr>
          <w:lang w:val="ka-GE"/>
        </w:rPr>
        <w:t xml:space="preserve"> </w:t>
      </w:r>
      <w:r w:rsidRPr="00FA2AD7">
        <w:rPr>
          <w:lang w:val="ka-GE"/>
        </w:rPr>
        <w:t xml:space="preserve">ფრინველებიდან საქართველოს წითელი ნუსხით დაცული სახეობები არ გხვდება. </w:t>
      </w:r>
    </w:p>
    <w:p w14:paraId="14278C63" w14:textId="77777777" w:rsidR="003C7856" w:rsidRPr="00FA2AD7" w:rsidRDefault="003C7856" w:rsidP="003C7856">
      <w:pPr>
        <w:jc w:val="both"/>
        <w:rPr>
          <w:lang w:val="ka-GE"/>
        </w:rPr>
      </w:pPr>
      <w:r w:rsidRPr="00FA2AD7">
        <w:rPr>
          <w:lang w:val="ka-GE"/>
        </w:rPr>
        <w:t>მიუხედავად იმისა, რომ საპროექტო ტერიტორია ფაუნის გარემოს მრავალფეროვნებით არ გამოირჩევა დაგეგმილმა საქმიანობამ შესაძლოა დაბალი ზემოქმედება მოახდინოს შემდეგი მიმართულებით:</w:t>
      </w:r>
    </w:p>
    <w:p w14:paraId="4C417314" w14:textId="77777777" w:rsidR="003C7856" w:rsidRPr="00FA2AD7" w:rsidRDefault="003C7856" w:rsidP="00A025DB">
      <w:pPr>
        <w:pStyle w:val="ListParagraph"/>
        <w:numPr>
          <w:ilvl w:val="2"/>
          <w:numId w:val="40"/>
        </w:numPr>
        <w:spacing w:before="0"/>
        <w:ind w:left="648"/>
      </w:pPr>
      <w:r w:rsidRPr="00FA2AD7">
        <w:t>მიწის სამუშაოების დროს თხრილები გარკვეულ რისკს შეუქმნის მცირე ძუძუმწოვრებს: შესაძლებელია თხრილში მათი ჩავარდნა,  დაშავება და სიკვდილიანობა;</w:t>
      </w:r>
    </w:p>
    <w:p w14:paraId="05E89A30" w14:textId="77777777" w:rsidR="003C7856" w:rsidRPr="00FA2AD7" w:rsidRDefault="003C7856" w:rsidP="00A025DB">
      <w:pPr>
        <w:pStyle w:val="ListParagraph"/>
        <w:numPr>
          <w:ilvl w:val="2"/>
          <w:numId w:val="40"/>
        </w:numPr>
        <w:spacing w:before="0"/>
        <w:ind w:left="648"/>
      </w:pPr>
      <w:r w:rsidRPr="00FA2AD7">
        <w:t>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w:t>
      </w:r>
    </w:p>
    <w:p w14:paraId="476FE7B2" w14:textId="77777777" w:rsidR="003C7856" w:rsidRPr="00FA2AD7" w:rsidRDefault="003C7856" w:rsidP="00A025DB">
      <w:pPr>
        <w:pStyle w:val="ListParagraph"/>
        <w:numPr>
          <w:ilvl w:val="2"/>
          <w:numId w:val="40"/>
        </w:numPr>
        <w:spacing w:before="0"/>
        <w:ind w:left="648"/>
      </w:pPr>
      <w:r w:rsidRPr="00FA2AD7">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და სხვ. პოპულაციები, აგრეთვე ამ ნივთიერებათა დაღვრის ადგილზე და მის მახლობლად მობინადრე ცხოველები; </w:t>
      </w:r>
    </w:p>
    <w:p w14:paraId="2B1883B6" w14:textId="77777777" w:rsidR="003C7856" w:rsidRPr="00FA2AD7" w:rsidRDefault="003C7856" w:rsidP="00A025DB">
      <w:pPr>
        <w:pStyle w:val="ListParagraph"/>
        <w:numPr>
          <w:ilvl w:val="2"/>
          <w:numId w:val="40"/>
        </w:numPr>
        <w:spacing w:before="0"/>
        <w:ind w:left="648"/>
      </w:pPr>
      <w:r w:rsidRPr="00FA2AD7">
        <w:t>შესაძლოა გამოვლინდეს მომსახურე პერსონალის მიერ უკანონო ნადირობის ფაქტები.</w:t>
      </w:r>
    </w:p>
    <w:p w14:paraId="6681B41B" w14:textId="77777777" w:rsidR="004F1391" w:rsidRPr="00FA2AD7" w:rsidRDefault="004F1391" w:rsidP="004F1391">
      <w:pPr>
        <w:spacing w:before="120"/>
        <w:jc w:val="both"/>
        <w:rPr>
          <w:rFonts w:eastAsia="Calibri" w:cs="Times New Roman"/>
          <w:lang w:val="ka-GE"/>
        </w:rPr>
      </w:pPr>
      <w:r w:rsidRPr="00FA2AD7">
        <w:rPr>
          <w:rFonts w:eastAsia="Calibri" w:cs="Times New Roman"/>
          <w:lang w:val="ka-GE"/>
        </w:rPr>
        <w:t>საპროექტო ზონის მიმდებარე ტერიტორიებზე მდ. მტკვრის ხეობაში მრავლადაა წარმოდგენილი წავისთვის ხელსაყრელი ჰაბიტატები, ასევე გვხვდება უშუალოდ შეტბორვის ზონაშიც, რაც მეტყველებს იმაზე, რომ წავზე ზეგავლენა იქნება, მაგრამ დროებითი (იგულისხმება მშენებლობის ფაზა), რადგან დაგეგმილი პროექტი ვერ მოსპობს, აღნიშნული სახეობისთვის სასიცოცხლო მნიშვნელობის ჰაბიტატებს, აღსანიშნავია, რომ შეგუბება შექმნის წავისთვის მდიდარ საკვებ ბაზას, რაც შესაძლოა ჩაითვალოს დადებით ფაქტორად, თუმცა წავის პოპულაციაზე უარყოფითი ზემოქმედება იქნება, შესაბამისად საჭიროა შემარბილებელი ღონისძიებების გატარება.</w:t>
      </w:r>
    </w:p>
    <w:p w14:paraId="18E76B98" w14:textId="77777777" w:rsidR="004F1391" w:rsidRPr="00FA2AD7" w:rsidRDefault="004F1391" w:rsidP="004F1391">
      <w:pPr>
        <w:spacing w:after="0"/>
        <w:jc w:val="both"/>
        <w:rPr>
          <w:i/>
          <w:color w:val="0563C1" w:themeColor="hyperlink"/>
          <w:sz w:val="18"/>
          <w:szCs w:val="20"/>
          <w:u w:val="single"/>
          <w:lang w:val="ka-GE"/>
        </w:rPr>
      </w:pPr>
    </w:p>
    <w:p w14:paraId="01175C65" w14:textId="77777777" w:rsidR="004F1391" w:rsidRPr="00FA2AD7" w:rsidRDefault="004F1391" w:rsidP="000C3121">
      <w:pPr>
        <w:pStyle w:val="Heading3"/>
        <w:rPr>
          <w:rFonts w:eastAsia="Calibri"/>
        </w:rPr>
      </w:pPr>
      <w:bookmarkStart w:id="83" w:name="_Toc131410582"/>
      <w:r w:rsidRPr="00FA2AD7">
        <w:rPr>
          <w:lang w:eastAsia="ru-RU"/>
        </w:rPr>
        <w:t>ზემოქმედება წავზე</w:t>
      </w:r>
      <w:r w:rsidR="00927E51" w:rsidRPr="00FA2AD7">
        <w:rPr>
          <w:lang w:eastAsia="ru-RU"/>
        </w:rPr>
        <w:t xml:space="preserve"> და ხმელთაშუაზღვის კუზე</w:t>
      </w:r>
      <w:bookmarkEnd w:id="83"/>
    </w:p>
    <w:p w14:paraId="78404EAD" w14:textId="77777777" w:rsidR="00203052" w:rsidRPr="00FA2AD7" w:rsidRDefault="00203052" w:rsidP="00203052">
      <w:pPr>
        <w:autoSpaceDE w:val="0"/>
        <w:autoSpaceDN w:val="0"/>
        <w:adjustRightInd w:val="0"/>
        <w:spacing w:before="120"/>
        <w:jc w:val="both"/>
        <w:rPr>
          <w:rFonts w:eastAsia="Calibri" w:cs="Sylfaen"/>
          <w:lang w:val="ka-GE"/>
        </w:rPr>
      </w:pPr>
      <w:r w:rsidRPr="00FA2AD7">
        <w:rPr>
          <w:rFonts w:eastAsia="Calibri" w:cs="Sylfaen"/>
          <w:lang w:val="ka-GE"/>
        </w:rPr>
        <w:t xml:space="preserve">მშენებლობის ეტაპზე დაგეგმილი სამუშაოების გამო და შემდგომ ექსპლუატაციის ფაზაში, წავზე იქნება ზემოქმედება და შემაშფოთებელი ფაქტორი, თუმცა უნდა გავითვალისწინოთ, რომ </w:t>
      </w:r>
      <w:r w:rsidRPr="00FA2AD7">
        <w:rPr>
          <w:rFonts w:eastAsia="Calibri" w:cs="Times New Roman"/>
          <w:color w:val="000000"/>
          <w:szCs w:val="20"/>
          <w:lang w:val="ka-GE"/>
        </w:rPr>
        <w:t xml:space="preserve">შენარჩუნებული იქნება წყლის ბიოლოგიური გარემოსთვის საარსებო გარემო პირობები და შესაბამისად წავის საკვები ბაზა. </w:t>
      </w:r>
    </w:p>
    <w:p w14:paraId="561747B2" w14:textId="5120F64E" w:rsidR="00203052" w:rsidRPr="00FA2AD7" w:rsidRDefault="00203052" w:rsidP="00203052">
      <w:pPr>
        <w:spacing w:before="120"/>
        <w:jc w:val="both"/>
        <w:rPr>
          <w:rFonts w:eastAsia="Times New Roman" w:cs="Times New Roman"/>
          <w:szCs w:val="20"/>
          <w:lang w:val="ka-GE"/>
        </w:rPr>
      </w:pPr>
      <w:r w:rsidRPr="00FA2AD7">
        <w:rPr>
          <w:rFonts w:eastAsia="Times New Roman" w:cs="Times New Roman"/>
          <w:szCs w:val="20"/>
          <w:lang w:val="ka-GE"/>
        </w:rPr>
        <w:t xml:space="preserve">წყლის შეგუბება და ერთმხრივ მდინარეში წყლის დონის შემცირება რა თქმა უნდა ზემოქმედებას მოახდენს მდინარის ბიოლოგიურ გარემოზე და შესაბამისად წავის პოპულაციაზე. ჰესის ქვედა </w:t>
      </w:r>
      <w:r w:rsidRPr="00FA2AD7">
        <w:rPr>
          <w:rFonts w:eastAsia="Times New Roman" w:cs="Times New Roman"/>
          <w:szCs w:val="20"/>
          <w:lang w:val="ka-GE"/>
        </w:rPr>
        <w:lastRenderedPageBreak/>
        <w:t xml:space="preserve">ბიეფში დაგეგმილი მინიმალური ეკოლოგიური ხარჯის გათვალისწინებით, ექსპლუატაციის ფაზაზე წავის პოპულაციაზე მოსალოდნელი ზემოქმედება არ იქნება მნიშვნელოვანი, ამასთან უნდა აღინიშნოს, რომ საპროექტო ძეგვი ჰესი წარმოადგენს კალაპოტური ტიპის ჰესს, რაც წყლის დერივაციას არ გულისხმობს, მდინარის ქვედა ბიეფში წყალმცირობა მოსალოდნელია მხოლოდ რეზერვუარის შევსებისას. </w:t>
      </w:r>
    </w:p>
    <w:p w14:paraId="56265EFD" w14:textId="77777777" w:rsidR="00203052" w:rsidRPr="00FA2AD7" w:rsidRDefault="00203052" w:rsidP="00203052">
      <w:pPr>
        <w:spacing w:before="120"/>
        <w:jc w:val="both"/>
        <w:rPr>
          <w:rFonts w:eastAsia="Times New Roman" w:cs="Times New Roman"/>
          <w:szCs w:val="20"/>
          <w:lang w:val="ka-GE"/>
        </w:rPr>
      </w:pPr>
      <w:r w:rsidRPr="00FA2AD7">
        <w:rPr>
          <w:rFonts w:eastAsia="Times New Roman" w:cs="Times New Roman"/>
          <w:szCs w:val="20"/>
          <w:lang w:val="ka-GE"/>
        </w:rPr>
        <w:t xml:space="preserve">ჩატარებული გაანგარიშების შედეგების მიხედვით, წარმოქმნილი ხმაურის გავრცელება არ მოხდება დიდ მანძილზე და ის ცხოველებისათვის შესამჩნევი იქნება, მხოლოდ რამდენიმე ასეული მეტრის დაცილებით, ასევე აღსანიშნავია, რომ საპროექტო ტერიტორია ახლოსაა სოფელ ძეგვთან, სადაც მაღალი ანთროპოგენული გავლენა არსებობს, შესაბამისად ხმაურისგან გამოწვეული ნეგატიური ზემოქმედების რისკი არ იქნება მნიშვნელოვანი.    </w:t>
      </w:r>
    </w:p>
    <w:p w14:paraId="1916FC42" w14:textId="77777777" w:rsidR="00927E51" w:rsidRPr="00FA2AD7" w:rsidRDefault="00927E51" w:rsidP="00927E51">
      <w:pPr>
        <w:autoSpaceDE w:val="0"/>
        <w:autoSpaceDN w:val="0"/>
        <w:adjustRightInd w:val="0"/>
        <w:spacing w:before="120"/>
        <w:jc w:val="both"/>
        <w:rPr>
          <w:rFonts w:eastAsia="Calibri" w:cs="Sylfaen"/>
          <w:lang w:val="ka-GE"/>
        </w:rPr>
      </w:pPr>
      <w:r w:rsidRPr="00FA2AD7">
        <w:rPr>
          <w:lang w:val="ka-GE"/>
        </w:rPr>
        <w:t xml:space="preserve">ხმელთაშუაზღვეთის კუს საარსებო გარემოს შეცვლის თვალსაზრისით, მნიშნელოვანი ზემოქმედება მოსალოდნელი არ არის, რადგან როგორც მშენებლობის, ასევე ექსპლუატაციის ფაზებზე პროექტის ზემოქმედების </w:t>
      </w:r>
      <w:r w:rsidR="006435DC" w:rsidRPr="00FA2AD7">
        <w:rPr>
          <w:lang w:val="ka-GE"/>
        </w:rPr>
        <w:t xml:space="preserve">ძირითად </w:t>
      </w:r>
      <w:r w:rsidRPr="00FA2AD7">
        <w:rPr>
          <w:lang w:val="ka-GE"/>
        </w:rPr>
        <w:t>ზონა</w:t>
      </w:r>
      <w:r w:rsidR="006435DC" w:rsidRPr="00FA2AD7">
        <w:rPr>
          <w:lang w:val="ka-GE"/>
        </w:rPr>
        <w:t>ს,</w:t>
      </w:r>
      <w:r w:rsidRPr="00FA2AD7">
        <w:rPr>
          <w:lang w:val="ka-GE"/>
        </w:rPr>
        <w:t xml:space="preserve"> მდინარის აქტიურ კალაპოტ</w:t>
      </w:r>
      <w:r w:rsidR="006435DC" w:rsidRPr="00FA2AD7">
        <w:rPr>
          <w:lang w:val="ka-GE"/>
        </w:rPr>
        <w:t>ი წარმოადგენს,</w:t>
      </w:r>
      <w:r w:rsidRPr="00FA2AD7">
        <w:rPr>
          <w:lang w:val="ka-GE"/>
        </w:rPr>
        <w:t xml:space="preserve"> შესაბამისად ხმელეთის ჰაბიტატების დაკარგვის რისკი მინიმალურია.     </w:t>
      </w:r>
    </w:p>
    <w:p w14:paraId="21D83C7B" w14:textId="77777777" w:rsidR="00927E51" w:rsidRPr="00FA2AD7" w:rsidRDefault="00927E51" w:rsidP="00927E51">
      <w:pPr>
        <w:spacing w:before="120"/>
        <w:jc w:val="both"/>
        <w:rPr>
          <w:rFonts w:eastAsia="Times New Roman" w:cs="Times New Roman"/>
          <w:szCs w:val="20"/>
          <w:lang w:val="ka-GE"/>
        </w:rPr>
      </w:pPr>
      <w:r w:rsidRPr="00FA2AD7">
        <w:rPr>
          <w:rFonts w:eastAsia="Times New Roman" w:cs="Times New Roman"/>
          <w:szCs w:val="20"/>
          <w:lang w:val="ka-GE"/>
        </w:rPr>
        <w:t xml:space="preserve">ჩატარებული გაანგარიშების შედეგების მიხედვით, ჰესის შენობის ფუნქციონერების შედეგად წარმოქმნილი ხმაურის გავრცელება არ მოხდება დიდ მანძილზე და ის ცხოველებისათვის შესამჩნევი იქნება, მხოლოდ 100-200 მეტრის დაცილებით, ასევე აღსანიშნავია, რომ საპროექტო ტერიტორია მოქცეულია ზონაში, სადაც ანთროპოგენული გავლენა საკმაოდ მაღალია, შესაბამისად ხმელთაშუეთის კუზე ხმაურისგან გამოწვეული ნეგატიური ზემოქმედების რისკი არ იქნება მნიშვნელოვანი.    </w:t>
      </w:r>
    </w:p>
    <w:p w14:paraId="7F94FF9D" w14:textId="77777777" w:rsidR="00927E51" w:rsidRPr="00FA2AD7" w:rsidRDefault="00927E51" w:rsidP="00927E51">
      <w:pPr>
        <w:autoSpaceDE w:val="0"/>
        <w:autoSpaceDN w:val="0"/>
        <w:adjustRightInd w:val="0"/>
        <w:spacing w:after="0"/>
        <w:jc w:val="both"/>
        <w:rPr>
          <w:rFonts w:eastAsia="Calibri" w:cs="Times New Roman"/>
          <w:color w:val="000000"/>
          <w:szCs w:val="20"/>
          <w:lang w:val="ka-GE"/>
        </w:rPr>
      </w:pPr>
      <w:r w:rsidRPr="00FA2AD7">
        <w:rPr>
          <w:rFonts w:eastAsia="Calibri" w:cs="Times New Roman"/>
          <w:color w:val="000000"/>
          <w:szCs w:val="20"/>
          <w:lang w:val="ka-GE"/>
        </w:rPr>
        <w:t xml:space="preserve">ყოველივე ზემოთ აღნიშნულიდან გამომდინარე შეიძლება ითქვას, რომ </w:t>
      </w:r>
      <w:r w:rsidRPr="00FA2AD7">
        <w:rPr>
          <w:lang w:val="ka-GE"/>
        </w:rPr>
        <w:t xml:space="preserve"> </w:t>
      </w:r>
      <w:r w:rsidRPr="00FA2AD7">
        <w:rPr>
          <w:rFonts w:eastAsia="Calibri" w:cs="Times New Roman"/>
          <w:color w:val="000000"/>
          <w:szCs w:val="20"/>
          <w:lang w:val="ka-GE"/>
        </w:rPr>
        <w:t xml:space="preserve">ჰესის  მშენებლობის და ექსპლუატაციის პროექტის განხორციელება წავის და </w:t>
      </w:r>
      <w:r w:rsidRPr="00FA2AD7">
        <w:rPr>
          <w:lang w:val="ka-GE"/>
        </w:rPr>
        <w:t xml:space="preserve">ხმელთაშუაზღვეთის კუს </w:t>
      </w:r>
      <w:r w:rsidRPr="00FA2AD7">
        <w:rPr>
          <w:rFonts w:eastAsia="Calibri" w:cs="Times New Roman"/>
          <w:color w:val="000000"/>
          <w:szCs w:val="20"/>
          <w:lang w:val="ka-GE"/>
        </w:rPr>
        <w:t>პოპულაციებზე მნიშვნელოვან</w:t>
      </w:r>
      <w:r w:rsidR="003D7A53" w:rsidRPr="00FA2AD7">
        <w:rPr>
          <w:rFonts w:eastAsia="Calibri" w:cs="Times New Roman"/>
          <w:color w:val="000000"/>
          <w:szCs w:val="20"/>
          <w:lang w:val="ka-GE"/>
        </w:rPr>
        <w:t xml:space="preserve"> გრძელვადიან უარყოფით</w:t>
      </w:r>
      <w:r w:rsidRPr="00FA2AD7">
        <w:rPr>
          <w:rFonts w:eastAsia="Calibri" w:cs="Times New Roman"/>
          <w:color w:val="000000"/>
          <w:szCs w:val="20"/>
          <w:lang w:val="ka-GE"/>
        </w:rPr>
        <w:t xml:space="preserve"> ზემოქმედებას ვერ მოახდენს.  </w:t>
      </w:r>
    </w:p>
    <w:p w14:paraId="121F2E70" w14:textId="77777777" w:rsidR="00927E51" w:rsidRPr="00FA2AD7" w:rsidRDefault="00927E51" w:rsidP="00927E51">
      <w:pPr>
        <w:rPr>
          <w:lang w:val="ka-GE"/>
        </w:rPr>
      </w:pPr>
    </w:p>
    <w:p w14:paraId="514530AA" w14:textId="77777777" w:rsidR="00946399" w:rsidRPr="00FA2AD7" w:rsidRDefault="00946399" w:rsidP="000C3121">
      <w:pPr>
        <w:pStyle w:val="Heading3"/>
        <w:rPr>
          <w:lang w:eastAsia="ru-RU"/>
        </w:rPr>
      </w:pPr>
      <w:bookmarkStart w:id="84" w:name="_Toc131410583"/>
      <w:r w:rsidRPr="00FA2AD7">
        <w:rPr>
          <w:lang w:eastAsia="ru-RU"/>
        </w:rPr>
        <w:t>ზემოქმედება ხელფრთიანებზე</w:t>
      </w:r>
      <w:bookmarkEnd w:id="84"/>
    </w:p>
    <w:p w14:paraId="6668C984" w14:textId="77777777" w:rsidR="00946399" w:rsidRPr="00FA2AD7" w:rsidRDefault="00946399" w:rsidP="00946399">
      <w:pPr>
        <w:spacing w:before="120"/>
        <w:jc w:val="both"/>
        <w:rPr>
          <w:rFonts w:eastAsia="Times New Roman" w:cs="Times New Roman"/>
          <w:szCs w:val="20"/>
          <w:lang w:val="ka-GE" w:eastAsia="da-DK"/>
        </w:rPr>
      </w:pPr>
      <w:r w:rsidRPr="00FA2AD7">
        <w:rPr>
          <w:rFonts w:eastAsia="Times New Roman" w:cs="Times New Roman"/>
          <w:lang w:val="ka-GE" w:eastAsia="da-DK"/>
        </w:rPr>
        <w:t xml:space="preserve">დაგეგმილი მშენებლობის დროს ხეების მოჭრისას შესაძლებელია ღამურის სამყოფელები განადგურდეს. ამის გამო არსებობს პოპულაციაზე ზემოქმედების რისკი, განსაკუთრებით თუ გამრავლების ან გამოზამთრების სამყოფელს ადგება ზიანი. დროებითი სამყოფელების დაკარგვით გამოწვეული ზიანი ნაკლებია ვინაიდან ღამურები უფრო მეტად გამრავლების და გამოზამთრების სამყოფელების ერთგულნი არიან.  ღამურებს უნარი აქვთ იპოვონ ახალი სამყოფელი, მაგრამ მიჩვევას თვეები ან წლები შეიძლება დასჭირდეს. ზოგიერთ სახეობას, მაგ: </w:t>
      </w:r>
      <w:r w:rsidRPr="00FA2AD7">
        <w:rPr>
          <w:rFonts w:eastAsia="Times New Roman" w:cs="Times New Roman"/>
          <w:i/>
          <w:lang w:val="ka-GE" w:eastAsia="da-DK"/>
        </w:rPr>
        <w:t>Nyctalus noctula</w:t>
      </w:r>
      <w:r w:rsidRPr="00FA2AD7">
        <w:rPr>
          <w:rFonts w:eastAsia="Times New Roman" w:cs="Times New Roman"/>
          <w:lang w:val="ka-GE" w:eastAsia="da-DK"/>
        </w:rPr>
        <w:t xml:space="preserve">  ახალი სამყოფელის მოძებნა განსაკუთრებით უჭირს. </w:t>
      </w:r>
      <w:r w:rsidRPr="00FA2AD7">
        <w:rPr>
          <w:rFonts w:eastAsia="Times New Roman" w:cs="Times New Roman"/>
          <w:szCs w:val="20"/>
          <w:lang w:val="ka-GE" w:eastAsia="da-DK"/>
        </w:rPr>
        <w:t>ვინაიდან სამყოფელების უმეტესობა მხოლოდ სეზონური ხასიათისაა, ზემოქმედების თავიდან აცილების ყველაზე ეფექტური მეთოდი არის სამუშაოების დაგეგმვა ნაკლებად სენსიტიურ პერიოდში. ისეთ ტერიტორიებზე, სადაც აღმოჩენილია გამოსაზამთრებელი თავშესაფრები, სამუშაოების განხორციელების ოპტიმალური პერიოდი არის ოქტომბერი-მაისი.</w:t>
      </w:r>
    </w:p>
    <w:p w14:paraId="418A895C" w14:textId="77777777" w:rsidR="00946399" w:rsidRPr="00FA2AD7" w:rsidRDefault="00946399" w:rsidP="00231120">
      <w:pPr>
        <w:spacing w:before="120"/>
        <w:jc w:val="both"/>
        <w:rPr>
          <w:rFonts w:eastAsia="Times New Roman" w:cs="Times New Roman"/>
          <w:bCs/>
          <w:u w:val="single"/>
          <w:lang w:val="ka-GE" w:eastAsia="da-DK"/>
        </w:rPr>
      </w:pPr>
      <w:r w:rsidRPr="00FA2AD7">
        <w:rPr>
          <w:rFonts w:eastAsia="Times New Roman" w:cs="Times New Roman"/>
          <w:bCs/>
          <w:u w:val="single"/>
          <w:lang w:val="ka-GE" w:eastAsia="da-DK"/>
        </w:rPr>
        <w:t xml:space="preserve">სამყოფელის დაკარგვის კომპენსაცია ორი გზით არის შესაძლებელი: </w:t>
      </w:r>
    </w:p>
    <w:p w14:paraId="5BE383E2" w14:textId="77777777" w:rsidR="00946399" w:rsidRPr="00FA2AD7" w:rsidRDefault="00946399" w:rsidP="00A025DB">
      <w:pPr>
        <w:numPr>
          <w:ilvl w:val="2"/>
          <w:numId w:val="36"/>
        </w:numPr>
        <w:spacing w:before="120" w:after="0"/>
        <w:ind w:left="990"/>
        <w:contextualSpacing/>
        <w:jc w:val="both"/>
        <w:rPr>
          <w:rFonts w:eastAsia="Times New Roman" w:cs="Times New Roman"/>
          <w:lang w:val="ka-GE" w:eastAsia="da-DK"/>
        </w:rPr>
      </w:pPr>
      <w:r w:rsidRPr="00FA2AD7">
        <w:rPr>
          <w:rFonts w:eastAsia="Times New Roman" w:cs="Times New Roman"/>
          <w:lang w:val="ka-GE" w:eastAsia="da-DK"/>
        </w:rPr>
        <w:t>ახალი, ხელოვნური სამყოფელის შექმნა (მაგ. ღამურის სახლი). სახლები შესაძლებელია დროებით სამყოფელად იყოს გამოყენებული, გამრავლების და გამოზამთრებისთვის მათ გამოყენებას დრო (ხშირ შემთხვევაში წლები) სჭირდება. ღა</w:t>
      </w:r>
      <w:r w:rsidRPr="00FA2AD7">
        <w:rPr>
          <w:rFonts w:eastAsia="Times New Roman" w:cs="Sylfaen"/>
          <w:lang w:val="ka-GE" w:eastAsia="da-DK"/>
        </w:rPr>
        <w:t>მურის</w:t>
      </w:r>
      <w:r w:rsidRPr="00FA2AD7">
        <w:rPr>
          <w:rFonts w:eastAsia="Times New Roman" w:cs="Times New Roman"/>
          <w:lang w:val="ka-GE" w:eastAsia="da-DK"/>
        </w:rPr>
        <w:t xml:space="preserve"> </w:t>
      </w:r>
      <w:r w:rsidRPr="00FA2AD7">
        <w:rPr>
          <w:rFonts w:eastAsia="Times New Roman" w:cs="Sylfaen"/>
          <w:lang w:val="ka-GE" w:eastAsia="da-DK"/>
        </w:rPr>
        <w:t>სახლის</w:t>
      </w:r>
      <w:r w:rsidRPr="00FA2AD7">
        <w:rPr>
          <w:rFonts w:eastAsia="Times New Roman" w:cs="Times New Roman"/>
          <w:lang w:val="ka-GE" w:eastAsia="da-DK"/>
        </w:rPr>
        <w:t xml:space="preserve"> </w:t>
      </w:r>
      <w:r w:rsidRPr="00FA2AD7">
        <w:rPr>
          <w:rFonts w:eastAsia="Times New Roman" w:cs="Sylfaen"/>
          <w:lang w:val="ka-GE" w:eastAsia="da-DK"/>
        </w:rPr>
        <w:t>გამოყენებისას</w:t>
      </w:r>
      <w:r w:rsidRPr="00FA2AD7">
        <w:rPr>
          <w:rFonts w:eastAsia="Times New Roman" w:cs="Times New Roman"/>
          <w:lang w:val="ka-GE" w:eastAsia="da-DK"/>
        </w:rPr>
        <w:t xml:space="preserve"> </w:t>
      </w:r>
      <w:r w:rsidRPr="00FA2AD7">
        <w:rPr>
          <w:rFonts w:eastAsia="Times New Roman" w:cs="Sylfaen"/>
          <w:lang w:val="ka-GE" w:eastAsia="da-DK"/>
        </w:rPr>
        <w:t>აუცილებელია</w:t>
      </w:r>
      <w:r w:rsidRPr="00FA2AD7">
        <w:rPr>
          <w:rFonts w:eastAsia="Times New Roman" w:cs="Times New Roman"/>
          <w:lang w:val="ka-GE" w:eastAsia="da-DK"/>
        </w:rPr>
        <w:t xml:space="preserve"> მათი გამოყენების მონიტორინგის წარმოება. უმჯობესია სახლები წინასწარ განთავსდეს. </w:t>
      </w:r>
      <w:r w:rsidRPr="00FA2AD7">
        <w:rPr>
          <w:rFonts w:eastAsia="Times New Roman" w:cs="Sylfaen"/>
          <w:lang w:val="ka-GE" w:eastAsia="da-DK"/>
        </w:rPr>
        <w:t>ხის</w:t>
      </w:r>
      <w:r w:rsidRPr="00FA2AD7">
        <w:rPr>
          <w:rFonts w:eastAsia="Times New Roman" w:cs="Times New Roman"/>
          <w:lang w:val="ka-GE" w:eastAsia="da-DK"/>
        </w:rPr>
        <w:t xml:space="preserve"> </w:t>
      </w:r>
      <w:r w:rsidRPr="00FA2AD7">
        <w:rPr>
          <w:rFonts w:eastAsia="Times New Roman" w:cs="Sylfaen"/>
          <w:lang w:val="ka-GE" w:eastAsia="da-DK"/>
        </w:rPr>
        <w:t>სახლები</w:t>
      </w:r>
      <w:r w:rsidRPr="00FA2AD7">
        <w:rPr>
          <w:rFonts w:eastAsia="Times New Roman" w:cs="Times New Roman"/>
          <w:lang w:val="ka-GE" w:eastAsia="da-DK"/>
        </w:rPr>
        <w:t xml:space="preserve">ს გამოყენებისას მათი შეცვლა 3-5 წელიწადში ერთხელ არის საჭირო. </w:t>
      </w:r>
    </w:p>
    <w:p w14:paraId="42474A72" w14:textId="77777777" w:rsidR="00946399" w:rsidRPr="00FA2AD7" w:rsidRDefault="00946399" w:rsidP="00946399">
      <w:pPr>
        <w:spacing w:after="0"/>
        <w:ind w:left="990"/>
        <w:jc w:val="both"/>
        <w:rPr>
          <w:rFonts w:eastAsia="Times New Roman" w:cs="Times New Roman"/>
          <w:lang w:val="ka-GE" w:eastAsia="da-DK"/>
        </w:rPr>
      </w:pPr>
      <w:r w:rsidRPr="00FA2AD7">
        <w:rPr>
          <w:rFonts w:eastAsia="Times New Roman" w:cs="Sylfaen"/>
          <w:lang w:val="ka-GE" w:eastAsia="da-DK"/>
        </w:rPr>
        <w:t>სახლების</w:t>
      </w:r>
      <w:r w:rsidRPr="00FA2AD7">
        <w:rPr>
          <w:rFonts w:eastAsia="Times New Roman" w:cs="Times New Roman"/>
          <w:lang w:val="ka-GE" w:eastAsia="da-DK"/>
        </w:rPr>
        <w:t xml:space="preserve"> </w:t>
      </w:r>
      <w:r w:rsidRPr="00FA2AD7">
        <w:rPr>
          <w:rFonts w:eastAsia="Times New Roman" w:cs="Sylfaen"/>
          <w:lang w:val="ka-GE" w:eastAsia="da-DK"/>
        </w:rPr>
        <w:t>გამოყენება</w:t>
      </w:r>
      <w:r w:rsidRPr="00FA2AD7">
        <w:rPr>
          <w:rFonts w:eastAsia="Times New Roman" w:cs="Times New Roman"/>
          <w:lang w:val="ka-GE" w:eastAsia="da-DK"/>
        </w:rPr>
        <w:t xml:space="preserve"> </w:t>
      </w:r>
      <w:r w:rsidRPr="00FA2AD7">
        <w:rPr>
          <w:rFonts w:eastAsia="Times New Roman" w:cs="Sylfaen"/>
          <w:lang w:val="ka-GE" w:eastAsia="da-DK"/>
        </w:rPr>
        <w:t>დროებით</w:t>
      </w:r>
      <w:r w:rsidRPr="00FA2AD7">
        <w:rPr>
          <w:rFonts w:eastAsia="Times New Roman" w:cs="Times New Roman"/>
          <w:lang w:val="ka-GE" w:eastAsia="da-DK"/>
        </w:rPr>
        <w:t xml:space="preserve"> </w:t>
      </w:r>
      <w:r w:rsidRPr="00FA2AD7">
        <w:rPr>
          <w:rFonts w:eastAsia="Times New Roman" w:cs="Sylfaen"/>
          <w:lang w:val="ka-GE" w:eastAsia="da-DK"/>
        </w:rPr>
        <w:t>შემარბილებელ</w:t>
      </w:r>
      <w:r w:rsidRPr="00FA2AD7">
        <w:rPr>
          <w:rFonts w:eastAsia="Times New Roman" w:cs="Times New Roman"/>
          <w:lang w:val="ka-GE" w:eastAsia="da-DK"/>
        </w:rPr>
        <w:t xml:space="preserve"> </w:t>
      </w:r>
      <w:r w:rsidRPr="00FA2AD7">
        <w:rPr>
          <w:rFonts w:eastAsia="Times New Roman" w:cs="Sylfaen"/>
          <w:lang w:val="ka-GE" w:eastAsia="da-DK"/>
        </w:rPr>
        <w:t>ღონისძიებას</w:t>
      </w:r>
      <w:r w:rsidRPr="00FA2AD7">
        <w:rPr>
          <w:rFonts w:eastAsia="Times New Roman" w:cs="Times New Roman"/>
          <w:lang w:val="ka-GE" w:eastAsia="da-DK"/>
        </w:rPr>
        <w:t xml:space="preserve"> </w:t>
      </w:r>
      <w:r w:rsidRPr="00FA2AD7">
        <w:rPr>
          <w:rFonts w:eastAsia="Times New Roman" w:cs="Sylfaen"/>
          <w:lang w:val="ka-GE" w:eastAsia="da-DK"/>
        </w:rPr>
        <w:t>წარმოადგენს</w:t>
      </w:r>
      <w:r w:rsidRPr="00FA2AD7">
        <w:rPr>
          <w:rFonts w:eastAsia="Times New Roman" w:cs="Times New Roman"/>
          <w:lang w:val="ka-GE" w:eastAsia="da-DK"/>
        </w:rPr>
        <w:t xml:space="preserve"> ახალი ჰაბიტატის შექმნამდე. სახეობებიდან, ყველაზე ხშირად ღამურის სახლებს </w:t>
      </w:r>
      <w:r w:rsidRPr="00FA2AD7">
        <w:rPr>
          <w:rFonts w:eastAsia="Times New Roman" w:cs="Times New Roman"/>
          <w:i/>
          <w:lang w:val="ka-GE" w:eastAsia="da-DK"/>
        </w:rPr>
        <w:t>Pipistrellus</w:t>
      </w:r>
      <w:r w:rsidRPr="00FA2AD7">
        <w:rPr>
          <w:rFonts w:eastAsia="Times New Roman" w:cs="Times New Roman"/>
          <w:lang w:val="ka-GE" w:eastAsia="da-DK"/>
        </w:rPr>
        <w:t xml:space="preserve"> -ის გვარის წარმომადგენლები იყენებენ. </w:t>
      </w:r>
    </w:p>
    <w:p w14:paraId="43FFCCFB" w14:textId="77777777" w:rsidR="00946399" w:rsidRPr="00FA2AD7" w:rsidRDefault="00946399" w:rsidP="00A025DB">
      <w:pPr>
        <w:numPr>
          <w:ilvl w:val="2"/>
          <w:numId w:val="36"/>
        </w:numPr>
        <w:spacing w:before="120" w:after="0"/>
        <w:ind w:left="990"/>
        <w:contextualSpacing/>
        <w:jc w:val="both"/>
        <w:rPr>
          <w:rFonts w:eastAsia="Times New Roman" w:cs="Times New Roman"/>
          <w:lang w:val="ka-GE" w:eastAsia="da-DK"/>
        </w:rPr>
      </w:pPr>
      <w:r w:rsidRPr="00FA2AD7">
        <w:rPr>
          <w:rFonts w:eastAsia="Times New Roman" w:cs="Times New Roman"/>
          <w:lang w:val="ka-GE" w:eastAsia="da-DK"/>
        </w:rPr>
        <w:lastRenderedPageBreak/>
        <w:t xml:space="preserve">არსებული სამყოფელის მქონე ხის ტანის ნაწილის გადატანა. ეს მეთოდი შესაძლებელია გამოყენებულ იქნას, როგორც დროებითი გამოსავალი. მეთოდი გულისხმობს მოჭრილი ხის ნაწილის გადატანას და სხვა ხეზე მიმაგრებას ან მიწაში ჩარჭობა. გადატანის დროს შესასვლელის მიგნების გამარტივებისთვის მნიშნელოვანია შესასვლელის ფორმა და პოზიცია ძველთან მიახლოებული იყოს. თუ გადატანის დროს ღამურების სამყოფელში, საჭიროა შესასვლელის დროებით დახშობა. გადატანა უნდა მოხდეს მაქსიმალური სიფრთხილით. </w:t>
      </w:r>
    </w:p>
    <w:p w14:paraId="4767A3A8" w14:textId="77777777" w:rsidR="00946399" w:rsidRPr="00FA2AD7" w:rsidRDefault="00946399" w:rsidP="00946399">
      <w:pPr>
        <w:spacing w:after="0"/>
        <w:ind w:left="990"/>
        <w:contextualSpacing/>
        <w:jc w:val="both"/>
        <w:rPr>
          <w:rFonts w:eastAsia="Times New Roman" w:cs="Times New Roman"/>
          <w:lang w:val="ka-GE" w:eastAsia="da-DK"/>
        </w:rPr>
      </w:pPr>
      <w:r w:rsidRPr="00FA2AD7">
        <w:rPr>
          <w:rFonts w:eastAsia="Times New Roman" w:cs="Times New Roman"/>
          <w:lang w:val="ka-GE" w:eastAsia="da-DK"/>
        </w:rPr>
        <w:t>სასურველია მეთოდი გამყენებულ იქნას მხოლოდ მაშინ, თუ არ არსებობს ხის არსებულ ადგილას შენარჩუნების შესაძლებლობა.</w:t>
      </w:r>
    </w:p>
    <w:p w14:paraId="6DFE4224" w14:textId="77777777" w:rsidR="00946399" w:rsidRPr="00FA2AD7" w:rsidRDefault="00946399" w:rsidP="00A025DB">
      <w:pPr>
        <w:numPr>
          <w:ilvl w:val="0"/>
          <w:numId w:val="37"/>
        </w:numPr>
        <w:spacing w:before="120" w:after="0"/>
        <w:contextualSpacing/>
        <w:jc w:val="both"/>
        <w:rPr>
          <w:rFonts w:eastAsia="Times New Roman" w:cs="Times New Roman"/>
          <w:lang w:val="ka-GE" w:eastAsia="da-DK"/>
        </w:rPr>
      </w:pPr>
      <w:r w:rsidRPr="00FA2AD7">
        <w:rPr>
          <w:rFonts w:eastAsia="Times New Roman" w:cs="Times New Roman"/>
          <w:lang w:val="ka-GE" w:eastAsia="da-DK"/>
        </w:rPr>
        <w:t xml:space="preserve">მნიშვნელოვანია, ახალი სამყოფელი მომზადდეს ძველის გაუქმებამდე. </w:t>
      </w:r>
    </w:p>
    <w:p w14:paraId="4E3C3E50" w14:textId="77777777" w:rsidR="00946399" w:rsidRPr="00FA2AD7" w:rsidRDefault="00946399" w:rsidP="00927E51">
      <w:pPr>
        <w:rPr>
          <w:lang w:val="ka-GE"/>
        </w:rPr>
      </w:pPr>
    </w:p>
    <w:p w14:paraId="782F57CE" w14:textId="77777777" w:rsidR="008C2AB9" w:rsidRPr="00FA2AD7" w:rsidRDefault="008C2AB9" w:rsidP="000C3121">
      <w:pPr>
        <w:pStyle w:val="Heading3"/>
      </w:pPr>
      <w:bookmarkStart w:id="85" w:name="_Toc131410584"/>
      <w:r w:rsidRPr="00FA2AD7">
        <w:rPr>
          <w:lang w:eastAsia="ru-RU"/>
        </w:rPr>
        <w:t>ზემოქმედება ორნითოფაუნაზე</w:t>
      </w:r>
      <w:bookmarkEnd w:id="85"/>
    </w:p>
    <w:p w14:paraId="4B486462" w14:textId="77777777" w:rsidR="008C2AB9" w:rsidRPr="00FA2AD7" w:rsidRDefault="008C2AB9" w:rsidP="008C2AB9">
      <w:pPr>
        <w:spacing w:before="120"/>
        <w:jc w:val="both"/>
        <w:rPr>
          <w:rFonts w:eastAsia="Times New Roman" w:cs="Arial"/>
          <w:color w:val="000000" w:themeColor="text1"/>
          <w:lang w:val="ka-GE" w:eastAsia="ru-RU"/>
        </w:rPr>
      </w:pPr>
      <w:r w:rsidRPr="00FA2AD7">
        <w:rPr>
          <w:rFonts w:eastAsia="Times New Roman" w:cs="Arial"/>
          <w:color w:val="000000" w:themeColor="text1"/>
          <w:lang w:val="ka-GE" w:eastAsia="ru-RU"/>
        </w:rPr>
        <w:t>საპროექტო ტერიტორიის უშუალო ზემოქმედების ზონაში არ დაფიქსირებულა არცერთი ფრინველის ბუდე, რაც ამცირებს მათზე შესაძლო ზემოქმედების რისკებს. გარდა ამისა მშენებლობის ეტაპზე გავლენა იქნება არაპ</w:t>
      </w:r>
      <w:r w:rsidR="00DB34B5" w:rsidRPr="00FA2AD7">
        <w:rPr>
          <w:rFonts w:eastAsia="Times New Roman" w:cs="Arial"/>
          <w:color w:val="000000" w:themeColor="text1"/>
          <w:lang w:val="ka-GE" w:eastAsia="ru-RU"/>
        </w:rPr>
        <w:t>ირდაპირი და დროებითი ხასიათის</w:t>
      </w:r>
      <w:r w:rsidRPr="00FA2AD7">
        <w:rPr>
          <w:rFonts w:eastAsia="Times New Roman" w:cs="Arial"/>
          <w:color w:val="000000" w:themeColor="text1"/>
          <w:lang w:val="ka-GE" w:eastAsia="ru-RU"/>
        </w:rPr>
        <w:t xml:space="preserve"> შესაბამისად, მშენებლობის დასრულების შემდგომ ფრინველები დაუბრუნდებიან საბინადრო ადგილებს. მშენებლობის ეტაპზე შესაძლო, მოსალოდნელი ზემოქმედებებია:</w:t>
      </w:r>
    </w:p>
    <w:p w14:paraId="333FE8D5" w14:textId="77777777" w:rsidR="008C2AB9" w:rsidRPr="00FA2AD7" w:rsidRDefault="008C2AB9" w:rsidP="00A025DB">
      <w:pPr>
        <w:numPr>
          <w:ilvl w:val="0"/>
          <w:numId w:val="39"/>
        </w:numPr>
        <w:spacing w:before="120"/>
        <w:contextualSpacing/>
        <w:jc w:val="both"/>
        <w:rPr>
          <w:color w:val="000000" w:themeColor="text1"/>
          <w:lang w:val="ka-GE"/>
        </w:rPr>
      </w:pPr>
      <w:r w:rsidRPr="00FA2AD7">
        <w:rPr>
          <w:rFonts w:cs="Sylfaen"/>
          <w:color w:val="000000" w:themeColor="text1"/>
          <w:lang w:val="ka-GE"/>
        </w:rPr>
        <w:t>სამშენებლო სამუშაოები, რომელიც დაკავშირებული იქნება ხეებისა და ბუჩქნარის</w:t>
      </w:r>
      <w:r w:rsidRPr="00FA2AD7">
        <w:rPr>
          <w:color w:val="000000" w:themeColor="text1"/>
          <w:lang w:val="ka-GE"/>
        </w:rPr>
        <w:t xml:space="preserve"> </w:t>
      </w:r>
      <w:r w:rsidRPr="00FA2AD7">
        <w:rPr>
          <w:rFonts w:cs="Sylfaen"/>
          <w:color w:val="000000" w:themeColor="text1"/>
          <w:lang w:val="ka-GE"/>
        </w:rPr>
        <w:t xml:space="preserve">ჭრასთან </w:t>
      </w:r>
      <w:r w:rsidRPr="00FA2AD7">
        <w:rPr>
          <w:color w:val="000000" w:themeColor="text1"/>
          <w:lang w:val="ka-GE"/>
        </w:rPr>
        <w:t xml:space="preserve">და ბუჩქნართან დაკავშირებული </w:t>
      </w:r>
      <w:r w:rsidRPr="00FA2AD7">
        <w:rPr>
          <w:rFonts w:cs="Sylfaen"/>
          <w:color w:val="000000" w:themeColor="text1"/>
          <w:lang w:val="ka-GE"/>
        </w:rPr>
        <w:t xml:space="preserve">მობუდარი და მობინადრე </w:t>
      </w:r>
      <w:r w:rsidRPr="00FA2AD7">
        <w:rPr>
          <w:color w:val="000000" w:themeColor="text1"/>
          <w:lang w:val="ka-GE"/>
        </w:rPr>
        <w:t xml:space="preserve">ფრინველთა </w:t>
      </w:r>
      <w:r w:rsidRPr="00FA2AD7">
        <w:rPr>
          <w:rFonts w:cs="Sylfaen"/>
          <w:color w:val="000000" w:themeColor="text1"/>
          <w:lang w:val="ka-GE"/>
        </w:rPr>
        <w:t>სახეობების</w:t>
      </w:r>
      <w:r w:rsidRPr="00FA2AD7">
        <w:rPr>
          <w:color w:val="000000" w:themeColor="text1"/>
          <w:lang w:val="ka-GE"/>
        </w:rPr>
        <w:t xml:space="preserve"> </w:t>
      </w:r>
      <w:r w:rsidRPr="00FA2AD7">
        <w:rPr>
          <w:rFonts w:cs="Sylfaen"/>
          <w:color w:val="000000" w:themeColor="text1"/>
          <w:lang w:val="ka-GE"/>
        </w:rPr>
        <w:t>საბუდარი</w:t>
      </w:r>
      <w:r w:rsidRPr="00FA2AD7">
        <w:rPr>
          <w:color w:val="000000" w:themeColor="text1"/>
          <w:lang w:val="ka-GE"/>
        </w:rPr>
        <w:t xml:space="preserve"> </w:t>
      </w:r>
      <w:r w:rsidRPr="00FA2AD7">
        <w:rPr>
          <w:rFonts w:cs="Sylfaen"/>
          <w:color w:val="000000" w:themeColor="text1"/>
          <w:lang w:val="ka-GE"/>
        </w:rPr>
        <w:t>ადგილების</w:t>
      </w:r>
      <w:r w:rsidRPr="00FA2AD7">
        <w:rPr>
          <w:color w:val="000000" w:themeColor="text1"/>
          <w:lang w:val="ka-GE"/>
        </w:rPr>
        <w:t xml:space="preserve"> </w:t>
      </w:r>
      <w:r w:rsidRPr="00FA2AD7">
        <w:rPr>
          <w:rFonts w:cs="Sylfaen"/>
          <w:color w:val="000000" w:themeColor="text1"/>
          <w:lang w:val="ka-GE"/>
        </w:rPr>
        <w:t>მოშლას</w:t>
      </w:r>
      <w:r w:rsidR="00DB34B5" w:rsidRPr="00FA2AD7">
        <w:rPr>
          <w:rFonts w:cs="Sylfaen"/>
          <w:color w:val="000000" w:themeColor="text1"/>
          <w:lang w:val="ka-GE"/>
        </w:rPr>
        <w:t>თან</w:t>
      </w:r>
      <w:r w:rsidRPr="00FA2AD7">
        <w:rPr>
          <w:color w:val="000000" w:themeColor="text1"/>
          <w:lang w:val="ka-GE"/>
        </w:rPr>
        <w:t>;</w:t>
      </w:r>
    </w:p>
    <w:p w14:paraId="35D3F611" w14:textId="77777777" w:rsidR="008C2AB9" w:rsidRPr="00FA2AD7" w:rsidRDefault="008C2AB9" w:rsidP="00A025DB">
      <w:pPr>
        <w:numPr>
          <w:ilvl w:val="0"/>
          <w:numId w:val="39"/>
        </w:numPr>
        <w:spacing w:before="120"/>
        <w:contextualSpacing/>
        <w:jc w:val="both"/>
        <w:rPr>
          <w:color w:val="000000" w:themeColor="text1"/>
          <w:lang w:val="ka-GE"/>
        </w:rPr>
      </w:pPr>
      <w:r w:rsidRPr="00FA2AD7">
        <w:rPr>
          <w:rFonts w:cs="Sylfaen"/>
          <w:color w:val="000000" w:themeColor="text1"/>
          <w:lang w:val="ka-GE"/>
        </w:rPr>
        <w:t>გაიზრდება</w:t>
      </w:r>
      <w:r w:rsidRPr="00FA2AD7">
        <w:rPr>
          <w:color w:val="000000" w:themeColor="text1"/>
          <w:lang w:val="ka-GE"/>
        </w:rPr>
        <w:t xml:space="preserve"> </w:t>
      </w:r>
      <w:r w:rsidRPr="00FA2AD7">
        <w:rPr>
          <w:rFonts w:cs="Sylfaen"/>
          <w:color w:val="000000" w:themeColor="text1"/>
          <w:lang w:val="ka-GE"/>
        </w:rPr>
        <w:t>შეწუხების</w:t>
      </w:r>
      <w:r w:rsidRPr="00FA2AD7">
        <w:rPr>
          <w:color w:val="000000" w:themeColor="text1"/>
          <w:lang w:val="ka-GE"/>
        </w:rPr>
        <w:t xml:space="preserve"> </w:t>
      </w:r>
      <w:r w:rsidRPr="00FA2AD7">
        <w:rPr>
          <w:rFonts w:cs="Sylfaen"/>
          <w:color w:val="000000" w:themeColor="text1"/>
          <w:lang w:val="ka-GE"/>
        </w:rPr>
        <w:t>ფაქტორი</w:t>
      </w:r>
      <w:r w:rsidRPr="00FA2AD7">
        <w:rPr>
          <w:color w:val="000000" w:themeColor="text1"/>
          <w:lang w:val="ka-GE"/>
        </w:rPr>
        <w:t xml:space="preserve"> </w:t>
      </w:r>
      <w:r w:rsidRPr="00FA2AD7">
        <w:rPr>
          <w:rFonts w:cs="Sylfaen"/>
          <w:color w:val="000000" w:themeColor="text1"/>
          <w:lang w:val="ka-GE"/>
        </w:rPr>
        <w:t>საავტომობილო</w:t>
      </w:r>
      <w:r w:rsidRPr="00FA2AD7">
        <w:rPr>
          <w:color w:val="000000" w:themeColor="text1"/>
          <w:lang w:val="ka-GE"/>
        </w:rPr>
        <w:t xml:space="preserve"> </w:t>
      </w:r>
      <w:r w:rsidRPr="00FA2AD7">
        <w:rPr>
          <w:rFonts w:cs="Sylfaen"/>
          <w:color w:val="000000" w:themeColor="text1"/>
          <w:lang w:val="ka-GE"/>
        </w:rPr>
        <w:t>გზის</w:t>
      </w:r>
      <w:r w:rsidRPr="00FA2AD7">
        <w:rPr>
          <w:color w:val="000000" w:themeColor="text1"/>
          <w:lang w:val="ka-GE"/>
        </w:rPr>
        <w:t xml:space="preserve"> </w:t>
      </w:r>
      <w:r w:rsidRPr="00FA2AD7">
        <w:rPr>
          <w:rFonts w:cs="Sylfaen"/>
          <w:color w:val="000000" w:themeColor="text1"/>
          <w:lang w:val="ka-GE"/>
        </w:rPr>
        <w:t>და</w:t>
      </w:r>
      <w:r w:rsidRPr="00FA2AD7">
        <w:rPr>
          <w:color w:val="000000" w:themeColor="text1"/>
          <w:lang w:val="ka-GE"/>
        </w:rPr>
        <w:t xml:space="preserve"> </w:t>
      </w:r>
      <w:r w:rsidRPr="00FA2AD7">
        <w:rPr>
          <w:rFonts w:cs="Sylfaen"/>
          <w:color w:val="000000" w:themeColor="text1"/>
          <w:lang w:val="ka-GE"/>
        </w:rPr>
        <w:t>სამშენებლო</w:t>
      </w:r>
      <w:r w:rsidRPr="00FA2AD7">
        <w:rPr>
          <w:color w:val="000000" w:themeColor="text1"/>
          <w:lang w:val="ka-GE"/>
        </w:rPr>
        <w:t xml:space="preserve"> </w:t>
      </w:r>
      <w:r w:rsidRPr="00FA2AD7">
        <w:rPr>
          <w:rFonts w:cs="Sylfaen"/>
          <w:color w:val="000000" w:themeColor="text1"/>
          <w:lang w:val="ka-GE"/>
        </w:rPr>
        <w:t>ტერიტორიის</w:t>
      </w:r>
      <w:r w:rsidRPr="00FA2AD7">
        <w:rPr>
          <w:color w:val="000000" w:themeColor="text1"/>
          <w:lang w:val="ka-GE"/>
        </w:rPr>
        <w:t xml:space="preserve"> </w:t>
      </w:r>
      <w:r w:rsidRPr="00FA2AD7">
        <w:rPr>
          <w:rFonts w:cs="Sylfaen"/>
          <w:color w:val="000000" w:themeColor="text1"/>
          <w:lang w:val="ka-GE"/>
        </w:rPr>
        <w:t>მახლობლად</w:t>
      </w:r>
      <w:r w:rsidRPr="00FA2AD7">
        <w:rPr>
          <w:color w:val="000000" w:themeColor="text1"/>
          <w:lang w:val="ka-GE"/>
        </w:rPr>
        <w:t xml:space="preserve"> </w:t>
      </w:r>
      <w:r w:rsidRPr="00FA2AD7">
        <w:rPr>
          <w:rFonts w:cs="Sylfaen"/>
          <w:color w:val="000000" w:themeColor="text1"/>
          <w:lang w:val="ka-GE"/>
        </w:rPr>
        <w:t>მყოფი</w:t>
      </w:r>
      <w:r w:rsidRPr="00FA2AD7">
        <w:rPr>
          <w:color w:val="000000" w:themeColor="text1"/>
          <w:lang w:val="ka-GE"/>
        </w:rPr>
        <w:t xml:space="preserve"> </w:t>
      </w:r>
      <w:r w:rsidRPr="00FA2AD7">
        <w:rPr>
          <w:rFonts w:cs="Sylfaen"/>
          <w:color w:val="000000" w:themeColor="text1"/>
          <w:lang w:val="ka-GE"/>
        </w:rPr>
        <w:t>ფრინველებისათვის</w:t>
      </w:r>
      <w:r w:rsidRPr="00FA2AD7">
        <w:rPr>
          <w:color w:val="000000" w:themeColor="text1"/>
          <w:lang w:val="ka-GE"/>
        </w:rPr>
        <w:t xml:space="preserve">. </w:t>
      </w:r>
      <w:r w:rsidRPr="00FA2AD7">
        <w:rPr>
          <w:rFonts w:cs="Sylfaen"/>
          <w:color w:val="000000" w:themeColor="text1"/>
          <w:lang w:val="ka-GE"/>
        </w:rPr>
        <w:t>აღნიშნული მოახდენს</w:t>
      </w:r>
      <w:r w:rsidRPr="00FA2AD7">
        <w:rPr>
          <w:color w:val="000000" w:themeColor="text1"/>
          <w:lang w:val="ka-GE"/>
        </w:rPr>
        <w:t xml:space="preserve"> </w:t>
      </w:r>
      <w:r w:rsidRPr="00FA2AD7">
        <w:rPr>
          <w:rFonts w:cs="Sylfaen"/>
          <w:color w:val="000000" w:themeColor="text1"/>
          <w:lang w:val="ka-GE"/>
        </w:rPr>
        <w:t>ზემოქმედებას</w:t>
      </w:r>
      <w:r w:rsidRPr="00FA2AD7">
        <w:rPr>
          <w:color w:val="000000" w:themeColor="text1"/>
          <w:lang w:val="ka-GE"/>
        </w:rPr>
        <w:t xml:space="preserve"> </w:t>
      </w:r>
      <w:r w:rsidRPr="00FA2AD7">
        <w:rPr>
          <w:rFonts w:cs="Sylfaen"/>
          <w:color w:val="000000" w:themeColor="text1"/>
          <w:lang w:val="ka-GE"/>
        </w:rPr>
        <w:t>ფრინველთა</w:t>
      </w:r>
      <w:r w:rsidRPr="00FA2AD7">
        <w:rPr>
          <w:color w:val="000000" w:themeColor="text1"/>
          <w:lang w:val="ka-GE"/>
        </w:rPr>
        <w:t xml:space="preserve"> </w:t>
      </w:r>
      <w:r w:rsidRPr="00FA2AD7">
        <w:rPr>
          <w:rFonts w:cs="Sylfaen"/>
          <w:color w:val="000000" w:themeColor="text1"/>
          <w:lang w:val="ka-GE"/>
        </w:rPr>
        <w:t>პოპულაციების</w:t>
      </w:r>
      <w:r w:rsidRPr="00FA2AD7">
        <w:rPr>
          <w:color w:val="000000" w:themeColor="text1"/>
          <w:lang w:val="ka-GE"/>
        </w:rPr>
        <w:t xml:space="preserve"> </w:t>
      </w:r>
      <w:r w:rsidRPr="00FA2AD7">
        <w:rPr>
          <w:rFonts w:cs="Sylfaen"/>
          <w:color w:val="000000" w:themeColor="text1"/>
          <w:lang w:val="ka-GE"/>
        </w:rPr>
        <w:t>არსებობაზე</w:t>
      </w:r>
      <w:r w:rsidRPr="00FA2AD7">
        <w:rPr>
          <w:color w:val="000000" w:themeColor="text1"/>
          <w:lang w:val="ka-GE"/>
        </w:rPr>
        <w:t>;</w:t>
      </w:r>
    </w:p>
    <w:p w14:paraId="1F93B6FB" w14:textId="77777777" w:rsidR="008C2AB9" w:rsidRPr="00FA2AD7" w:rsidRDefault="008C2AB9" w:rsidP="00A025DB">
      <w:pPr>
        <w:numPr>
          <w:ilvl w:val="0"/>
          <w:numId w:val="39"/>
        </w:numPr>
        <w:spacing w:before="120"/>
        <w:contextualSpacing/>
        <w:jc w:val="both"/>
        <w:rPr>
          <w:color w:val="000000" w:themeColor="text1"/>
          <w:lang w:val="ka-GE"/>
        </w:rPr>
      </w:pPr>
      <w:r w:rsidRPr="00FA2AD7">
        <w:rPr>
          <w:rFonts w:cs="Sylfaen"/>
          <w:color w:val="000000" w:themeColor="text1"/>
          <w:lang w:val="ka-GE"/>
        </w:rPr>
        <w:t>ხმაურის</w:t>
      </w:r>
      <w:r w:rsidRPr="00FA2AD7">
        <w:rPr>
          <w:color w:val="000000" w:themeColor="text1"/>
          <w:lang w:val="ka-GE"/>
        </w:rPr>
        <w:t xml:space="preserve"> </w:t>
      </w:r>
      <w:r w:rsidRPr="00FA2AD7">
        <w:rPr>
          <w:rFonts w:cs="Sylfaen"/>
          <w:color w:val="000000" w:themeColor="text1"/>
          <w:lang w:val="ka-GE"/>
        </w:rPr>
        <w:t>გავრცელებით</w:t>
      </w:r>
      <w:r w:rsidRPr="00FA2AD7">
        <w:rPr>
          <w:color w:val="000000" w:themeColor="text1"/>
          <w:lang w:val="ka-GE"/>
        </w:rPr>
        <w:t xml:space="preserve"> </w:t>
      </w:r>
      <w:r w:rsidRPr="00FA2AD7">
        <w:rPr>
          <w:rFonts w:cs="Sylfaen"/>
          <w:color w:val="000000" w:themeColor="text1"/>
          <w:lang w:val="ka-GE"/>
        </w:rPr>
        <w:t>წარმოქმნილი</w:t>
      </w:r>
      <w:r w:rsidRPr="00FA2AD7">
        <w:rPr>
          <w:color w:val="000000" w:themeColor="text1"/>
          <w:lang w:val="ka-GE"/>
        </w:rPr>
        <w:t xml:space="preserve"> </w:t>
      </w:r>
      <w:r w:rsidRPr="00FA2AD7">
        <w:rPr>
          <w:rFonts w:cs="Sylfaen"/>
          <w:color w:val="000000" w:themeColor="text1"/>
          <w:lang w:val="ka-GE"/>
        </w:rPr>
        <w:t>ზემოქმედება</w:t>
      </w:r>
      <w:r w:rsidRPr="00FA2AD7">
        <w:rPr>
          <w:color w:val="000000" w:themeColor="text1"/>
          <w:lang w:val="ka-GE"/>
        </w:rPr>
        <w:t xml:space="preserve"> </w:t>
      </w:r>
      <w:r w:rsidRPr="00FA2AD7">
        <w:rPr>
          <w:rFonts w:cs="Sylfaen"/>
          <w:color w:val="000000" w:themeColor="text1"/>
          <w:lang w:val="ka-GE"/>
        </w:rPr>
        <w:t>გამოიწვევს</w:t>
      </w:r>
      <w:r w:rsidRPr="00FA2AD7">
        <w:rPr>
          <w:color w:val="000000" w:themeColor="text1"/>
          <w:lang w:val="ka-GE"/>
        </w:rPr>
        <w:t xml:space="preserve"> </w:t>
      </w:r>
      <w:r w:rsidRPr="00FA2AD7">
        <w:rPr>
          <w:rFonts w:cs="Sylfaen"/>
          <w:color w:val="000000" w:themeColor="text1"/>
          <w:lang w:val="ka-GE"/>
        </w:rPr>
        <w:t>ფრინველების</w:t>
      </w:r>
      <w:r w:rsidRPr="00FA2AD7">
        <w:rPr>
          <w:color w:val="000000" w:themeColor="text1"/>
          <w:lang w:val="ka-GE"/>
        </w:rPr>
        <w:t xml:space="preserve"> </w:t>
      </w:r>
      <w:r w:rsidRPr="00FA2AD7">
        <w:rPr>
          <w:rFonts w:cs="Sylfaen"/>
          <w:color w:val="000000" w:themeColor="text1"/>
          <w:lang w:val="ka-GE"/>
        </w:rPr>
        <w:t>სხვა</w:t>
      </w:r>
      <w:r w:rsidRPr="00FA2AD7">
        <w:rPr>
          <w:color w:val="000000" w:themeColor="text1"/>
          <w:lang w:val="ka-GE"/>
        </w:rPr>
        <w:t xml:space="preserve"> </w:t>
      </w:r>
      <w:r w:rsidRPr="00FA2AD7">
        <w:rPr>
          <w:rFonts w:cs="Sylfaen"/>
          <w:color w:val="000000" w:themeColor="text1"/>
          <w:lang w:val="ka-GE"/>
        </w:rPr>
        <w:t>ადგილებში</w:t>
      </w:r>
      <w:r w:rsidRPr="00FA2AD7">
        <w:rPr>
          <w:color w:val="000000" w:themeColor="text1"/>
          <w:lang w:val="ka-GE"/>
        </w:rPr>
        <w:t xml:space="preserve"> </w:t>
      </w:r>
      <w:r w:rsidRPr="00FA2AD7">
        <w:rPr>
          <w:rFonts w:cs="Sylfaen"/>
          <w:color w:val="000000" w:themeColor="text1"/>
          <w:lang w:val="ka-GE"/>
        </w:rPr>
        <w:t>მიგრაციას</w:t>
      </w:r>
      <w:r w:rsidRPr="00FA2AD7">
        <w:rPr>
          <w:color w:val="000000" w:themeColor="text1"/>
          <w:lang w:val="ka-GE"/>
        </w:rPr>
        <w:t xml:space="preserve">. </w:t>
      </w:r>
      <w:r w:rsidRPr="00FA2AD7">
        <w:rPr>
          <w:rFonts w:cs="Sylfaen"/>
          <w:color w:val="000000" w:themeColor="text1"/>
          <w:lang w:val="ka-GE"/>
        </w:rPr>
        <w:t>ზემოქმედება</w:t>
      </w:r>
      <w:r w:rsidRPr="00FA2AD7">
        <w:rPr>
          <w:color w:val="000000" w:themeColor="text1"/>
          <w:lang w:val="ka-GE"/>
        </w:rPr>
        <w:t xml:space="preserve"> იქნება </w:t>
      </w:r>
      <w:r w:rsidRPr="00FA2AD7">
        <w:rPr>
          <w:rFonts w:cs="Sylfaen"/>
          <w:color w:val="000000" w:themeColor="text1"/>
          <w:lang w:val="ka-GE"/>
        </w:rPr>
        <w:t>დროებითი</w:t>
      </w:r>
      <w:r w:rsidRPr="00FA2AD7">
        <w:rPr>
          <w:color w:val="000000" w:themeColor="text1"/>
          <w:lang w:val="ka-GE"/>
        </w:rPr>
        <w:t xml:space="preserve"> </w:t>
      </w:r>
      <w:r w:rsidRPr="00FA2AD7">
        <w:rPr>
          <w:rFonts w:cs="Sylfaen"/>
          <w:color w:val="000000" w:themeColor="text1"/>
          <w:lang w:val="ka-GE"/>
        </w:rPr>
        <w:t>ხასიათის</w:t>
      </w:r>
      <w:r w:rsidRPr="00FA2AD7">
        <w:rPr>
          <w:color w:val="000000" w:themeColor="text1"/>
          <w:lang w:val="ka-GE"/>
        </w:rPr>
        <w:t xml:space="preserve"> </w:t>
      </w:r>
      <w:r w:rsidRPr="00FA2AD7">
        <w:rPr>
          <w:rFonts w:cs="Sylfaen"/>
          <w:color w:val="000000" w:themeColor="text1"/>
          <w:lang w:val="ka-GE"/>
        </w:rPr>
        <w:t>და</w:t>
      </w:r>
      <w:r w:rsidRPr="00FA2AD7">
        <w:rPr>
          <w:color w:val="000000" w:themeColor="text1"/>
          <w:lang w:val="ka-GE"/>
        </w:rPr>
        <w:t xml:space="preserve"> შესაბამისად </w:t>
      </w:r>
      <w:r w:rsidRPr="00FA2AD7">
        <w:rPr>
          <w:rFonts w:cs="Sylfaen"/>
          <w:color w:val="000000" w:themeColor="text1"/>
          <w:lang w:val="ka-GE"/>
        </w:rPr>
        <w:t>სამშენებლო</w:t>
      </w:r>
      <w:r w:rsidRPr="00FA2AD7">
        <w:rPr>
          <w:color w:val="000000" w:themeColor="text1"/>
          <w:lang w:val="ka-GE"/>
        </w:rPr>
        <w:t xml:space="preserve"> </w:t>
      </w:r>
      <w:r w:rsidRPr="00FA2AD7">
        <w:rPr>
          <w:rFonts w:cs="Sylfaen"/>
          <w:color w:val="000000" w:themeColor="text1"/>
          <w:lang w:val="ka-GE"/>
        </w:rPr>
        <w:t>სამუშაოების</w:t>
      </w:r>
      <w:r w:rsidRPr="00FA2AD7">
        <w:rPr>
          <w:color w:val="000000" w:themeColor="text1"/>
          <w:lang w:val="ka-GE"/>
        </w:rPr>
        <w:t xml:space="preserve"> </w:t>
      </w:r>
      <w:r w:rsidRPr="00FA2AD7">
        <w:rPr>
          <w:rFonts w:cs="Sylfaen"/>
          <w:color w:val="000000" w:themeColor="text1"/>
          <w:lang w:val="ka-GE"/>
        </w:rPr>
        <w:t>დამთავრების</w:t>
      </w:r>
      <w:r w:rsidRPr="00FA2AD7">
        <w:rPr>
          <w:color w:val="000000" w:themeColor="text1"/>
          <w:lang w:val="ka-GE"/>
        </w:rPr>
        <w:t xml:space="preserve"> </w:t>
      </w:r>
      <w:r w:rsidRPr="00FA2AD7">
        <w:rPr>
          <w:rFonts w:cs="Sylfaen"/>
          <w:color w:val="000000" w:themeColor="text1"/>
          <w:lang w:val="ka-GE"/>
        </w:rPr>
        <w:t>შემდგომ</w:t>
      </w:r>
      <w:r w:rsidRPr="00FA2AD7">
        <w:rPr>
          <w:color w:val="000000" w:themeColor="text1"/>
          <w:lang w:val="ka-GE"/>
        </w:rPr>
        <w:t xml:space="preserve">, </w:t>
      </w:r>
      <w:r w:rsidRPr="00FA2AD7">
        <w:rPr>
          <w:rFonts w:cs="Sylfaen"/>
          <w:color w:val="000000" w:themeColor="text1"/>
          <w:lang w:val="ka-GE"/>
        </w:rPr>
        <w:t>სახეობები დაუბრუნდებიან</w:t>
      </w:r>
      <w:r w:rsidRPr="00FA2AD7">
        <w:rPr>
          <w:color w:val="000000" w:themeColor="text1"/>
          <w:lang w:val="ka-GE"/>
        </w:rPr>
        <w:t xml:space="preserve"> </w:t>
      </w:r>
      <w:r w:rsidRPr="00FA2AD7">
        <w:rPr>
          <w:rFonts w:cs="Sylfaen"/>
          <w:color w:val="000000" w:themeColor="text1"/>
          <w:lang w:val="ka-GE"/>
        </w:rPr>
        <w:t>ძველ</w:t>
      </w:r>
      <w:r w:rsidRPr="00FA2AD7">
        <w:rPr>
          <w:color w:val="000000" w:themeColor="text1"/>
          <w:lang w:val="ka-GE"/>
        </w:rPr>
        <w:t xml:space="preserve"> </w:t>
      </w:r>
      <w:r w:rsidRPr="00FA2AD7">
        <w:rPr>
          <w:rFonts w:cs="Sylfaen"/>
          <w:color w:val="000000" w:themeColor="text1"/>
          <w:lang w:val="ka-GE"/>
        </w:rPr>
        <w:t>საბინადრო</w:t>
      </w:r>
      <w:r w:rsidRPr="00FA2AD7">
        <w:rPr>
          <w:color w:val="000000" w:themeColor="text1"/>
          <w:lang w:val="ka-GE"/>
        </w:rPr>
        <w:t xml:space="preserve"> </w:t>
      </w:r>
      <w:r w:rsidRPr="00FA2AD7">
        <w:rPr>
          <w:rFonts w:cs="Sylfaen"/>
          <w:color w:val="000000" w:themeColor="text1"/>
          <w:lang w:val="ka-GE"/>
        </w:rPr>
        <w:t>ადგილებს</w:t>
      </w:r>
      <w:r w:rsidRPr="00FA2AD7">
        <w:rPr>
          <w:color w:val="000000" w:themeColor="text1"/>
          <w:lang w:val="ka-GE"/>
        </w:rPr>
        <w:t xml:space="preserve">; </w:t>
      </w:r>
    </w:p>
    <w:p w14:paraId="00DF75A2" w14:textId="77777777" w:rsidR="008C2AB9" w:rsidRPr="00FA2AD7" w:rsidRDefault="008C2AB9" w:rsidP="00A025DB">
      <w:pPr>
        <w:numPr>
          <w:ilvl w:val="0"/>
          <w:numId w:val="39"/>
        </w:numPr>
        <w:spacing w:before="120"/>
        <w:contextualSpacing/>
        <w:jc w:val="both"/>
        <w:rPr>
          <w:rFonts w:eastAsia="Calibri" w:cs="Times New Roman"/>
          <w:i/>
          <w:noProof/>
          <w:color w:val="000000" w:themeColor="text1"/>
          <w:lang w:val="ka-GE"/>
        </w:rPr>
      </w:pPr>
      <w:r w:rsidRPr="00FA2AD7">
        <w:rPr>
          <w:rFonts w:cs="Sylfaen"/>
          <w:color w:val="000000" w:themeColor="text1"/>
          <w:lang w:val="ka-GE"/>
        </w:rPr>
        <w:t>აღწერილი</w:t>
      </w:r>
      <w:r w:rsidRPr="00FA2AD7">
        <w:rPr>
          <w:color w:val="000000" w:themeColor="text1"/>
          <w:lang w:val="ka-GE"/>
        </w:rPr>
        <w:t xml:space="preserve"> </w:t>
      </w:r>
      <w:r w:rsidRPr="00FA2AD7">
        <w:rPr>
          <w:rFonts w:cs="Sylfaen"/>
          <w:color w:val="000000" w:themeColor="text1"/>
          <w:lang w:val="ka-GE"/>
        </w:rPr>
        <w:t>და</w:t>
      </w:r>
      <w:r w:rsidRPr="00FA2AD7">
        <w:rPr>
          <w:color w:val="000000" w:themeColor="text1"/>
          <w:lang w:val="ka-GE"/>
        </w:rPr>
        <w:t xml:space="preserve"> </w:t>
      </w:r>
      <w:r w:rsidRPr="00FA2AD7">
        <w:rPr>
          <w:rFonts w:cs="Sylfaen"/>
          <w:color w:val="000000" w:themeColor="text1"/>
          <w:lang w:val="ka-GE"/>
        </w:rPr>
        <w:t>გამოვლენილი</w:t>
      </w:r>
      <w:r w:rsidRPr="00FA2AD7">
        <w:rPr>
          <w:color w:val="000000" w:themeColor="text1"/>
          <w:lang w:val="ka-GE"/>
        </w:rPr>
        <w:t xml:space="preserve"> </w:t>
      </w:r>
      <w:r w:rsidRPr="00FA2AD7">
        <w:rPr>
          <w:rFonts w:cs="Sylfaen"/>
          <w:color w:val="000000" w:themeColor="text1"/>
          <w:lang w:val="ka-GE"/>
        </w:rPr>
        <w:t>ფრინველებიდან</w:t>
      </w:r>
      <w:r w:rsidRPr="00FA2AD7">
        <w:rPr>
          <w:color w:val="000000" w:themeColor="text1"/>
          <w:lang w:val="ka-GE"/>
        </w:rPr>
        <w:t xml:space="preserve"> </w:t>
      </w:r>
      <w:r w:rsidRPr="00FA2AD7">
        <w:rPr>
          <w:rFonts w:cs="Sylfaen"/>
          <w:color w:val="000000" w:themeColor="text1"/>
          <w:lang w:val="ka-GE"/>
        </w:rPr>
        <w:t>გავლენის</w:t>
      </w:r>
      <w:r w:rsidRPr="00FA2AD7">
        <w:rPr>
          <w:color w:val="000000" w:themeColor="text1"/>
          <w:lang w:val="ka-GE"/>
        </w:rPr>
        <w:t xml:space="preserve"> </w:t>
      </w:r>
      <w:r w:rsidRPr="00FA2AD7">
        <w:rPr>
          <w:rFonts w:cs="Sylfaen"/>
          <w:color w:val="000000" w:themeColor="text1"/>
          <w:lang w:val="ka-GE"/>
        </w:rPr>
        <w:t>ზონაში</w:t>
      </w:r>
      <w:r w:rsidRPr="00FA2AD7">
        <w:rPr>
          <w:color w:val="000000" w:themeColor="text1"/>
          <w:lang w:val="ka-GE"/>
        </w:rPr>
        <w:t xml:space="preserve"> </w:t>
      </w:r>
      <w:r w:rsidRPr="00FA2AD7">
        <w:rPr>
          <w:rFonts w:cs="Sylfaen"/>
          <w:color w:val="000000" w:themeColor="text1"/>
          <w:lang w:val="ka-GE"/>
        </w:rPr>
        <w:t>ძირითადად</w:t>
      </w:r>
      <w:r w:rsidRPr="00FA2AD7">
        <w:rPr>
          <w:color w:val="000000" w:themeColor="text1"/>
          <w:lang w:val="ka-GE"/>
        </w:rPr>
        <w:t xml:space="preserve"> </w:t>
      </w:r>
      <w:r w:rsidRPr="00FA2AD7">
        <w:rPr>
          <w:rFonts w:cs="Sylfaen"/>
          <w:color w:val="000000" w:themeColor="text1"/>
          <w:lang w:val="ka-GE"/>
        </w:rPr>
        <w:t>მოექცევიან</w:t>
      </w:r>
      <w:r w:rsidRPr="00FA2AD7">
        <w:rPr>
          <w:color w:val="000000" w:themeColor="text1"/>
          <w:lang w:val="ka-GE"/>
        </w:rPr>
        <w:t xml:space="preserve"> ბუჩქნართან დაკავშირებული </w:t>
      </w:r>
      <w:r w:rsidRPr="00FA2AD7">
        <w:rPr>
          <w:rFonts w:cs="Sylfaen"/>
          <w:color w:val="000000" w:themeColor="text1"/>
          <w:lang w:val="ka-GE"/>
        </w:rPr>
        <w:t>ფრინველები. ასევე</w:t>
      </w:r>
      <w:r w:rsidRPr="00FA2AD7">
        <w:rPr>
          <w:color w:val="000000" w:themeColor="text1"/>
          <w:lang w:val="ka-GE"/>
        </w:rPr>
        <w:t xml:space="preserve"> </w:t>
      </w:r>
      <w:r w:rsidRPr="00FA2AD7">
        <w:rPr>
          <w:rFonts w:cs="Sylfaen"/>
          <w:color w:val="000000" w:themeColor="text1"/>
          <w:lang w:val="ka-GE"/>
        </w:rPr>
        <w:t xml:space="preserve">წყალთან </w:t>
      </w:r>
      <w:r w:rsidRPr="00FA2AD7">
        <w:rPr>
          <w:color w:val="000000" w:themeColor="text1"/>
          <w:lang w:val="ka-GE"/>
        </w:rPr>
        <w:t xml:space="preserve">და მდინარის ნაპირებთან არსებულ მცენარეულ საფართან </w:t>
      </w:r>
      <w:r w:rsidRPr="00FA2AD7">
        <w:rPr>
          <w:rFonts w:cs="Sylfaen"/>
          <w:color w:val="000000" w:themeColor="text1"/>
          <w:lang w:val="ka-GE"/>
        </w:rPr>
        <w:t>დაკავშირებული</w:t>
      </w:r>
      <w:r w:rsidRPr="00FA2AD7">
        <w:rPr>
          <w:color w:val="000000" w:themeColor="text1"/>
          <w:lang w:val="ka-GE"/>
        </w:rPr>
        <w:t xml:space="preserve"> </w:t>
      </w:r>
      <w:r w:rsidRPr="00FA2AD7">
        <w:rPr>
          <w:rFonts w:cs="Sylfaen"/>
          <w:color w:val="000000" w:themeColor="text1"/>
          <w:lang w:val="ka-GE"/>
        </w:rPr>
        <w:t>სახეობები</w:t>
      </w:r>
      <w:r w:rsidRPr="00FA2AD7">
        <w:rPr>
          <w:color w:val="000000" w:themeColor="text1"/>
          <w:lang w:val="ka-GE"/>
        </w:rPr>
        <w:t xml:space="preserve">. </w:t>
      </w:r>
      <w:r w:rsidRPr="00FA2AD7">
        <w:rPr>
          <w:rFonts w:cs="Sylfaen"/>
          <w:color w:val="000000" w:themeColor="text1"/>
          <w:lang w:val="ka-GE"/>
        </w:rPr>
        <w:t>მათ</w:t>
      </w:r>
      <w:r w:rsidRPr="00FA2AD7">
        <w:rPr>
          <w:color w:val="000000" w:themeColor="text1"/>
          <w:lang w:val="ka-GE"/>
        </w:rPr>
        <w:t xml:space="preserve"> </w:t>
      </w:r>
      <w:r w:rsidRPr="00FA2AD7">
        <w:rPr>
          <w:rFonts w:cs="Sylfaen"/>
          <w:color w:val="000000" w:themeColor="text1"/>
          <w:lang w:val="ka-GE"/>
        </w:rPr>
        <w:t>შორის</w:t>
      </w:r>
      <w:r w:rsidRPr="00FA2AD7">
        <w:rPr>
          <w:color w:val="000000" w:themeColor="text1"/>
          <w:lang w:val="ka-GE"/>
        </w:rPr>
        <w:t xml:space="preserve"> </w:t>
      </w:r>
      <w:r w:rsidRPr="00FA2AD7">
        <w:rPr>
          <w:rFonts w:cs="Sylfaen"/>
          <w:color w:val="000000" w:themeColor="text1"/>
          <w:lang w:val="ka-GE"/>
        </w:rPr>
        <w:t>მაღალი</w:t>
      </w:r>
      <w:r w:rsidRPr="00FA2AD7">
        <w:rPr>
          <w:color w:val="000000" w:themeColor="text1"/>
          <w:lang w:val="ka-GE"/>
        </w:rPr>
        <w:t xml:space="preserve"> </w:t>
      </w:r>
      <w:r w:rsidRPr="00FA2AD7">
        <w:rPr>
          <w:rFonts w:cs="Sylfaen"/>
          <w:color w:val="000000" w:themeColor="text1"/>
          <w:lang w:val="ka-GE"/>
        </w:rPr>
        <w:t>კონსერვაციული</w:t>
      </w:r>
      <w:r w:rsidRPr="00FA2AD7">
        <w:rPr>
          <w:color w:val="000000" w:themeColor="text1"/>
          <w:lang w:val="ka-GE"/>
        </w:rPr>
        <w:t xml:space="preserve"> </w:t>
      </w:r>
      <w:r w:rsidRPr="00FA2AD7">
        <w:rPr>
          <w:rFonts w:cs="Sylfaen"/>
          <w:color w:val="000000" w:themeColor="text1"/>
          <w:lang w:val="ka-GE"/>
        </w:rPr>
        <w:t>მნიშვნელობის</w:t>
      </w:r>
      <w:r w:rsidRPr="00FA2AD7">
        <w:rPr>
          <w:color w:val="000000" w:themeColor="text1"/>
          <w:lang w:val="ka-GE"/>
        </w:rPr>
        <w:t xml:space="preserve"> </w:t>
      </w:r>
      <w:r w:rsidRPr="00FA2AD7">
        <w:rPr>
          <w:rFonts w:cs="Sylfaen"/>
          <w:color w:val="000000" w:themeColor="text1"/>
          <w:lang w:val="ka-GE"/>
        </w:rPr>
        <w:t>არის</w:t>
      </w:r>
      <w:r w:rsidRPr="00FA2AD7">
        <w:rPr>
          <w:color w:val="000000" w:themeColor="text1"/>
          <w:lang w:val="ka-GE"/>
        </w:rPr>
        <w:t xml:space="preserve"> რუხი წერო (</w:t>
      </w:r>
      <w:r w:rsidRPr="00FA2AD7">
        <w:rPr>
          <w:i/>
          <w:color w:val="000000" w:themeColor="text1"/>
          <w:lang w:val="ka-GE"/>
        </w:rPr>
        <w:t>Grus</w:t>
      </w:r>
      <w:r w:rsidRPr="00FA2AD7">
        <w:rPr>
          <w:color w:val="000000" w:themeColor="text1"/>
          <w:lang w:val="ka-GE"/>
        </w:rPr>
        <w:t xml:space="preserve"> </w:t>
      </w:r>
      <w:r w:rsidRPr="00FA2AD7">
        <w:rPr>
          <w:i/>
          <w:color w:val="000000" w:themeColor="text1"/>
          <w:lang w:val="ka-GE"/>
        </w:rPr>
        <w:t>grus</w:t>
      </w:r>
      <w:r w:rsidRPr="00FA2AD7">
        <w:rPr>
          <w:color w:val="000000" w:themeColor="text1"/>
          <w:lang w:val="ka-GE"/>
        </w:rPr>
        <w:t>). თუმცა, ზემოქმედება რუხ წეროზე ნაკლებად მოსალოდნელია იმ მხრივ, რომ საველე კვლევების განმავლობაში არასოდეს დაფიქსირებულა აღნიშნული სახეობა და გარდა ამისა, წერო ამ ტერიტორიისთვის მიგრანტი სახეობაა, შესაბამისად პროექტის არეალში წარმოდგენილი ჰაბიტატები მისთვის კრიტიკულად მნიშვნელოვან ტერიტორიებს არ წარმოადგენს.</w:t>
      </w:r>
    </w:p>
    <w:p w14:paraId="17B06F0B" w14:textId="77777777" w:rsidR="008C2AB9" w:rsidRPr="00FA2AD7" w:rsidRDefault="008C2AB9" w:rsidP="00A025DB">
      <w:pPr>
        <w:numPr>
          <w:ilvl w:val="0"/>
          <w:numId w:val="39"/>
        </w:numPr>
        <w:spacing w:before="120"/>
        <w:contextualSpacing/>
        <w:jc w:val="both"/>
        <w:rPr>
          <w:rFonts w:eastAsia="Calibri" w:cs="Times New Roman"/>
          <w:color w:val="000000" w:themeColor="text1"/>
          <w:lang w:val="ka-GE"/>
        </w:rPr>
      </w:pPr>
      <w:r w:rsidRPr="00FA2AD7">
        <w:rPr>
          <w:rFonts w:eastAsia="Calibri" w:cs="Times New Roman"/>
          <w:color w:val="000000" w:themeColor="text1"/>
          <w:lang w:val="ka-GE"/>
        </w:rPr>
        <w:t xml:space="preserve">ყოველივე </w:t>
      </w:r>
      <w:r w:rsidRPr="00FA2AD7">
        <w:rPr>
          <w:rFonts w:eastAsia="Calibri" w:cs="Sylfaen"/>
          <w:color w:val="000000" w:themeColor="text1"/>
          <w:lang w:val="ka-GE"/>
        </w:rPr>
        <w:t>აღნიშნულის</w:t>
      </w:r>
      <w:r w:rsidRPr="00FA2AD7">
        <w:rPr>
          <w:rFonts w:eastAsia="Calibri" w:cs="Times New Roman"/>
          <w:color w:val="000000" w:themeColor="text1"/>
          <w:lang w:val="ka-GE"/>
        </w:rPr>
        <w:t xml:space="preserve"> </w:t>
      </w:r>
      <w:r w:rsidRPr="00FA2AD7">
        <w:rPr>
          <w:rFonts w:eastAsia="Calibri" w:cs="Sylfaen"/>
          <w:color w:val="000000" w:themeColor="text1"/>
          <w:lang w:val="ka-GE"/>
        </w:rPr>
        <w:t>გათვალისწინებით</w:t>
      </w:r>
      <w:r w:rsidRPr="00FA2AD7">
        <w:rPr>
          <w:rFonts w:eastAsia="Calibri" w:cs="Times New Roman"/>
          <w:color w:val="000000" w:themeColor="text1"/>
          <w:lang w:val="ka-GE"/>
        </w:rPr>
        <w:t xml:space="preserve"> </w:t>
      </w:r>
      <w:r w:rsidRPr="00FA2AD7">
        <w:rPr>
          <w:rFonts w:eastAsia="Calibri" w:cs="Sylfaen"/>
          <w:color w:val="000000" w:themeColor="text1"/>
          <w:lang w:val="ka-GE"/>
        </w:rPr>
        <w:t>შეიძლება</w:t>
      </w:r>
      <w:r w:rsidRPr="00FA2AD7">
        <w:rPr>
          <w:rFonts w:eastAsia="Calibri" w:cs="Times New Roman"/>
          <w:color w:val="000000" w:themeColor="text1"/>
          <w:lang w:val="ka-GE"/>
        </w:rPr>
        <w:t xml:space="preserve"> </w:t>
      </w:r>
      <w:r w:rsidRPr="00FA2AD7">
        <w:rPr>
          <w:rFonts w:eastAsia="Calibri" w:cs="Sylfaen"/>
          <w:color w:val="000000" w:themeColor="text1"/>
          <w:lang w:val="ka-GE"/>
        </w:rPr>
        <w:t>ითქვას</w:t>
      </w:r>
      <w:r w:rsidRPr="00FA2AD7">
        <w:rPr>
          <w:rFonts w:eastAsia="Calibri" w:cs="Times New Roman"/>
          <w:color w:val="000000" w:themeColor="text1"/>
          <w:lang w:val="ka-GE"/>
        </w:rPr>
        <w:t xml:space="preserve">, </w:t>
      </w:r>
      <w:r w:rsidRPr="00FA2AD7">
        <w:rPr>
          <w:rFonts w:eastAsia="Calibri" w:cs="Sylfaen"/>
          <w:color w:val="000000" w:themeColor="text1"/>
          <w:lang w:val="ka-GE"/>
        </w:rPr>
        <w:t>რომ</w:t>
      </w:r>
      <w:r w:rsidRPr="00FA2AD7">
        <w:rPr>
          <w:rFonts w:eastAsia="Calibri" w:cs="Times New Roman"/>
          <w:color w:val="000000" w:themeColor="text1"/>
          <w:lang w:val="ka-GE"/>
        </w:rPr>
        <w:t xml:space="preserve"> </w:t>
      </w:r>
      <w:r w:rsidRPr="00FA2AD7">
        <w:rPr>
          <w:rFonts w:eastAsia="Calibri" w:cs="Sylfaen"/>
          <w:color w:val="000000" w:themeColor="text1"/>
          <w:lang w:val="ka-GE"/>
        </w:rPr>
        <w:t>საპროექტო ტერიტორიაზე არსებულ ორნითოფაუნაზე მშენებლობის მიერ გამოწვეული</w:t>
      </w:r>
      <w:r w:rsidRPr="00FA2AD7">
        <w:rPr>
          <w:rFonts w:eastAsia="Calibri" w:cs="Times New Roman"/>
          <w:color w:val="000000" w:themeColor="text1"/>
          <w:lang w:val="ka-GE"/>
        </w:rPr>
        <w:t xml:space="preserve"> </w:t>
      </w:r>
      <w:r w:rsidRPr="00FA2AD7">
        <w:rPr>
          <w:rFonts w:eastAsia="Calibri" w:cs="Sylfaen"/>
          <w:color w:val="000000" w:themeColor="text1"/>
          <w:lang w:val="ka-GE"/>
        </w:rPr>
        <w:t>ზემოქმედება იქნება</w:t>
      </w:r>
      <w:r w:rsidRPr="00FA2AD7">
        <w:rPr>
          <w:rFonts w:eastAsia="Calibri" w:cs="Times New Roman"/>
          <w:color w:val="000000" w:themeColor="text1"/>
          <w:lang w:val="ka-GE"/>
        </w:rPr>
        <w:t xml:space="preserve"> დაბალი.</w:t>
      </w:r>
    </w:p>
    <w:p w14:paraId="66A0AC65" w14:textId="77777777" w:rsidR="004F1391" w:rsidRPr="00FA2AD7" w:rsidRDefault="004F1391" w:rsidP="004F1391">
      <w:pPr>
        <w:autoSpaceDE w:val="0"/>
        <w:autoSpaceDN w:val="0"/>
        <w:adjustRightInd w:val="0"/>
        <w:spacing w:before="120"/>
        <w:jc w:val="both"/>
        <w:rPr>
          <w:rFonts w:eastAsia="Calibri" w:cs="Sylfaen"/>
          <w:b/>
          <w:lang w:val="ka-GE"/>
        </w:rPr>
      </w:pPr>
    </w:p>
    <w:p w14:paraId="3D029B43" w14:textId="77777777" w:rsidR="004F1391" w:rsidRPr="00FA2AD7" w:rsidRDefault="004F1391" w:rsidP="000C3121">
      <w:pPr>
        <w:pStyle w:val="Heading3"/>
        <w:rPr>
          <w:lang w:eastAsia="ru-RU"/>
        </w:rPr>
      </w:pPr>
      <w:bookmarkStart w:id="86" w:name="_Toc131410585"/>
      <w:r w:rsidRPr="00FA2AD7">
        <w:rPr>
          <w:lang w:eastAsia="ru-RU"/>
        </w:rPr>
        <w:t>შემარბილებელი ღონისძიებები</w:t>
      </w:r>
      <w:bookmarkEnd w:id="86"/>
    </w:p>
    <w:p w14:paraId="280B1F2D" w14:textId="77777777" w:rsidR="001B46B3" w:rsidRPr="00FA2AD7" w:rsidRDefault="001B46B3" w:rsidP="00CF2181">
      <w:pPr>
        <w:spacing w:before="120" w:after="0"/>
        <w:ind w:left="360"/>
        <w:contextualSpacing/>
        <w:jc w:val="both"/>
        <w:rPr>
          <w:rFonts w:eastAsia="Times New Roman" w:cs="Sylfaen"/>
          <w:szCs w:val="16"/>
          <w:lang w:val="ka-GE" w:eastAsia="ru-RU"/>
        </w:rPr>
      </w:pPr>
      <w:r w:rsidRPr="00FA2AD7">
        <w:rPr>
          <w:rFonts w:eastAsia="Times New Roman" w:cs="Sylfaen"/>
          <w:szCs w:val="16"/>
          <w:lang w:val="ka-GE" w:eastAsia="ru-RU"/>
        </w:rPr>
        <w:t>მშენებლობის ეტაპზე, ხმელეთის ცხოველებზე ზემოქმედების შემარბილებელი ღონისძიებებია:</w:t>
      </w:r>
    </w:p>
    <w:p w14:paraId="4DB7BFEA"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14:paraId="1D4A4130"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 xml:space="preserve">დაცული იქნება სამშენებლო დერეფანი, რათა მიწის სამუშაოები არ გაცდეს მონიშნულ ზონას და არ მოხდეს სოროების, ფრინველების ბუდეების და ხელფრთიანების </w:t>
      </w:r>
      <w:r w:rsidRPr="00FA2AD7">
        <w:rPr>
          <w:rFonts w:eastAsia="Times New Roman" w:cs="Sylfaen"/>
          <w:szCs w:val="16"/>
          <w:lang w:val="ka-GE" w:eastAsia="ru-RU"/>
        </w:rPr>
        <w:lastRenderedPageBreak/>
        <w:t>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44B3855C"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დაცული იქნება ტრანსპორტის მოძრაობის მარშრუტი;</w:t>
      </w:r>
    </w:p>
    <w:p w14:paraId="360FF9BB"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1DEC5693"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w:t>
      </w:r>
    </w:p>
    <w:p w14:paraId="0EC1FE80"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w:t>
      </w:r>
    </w:p>
    <w:p w14:paraId="434D37B6"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ბრაკონიერობის პრევენციისათვის განხორციელდება მშენებლობაზე  დასაქმებული პერსონალის ინსტრუქტაჟი და შესაბამისი გაფრთხილება, მინისტრის ბრძანების №95; 27.12.2013 წლის, ნადირობის წესების შესახებ და მთავრობის დადგენილების №423; 31.12.2013 წლის, თევზჭერის და თევზის მარაგის დაცვის ტექნიკური რეგლამენტის მიხედვით.</w:t>
      </w:r>
    </w:p>
    <w:p w14:paraId="045F1856" w14:textId="77777777" w:rsidR="001B46B3" w:rsidRPr="00FA2AD7" w:rsidRDefault="001B46B3" w:rsidP="001B46B3">
      <w:pPr>
        <w:spacing w:before="120" w:after="0"/>
        <w:ind w:left="360"/>
        <w:contextualSpacing/>
        <w:jc w:val="both"/>
        <w:rPr>
          <w:rFonts w:eastAsia="Times New Roman" w:cs="Sylfaen"/>
          <w:szCs w:val="16"/>
          <w:lang w:val="ka-GE" w:eastAsia="ru-RU"/>
        </w:rPr>
      </w:pPr>
      <w:r w:rsidRPr="00FA2AD7">
        <w:rPr>
          <w:rFonts w:eastAsia="Times New Roman" w:cs="Sylfaen"/>
          <w:szCs w:val="16"/>
          <w:lang w:val="ka-GE" w:eastAsia="ru-RU"/>
        </w:rPr>
        <w:t>ამასთან ერთად ყურადღება მიექცევა:</w:t>
      </w:r>
    </w:p>
    <w:p w14:paraId="4F355F34"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ნარჩენების სათანადო მართვას;</w:t>
      </w:r>
    </w:p>
    <w:p w14:paraId="4D921E10"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წყლის, ნიადაგის და ატმოსფერული ჰაერის დაბინძურების, ხმაურის გავრცელების და ა.შ. შემარბილებელი ღონისძიებების გატარებას (იხ. შესაბამისი ქვეთავები).</w:t>
      </w:r>
    </w:p>
    <w:p w14:paraId="79983349" w14:textId="77777777" w:rsidR="001B46B3" w:rsidRPr="00FA2AD7" w:rsidRDefault="001B46B3" w:rsidP="001B46B3">
      <w:pPr>
        <w:spacing w:before="120" w:after="0"/>
        <w:ind w:left="360"/>
        <w:contextualSpacing/>
        <w:jc w:val="both"/>
        <w:rPr>
          <w:rFonts w:eastAsia="Times New Roman" w:cs="Sylfaen"/>
          <w:szCs w:val="16"/>
          <w:lang w:val="ka-GE" w:eastAsia="ru-RU"/>
        </w:rPr>
      </w:pPr>
      <w:r w:rsidRPr="00FA2AD7">
        <w:rPr>
          <w:rFonts w:eastAsia="Times New Roman" w:cs="Sylfaen"/>
          <w:szCs w:val="16"/>
          <w:lang w:val="ka-GE" w:eastAsia="ru-RU"/>
        </w:rPr>
        <w:t>ოპერირების ეტაპზე:</w:t>
      </w:r>
    </w:p>
    <w:p w14:paraId="5EF471CD"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კაშხლის ქვედა ბიეფში გატარდება სავალდებულო ეკოლოგიური ხარჯი;</w:t>
      </w:r>
    </w:p>
    <w:p w14:paraId="62BEB018"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გათვალისწინებულია მომსახურე პერსონალის  ცნობიერების ამაღლება უკანონო ნადირობა/თევზაობასთან დაკავშირებით და დაწესდება მონიტორინგი.;</w:t>
      </w:r>
    </w:p>
    <w:p w14:paraId="487674C4" w14:textId="77777777" w:rsidR="001B46B3" w:rsidRPr="00FA2AD7" w:rsidRDefault="001B46B3" w:rsidP="00A025DB">
      <w:pPr>
        <w:numPr>
          <w:ilvl w:val="0"/>
          <w:numId w:val="38"/>
        </w:numPr>
        <w:spacing w:before="120" w:after="0"/>
        <w:contextualSpacing/>
        <w:jc w:val="both"/>
        <w:rPr>
          <w:rFonts w:eastAsia="Times New Roman" w:cs="Sylfaen"/>
          <w:szCs w:val="16"/>
          <w:lang w:val="ka-GE" w:eastAsia="ru-RU"/>
        </w:rPr>
      </w:pPr>
      <w:r w:rsidRPr="00FA2AD7">
        <w:rPr>
          <w:rFonts w:eastAsia="Times New Roman" w:cs="Sylfaen"/>
          <w:szCs w:val="16"/>
          <w:lang w:val="ka-GE" w:eastAsia="ru-RU"/>
        </w:rPr>
        <w:t>ღამის განათების სიტემების ოპტიმიზაცია;</w:t>
      </w:r>
    </w:p>
    <w:p w14:paraId="036A5A33" w14:textId="77777777" w:rsidR="004F1391" w:rsidRPr="00FA2AD7" w:rsidRDefault="004F1391" w:rsidP="004F1391">
      <w:pPr>
        <w:spacing w:after="200"/>
        <w:jc w:val="both"/>
        <w:rPr>
          <w:rFonts w:eastAsia="Calibri" w:cs="Times New Roman"/>
          <w:b/>
          <w:noProof/>
          <w:color w:val="000000"/>
          <w:sz w:val="20"/>
          <w:lang w:val="ka-GE"/>
        </w:rPr>
      </w:pPr>
    </w:p>
    <w:p w14:paraId="4ECA01AA" w14:textId="77777777" w:rsidR="000F5DE7" w:rsidRPr="00FA2AD7" w:rsidRDefault="000F5DE7" w:rsidP="000F5DE7">
      <w:pPr>
        <w:pStyle w:val="Heading3"/>
        <w:rPr>
          <w:lang w:eastAsia="ru-RU"/>
        </w:rPr>
      </w:pPr>
      <w:bookmarkStart w:id="87" w:name="_Toc131410586"/>
      <w:r w:rsidRPr="00FA2AD7">
        <w:rPr>
          <w:lang w:eastAsia="ru-RU"/>
        </w:rPr>
        <w:t>იქთიოფაუნა</w:t>
      </w:r>
      <w:bookmarkEnd w:id="87"/>
    </w:p>
    <w:p w14:paraId="36AEBD1C" w14:textId="77777777" w:rsidR="00F42931" w:rsidRPr="00FA2AD7" w:rsidRDefault="00362240" w:rsidP="00362240">
      <w:pPr>
        <w:pStyle w:val="Heading4"/>
        <w:rPr>
          <w:lang w:val="ka-GE" w:eastAsia="ru-RU"/>
        </w:rPr>
      </w:pPr>
      <w:bookmarkStart w:id="88" w:name="_Toc131410587"/>
      <w:r w:rsidRPr="00FA2AD7">
        <w:rPr>
          <w:lang w:val="ka-GE" w:eastAsia="ru-RU"/>
        </w:rPr>
        <w:t>ზემოქმედება ჰიდრობიონტებზე</w:t>
      </w:r>
      <w:bookmarkEnd w:id="88"/>
    </w:p>
    <w:p w14:paraId="6899B9A8" w14:textId="77777777" w:rsidR="006257C1" w:rsidRPr="00FA2AD7" w:rsidRDefault="006257C1" w:rsidP="00FA4B4C">
      <w:pPr>
        <w:spacing w:before="120"/>
        <w:jc w:val="both"/>
        <w:rPr>
          <w:lang w:val="ka-GE"/>
        </w:rPr>
      </w:pPr>
      <w:r w:rsidRPr="00FA2AD7">
        <w:rPr>
          <w:lang w:val="ka-GE"/>
        </w:rPr>
        <w:t>იქთიოფაუნაზე და მის საარსებო გარემოზე ზემოქმედების ხასიათის და შედეგების განხილვისას, პირველ რიგში, ანგარიშგასაწევია ის გარემოება, რომ ცალკეული სახეობის ჰიდრობიონტს შეუძლია არსებობა მხოლოდ მისთვის ჩვეული ეკოლოგიური გარემოს პირობებში; ეს პირობები მთელ რიგ, ერთმანეთთან ურთიერთდაკავშირებულ, ეკოლოგიურ  ფაქტორთა ჯაჭვს მოიცავს.</w:t>
      </w:r>
    </w:p>
    <w:p w14:paraId="6C743DBE" w14:textId="77777777" w:rsidR="006257C1" w:rsidRPr="00FA2AD7" w:rsidRDefault="006257C1" w:rsidP="006257C1">
      <w:pPr>
        <w:jc w:val="both"/>
        <w:rPr>
          <w:lang w:val="ka-GE"/>
        </w:rPr>
      </w:pPr>
      <w:r w:rsidRPr="00FA2AD7">
        <w:rPr>
          <w:lang w:val="ka-GE"/>
        </w:rPr>
        <w:t xml:space="preserve">წინამდებარე პროექტში, გამოვყოფთ ფაქტორებს, რომლებიც გავლენას ახდენენ და განაპირობებენ ზემოქმედებას საპროექტო ზონაში არსებულ ჰიდრობიონტებზე. </w:t>
      </w:r>
    </w:p>
    <w:p w14:paraId="42718873" w14:textId="77777777" w:rsidR="006257C1" w:rsidRPr="00FA2AD7" w:rsidRDefault="006257C1" w:rsidP="006257C1">
      <w:pPr>
        <w:jc w:val="both"/>
        <w:rPr>
          <w:lang w:val="ka-GE"/>
        </w:rPr>
      </w:pPr>
      <w:r w:rsidRPr="00FA2AD7">
        <w:rPr>
          <w:lang w:val="ka-GE"/>
        </w:rPr>
        <w:t>ზემოქმედების ბუნებრივი ფაქტორებიდან  განმსაზღვრელია მდ. მტკვრის საპროექტო მონაკვეთის: წყლის ფიზიკურ-ქიმიური მაჩვენებლები, თევზების საკვები ბაზა, კალაპოტის და ნაპირების გეომორფოლოგიური თავისებურებანი და ჰიდროლოგიური მახასიათებლები.</w:t>
      </w:r>
    </w:p>
    <w:p w14:paraId="188C894F" w14:textId="77777777" w:rsidR="006257C1" w:rsidRPr="00FA2AD7" w:rsidRDefault="006257C1" w:rsidP="006257C1">
      <w:pPr>
        <w:jc w:val="both"/>
        <w:rPr>
          <w:lang w:val="ka-GE"/>
        </w:rPr>
      </w:pPr>
      <w:r w:rsidRPr="00FA2AD7">
        <w:rPr>
          <w:lang w:val="ka-GE"/>
        </w:rPr>
        <w:t xml:space="preserve">წინა თავებიდან ჩანს, რომ წყლის ხარისხი და საკვების რაოდენობა, მდინარის </w:t>
      </w:r>
      <w:r w:rsidR="008B24FB" w:rsidRPr="00FA2AD7">
        <w:rPr>
          <w:lang w:val="ka-GE"/>
        </w:rPr>
        <w:t>საპროექტო</w:t>
      </w:r>
      <w:r w:rsidRPr="00FA2AD7">
        <w:rPr>
          <w:lang w:val="ka-GE"/>
        </w:rPr>
        <w:t xml:space="preserve"> მონაკვეთში, აკმაყოფილებს მდ. მტკვარში გავრცელებული თევზების პოპულაციათა  საარსებო მოთხოვნებს.</w:t>
      </w:r>
    </w:p>
    <w:p w14:paraId="627C53E5" w14:textId="77777777" w:rsidR="006257C1" w:rsidRPr="00FA2AD7" w:rsidRDefault="006257C1" w:rsidP="006257C1">
      <w:pPr>
        <w:jc w:val="both"/>
        <w:rPr>
          <w:lang w:val="ka-GE"/>
        </w:rPr>
      </w:pPr>
      <w:r w:rsidRPr="00FA2AD7">
        <w:rPr>
          <w:lang w:val="ka-GE"/>
        </w:rPr>
        <w:t>რაც შეეხება, ისტორიულად ჩამოყალიბებული კალაპოტის გეომორფოლოგიურ და ჰიდროლოგიურ მდგომარეობას, რიგ შემთხვევებში, ვხვდებით იქთიოფაუნის სახეობების მიგრაციის, კვებითი ციკლის და სატოფო ადგილების ჩამოყალიბების ხელშემშლელ პირობებს/ადგილებს, ე.წ. „კრიტიკულ წერტილებს“.</w:t>
      </w:r>
    </w:p>
    <w:p w14:paraId="56AB5ADF" w14:textId="77777777" w:rsidR="006257C1" w:rsidRPr="00FA2AD7" w:rsidRDefault="006257C1" w:rsidP="006257C1">
      <w:pPr>
        <w:jc w:val="both"/>
        <w:rPr>
          <w:lang w:val="ka-GE"/>
        </w:rPr>
      </w:pPr>
      <w:r w:rsidRPr="00FA2AD7">
        <w:rPr>
          <w:lang w:val="ka-GE"/>
        </w:rPr>
        <w:t>„კრიტიკული წერტილები“ - ეს არის მდინარის გეომორფოლოგიურად რთული მონაკვეთები,  წარმოდგენილი ძალზე ვიწრო, დიდი ლოდებით ჩახერგილი ჩქერებიანი, ჩანჩქერებიანი ან ფართე კალაპოტიანი და თხელწყლიანი ადგილებით. ასეთი მონაკვეთები მნიშვნელოვან ბარიერებს წარმოადგენენ თევზების სატოფო თუ კვებითი მიგრაციისათვის.</w:t>
      </w:r>
    </w:p>
    <w:p w14:paraId="06C9FF52" w14:textId="77777777" w:rsidR="006257C1" w:rsidRPr="00FA2AD7" w:rsidRDefault="006257C1" w:rsidP="006257C1">
      <w:pPr>
        <w:jc w:val="both"/>
        <w:rPr>
          <w:lang w:val="ka-GE"/>
        </w:rPr>
      </w:pPr>
      <w:r w:rsidRPr="00FA2AD7">
        <w:rPr>
          <w:lang w:val="ka-GE"/>
        </w:rPr>
        <w:lastRenderedPageBreak/>
        <w:t xml:space="preserve">მდინარე მტკვრის კალაპოტის კვლევისას, საპროექტო მონაკვეთში კრიტიკული წერტილები არ დაფიქსირებულა. </w:t>
      </w:r>
    </w:p>
    <w:p w14:paraId="0E54AC42" w14:textId="77777777" w:rsidR="008B24FB" w:rsidRPr="00FA2AD7" w:rsidRDefault="008B24FB" w:rsidP="006257C1">
      <w:pPr>
        <w:jc w:val="both"/>
        <w:rPr>
          <w:lang w:val="ka-GE"/>
        </w:rPr>
      </w:pPr>
    </w:p>
    <w:p w14:paraId="6356C4C5" w14:textId="77777777" w:rsidR="008B24FB" w:rsidRPr="00FA2AD7" w:rsidRDefault="008B24FB" w:rsidP="008B24FB">
      <w:pPr>
        <w:pStyle w:val="Heading4"/>
        <w:rPr>
          <w:lang w:val="ka-GE"/>
        </w:rPr>
      </w:pPr>
      <w:bookmarkStart w:id="89" w:name="_Toc131410588"/>
      <w:r w:rsidRPr="00FA2AD7">
        <w:rPr>
          <w:lang w:val="ka-GE"/>
        </w:rPr>
        <w:t>ზემოქმედება იქთიოფაუნაზე</w:t>
      </w:r>
      <w:bookmarkEnd w:id="89"/>
    </w:p>
    <w:p w14:paraId="12C79D60" w14:textId="77777777" w:rsidR="008B24FB" w:rsidRPr="00FA2AD7" w:rsidRDefault="008B24FB" w:rsidP="008B24FB">
      <w:pPr>
        <w:pStyle w:val="Heading5"/>
        <w:rPr>
          <w:lang w:val="ka-GE"/>
        </w:rPr>
      </w:pPr>
      <w:bookmarkStart w:id="90" w:name="_Toc131410589"/>
      <w:r w:rsidRPr="00FA2AD7">
        <w:rPr>
          <w:lang w:val="ka-GE"/>
        </w:rPr>
        <w:t>მშენებლობის ფაზა</w:t>
      </w:r>
      <w:bookmarkEnd w:id="90"/>
    </w:p>
    <w:p w14:paraId="0EED1D42" w14:textId="77777777" w:rsidR="008B24FB" w:rsidRPr="00FA2AD7" w:rsidRDefault="008B24FB" w:rsidP="008B24FB">
      <w:pPr>
        <w:spacing w:before="120"/>
        <w:jc w:val="both"/>
        <w:rPr>
          <w:lang w:val="ka-GE"/>
        </w:rPr>
      </w:pPr>
      <w:r w:rsidRPr="00FA2AD7">
        <w:rPr>
          <w:lang w:val="ka-GE"/>
        </w:rPr>
        <w:t xml:space="preserve">ბუნებრივ გარემოში ანთროპოგენური ჩარევა იწვევს  ჰაბიტატებისა და ჰიდრობიონტების არსებული ეკოლოგიური გარემოს ცვლილებებს; ასეთი ზემოქმედების შეჩერების ან შერბილების შესაბამისი ღონისძიებების განუხორციელებლობის შემთხვევაში, არ არის გამორიცხული, ჰიდრობიონტების სახეობრივი და პოპულაციური ჯგუფების ლეტალური შედეგის მიღება. </w:t>
      </w:r>
    </w:p>
    <w:p w14:paraId="398814FD" w14:textId="77777777" w:rsidR="008B24FB" w:rsidRPr="00FA2AD7" w:rsidRDefault="008B24FB" w:rsidP="008B24FB">
      <w:pPr>
        <w:jc w:val="both"/>
        <w:rPr>
          <w:lang w:val="ka-GE"/>
        </w:rPr>
      </w:pPr>
      <w:r w:rsidRPr="00FA2AD7">
        <w:rPr>
          <w:lang w:val="ka-GE"/>
        </w:rPr>
        <w:t xml:space="preserve">ჰიდროელექტროსადგურის მშენებლობის ეტაპზე, იქთიოფაუნაზე სხვადასხვა სახის ზემოქმედებებია  მოსალოდნელი, კერძოდ: </w:t>
      </w:r>
    </w:p>
    <w:p w14:paraId="349A079A" w14:textId="77777777" w:rsidR="008B24FB" w:rsidRPr="00FA2AD7" w:rsidRDefault="008B24FB" w:rsidP="00A025DB">
      <w:pPr>
        <w:pStyle w:val="ListParagraph"/>
        <w:numPr>
          <w:ilvl w:val="0"/>
          <w:numId w:val="33"/>
        </w:numPr>
        <w:rPr>
          <w:b/>
        </w:rPr>
      </w:pPr>
      <w:r w:rsidRPr="00FA2AD7">
        <w:rPr>
          <w:b/>
        </w:rPr>
        <w:t>მდინარის ცალკეული უბნების ამოშრობა:  კალაპოტის ცალკეული ადგილების გაუწყლოვება (ამოშრობა)</w:t>
      </w:r>
    </w:p>
    <w:p w14:paraId="142262AF" w14:textId="77777777" w:rsidR="008B24FB" w:rsidRPr="00FA2AD7" w:rsidRDefault="008B24FB" w:rsidP="008B24FB">
      <w:pPr>
        <w:pStyle w:val="ListParagraph"/>
        <w:rPr>
          <w:b/>
        </w:rPr>
      </w:pPr>
      <w:r w:rsidRPr="00FA2AD7">
        <w:t xml:space="preserve">სათავე კვანძის მშენებლობის და მდინარის კალაპოტში ჩასატარებელი სამუშაოების პროცესში საჭირო იქნება მდინარის დინების მიმართულების გარკვეული ხანგრძლივობით ცვლილება - ხელოვნურ კალაპოტში გადაგდება. აღნიშნულის შედეგად მდინარის ბუნებრივი კალაპოტის ცალკეულ, მცირე ფართობის უბნებში შესაძლოა ადგილი ჰქონდეს წყლის დაშრობას, მცირე ზომის გუბურების წარმოქმნას, რამაც შეიძლება გამოიწვიოს თევზების დახოცვა; </w:t>
      </w:r>
    </w:p>
    <w:p w14:paraId="06308ED9" w14:textId="77777777" w:rsidR="008B24FB" w:rsidRPr="00FA2AD7" w:rsidRDefault="008B24FB" w:rsidP="00A025DB">
      <w:pPr>
        <w:pStyle w:val="ListParagraph"/>
        <w:numPr>
          <w:ilvl w:val="0"/>
          <w:numId w:val="33"/>
        </w:numPr>
        <w:rPr>
          <w:b/>
        </w:rPr>
      </w:pPr>
      <w:r w:rsidRPr="00FA2AD7">
        <w:rPr>
          <w:b/>
        </w:rPr>
        <w:t xml:space="preserve">გადასაადგილებელი გზების ბლოკირება: </w:t>
      </w:r>
    </w:p>
    <w:p w14:paraId="0FE4C1F3" w14:textId="77777777" w:rsidR="008B24FB" w:rsidRPr="00FA2AD7" w:rsidRDefault="008B24FB" w:rsidP="008B24FB">
      <w:pPr>
        <w:pStyle w:val="ListParagraph"/>
      </w:pPr>
      <w:r w:rsidRPr="00FA2AD7">
        <w:t xml:space="preserve">მდინარის დროებით კალაპოტებში გადაგდებამ, შესაძლოა წარმოქმნას ხელოვნური წინაღობა, რამაც შეიძლება გამოიწვიოს თევზის გადასაადგილებელი გზების ბლოკირება. </w:t>
      </w:r>
    </w:p>
    <w:p w14:paraId="55F133B5" w14:textId="77777777" w:rsidR="008B24FB" w:rsidRPr="00FA2AD7" w:rsidRDefault="008B24FB" w:rsidP="00A025DB">
      <w:pPr>
        <w:pStyle w:val="ListParagraph"/>
        <w:numPr>
          <w:ilvl w:val="0"/>
          <w:numId w:val="33"/>
        </w:numPr>
        <w:rPr>
          <w:b/>
        </w:rPr>
      </w:pPr>
      <w:r w:rsidRPr="00FA2AD7">
        <w:rPr>
          <w:b/>
        </w:rPr>
        <w:t xml:space="preserve">მდინარის ამღვრევა, ტურბულენტობის ცვლილება: </w:t>
      </w:r>
    </w:p>
    <w:p w14:paraId="21599BF2" w14:textId="77777777" w:rsidR="008B24FB" w:rsidRPr="00FA2AD7" w:rsidRDefault="008B24FB" w:rsidP="008B24FB">
      <w:pPr>
        <w:pStyle w:val="ListParagraph"/>
      </w:pPr>
      <w:r w:rsidRPr="00FA2AD7">
        <w:t xml:space="preserve">სამშენებლო სამუშაოებმა შესაძლოა გამოიწვიოს მიწის დიდი რაოდენობით წყალში მოხვედრა და ამის შედეგად წყლის ამღვრევა, რომლის მასშტაბიც ნაკადის სიჩქარეზე და ნიადაგის გრანულომეტრიულ შემცველობაზე იქნება დამოკიდებული. ნიადაგის წყალში დალექვის შედეგად დაიფარება ქვები, რომლებიც მნიშვნელოვანი სუბსტრატია მათზე ზოობენთოსური ორგანიზმების განსათავსებლად.  მაღალმა ტურბულენტობამ შესაძლოა დააზიანოს თევზების ლაყუჩები. დიდი რაოდენობით ნიადაგის წყალში მოხვედრა და კალაპოტის ლამით დაფარვა უარყოფითად იმოქმედებს თევზების საკვებ ბაზაზეც. </w:t>
      </w:r>
    </w:p>
    <w:p w14:paraId="05C049B1" w14:textId="77777777" w:rsidR="008B24FB" w:rsidRPr="00FA2AD7" w:rsidRDefault="008B24FB" w:rsidP="00A025DB">
      <w:pPr>
        <w:pStyle w:val="ListParagraph"/>
        <w:numPr>
          <w:ilvl w:val="0"/>
          <w:numId w:val="33"/>
        </w:numPr>
        <w:rPr>
          <w:b/>
        </w:rPr>
      </w:pPr>
      <w:r w:rsidRPr="00FA2AD7">
        <w:rPr>
          <w:b/>
        </w:rPr>
        <w:t xml:space="preserve">ხმაური: </w:t>
      </w:r>
    </w:p>
    <w:p w14:paraId="3CD7B64F" w14:textId="77777777" w:rsidR="008B24FB" w:rsidRPr="00FA2AD7" w:rsidRDefault="008B24FB" w:rsidP="008B24FB">
      <w:pPr>
        <w:pStyle w:val="ListParagraph"/>
      </w:pPr>
      <w:r w:rsidRPr="00FA2AD7">
        <w:t xml:space="preserve">მძლავრი მანქანების (მტვირთავები, ექსკავატორები და სხვ.) გამოყენება გამოიწვევს ხმაურს, რაც უარყოფითად იმოქმედებს თევზების ჩვეულებრივ ბუნებრივ გარემოზე; </w:t>
      </w:r>
    </w:p>
    <w:p w14:paraId="3A79D894" w14:textId="77777777" w:rsidR="008B24FB" w:rsidRPr="00FA2AD7" w:rsidRDefault="008B24FB" w:rsidP="00A025DB">
      <w:pPr>
        <w:pStyle w:val="ListParagraph"/>
        <w:numPr>
          <w:ilvl w:val="0"/>
          <w:numId w:val="33"/>
        </w:numPr>
        <w:rPr>
          <w:b/>
        </w:rPr>
      </w:pPr>
      <w:r w:rsidRPr="00FA2AD7">
        <w:rPr>
          <w:b/>
        </w:rPr>
        <w:t xml:space="preserve">წყლის დაბინძურება: </w:t>
      </w:r>
    </w:p>
    <w:p w14:paraId="6F768479" w14:textId="77777777" w:rsidR="008B24FB" w:rsidRPr="00FA2AD7" w:rsidRDefault="008B24FB" w:rsidP="008B24FB">
      <w:pPr>
        <w:pStyle w:val="ListParagraph"/>
      </w:pPr>
      <w:r w:rsidRPr="00FA2AD7">
        <w:t>მდინარის სიახლოვეს მოქმედი ტექნიკიდან საწვავის ჟონვის შემთხვევაში შესაძლოა ადგილი ჰქონდეს წყლის ხარისხის და შესაბამისად თევზების საარსებო პირობების გაუარესებას; მსგავსი შედეგი შესაძლოა გამოიწვიოს მდინარის კალაპოტში დარჩენილმა სამშენებლო ნარჩენებმაც.</w:t>
      </w:r>
    </w:p>
    <w:p w14:paraId="30C50693" w14:textId="77777777" w:rsidR="00956EF2" w:rsidRPr="00FA2AD7" w:rsidRDefault="00F63FDC" w:rsidP="008B24FB">
      <w:pPr>
        <w:jc w:val="both"/>
        <w:rPr>
          <w:lang w:val="ka-GE"/>
        </w:rPr>
      </w:pPr>
      <w:r w:rsidRPr="00FA2AD7">
        <w:rPr>
          <w:lang w:val="ka-GE"/>
        </w:rPr>
        <w:t xml:space="preserve">მშენებლობის ეტაპზე, </w:t>
      </w:r>
      <w:r w:rsidR="00E909EE" w:rsidRPr="00FA2AD7">
        <w:rPr>
          <w:lang w:val="ka-GE"/>
        </w:rPr>
        <w:t xml:space="preserve">იქთიოფაუნაზე უარყოფითი </w:t>
      </w:r>
      <w:r w:rsidR="001F14F0" w:rsidRPr="00FA2AD7">
        <w:rPr>
          <w:lang w:val="ka-GE"/>
        </w:rPr>
        <w:t>ზემოქმედებიდან მნიშვნელოვანია წყლის დაბინძურება, რადგან</w:t>
      </w:r>
      <w:r w:rsidR="00422EF6" w:rsidRPr="00FA2AD7">
        <w:rPr>
          <w:lang w:val="ka-GE"/>
        </w:rPr>
        <w:t xml:space="preserve"> როგორც გარემოს ფონური მდგომარეობის ა</w:t>
      </w:r>
      <w:r w:rsidR="00FB534A" w:rsidRPr="00FA2AD7">
        <w:rPr>
          <w:lang w:val="ka-GE"/>
        </w:rPr>
        <w:t>ღ</w:t>
      </w:r>
      <w:r w:rsidR="00422EF6" w:rsidRPr="00FA2AD7">
        <w:rPr>
          <w:lang w:val="ka-GE"/>
        </w:rPr>
        <w:t xml:space="preserve">წერის დროს აღინიშნა, საპროექტო „ძეგვიჰესი“-ს ქვედა ბიეფში არსებული „ზაჰესი“ სავარაუდოდო წარმოადგენს თევზების </w:t>
      </w:r>
      <w:r w:rsidR="00E909EE" w:rsidRPr="00FA2AD7">
        <w:rPr>
          <w:lang w:val="ka-GE"/>
        </w:rPr>
        <w:t xml:space="preserve">ზოგიერთი სახეობის </w:t>
      </w:r>
      <w:r w:rsidR="00422EF6" w:rsidRPr="00FA2AD7">
        <w:rPr>
          <w:lang w:val="ka-GE"/>
        </w:rPr>
        <w:t>გამოსაზამთრებელ</w:t>
      </w:r>
      <w:r w:rsidR="00FB534A" w:rsidRPr="00FA2AD7">
        <w:rPr>
          <w:lang w:val="ka-GE"/>
        </w:rPr>
        <w:t xml:space="preserve"> გარემოს, შესაბამისად ინტენსიური სამშენებლო სამუშაოების განხორციელებამ, მათ შორის </w:t>
      </w:r>
      <w:r w:rsidR="00436131" w:rsidRPr="00FA2AD7">
        <w:rPr>
          <w:lang w:val="ka-GE"/>
        </w:rPr>
        <w:t>დამცავი კედლის მოწყობა</w:t>
      </w:r>
      <w:r w:rsidR="00956EF2" w:rsidRPr="00FA2AD7">
        <w:rPr>
          <w:lang w:val="ka-GE"/>
        </w:rPr>
        <w:t>მ,</w:t>
      </w:r>
      <w:r w:rsidR="00436131" w:rsidRPr="00FA2AD7">
        <w:rPr>
          <w:lang w:val="ka-GE"/>
        </w:rPr>
        <w:t xml:space="preserve"> დროებით </w:t>
      </w:r>
      <w:r w:rsidR="00956EF2" w:rsidRPr="00FA2AD7">
        <w:rPr>
          <w:lang w:val="ka-GE"/>
        </w:rPr>
        <w:t xml:space="preserve">შესაძლოა </w:t>
      </w:r>
      <w:r w:rsidR="00436131" w:rsidRPr="00FA2AD7">
        <w:rPr>
          <w:lang w:val="ka-GE"/>
        </w:rPr>
        <w:t>გამოიწვ</w:t>
      </w:r>
      <w:r w:rsidR="00956EF2" w:rsidRPr="00FA2AD7">
        <w:rPr>
          <w:lang w:val="ka-GE"/>
        </w:rPr>
        <w:t>იოს</w:t>
      </w:r>
      <w:r w:rsidR="00436131" w:rsidRPr="00FA2AD7">
        <w:rPr>
          <w:lang w:val="ka-GE"/>
        </w:rPr>
        <w:t xml:space="preserve"> წყლის ხარისხის </w:t>
      </w:r>
      <w:r w:rsidR="00956EF2" w:rsidRPr="00FA2AD7">
        <w:rPr>
          <w:lang w:val="ka-GE"/>
        </w:rPr>
        <w:t>გაუარესება</w:t>
      </w:r>
      <w:r w:rsidR="00436131" w:rsidRPr="00FA2AD7">
        <w:rPr>
          <w:lang w:val="ka-GE"/>
        </w:rPr>
        <w:t xml:space="preserve">, თუმცა აქვე უნდა აღინიშნოს რომ მდ. მტკვარი </w:t>
      </w:r>
      <w:r w:rsidR="004A50E3" w:rsidRPr="00FA2AD7">
        <w:rPr>
          <w:lang w:val="ka-GE"/>
        </w:rPr>
        <w:t xml:space="preserve">მისი </w:t>
      </w:r>
      <w:r w:rsidR="00956EF2" w:rsidRPr="00FA2AD7">
        <w:rPr>
          <w:lang w:val="ka-GE"/>
        </w:rPr>
        <w:t xml:space="preserve">მაღალი </w:t>
      </w:r>
      <w:r w:rsidR="004A50E3" w:rsidRPr="00FA2AD7">
        <w:rPr>
          <w:lang w:val="ka-GE"/>
        </w:rPr>
        <w:t xml:space="preserve">ხარჯებიდან გამომდინარე </w:t>
      </w:r>
      <w:r w:rsidR="00436131" w:rsidRPr="00FA2AD7">
        <w:rPr>
          <w:lang w:val="ka-GE"/>
        </w:rPr>
        <w:t xml:space="preserve">ხასიათდება წყლის </w:t>
      </w:r>
      <w:r w:rsidR="00422EF6" w:rsidRPr="00FA2AD7">
        <w:rPr>
          <w:lang w:val="ka-GE"/>
        </w:rPr>
        <w:t xml:space="preserve"> </w:t>
      </w:r>
      <w:r w:rsidR="004A50E3" w:rsidRPr="00FA2AD7">
        <w:rPr>
          <w:lang w:val="ka-GE"/>
        </w:rPr>
        <w:t xml:space="preserve">მაღალი განზავების და დალექვის უნარით, შესაბამისად </w:t>
      </w:r>
      <w:r w:rsidR="00956EF2" w:rsidRPr="00FA2AD7">
        <w:rPr>
          <w:lang w:val="ka-GE"/>
        </w:rPr>
        <w:t xml:space="preserve">მაღალი ალბათობით, </w:t>
      </w:r>
      <w:r w:rsidR="002C4857" w:rsidRPr="00FA2AD7">
        <w:rPr>
          <w:lang w:val="ka-GE"/>
        </w:rPr>
        <w:t>მდინარის ქვედა ბი</w:t>
      </w:r>
      <w:r w:rsidR="00CF3C2A" w:rsidRPr="00FA2AD7">
        <w:rPr>
          <w:lang w:val="ka-GE"/>
        </w:rPr>
        <w:t>ე</w:t>
      </w:r>
      <w:r w:rsidR="002C4857" w:rsidRPr="00FA2AD7">
        <w:rPr>
          <w:lang w:val="ka-GE"/>
        </w:rPr>
        <w:t xml:space="preserve">ფში </w:t>
      </w:r>
      <w:r w:rsidR="00F0445E" w:rsidRPr="00FA2AD7">
        <w:rPr>
          <w:lang w:val="ka-GE"/>
        </w:rPr>
        <w:t xml:space="preserve">წყლის ხარისხის მნიშნელოვანი გაუარესება </w:t>
      </w:r>
      <w:r w:rsidR="0010089B" w:rsidRPr="00FA2AD7">
        <w:rPr>
          <w:lang w:val="ka-GE"/>
        </w:rPr>
        <w:t xml:space="preserve">მოსალოდნელი არ არის. </w:t>
      </w:r>
    </w:p>
    <w:p w14:paraId="119A0F8B" w14:textId="77777777" w:rsidR="008B24FB" w:rsidRPr="00FA2AD7" w:rsidRDefault="008B24FB" w:rsidP="008B24FB">
      <w:pPr>
        <w:jc w:val="both"/>
        <w:rPr>
          <w:lang w:val="ka-GE"/>
        </w:rPr>
      </w:pPr>
      <w:r w:rsidRPr="00FA2AD7">
        <w:rPr>
          <w:lang w:val="ka-GE"/>
        </w:rPr>
        <w:lastRenderedPageBreak/>
        <w:t xml:space="preserve">ჩამოთვლილთაგან პირდაპირი სახის ზემოქმედებებად შეიძლება ჩაითვალოს მდინარის ცალკეული უბნების ამოშრობა და თევზის გადასაადგილებელი გზების ბლოკირება. დანარჩენი შეიძლება მივიჩნიოთ არაპირდაპირ, ირიბი სახის ზემოქმედებად, რომლებიც განხილულია ცალკეულ პარაგრაფებში და შემუშავებულია შესაბამისი ღონისძიებები. </w:t>
      </w:r>
    </w:p>
    <w:p w14:paraId="5E530EAD" w14:textId="77777777" w:rsidR="008B24FB" w:rsidRPr="00FA2AD7" w:rsidRDefault="008B24FB" w:rsidP="008B24FB">
      <w:pPr>
        <w:rPr>
          <w:lang w:val="ka-GE"/>
        </w:rPr>
      </w:pPr>
    </w:p>
    <w:p w14:paraId="0F6338A0" w14:textId="77777777" w:rsidR="006257C1" w:rsidRPr="00FA2AD7" w:rsidRDefault="0062239E" w:rsidP="0062239E">
      <w:pPr>
        <w:pStyle w:val="Heading5"/>
        <w:rPr>
          <w:lang w:val="ka-GE" w:eastAsia="ru-RU"/>
        </w:rPr>
      </w:pPr>
      <w:bookmarkStart w:id="91" w:name="_Toc131410590"/>
      <w:r w:rsidRPr="00FA2AD7">
        <w:rPr>
          <w:lang w:val="ka-GE" w:eastAsia="ru-RU"/>
        </w:rPr>
        <w:t>ექსპლუატაციის ფაზა</w:t>
      </w:r>
      <w:bookmarkEnd w:id="91"/>
    </w:p>
    <w:p w14:paraId="6C800FCA" w14:textId="77777777" w:rsidR="0062239E" w:rsidRPr="00FA2AD7" w:rsidRDefault="0062239E" w:rsidP="0062239E">
      <w:pPr>
        <w:spacing w:after="160" w:line="259" w:lineRule="auto"/>
        <w:jc w:val="both"/>
        <w:rPr>
          <w:lang w:val="ka-GE"/>
        </w:rPr>
      </w:pPr>
      <w:r w:rsidRPr="00FA2AD7">
        <w:rPr>
          <w:lang w:val="ka-GE"/>
        </w:rPr>
        <w:t xml:space="preserve">ჰესის ოპერირების ეტაპზე იქთიოფაუნაზე ნეგატიური ზემოქმედება შეიძლება გამოიხატოს შემდეგი მიმართულებებით: </w:t>
      </w:r>
    </w:p>
    <w:p w14:paraId="07EAA508" w14:textId="77777777" w:rsidR="0062239E" w:rsidRPr="00FA2AD7" w:rsidRDefault="0062239E" w:rsidP="00A025DB">
      <w:pPr>
        <w:numPr>
          <w:ilvl w:val="0"/>
          <w:numId w:val="33"/>
        </w:numPr>
        <w:spacing w:before="120" w:after="35" w:line="259" w:lineRule="auto"/>
        <w:contextualSpacing/>
        <w:jc w:val="both"/>
        <w:rPr>
          <w:lang w:val="ka-GE"/>
        </w:rPr>
      </w:pPr>
      <w:r w:rsidRPr="00FA2AD7">
        <w:rPr>
          <w:lang w:val="ka-GE"/>
        </w:rPr>
        <w:t>ჰესის ინფრასტრუქტურის არსებობა შეაფერხებს თევზების ქვემოდან ზედა ბიეფში თავისუფლად გადაადგილების (მიგრაციის) შესაძლებლობას. ბიოლოგიური მახასიათებლიდან გამომდინარე, იქთიოფაუნა გამოსაზამთრებლად მდინარის ღრმა მონაკვეთებში მიგრირებს. სავარაუდოდ, ასეთი ჰაბიტატი საპროექო ტერიტორიის ქვედა ბიეფში, ზაჰესის კაშხლის შეტბორვის ზონაში მდებარეობს. შესაბამისად, იქთოფაუნის მიგრაციის შეფერხება თევზების გამოსაზამთრებელ და მის შემდგომ პერიოდებში (გაზაფხული) სენსიტიური ხასიათის იქნება;</w:t>
      </w:r>
    </w:p>
    <w:p w14:paraId="4FC9E611" w14:textId="77777777" w:rsidR="0062239E" w:rsidRPr="00FA2AD7" w:rsidRDefault="0062239E" w:rsidP="00A025DB">
      <w:pPr>
        <w:numPr>
          <w:ilvl w:val="0"/>
          <w:numId w:val="33"/>
        </w:numPr>
        <w:spacing w:before="120" w:after="35" w:line="259" w:lineRule="auto"/>
        <w:contextualSpacing/>
        <w:jc w:val="both"/>
        <w:rPr>
          <w:lang w:val="ka-GE"/>
        </w:rPr>
      </w:pPr>
      <w:r w:rsidRPr="00FA2AD7">
        <w:rPr>
          <w:lang w:val="ka-GE"/>
        </w:rPr>
        <w:t>ოპერირების ფაზაზე არსებობს თევზის წყალმიმღებში მოხვედრის და დაზიანების (დაღუპვის) რისკი;</w:t>
      </w:r>
    </w:p>
    <w:p w14:paraId="0F8C02EE" w14:textId="77777777" w:rsidR="0062239E" w:rsidRPr="00FA2AD7" w:rsidRDefault="0062239E" w:rsidP="00A025DB">
      <w:pPr>
        <w:numPr>
          <w:ilvl w:val="0"/>
          <w:numId w:val="33"/>
        </w:numPr>
        <w:spacing w:before="120" w:after="35" w:line="259" w:lineRule="auto"/>
        <w:contextualSpacing/>
        <w:jc w:val="both"/>
        <w:rPr>
          <w:lang w:val="ka-GE"/>
        </w:rPr>
      </w:pPr>
      <w:r w:rsidRPr="00FA2AD7">
        <w:rPr>
          <w:lang w:val="ka-GE"/>
        </w:rPr>
        <w:t xml:space="preserve">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 </w:t>
      </w:r>
    </w:p>
    <w:p w14:paraId="09591565" w14:textId="77777777" w:rsidR="0062239E" w:rsidRPr="00FA2AD7" w:rsidRDefault="0062239E" w:rsidP="00A025DB">
      <w:pPr>
        <w:numPr>
          <w:ilvl w:val="0"/>
          <w:numId w:val="33"/>
        </w:numPr>
        <w:autoSpaceDE w:val="0"/>
        <w:autoSpaceDN w:val="0"/>
        <w:adjustRightInd w:val="0"/>
        <w:spacing w:after="35" w:line="259" w:lineRule="auto"/>
        <w:jc w:val="both"/>
        <w:rPr>
          <w:rFonts w:cs="Sylfaen"/>
          <w:color w:val="000000"/>
          <w:lang w:val="ka-GE"/>
        </w:rPr>
      </w:pPr>
      <w:r w:rsidRPr="00FA2AD7">
        <w:rPr>
          <w:rFonts w:cs="Sylfaen"/>
          <w:color w:val="000000"/>
          <w:lang w:val="ka-GE"/>
        </w:rPr>
        <w:t>ზემოთ ჩამოთვლილი სახის ზემოქმედებები უარყოფით გავლენას იქონიებს მდინარეში მობინადრე მაკროუხერხემლოებზეც, რაც, თავის მხრივ, ნეგატიურად აისახება თევზების საკვებ ბაზაზე.</w:t>
      </w:r>
    </w:p>
    <w:p w14:paraId="39966842" w14:textId="77777777" w:rsidR="0062239E" w:rsidRPr="00FA2AD7" w:rsidRDefault="0062239E" w:rsidP="0062239E">
      <w:pPr>
        <w:autoSpaceDE w:val="0"/>
        <w:autoSpaceDN w:val="0"/>
        <w:adjustRightInd w:val="0"/>
        <w:spacing w:after="35"/>
        <w:ind w:left="720"/>
        <w:jc w:val="both"/>
        <w:rPr>
          <w:rFonts w:cs="Sylfaen"/>
          <w:color w:val="000000"/>
          <w:lang w:val="ka-GE"/>
        </w:rPr>
      </w:pPr>
      <w:r w:rsidRPr="00FA2AD7">
        <w:rPr>
          <w:rFonts w:cs="Sylfaen"/>
          <w:color w:val="000000"/>
          <w:lang w:val="ka-GE"/>
        </w:rPr>
        <w:t xml:space="preserve"> ფსკერულ ფაუნასთან მიმართებაში შესაძლოა გამოვლინდეს შემდეგი უარყოფით ფაქტორები: </w:t>
      </w:r>
    </w:p>
    <w:p w14:paraId="5A2A7807" w14:textId="77777777" w:rsidR="0062239E" w:rsidRPr="00FA2AD7" w:rsidRDefault="0062239E" w:rsidP="00A025DB">
      <w:pPr>
        <w:numPr>
          <w:ilvl w:val="1"/>
          <w:numId w:val="33"/>
        </w:numPr>
        <w:autoSpaceDE w:val="0"/>
        <w:autoSpaceDN w:val="0"/>
        <w:adjustRightInd w:val="0"/>
        <w:spacing w:after="0" w:line="259" w:lineRule="auto"/>
        <w:jc w:val="both"/>
        <w:rPr>
          <w:rFonts w:cs="Sylfaen"/>
          <w:color w:val="000000"/>
          <w:lang w:val="ka-GE"/>
        </w:rPr>
      </w:pPr>
      <w:r w:rsidRPr="00FA2AD7">
        <w:rPr>
          <w:rFonts w:cs="Sylfaen"/>
          <w:color w:val="000000"/>
          <w:lang w:val="ka-GE"/>
        </w:rPr>
        <w:t xml:space="preserve">დინების სიჩქარის შეცვლა; </w:t>
      </w:r>
    </w:p>
    <w:p w14:paraId="2A4B8C65" w14:textId="77777777" w:rsidR="0062239E" w:rsidRPr="00FA2AD7" w:rsidRDefault="0062239E" w:rsidP="00A025DB">
      <w:pPr>
        <w:numPr>
          <w:ilvl w:val="1"/>
          <w:numId w:val="33"/>
        </w:numPr>
        <w:autoSpaceDE w:val="0"/>
        <w:autoSpaceDN w:val="0"/>
        <w:adjustRightInd w:val="0"/>
        <w:spacing w:after="0" w:line="259" w:lineRule="auto"/>
        <w:jc w:val="both"/>
        <w:rPr>
          <w:rFonts w:cs="Sylfaen"/>
          <w:color w:val="000000"/>
          <w:lang w:val="ka-GE"/>
        </w:rPr>
      </w:pPr>
      <w:r w:rsidRPr="00FA2AD7">
        <w:rPr>
          <w:rFonts w:cs="Sylfaen"/>
          <w:color w:val="000000"/>
          <w:lang w:val="ka-GE"/>
        </w:rPr>
        <w:t xml:space="preserve">ნატანის ტრანსპორტირების რეჟიმის შეცვლა; </w:t>
      </w:r>
    </w:p>
    <w:p w14:paraId="2F55CF17" w14:textId="77777777" w:rsidR="0062239E" w:rsidRPr="00FA2AD7" w:rsidRDefault="0062239E" w:rsidP="00A025DB">
      <w:pPr>
        <w:numPr>
          <w:ilvl w:val="1"/>
          <w:numId w:val="33"/>
        </w:numPr>
        <w:autoSpaceDE w:val="0"/>
        <w:autoSpaceDN w:val="0"/>
        <w:adjustRightInd w:val="0"/>
        <w:spacing w:after="0" w:line="259" w:lineRule="auto"/>
        <w:jc w:val="both"/>
        <w:rPr>
          <w:rFonts w:cs="Sylfaen"/>
          <w:color w:val="000000"/>
          <w:lang w:val="ka-GE"/>
        </w:rPr>
      </w:pPr>
      <w:r w:rsidRPr="00FA2AD7">
        <w:rPr>
          <w:rFonts w:cs="Sylfaen"/>
          <w:color w:val="000000"/>
          <w:lang w:val="ka-GE"/>
        </w:rPr>
        <w:t xml:space="preserve">ნიადაგის გრანულომეტრიული შემადგენლობის შეცვლა, ლამის დალექვა; </w:t>
      </w:r>
    </w:p>
    <w:p w14:paraId="09F67B60" w14:textId="77777777" w:rsidR="0062239E" w:rsidRPr="00FA2AD7" w:rsidRDefault="0062239E" w:rsidP="00A025DB">
      <w:pPr>
        <w:numPr>
          <w:ilvl w:val="1"/>
          <w:numId w:val="33"/>
        </w:numPr>
        <w:autoSpaceDE w:val="0"/>
        <w:autoSpaceDN w:val="0"/>
        <w:adjustRightInd w:val="0"/>
        <w:spacing w:after="0" w:line="259" w:lineRule="auto"/>
        <w:jc w:val="both"/>
        <w:rPr>
          <w:rFonts w:cs="Sylfaen"/>
          <w:color w:val="000000"/>
          <w:lang w:val="ka-GE"/>
        </w:rPr>
      </w:pPr>
      <w:r w:rsidRPr="00FA2AD7">
        <w:rPr>
          <w:rFonts w:cs="Sylfaen"/>
          <w:color w:val="000000"/>
          <w:lang w:val="ka-GE"/>
        </w:rPr>
        <w:t xml:space="preserve">ბარიერები ზედა ბიეფში მიგრაციისას. </w:t>
      </w:r>
    </w:p>
    <w:p w14:paraId="4FE7D96E" w14:textId="77777777" w:rsidR="0062239E" w:rsidRPr="00FA2AD7" w:rsidRDefault="0062239E" w:rsidP="0062239E">
      <w:pPr>
        <w:autoSpaceDE w:val="0"/>
        <w:autoSpaceDN w:val="0"/>
        <w:adjustRightInd w:val="0"/>
        <w:spacing w:after="0"/>
        <w:jc w:val="both"/>
        <w:rPr>
          <w:rFonts w:cs="Sylfaen"/>
          <w:b/>
          <w:color w:val="000000"/>
          <w:lang w:val="ka-GE"/>
        </w:rPr>
      </w:pPr>
      <w:r w:rsidRPr="00FA2AD7">
        <w:rPr>
          <w:rFonts w:cs="Sylfaen"/>
          <w:b/>
          <w:color w:val="000000"/>
          <w:lang w:val="ka-GE"/>
        </w:rPr>
        <w:t xml:space="preserve">მდინარის გადაკეტვით და მდინარის დინების ბუნებრივი რეჟიმის შეცვლით გამოწვეული ზემოქმედება: </w:t>
      </w:r>
    </w:p>
    <w:p w14:paraId="0C8D3CB6" w14:textId="77777777" w:rsidR="0062239E" w:rsidRPr="00FA2AD7" w:rsidRDefault="0062239E" w:rsidP="0062239E">
      <w:pPr>
        <w:autoSpaceDE w:val="0"/>
        <w:autoSpaceDN w:val="0"/>
        <w:adjustRightInd w:val="0"/>
        <w:spacing w:after="0"/>
        <w:jc w:val="both"/>
        <w:rPr>
          <w:rFonts w:cs="Sylfaen"/>
          <w:lang w:val="ka-GE"/>
        </w:rPr>
      </w:pPr>
      <w:r w:rsidRPr="00FA2AD7">
        <w:rPr>
          <w:rFonts w:cs="Sylfaen"/>
          <w:lang w:val="ka-GE"/>
        </w:rPr>
        <w:t xml:space="preserve">ჰესის ოპერირება გამოიწვევს მდინარის ჩამონადენის გადანაწილებას და შედეგად, თევზების  საარსებო ბუნებრივ პირობებზე გარკვეული ხარისხის ზემოქმედებას. ეს გარემოება გულისხმობს თევზების გამრავლების და არსებობის ჩამოყალიბებული  პირობების ცვლილებას - გარკვეულწილად იცვლება ჰიდროლოგიური, თერმული, ჰიდროქიმიური და ჰიდრობიოლოგიური რეჟიმები და შესაბამისად თევზის გადაადგილების, გამრავლების და კვების ჩვეული ნირი; </w:t>
      </w:r>
    </w:p>
    <w:p w14:paraId="215ECD3D" w14:textId="77777777" w:rsidR="0062239E" w:rsidRPr="00FA2AD7" w:rsidRDefault="0062239E" w:rsidP="0062239E">
      <w:pPr>
        <w:autoSpaceDE w:val="0"/>
        <w:autoSpaceDN w:val="0"/>
        <w:adjustRightInd w:val="0"/>
        <w:spacing w:after="0"/>
        <w:jc w:val="both"/>
        <w:rPr>
          <w:rFonts w:cs="Sylfaen"/>
          <w:color w:val="000000"/>
          <w:lang w:val="ka-GE"/>
        </w:rPr>
      </w:pPr>
      <w:r w:rsidRPr="00FA2AD7">
        <w:rPr>
          <w:rFonts w:cs="Sylfaen"/>
          <w:color w:val="000000"/>
          <w:lang w:val="ka-GE"/>
        </w:rPr>
        <w:t>ეკოსისტემაზე ზემოქმედების შედეგები, რაც დაკავშირებულია მდინარეების ჩამონადენის ანთროპოგენული დარეგულირებით, შეიძლება დაჯგუფდეს შემდეგნაირად - ეკოსისტემაზე მოქმედების შედეგები:</w:t>
      </w:r>
    </w:p>
    <w:p w14:paraId="4CF45CB3" w14:textId="77777777" w:rsidR="0062239E" w:rsidRPr="00FA2AD7" w:rsidRDefault="0062239E" w:rsidP="00A025DB">
      <w:pPr>
        <w:numPr>
          <w:ilvl w:val="0"/>
          <w:numId w:val="34"/>
        </w:numPr>
        <w:autoSpaceDE w:val="0"/>
        <w:autoSpaceDN w:val="0"/>
        <w:adjustRightInd w:val="0"/>
        <w:spacing w:after="0" w:line="259" w:lineRule="auto"/>
        <w:jc w:val="both"/>
        <w:rPr>
          <w:rFonts w:cs="Sylfaen"/>
          <w:color w:val="000000"/>
          <w:lang w:val="ka-GE"/>
        </w:rPr>
      </w:pPr>
      <w:r w:rsidRPr="00FA2AD7">
        <w:rPr>
          <w:rFonts w:cs="Sylfaen"/>
          <w:b/>
          <w:color w:val="000000"/>
          <w:lang w:val="ka-GE"/>
        </w:rPr>
        <w:t>პირველი რიგის შედეგები</w:t>
      </w:r>
      <w:r w:rsidRPr="00FA2AD7">
        <w:rPr>
          <w:rFonts w:cs="Sylfaen"/>
          <w:color w:val="000000"/>
          <w:lang w:val="ka-GE"/>
        </w:rPr>
        <w:t xml:space="preserve"> - მდინარის გადაკეტვით და მდინარის დინების ბუნებრივი რეჟიმის ცვლილებით გამოწვეული ფიზიკური, ქიმიური და გეომორფოლოგიური ცვლილებები;</w:t>
      </w:r>
    </w:p>
    <w:p w14:paraId="55951A10" w14:textId="77777777" w:rsidR="0062239E" w:rsidRPr="00FA2AD7" w:rsidRDefault="0062239E" w:rsidP="00A025DB">
      <w:pPr>
        <w:numPr>
          <w:ilvl w:val="0"/>
          <w:numId w:val="34"/>
        </w:numPr>
        <w:autoSpaceDE w:val="0"/>
        <w:autoSpaceDN w:val="0"/>
        <w:adjustRightInd w:val="0"/>
        <w:spacing w:after="0" w:line="259" w:lineRule="auto"/>
        <w:jc w:val="both"/>
        <w:rPr>
          <w:rFonts w:cs="Sylfaen"/>
          <w:color w:val="000000"/>
          <w:lang w:val="ka-GE"/>
        </w:rPr>
      </w:pPr>
      <w:r w:rsidRPr="00FA2AD7">
        <w:rPr>
          <w:rFonts w:cs="Sylfaen"/>
          <w:b/>
          <w:color w:val="000000"/>
          <w:lang w:val="ka-GE"/>
        </w:rPr>
        <w:t>მეორე რიგის შედეგები</w:t>
      </w:r>
      <w:r w:rsidRPr="00FA2AD7">
        <w:rPr>
          <w:rFonts w:cs="Sylfaen"/>
          <w:color w:val="000000"/>
          <w:lang w:val="ka-GE"/>
        </w:rPr>
        <w:t xml:space="preserve"> -  ეკოსისტემების პირველადი ბიოლოგიურ პროდუქტიულობის ცვლილებები;</w:t>
      </w:r>
    </w:p>
    <w:p w14:paraId="5415CC40" w14:textId="77777777" w:rsidR="0062239E" w:rsidRPr="00FA2AD7" w:rsidRDefault="0062239E" w:rsidP="00A025DB">
      <w:pPr>
        <w:numPr>
          <w:ilvl w:val="0"/>
          <w:numId w:val="34"/>
        </w:numPr>
        <w:autoSpaceDE w:val="0"/>
        <w:autoSpaceDN w:val="0"/>
        <w:adjustRightInd w:val="0"/>
        <w:spacing w:after="0" w:line="259" w:lineRule="auto"/>
        <w:jc w:val="both"/>
        <w:rPr>
          <w:rFonts w:cs="Sylfaen"/>
          <w:color w:val="000000"/>
          <w:lang w:val="ka-GE"/>
        </w:rPr>
      </w:pPr>
      <w:r w:rsidRPr="00FA2AD7">
        <w:rPr>
          <w:rFonts w:cs="Sylfaen"/>
          <w:b/>
          <w:color w:val="000000"/>
          <w:lang w:val="ka-GE"/>
        </w:rPr>
        <w:t>მესამე რიგის შედეგები</w:t>
      </w:r>
      <w:r w:rsidRPr="00FA2AD7">
        <w:rPr>
          <w:rFonts w:cs="Sylfaen"/>
          <w:color w:val="000000"/>
          <w:lang w:val="ka-GE"/>
        </w:rPr>
        <w:t xml:space="preserve"> - იქთიოცენოზის ცვლილებები, რაც გამოწვეულია პირველი რიგის (მაგალითად, გადასაადგილებელი გზების ბლოკირება ან/და ტოფობის პირობების </w:t>
      </w:r>
      <w:r w:rsidRPr="00FA2AD7">
        <w:rPr>
          <w:rFonts w:cs="Sylfaen"/>
          <w:color w:val="000000"/>
          <w:lang w:val="ka-GE"/>
        </w:rPr>
        <w:lastRenderedPageBreak/>
        <w:t>ცვლილებები) ან მეორე რიგის (მაგალითად, წვდომადი პლანქტონის მოცულობის შემცირება) შედეგებით.</w:t>
      </w:r>
    </w:p>
    <w:p w14:paraId="6349976D" w14:textId="77777777" w:rsidR="0062239E" w:rsidRPr="00FA2AD7" w:rsidRDefault="0062239E" w:rsidP="0062239E">
      <w:pPr>
        <w:autoSpaceDE w:val="0"/>
        <w:autoSpaceDN w:val="0"/>
        <w:adjustRightInd w:val="0"/>
        <w:spacing w:after="0"/>
        <w:jc w:val="both"/>
        <w:rPr>
          <w:rFonts w:cs="Sylfaen"/>
          <w:color w:val="000000"/>
          <w:lang w:val="ka-GE"/>
        </w:rPr>
      </w:pPr>
      <w:r w:rsidRPr="00FA2AD7">
        <w:rPr>
          <w:rFonts w:cs="Sylfaen"/>
          <w:color w:val="000000"/>
          <w:lang w:val="ka-GE"/>
        </w:rPr>
        <w:t xml:space="preserve">აღსანიშნავია, რომ მდინარის გადაკეტვით და მდინარის დინების ბუნებრივი რეჟიმის ცვლილებით იქთიოფაუნაზე მოსალოდნელ ზემოქმედებას მნიშვნელოვნად ამცირებს ზოგიერთი საპროექტო გადაწყვეტა, კერძოდ: </w:t>
      </w:r>
    </w:p>
    <w:p w14:paraId="19432B2F" w14:textId="77777777" w:rsidR="0062239E" w:rsidRPr="00FA2AD7" w:rsidRDefault="0062239E" w:rsidP="0062239E">
      <w:pPr>
        <w:spacing w:after="160" w:line="259" w:lineRule="auto"/>
        <w:jc w:val="both"/>
        <w:rPr>
          <w:lang w:val="ka-GE"/>
        </w:rPr>
      </w:pPr>
      <w:r w:rsidRPr="00FA2AD7">
        <w:rPr>
          <w:lang w:val="ka-GE"/>
        </w:rPr>
        <w:t>ერთის მხრივ უზრუნველყოფილი იქნება სათავე კვანძის ქვედა ბიეფში მდინარის დინების მთლიანად და მუდმივად გატარება თევზსავალისთვის განკუთვნილ წყლის ხარჯთან ერთად.</w:t>
      </w:r>
    </w:p>
    <w:p w14:paraId="40DC63D8" w14:textId="77777777" w:rsidR="0062239E" w:rsidRPr="00FA2AD7" w:rsidRDefault="0062239E" w:rsidP="0062239E">
      <w:pPr>
        <w:spacing w:after="160" w:line="259" w:lineRule="auto"/>
        <w:jc w:val="both"/>
        <w:rPr>
          <w:lang w:val="ka-GE"/>
        </w:rPr>
      </w:pPr>
      <w:r w:rsidRPr="00FA2AD7">
        <w:rPr>
          <w:lang w:val="ka-GE"/>
        </w:rPr>
        <w:t xml:space="preserve">სათავე ნაგებობაზე გათვალისწინებულია შესაბამისი გაბარიტების მქონე თევზსავალის მოწყობა. თევზსავალის დახრა, აუზების (საფეხურები) რაოდენობა და მათი ზომები შერჩეული იქნება შესაბამისი მეთოდიკების საფუძველზე ისე, რომ მიღწეული იქნას მაქსიმალური ეფექტი. აღნიშნული უზრუნველყოფს თევზების გადაადგილებისთვის ბუნებრივთან მიახლოებული პირობების შექმნას. </w:t>
      </w:r>
    </w:p>
    <w:p w14:paraId="61EF3108" w14:textId="77777777" w:rsidR="0062239E" w:rsidRPr="00FA2AD7" w:rsidRDefault="0062239E" w:rsidP="0062239E">
      <w:pPr>
        <w:spacing w:after="160" w:line="259" w:lineRule="auto"/>
        <w:jc w:val="both"/>
        <w:rPr>
          <w:b/>
          <w:lang w:val="ka-GE"/>
        </w:rPr>
      </w:pPr>
      <w:r w:rsidRPr="00FA2AD7">
        <w:rPr>
          <w:b/>
          <w:lang w:val="ka-GE"/>
        </w:rPr>
        <w:t xml:space="preserve">წყლის ხარისხის გაუარესება და მოსალოდნელი ზემოქმედება: </w:t>
      </w:r>
    </w:p>
    <w:p w14:paraId="3038D866" w14:textId="77777777" w:rsidR="0062239E" w:rsidRPr="00FA2AD7" w:rsidRDefault="0062239E" w:rsidP="0062239E">
      <w:pPr>
        <w:jc w:val="both"/>
        <w:rPr>
          <w:lang w:val="ka-GE"/>
        </w:rPr>
      </w:pPr>
      <w:r w:rsidRPr="00FA2AD7">
        <w:rPr>
          <w:lang w:val="ka-GE"/>
        </w:rPr>
        <w:t>როგორც აღინიშნა, ოპერირების ეტაპზე წყლის ხარისხის გაუარესება ნაკლებად მოსალოდნელია. ასეთი რისკები შეიძლება დაკავშირებული იყოს მომსახურე პერსონალის დაუდევრობასთან და ტექნოლოგიური დანადგარების გაუმართაობასთან.</w:t>
      </w:r>
    </w:p>
    <w:p w14:paraId="7F544C8D" w14:textId="77777777" w:rsidR="006257C1" w:rsidRPr="00FA2AD7" w:rsidRDefault="006257C1" w:rsidP="00FF1152">
      <w:pPr>
        <w:jc w:val="both"/>
        <w:rPr>
          <w:lang w:val="ka-GE" w:eastAsia="ru-RU"/>
        </w:rPr>
      </w:pPr>
    </w:p>
    <w:p w14:paraId="6009A8AB" w14:textId="77777777" w:rsidR="006257C1" w:rsidRPr="00FA2AD7" w:rsidRDefault="00C47E90" w:rsidP="00C47E90">
      <w:pPr>
        <w:pStyle w:val="Heading4"/>
        <w:rPr>
          <w:lang w:val="ka-GE" w:eastAsia="ru-RU"/>
        </w:rPr>
      </w:pPr>
      <w:bookmarkStart w:id="92" w:name="_Toc131410591"/>
      <w:r w:rsidRPr="00FA2AD7">
        <w:rPr>
          <w:lang w:val="ka-GE" w:eastAsia="ru-RU"/>
        </w:rPr>
        <w:t>შემარბილებელი ღონისძიებები</w:t>
      </w:r>
      <w:bookmarkEnd w:id="92"/>
    </w:p>
    <w:p w14:paraId="6D98943D" w14:textId="77777777" w:rsidR="00C47E90" w:rsidRPr="00FA2AD7" w:rsidRDefault="00C47E90" w:rsidP="00C47E90">
      <w:pPr>
        <w:spacing w:after="160" w:line="259" w:lineRule="auto"/>
        <w:rPr>
          <w:lang w:val="ka-GE"/>
        </w:rPr>
      </w:pPr>
      <w:r w:rsidRPr="00FA2AD7">
        <w:rPr>
          <w:lang w:val="ka-GE"/>
        </w:rPr>
        <w:t xml:space="preserve">იქთიოფაუნაზე ზემოქმედების მინიმიზაციის მიზნით შემარბილებელი ღონისძიებებია: </w:t>
      </w:r>
    </w:p>
    <w:p w14:paraId="117BEC7D" w14:textId="77777777" w:rsidR="00C47E90" w:rsidRPr="00FA2AD7" w:rsidRDefault="00C47E90" w:rsidP="00C47E90">
      <w:pPr>
        <w:spacing w:after="160" w:line="259" w:lineRule="auto"/>
        <w:rPr>
          <w:b/>
          <w:lang w:val="ka-GE"/>
        </w:rPr>
      </w:pPr>
      <w:r w:rsidRPr="00FA2AD7">
        <w:rPr>
          <w:b/>
          <w:lang w:val="ka-GE"/>
        </w:rPr>
        <w:t xml:space="preserve">მშენებლობის ეტაპი: </w:t>
      </w:r>
    </w:p>
    <w:p w14:paraId="5A2C227E" w14:textId="77777777" w:rsidR="00C47E90" w:rsidRPr="00FA2AD7" w:rsidRDefault="00C47E90" w:rsidP="00A025DB">
      <w:pPr>
        <w:numPr>
          <w:ilvl w:val="0"/>
          <w:numId w:val="34"/>
        </w:numPr>
        <w:spacing w:before="120" w:after="160" w:line="259" w:lineRule="auto"/>
        <w:contextualSpacing/>
        <w:jc w:val="both"/>
        <w:rPr>
          <w:lang w:val="ka-GE"/>
        </w:rPr>
      </w:pPr>
      <w:r w:rsidRPr="00FA2AD7">
        <w:rPr>
          <w:lang w:val="ka-GE"/>
        </w:rPr>
        <w:t xml:space="preserve">მდინარის კალაპოტში სამშენებლო სამუშაოების პროცესში საჭიროების შემთხვევაში მიღებული იქნეს შესაბამისი ღონისძიებები, რომ არ მოხდეს მდინარის ნაკადის ფართოდ გაშლა და წყლის სიღრმის კრიტიკულ ზღვრამდე შემცირება;  </w:t>
      </w:r>
    </w:p>
    <w:p w14:paraId="6A34269E" w14:textId="77777777" w:rsidR="00C47E90" w:rsidRPr="00FA2AD7" w:rsidRDefault="00C47E90" w:rsidP="00A025DB">
      <w:pPr>
        <w:numPr>
          <w:ilvl w:val="0"/>
          <w:numId w:val="34"/>
        </w:numPr>
        <w:spacing w:before="120" w:after="160" w:line="259" w:lineRule="auto"/>
        <w:contextualSpacing/>
        <w:jc w:val="both"/>
        <w:rPr>
          <w:lang w:val="ka-GE"/>
        </w:rPr>
      </w:pPr>
      <w:r w:rsidRPr="00FA2AD7">
        <w:rPr>
          <w:lang w:val="ka-GE"/>
        </w:rPr>
        <w:t>სამშენებლო სამუშაოების დროს, მდინარის საერთო ნაკადისგან განცალკევებით მცირე გუბურების წარმოქმნის შემთხვევაში მოხდეს მასში ჩარჩენილი თევზების ძირითად ნაკადში გადაყვანა;</w:t>
      </w:r>
    </w:p>
    <w:p w14:paraId="6DBA7C59" w14:textId="77777777" w:rsidR="00C47E90" w:rsidRPr="00FA2AD7" w:rsidRDefault="00C47E90" w:rsidP="00A025DB">
      <w:pPr>
        <w:numPr>
          <w:ilvl w:val="0"/>
          <w:numId w:val="34"/>
        </w:numPr>
        <w:spacing w:before="120" w:after="160" w:line="259" w:lineRule="auto"/>
        <w:contextualSpacing/>
        <w:jc w:val="both"/>
        <w:rPr>
          <w:lang w:val="ka-GE"/>
        </w:rPr>
      </w:pPr>
      <w:r w:rsidRPr="00FA2AD7">
        <w:rPr>
          <w:lang w:val="ka-GE"/>
        </w:rPr>
        <w:t xml:space="preserve">მდინარის ბუნებრივი კალაპოტიდან, დროებით მოწყობილ ხელოვნურ კალაპოტში წყლის დინების გადაგდების პროცეს ზალპური ხასიათი  არ უნდა ჰქონდეს,  უნდა შესრულდეს თანდათანობით, გარკვეული დროის განმავლობაში, რათა თევზებმა და მაკროუხერხემლოებმა შეძლონ ადაპტაცია ახალ ნაკადთან და შექმნილ გარემო პირობებთან; </w:t>
      </w:r>
    </w:p>
    <w:p w14:paraId="26415353" w14:textId="77777777" w:rsidR="00C47E90" w:rsidRPr="00FA2AD7" w:rsidRDefault="00C47E90" w:rsidP="00A025DB">
      <w:pPr>
        <w:numPr>
          <w:ilvl w:val="0"/>
          <w:numId w:val="34"/>
        </w:numPr>
        <w:spacing w:before="120" w:after="160" w:line="259" w:lineRule="auto"/>
        <w:contextualSpacing/>
        <w:jc w:val="both"/>
        <w:rPr>
          <w:lang w:val="ka-GE"/>
        </w:rPr>
      </w:pPr>
      <w:r w:rsidRPr="00FA2AD7">
        <w:rPr>
          <w:lang w:val="ka-GE"/>
        </w:rPr>
        <w:t>ხელოვნური კალაპოტის მდინარის ბუნებრივ კალაპოტთან</w:t>
      </w:r>
      <w:r w:rsidRPr="00FA2AD7">
        <w:rPr>
          <w:color w:val="C00000"/>
          <w:lang w:val="ka-GE"/>
        </w:rPr>
        <w:t xml:space="preserve"> </w:t>
      </w:r>
      <w:r w:rsidRPr="00FA2AD7">
        <w:rPr>
          <w:lang w:val="ka-GE"/>
        </w:rPr>
        <w:t xml:space="preserve">შეერთების ადგილები უნდა მოეწყოს ისე, რომ არ შეიქმნას ხელოვნური ბარიერი თევზების გადაადგილებისთვის; </w:t>
      </w:r>
    </w:p>
    <w:p w14:paraId="33266DB2" w14:textId="77777777" w:rsidR="00C47E90" w:rsidRPr="00FA2AD7" w:rsidRDefault="00C47E90" w:rsidP="00A025DB">
      <w:pPr>
        <w:numPr>
          <w:ilvl w:val="0"/>
          <w:numId w:val="34"/>
        </w:numPr>
        <w:spacing w:before="120" w:after="160" w:line="259" w:lineRule="auto"/>
        <w:contextualSpacing/>
        <w:jc w:val="both"/>
        <w:rPr>
          <w:lang w:val="ka-GE"/>
        </w:rPr>
      </w:pPr>
      <w:r w:rsidRPr="00FA2AD7">
        <w:rPr>
          <w:lang w:val="ka-GE"/>
        </w:rPr>
        <w:t xml:space="preserve">მდინარის კალაპოტის სამშენებლო ადგილები სისტემატურად უნდა  გასუფთავდეს სხვადასხვა ნარჩენებისგან; </w:t>
      </w:r>
    </w:p>
    <w:p w14:paraId="644B17A2" w14:textId="77777777" w:rsidR="00C47E90" w:rsidRPr="00FA2AD7" w:rsidRDefault="00C47E90" w:rsidP="00A025DB">
      <w:pPr>
        <w:numPr>
          <w:ilvl w:val="0"/>
          <w:numId w:val="34"/>
        </w:numPr>
        <w:spacing w:before="120" w:after="160" w:line="259" w:lineRule="auto"/>
        <w:contextualSpacing/>
        <w:jc w:val="both"/>
        <w:rPr>
          <w:lang w:val="ka-GE"/>
        </w:rPr>
      </w:pPr>
      <w:r w:rsidRPr="00FA2AD7">
        <w:rPr>
          <w:lang w:val="ka-GE"/>
        </w:rPr>
        <w:t>საჭიროების შემთხვევაში, მდინარის ნაპირები და ფერდები უნდა გამყარდეს ეროზიული, მეწყერული, წყალში გრუნტის ჩაცვენის და სხვა მსგავსი ნეგატიური პროცესების აცილების მიზნით; მდინარის კალაპოტში ყველა სახის სამუშაოები უნდა განხორციელდეს სამშენებლო ნორმების და უსაფრთხოების პირობების სრული დაცვით, მაქსიმალური სიფრთხილით;</w:t>
      </w:r>
    </w:p>
    <w:p w14:paraId="2FD6971E" w14:textId="77777777" w:rsidR="00C47E90" w:rsidRPr="00FA2AD7" w:rsidRDefault="00C47E90" w:rsidP="00A025DB">
      <w:pPr>
        <w:numPr>
          <w:ilvl w:val="0"/>
          <w:numId w:val="34"/>
        </w:numPr>
        <w:spacing w:before="120" w:after="160" w:line="259" w:lineRule="auto"/>
        <w:contextualSpacing/>
        <w:jc w:val="both"/>
        <w:rPr>
          <w:lang w:val="ka-GE"/>
        </w:rPr>
      </w:pPr>
      <w:r w:rsidRPr="00FA2AD7">
        <w:rPr>
          <w:lang w:val="ka-GE"/>
        </w:rPr>
        <w:t>მდინარის სიახლოვეს მუშაობისას, საჭიროების შემთხვევაში უნდა გატარდეს ხმაურის გავრცელების შემცირების ღონისძიებები;</w:t>
      </w:r>
    </w:p>
    <w:p w14:paraId="567017A3" w14:textId="77777777" w:rsidR="00C47E90" w:rsidRPr="00FA2AD7" w:rsidRDefault="00C47E90" w:rsidP="00A025DB">
      <w:pPr>
        <w:numPr>
          <w:ilvl w:val="0"/>
          <w:numId w:val="34"/>
        </w:numPr>
        <w:spacing w:before="120" w:after="160" w:line="259" w:lineRule="auto"/>
        <w:contextualSpacing/>
        <w:jc w:val="both"/>
        <w:rPr>
          <w:lang w:val="ka-GE"/>
        </w:rPr>
      </w:pPr>
      <w:r w:rsidRPr="00FA2AD7">
        <w:rPr>
          <w:lang w:val="ka-GE"/>
        </w:rPr>
        <w:lastRenderedPageBreak/>
        <w:t>მდინარის აქტიურ კალაპოტში სამშენებლო სამუშაოების ჩატარება ისე, რომ ნაკლებად დაემთხვეს მდ. მტკვარში გავრცელებული იქთიოფაუნისთვის სენსიტიურ პერიოდს</w:t>
      </w:r>
      <w:r w:rsidR="006F72D2" w:rsidRPr="00FA2AD7">
        <w:rPr>
          <w:lang w:val="ka-GE"/>
        </w:rPr>
        <w:t>;</w:t>
      </w:r>
    </w:p>
    <w:p w14:paraId="2547BBD5" w14:textId="77777777" w:rsidR="006F72D2" w:rsidRPr="00FA2AD7" w:rsidRDefault="006F72D2" w:rsidP="00A025DB">
      <w:pPr>
        <w:numPr>
          <w:ilvl w:val="0"/>
          <w:numId w:val="34"/>
        </w:numPr>
        <w:spacing w:before="120" w:after="160" w:line="259" w:lineRule="auto"/>
        <w:contextualSpacing/>
        <w:jc w:val="both"/>
        <w:rPr>
          <w:lang w:val="ka-GE"/>
        </w:rPr>
      </w:pPr>
      <w:r w:rsidRPr="00FA2AD7">
        <w:rPr>
          <w:lang w:val="ka-GE"/>
        </w:rPr>
        <w:t>გატარდეს ყველა ის შემარბილებელი ღონისძიება რითაც შემცირდება ნარჩენების მართვით და წყლის დაბინძურებით მოსალოდნელი ზემოქმედება.</w:t>
      </w:r>
    </w:p>
    <w:p w14:paraId="4BFD9845" w14:textId="77777777" w:rsidR="00C47E90" w:rsidRPr="00FA2AD7" w:rsidRDefault="00C47E90" w:rsidP="00C47E90">
      <w:pPr>
        <w:autoSpaceDE w:val="0"/>
        <w:autoSpaceDN w:val="0"/>
        <w:adjustRightInd w:val="0"/>
        <w:spacing w:after="0"/>
        <w:rPr>
          <w:rFonts w:cs="Sylfaen"/>
          <w:b/>
          <w:color w:val="000000"/>
          <w:lang w:val="ka-GE"/>
        </w:rPr>
      </w:pPr>
      <w:r w:rsidRPr="00FA2AD7">
        <w:rPr>
          <w:rFonts w:cs="Sylfaen"/>
          <w:b/>
          <w:color w:val="000000"/>
          <w:lang w:val="ka-GE"/>
        </w:rPr>
        <w:t xml:space="preserve">ექსპლუატაციის ეტაპი: </w:t>
      </w:r>
    </w:p>
    <w:p w14:paraId="5AC76A41" w14:textId="77777777" w:rsidR="00C47E90" w:rsidRPr="00FA2AD7" w:rsidRDefault="00C47E90" w:rsidP="00A025DB">
      <w:pPr>
        <w:numPr>
          <w:ilvl w:val="0"/>
          <w:numId w:val="34"/>
        </w:numPr>
        <w:autoSpaceDE w:val="0"/>
        <w:autoSpaceDN w:val="0"/>
        <w:adjustRightInd w:val="0"/>
        <w:spacing w:after="35" w:line="259" w:lineRule="auto"/>
        <w:jc w:val="both"/>
        <w:rPr>
          <w:rFonts w:cs="Sylfaen"/>
          <w:color w:val="000000"/>
          <w:lang w:val="ka-GE"/>
        </w:rPr>
      </w:pPr>
      <w:r w:rsidRPr="00FA2AD7">
        <w:rPr>
          <w:rFonts w:cs="Sylfaen"/>
          <w:color w:val="000000"/>
          <w:lang w:val="ka-GE"/>
        </w:rPr>
        <w:t>რიგი უარყოფითი ზემოქმედებების თავიდან აცილების მიზნით, აუცილებელია სახეობებზე მორგებული, თევზსავალი ნაგებობის მოწყობა და მისი მუდმივი ფუნქციონირება;</w:t>
      </w:r>
    </w:p>
    <w:p w14:paraId="2F441BA0" w14:textId="77777777" w:rsidR="00C47E90" w:rsidRPr="00FA2AD7" w:rsidRDefault="00C47E90" w:rsidP="00A025DB">
      <w:pPr>
        <w:numPr>
          <w:ilvl w:val="0"/>
          <w:numId w:val="34"/>
        </w:numPr>
        <w:autoSpaceDE w:val="0"/>
        <w:autoSpaceDN w:val="0"/>
        <w:adjustRightInd w:val="0"/>
        <w:spacing w:after="35" w:line="259" w:lineRule="auto"/>
        <w:jc w:val="both"/>
        <w:rPr>
          <w:rFonts w:cs="Sylfaen"/>
          <w:color w:val="000000"/>
          <w:lang w:val="ka-GE"/>
        </w:rPr>
      </w:pPr>
      <w:r w:rsidRPr="00FA2AD7">
        <w:rPr>
          <w:rFonts w:cs="Sylfaen"/>
          <w:color w:val="000000"/>
          <w:lang w:val="ka-GE"/>
        </w:rPr>
        <w:t xml:space="preserve">კაშხლის ქვედა დინებაში  მუდმივად  უნდა იქნეს გაშვებული თევზსავალისთვის გამოანგარიშებული, მდინარის შესაბამისი ხარჯი; </w:t>
      </w:r>
    </w:p>
    <w:p w14:paraId="62E4A50F" w14:textId="77777777" w:rsidR="00C47E90" w:rsidRPr="00FA2AD7" w:rsidRDefault="00C47E90" w:rsidP="00A025DB">
      <w:pPr>
        <w:numPr>
          <w:ilvl w:val="0"/>
          <w:numId w:val="34"/>
        </w:numPr>
        <w:autoSpaceDE w:val="0"/>
        <w:autoSpaceDN w:val="0"/>
        <w:adjustRightInd w:val="0"/>
        <w:spacing w:after="35" w:line="259" w:lineRule="auto"/>
        <w:jc w:val="both"/>
        <w:rPr>
          <w:rFonts w:cs="Sylfaen"/>
          <w:color w:val="000000"/>
          <w:lang w:val="ka-GE"/>
        </w:rPr>
      </w:pPr>
      <w:r w:rsidRPr="00FA2AD7">
        <w:rPr>
          <w:rFonts w:cs="Sylfaen"/>
          <w:color w:val="000000"/>
          <w:lang w:val="ka-GE"/>
        </w:rPr>
        <w:t>თევზსავალიდან გატარებული წყლის ხარჯი უნდა იყოს იქთიოფაუნის  გადაადგილებისთვის შესაბამისი ნაკადის სიჩქარის. აღსანიშნავია, რომ თევზსავალი ნაგებობის ოპერირების პროცესში მაქსიმალურ ნიშნულზე სწრაფი ნაკადის გატარება გამოიწვევს თევზსავალის ეფექტურობის შემცირებას;</w:t>
      </w:r>
    </w:p>
    <w:p w14:paraId="789D2BC7" w14:textId="77777777" w:rsidR="00C47E90" w:rsidRPr="00FA2AD7" w:rsidRDefault="00C47E90" w:rsidP="00A025DB">
      <w:pPr>
        <w:numPr>
          <w:ilvl w:val="0"/>
          <w:numId w:val="34"/>
        </w:numPr>
        <w:autoSpaceDE w:val="0"/>
        <w:autoSpaceDN w:val="0"/>
        <w:adjustRightInd w:val="0"/>
        <w:spacing w:after="35" w:line="259" w:lineRule="auto"/>
        <w:jc w:val="both"/>
        <w:rPr>
          <w:rFonts w:cs="Sylfaen"/>
          <w:color w:val="000000"/>
          <w:lang w:val="ka-GE"/>
        </w:rPr>
      </w:pPr>
      <w:r w:rsidRPr="00FA2AD7">
        <w:rPr>
          <w:rFonts w:cs="Sylfaen"/>
          <w:color w:val="000000"/>
          <w:lang w:val="ka-GE"/>
        </w:rPr>
        <w:t xml:space="preserve">მუდმივად გაკონტროლდეს თევზსავალის ტექნიკური გამართულობა და უზრუნველყოფილი იქნეს მისი მუდმივი ოპერირების პროცესი; </w:t>
      </w:r>
    </w:p>
    <w:p w14:paraId="40A570BF" w14:textId="77777777" w:rsidR="00C47E90" w:rsidRPr="00FA2AD7" w:rsidRDefault="00C47E90" w:rsidP="00A025DB">
      <w:pPr>
        <w:numPr>
          <w:ilvl w:val="0"/>
          <w:numId w:val="35"/>
        </w:numPr>
        <w:autoSpaceDE w:val="0"/>
        <w:autoSpaceDN w:val="0"/>
        <w:adjustRightInd w:val="0"/>
        <w:spacing w:after="0" w:line="259" w:lineRule="auto"/>
        <w:jc w:val="both"/>
        <w:rPr>
          <w:rFonts w:cs="Sylfaen"/>
          <w:color w:val="000000"/>
          <w:lang w:val="ka-GE"/>
        </w:rPr>
      </w:pPr>
      <w:r w:rsidRPr="00FA2AD7">
        <w:rPr>
          <w:rFonts w:cs="Sylfaen"/>
          <w:color w:val="000000"/>
          <w:lang w:val="ka-GE"/>
        </w:rPr>
        <w:t xml:space="preserve">ჰიდრობიოლოგიურ-იქთიოლოგიური ჯგუფის მიერ განხორციელდეს თევზსავალის ტექნიკური გამართულობის და მუშაობის ეფექტურობის მონიტორინგი; </w:t>
      </w:r>
    </w:p>
    <w:p w14:paraId="25E3282E" w14:textId="77777777" w:rsidR="00C47E90" w:rsidRPr="00FA2AD7" w:rsidRDefault="00C47E90" w:rsidP="00A025DB">
      <w:pPr>
        <w:numPr>
          <w:ilvl w:val="0"/>
          <w:numId w:val="35"/>
        </w:numPr>
        <w:autoSpaceDE w:val="0"/>
        <w:autoSpaceDN w:val="0"/>
        <w:adjustRightInd w:val="0"/>
        <w:spacing w:after="0" w:line="259" w:lineRule="auto"/>
        <w:jc w:val="both"/>
        <w:rPr>
          <w:rFonts w:cs="Sylfaen"/>
          <w:color w:val="000000"/>
          <w:lang w:val="ka-GE"/>
        </w:rPr>
      </w:pPr>
      <w:r w:rsidRPr="00FA2AD7">
        <w:rPr>
          <w:rFonts w:cs="Sylfaen"/>
          <w:color w:val="000000"/>
          <w:lang w:val="ka-GE"/>
        </w:rPr>
        <w:t xml:space="preserve">დაწესდეს წყალმიმღების თევზამრიდი ნაგებობის ეფექტურობის მონიტორინგი. საჭიროების შემთხვევაში, შემუშავდეს დამატებითი ქმედითი </w:t>
      </w:r>
      <w:r w:rsidR="0034478F" w:rsidRPr="00FA2AD7">
        <w:rPr>
          <w:rFonts w:cs="Sylfaen"/>
          <w:color w:val="000000"/>
          <w:lang w:val="ka-GE"/>
        </w:rPr>
        <w:t>ღონისძიებები</w:t>
      </w:r>
      <w:r w:rsidRPr="00FA2AD7">
        <w:rPr>
          <w:rFonts w:cs="Sylfaen"/>
          <w:color w:val="000000"/>
          <w:lang w:val="ka-GE"/>
        </w:rPr>
        <w:t xml:space="preserve">, პერიოდულად გაიწმინდოს ნარჩენებისგან; </w:t>
      </w:r>
    </w:p>
    <w:p w14:paraId="1689298E" w14:textId="77777777" w:rsidR="00C47E90" w:rsidRPr="00FA2AD7" w:rsidRDefault="00C47E90" w:rsidP="00A025DB">
      <w:pPr>
        <w:numPr>
          <w:ilvl w:val="0"/>
          <w:numId w:val="35"/>
        </w:numPr>
        <w:autoSpaceDE w:val="0"/>
        <w:autoSpaceDN w:val="0"/>
        <w:adjustRightInd w:val="0"/>
        <w:spacing w:after="0" w:line="259" w:lineRule="auto"/>
        <w:jc w:val="both"/>
        <w:rPr>
          <w:rFonts w:cs="Sylfaen"/>
          <w:color w:val="000000"/>
          <w:lang w:val="ka-GE"/>
        </w:rPr>
      </w:pPr>
      <w:r w:rsidRPr="00FA2AD7">
        <w:rPr>
          <w:rFonts w:cs="Sylfaen"/>
          <w:color w:val="000000"/>
          <w:lang w:val="ka-GE"/>
        </w:rPr>
        <w:t>დაწესდეს მონიტორინგი ზედაპირული წყლების ხარისხის კონტროლისთვის და საჭიროების შემთხვევაში მიღებული იქნას სათანადო ზომები;</w:t>
      </w:r>
    </w:p>
    <w:p w14:paraId="270BF2F2" w14:textId="77777777" w:rsidR="00C47E90" w:rsidRPr="00FA2AD7" w:rsidRDefault="00C47E90" w:rsidP="00A025DB">
      <w:pPr>
        <w:numPr>
          <w:ilvl w:val="0"/>
          <w:numId w:val="35"/>
        </w:numPr>
        <w:autoSpaceDE w:val="0"/>
        <w:autoSpaceDN w:val="0"/>
        <w:adjustRightInd w:val="0"/>
        <w:spacing w:after="0" w:line="259" w:lineRule="auto"/>
        <w:jc w:val="both"/>
        <w:rPr>
          <w:rFonts w:cs="Sylfaen"/>
          <w:color w:val="000000"/>
          <w:lang w:val="ka-GE"/>
        </w:rPr>
      </w:pPr>
      <w:r w:rsidRPr="00FA2AD7">
        <w:rPr>
          <w:rFonts w:cs="Sylfaen"/>
          <w:color w:val="000000"/>
          <w:lang w:val="ka-GE"/>
        </w:rPr>
        <w:t>სათანადო პერსონალს ჩაუტარდეს შესაბამისი ინსტრუქტაჟი ჰიდრობიოლოგიური მენეჯმენტის მიმართულებით</w:t>
      </w:r>
      <w:r w:rsidR="006F72D2" w:rsidRPr="00FA2AD7">
        <w:rPr>
          <w:rFonts w:cs="Sylfaen"/>
          <w:color w:val="000000"/>
          <w:lang w:val="ka-GE"/>
        </w:rPr>
        <w:t>;</w:t>
      </w:r>
    </w:p>
    <w:p w14:paraId="1073F6E6" w14:textId="77777777" w:rsidR="006F72D2" w:rsidRPr="00FA2AD7" w:rsidRDefault="006F72D2" w:rsidP="00A025DB">
      <w:pPr>
        <w:numPr>
          <w:ilvl w:val="0"/>
          <w:numId w:val="35"/>
        </w:numPr>
        <w:spacing w:before="120" w:after="160" w:line="259" w:lineRule="auto"/>
        <w:contextualSpacing/>
        <w:jc w:val="both"/>
        <w:rPr>
          <w:lang w:val="ka-GE"/>
        </w:rPr>
      </w:pPr>
      <w:r w:rsidRPr="00FA2AD7">
        <w:rPr>
          <w:lang w:val="ka-GE"/>
        </w:rPr>
        <w:t>გატარდეს ყველა ის შემარბილებელი ღონისძიება რითაც შემცირდება ნარჩენების მართვით და წყლის დაბინძურებით მოსალოდნელი ზემოქმედება.</w:t>
      </w:r>
    </w:p>
    <w:p w14:paraId="4BD385E2" w14:textId="77777777" w:rsidR="00C47E90" w:rsidRPr="00FA2AD7" w:rsidRDefault="00C47E90" w:rsidP="00C47E90">
      <w:pPr>
        <w:rPr>
          <w:lang w:val="ka-GE" w:eastAsia="ru-RU"/>
        </w:rPr>
      </w:pPr>
    </w:p>
    <w:p w14:paraId="0CC40F03" w14:textId="77777777" w:rsidR="0090458C" w:rsidRPr="00FA2AD7" w:rsidRDefault="000F5DE7" w:rsidP="000F5DE7">
      <w:pPr>
        <w:pStyle w:val="Heading2"/>
        <w:rPr>
          <w:rFonts w:eastAsia="Times New Roman"/>
          <w:lang w:eastAsia="ru-RU"/>
        </w:rPr>
      </w:pPr>
      <w:bookmarkStart w:id="93" w:name="_Toc131410592"/>
      <w:r w:rsidRPr="00FA2AD7">
        <w:rPr>
          <w:rFonts w:eastAsia="Times New Roman"/>
          <w:lang w:eastAsia="ru-RU"/>
        </w:rPr>
        <w:t>ზემოქმედება ნიადაგის ნაყოფიერ ფენაზე, გრუნტის დაბინძურება</w:t>
      </w:r>
      <w:bookmarkEnd w:id="93"/>
    </w:p>
    <w:p w14:paraId="3851A154" w14:textId="77777777" w:rsidR="00F50183" w:rsidRPr="00FA2AD7" w:rsidRDefault="000F5DE7" w:rsidP="000F5DE7">
      <w:pPr>
        <w:pStyle w:val="Heading3"/>
      </w:pPr>
      <w:bookmarkStart w:id="94" w:name="_Toc131410593"/>
      <w:r w:rsidRPr="00FA2AD7">
        <w:t>ზემოქმედების დახასიათება</w:t>
      </w:r>
      <w:bookmarkEnd w:id="94"/>
    </w:p>
    <w:p w14:paraId="4932DEA0" w14:textId="377AAF0D" w:rsidR="00EA0C87" w:rsidRPr="00FA2AD7" w:rsidRDefault="00EA0C87" w:rsidP="00EA0C87">
      <w:pPr>
        <w:widowControl w:val="0"/>
        <w:spacing w:before="120"/>
        <w:jc w:val="both"/>
        <w:rPr>
          <w:rFonts w:eastAsia="Calibri" w:cs="Sylfaen"/>
          <w:lang w:val="ka-GE"/>
        </w:rPr>
      </w:pPr>
      <w:r w:rsidRPr="00FA2AD7">
        <w:rPr>
          <w:lang w:val="ka-GE"/>
        </w:rPr>
        <w:t xml:space="preserve">საპროექტო ტერიტორია უმეტესაც წარმოდგენილია ტექნოგენური და ანთროპოგენული ლანდშაფტით, სადაც ნიადაგის ნაყოფიერი ფენა ძალზე მწირია. </w:t>
      </w:r>
      <w:r w:rsidRPr="00FA2AD7">
        <w:rPr>
          <w:rFonts w:eastAsia="Calibri" w:cs="Sylfaen"/>
          <w:lang w:val="ka-GE"/>
        </w:rPr>
        <w:t>სამშენებლო ბანაკისათვის შერჩეული ადგილი და მისი მიმდებარე ტერიტორია წლების განმალობაში გამოყენებული იყო ინერტული მასალების სამსხვრევ დამხარისხებელი საწარმოს ექსპლუატაციისათვის და ნიადაგის ნაყოფიერი ფენა პრაქტიკულად არ არსებობს. წყალსაცავის დატბორვის ზონაში უპირატესად ექცევა მდინარის სანაპირო ზოლო, რომელიც ძრითადად დაფარულია ალივიური ნალექებით და ნიადაგის ნაყოფიერ ფენა ძალზე მწირია. აღნიშნულის გათვალისწინებით, ნიდაგის ნაყოფიერ ფენის მოხსნა შესაძლებელი იქნება მდინარის მარჯვენა სანაპიროზე დაგეგმილი დამცავი კედლის მიმდებარე სანაპირო ზოლში. კედლის მოწყობა დაგეგმილია ორ მონაკვეთზე, საერთო სიგრძით 990 მ. თუ გავითვალისწინებთ, რომ საპროექტო კედლის მიმდებარე სანაპირო ზოლში ნიადაგის ნაყოფიერი ფენის მოხსნა, რომლის სისქე საშუალოდ შეადგენს 0.15 მ-ს, საჭირო იქნება 10 მ სიგანის დერეფანში მოსახსნელი ნაყოფიერ ფენის მოცულობა იქნება 1 485 მ</w:t>
      </w:r>
      <w:r w:rsidRPr="00FA2AD7">
        <w:rPr>
          <w:rFonts w:eastAsia="Calibri" w:cs="Sylfaen"/>
          <w:vertAlign w:val="superscript"/>
          <w:lang w:val="ka-GE"/>
        </w:rPr>
        <w:t>3</w:t>
      </w:r>
      <w:r w:rsidRPr="00FA2AD7">
        <w:rPr>
          <w:rFonts w:eastAsia="Calibri" w:cs="Sylfaen"/>
          <w:lang w:val="ka-GE"/>
        </w:rPr>
        <w:t xml:space="preserve">. მოხსნილი ნაყოფიერი ფენის დასაწყობება მოხდება ნაპირდამცავი კედლის სამშენებლო დერეფნის ფარგლებში და შემდგომ გამოყენებული იქნება სარეკულტივაციო სამუშაოებისათვის. </w:t>
      </w:r>
    </w:p>
    <w:p w14:paraId="3F9376AB" w14:textId="77777777" w:rsidR="00EA0C87" w:rsidRPr="00FA2AD7" w:rsidRDefault="00EA0C87" w:rsidP="00EA0C87">
      <w:pPr>
        <w:widowControl w:val="0"/>
        <w:spacing w:before="120"/>
        <w:jc w:val="both"/>
        <w:rPr>
          <w:lang w:val="ka-GE"/>
        </w:rPr>
      </w:pPr>
      <w:r w:rsidRPr="00FA2AD7">
        <w:rPr>
          <w:rFonts w:eastAsia="Calibri" w:cs="Sylfaen"/>
          <w:lang w:val="ka-GE"/>
        </w:rPr>
        <w:lastRenderedPageBreak/>
        <w:t xml:space="preserve">ნიადაგის ნაყოფიერი ფენის მოხსნის და დასაწყობების სამუშაოები განხორციელდება „ნიადაგის ნაყოფიერი ფენის მოხსნის, შენახვის, გამოყენებისა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დაცვით, კერძოდ: ნაყოფიერი ფენა განთავსდება ცალკე ტერიტორიაზე, </w:t>
      </w:r>
      <w:r w:rsidRPr="00FA2AD7">
        <w:rPr>
          <w:lang w:val="ka-GE"/>
        </w:rPr>
        <w:t>არაუმეტეს 2,5 მ -ის სიმაღლის ნაყარში, ე.წ. კავალიერებში, რომელთა ფერდების დახრილობის კუთხე არ უნდა აღემატებოდეს 45</w:t>
      </w:r>
      <w:r w:rsidRPr="00FA2AD7">
        <w:rPr>
          <w:vertAlign w:val="superscript"/>
          <w:lang w:val="ka-GE"/>
        </w:rPr>
        <w:t>0</w:t>
      </w:r>
      <w:r w:rsidRPr="00FA2AD7">
        <w:rPr>
          <w:lang w:val="ka-GE"/>
        </w:rPr>
        <w:t xml:space="preserve"> - ს. დასაწყობების ტერიტორია დაცული უნდა იყოს წარეცხვისაგან წყალამრიდი არხების მოწყობით (საჭიროების შემთხვევაში). თუკი ნიადაგის ნაყოფიერი ფენის დასაწყობება-შენახვა  გათვლილია ხანგძლივ პერიოდზე (ანუ ერთ წელზე მეტი) საჭირო გახდება კავალიერების ფერდების დაცვა ეროზიისაგან. </w:t>
      </w:r>
    </w:p>
    <w:p w14:paraId="173C5018" w14:textId="77777777" w:rsidR="00EA0C87" w:rsidRPr="00FA2AD7" w:rsidRDefault="00EA0C87" w:rsidP="00EA0C87">
      <w:pPr>
        <w:spacing w:before="120"/>
        <w:jc w:val="both"/>
        <w:rPr>
          <w:rFonts w:eastAsia="Times New Roman" w:cs="Sylfaen"/>
          <w:lang w:val="ka-GE"/>
        </w:rPr>
      </w:pPr>
      <w:r w:rsidRPr="00FA2AD7">
        <w:rPr>
          <w:rFonts w:eastAsia="Times New Roman" w:cs="Sylfaen"/>
          <w:lang w:val="ka-GE"/>
        </w:rPr>
        <w:t>ნიადაგის/გრუნტის</w:t>
      </w:r>
      <w:r w:rsidRPr="00FA2AD7">
        <w:rPr>
          <w:rFonts w:eastAsia="Times New Roman" w:cs="Times New Roman"/>
          <w:lang w:val="ka-GE"/>
        </w:rPr>
        <w:t xml:space="preserve"> </w:t>
      </w:r>
      <w:r w:rsidRPr="00FA2AD7">
        <w:rPr>
          <w:rFonts w:eastAsia="Times New Roman" w:cs="Sylfaen"/>
          <w:lang w:val="ka-GE"/>
        </w:rPr>
        <w:t>ხარისხზე</w:t>
      </w:r>
      <w:r w:rsidRPr="00FA2AD7">
        <w:rPr>
          <w:rFonts w:eastAsia="Times New Roman" w:cs="Times New Roman"/>
          <w:lang w:val="ka-GE"/>
        </w:rPr>
        <w:t xml:space="preserve"> </w:t>
      </w:r>
      <w:r w:rsidRPr="00FA2AD7">
        <w:rPr>
          <w:rFonts w:eastAsia="Times New Roman" w:cs="Sylfaen"/>
          <w:lang w:val="ka-GE"/>
        </w:rPr>
        <w:t>ზემოქმედება</w:t>
      </w:r>
      <w:r w:rsidRPr="00FA2AD7">
        <w:rPr>
          <w:rFonts w:eastAsia="Times New Roman" w:cs="Times New Roman"/>
          <w:lang w:val="ka-GE"/>
        </w:rPr>
        <w:t xml:space="preserve"> </w:t>
      </w:r>
      <w:r w:rsidRPr="00FA2AD7">
        <w:rPr>
          <w:rFonts w:eastAsia="Times New Roman" w:cs="Sylfaen"/>
          <w:lang w:val="ka-GE"/>
        </w:rPr>
        <w:t>შეიძლება</w:t>
      </w:r>
      <w:r w:rsidRPr="00FA2AD7">
        <w:rPr>
          <w:rFonts w:eastAsia="Times New Roman" w:cs="Times New Roman"/>
          <w:lang w:val="ka-GE"/>
        </w:rPr>
        <w:t xml:space="preserve"> </w:t>
      </w:r>
      <w:r w:rsidRPr="00FA2AD7">
        <w:rPr>
          <w:rFonts w:eastAsia="Times New Roman" w:cs="Sylfaen"/>
          <w:lang w:val="ka-GE"/>
        </w:rPr>
        <w:t>მოახდინოს</w:t>
      </w:r>
      <w:r w:rsidRPr="00FA2AD7">
        <w:rPr>
          <w:rFonts w:eastAsia="Times New Roman" w:cs="Times New Roman"/>
          <w:lang w:val="ka-GE"/>
        </w:rPr>
        <w:t xml:space="preserve"> ნარჩენების არასწორმა მართვამ (როგორც მყარი, ისე თხევადი), საწვავ-საპოხი მასალების და სამშენებლო მასალების შენახვის წესების დარღვევამ, ასევე </w:t>
      </w:r>
      <w:r w:rsidRPr="00FA2AD7">
        <w:rPr>
          <w:rFonts w:eastAsia="Times New Roman" w:cs="Sylfaen"/>
          <w:lang w:val="ka-GE"/>
        </w:rPr>
        <w:t>სამშენებლო ტექნიკიდან და სატრანსპორტო საშუალებებიდან</w:t>
      </w:r>
      <w:r w:rsidRPr="00FA2AD7">
        <w:rPr>
          <w:rFonts w:eastAsia="Times New Roman" w:cs="Times New Roman"/>
          <w:lang w:val="ka-GE"/>
        </w:rPr>
        <w:t xml:space="preserve"> </w:t>
      </w:r>
      <w:r w:rsidRPr="00FA2AD7">
        <w:rPr>
          <w:rFonts w:eastAsia="Times New Roman" w:cs="Sylfaen"/>
          <w:lang w:val="ka-GE"/>
        </w:rPr>
        <w:t>საწვავის</w:t>
      </w:r>
      <w:r w:rsidRPr="00FA2AD7">
        <w:rPr>
          <w:rFonts w:eastAsia="Times New Roman" w:cs="Times New Roman"/>
          <w:lang w:val="ka-GE"/>
        </w:rPr>
        <w:t>/</w:t>
      </w:r>
      <w:r w:rsidRPr="00FA2AD7">
        <w:rPr>
          <w:rFonts w:eastAsia="Times New Roman" w:cs="Sylfaen"/>
          <w:lang w:val="ka-GE"/>
        </w:rPr>
        <w:t>საპოხი</w:t>
      </w:r>
      <w:r w:rsidRPr="00FA2AD7">
        <w:rPr>
          <w:rFonts w:eastAsia="Times New Roman" w:cs="Times New Roman"/>
          <w:lang w:val="ka-GE"/>
        </w:rPr>
        <w:t xml:space="preserve"> </w:t>
      </w:r>
      <w:r w:rsidRPr="00FA2AD7">
        <w:rPr>
          <w:rFonts w:eastAsia="Times New Roman" w:cs="Sylfaen"/>
          <w:lang w:val="ka-GE"/>
        </w:rPr>
        <w:t>მასალების</w:t>
      </w:r>
      <w:r w:rsidRPr="00FA2AD7">
        <w:rPr>
          <w:rFonts w:eastAsia="Times New Roman" w:cs="Times New Roman"/>
          <w:lang w:val="ka-GE"/>
        </w:rPr>
        <w:t xml:space="preserve"> </w:t>
      </w:r>
      <w:r w:rsidRPr="00FA2AD7">
        <w:rPr>
          <w:rFonts w:eastAsia="Times New Roman" w:cs="Sylfaen"/>
          <w:lang w:val="ka-GE"/>
        </w:rPr>
        <w:t>შემთხვევითმა</w:t>
      </w:r>
      <w:r w:rsidRPr="00FA2AD7">
        <w:rPr>
          <w:rFonts w:eastAsia="Times New Roman" w:cs="Times New Roman"/>
          <w:lang w:val="ka-GE"/>
        </w:rPr>
        <w:t xml:space="preserve"> </w:t>
      </w:r>
      <w:r w:rsidRPr="00FA2AD7">
        <w:rPr>
          <w:rFonts w:eastAsia="Times New Roman" w:cs="Sylfaen"/>
          <w:lang w:val="ka-GE"/>
        </w:rPr>
        <w:t>დაღვრამ</w:t>
      </w:r>
      <w:r w:rsidRPr="00FA2AD7">
        <w:rPr>
          <w:rFonts w:eastAsia="Times New Roman" w:cs="Times New Roman"/>
          <w:lang w:val="ka-GE"/>
        </w:rPr>
        <w:t>. მშენებლობის ეტაპზე ნიადაგის დაბინძურების შედარებით მაღალი რისკები არსებობს სამშენებლო ბანაკის სიახლოვეს (აქ განთავსდება ავტოსადგომი და ნიადაგის დაბინძურების სხვა პოტენციური წყაროები).</w:t>
      </w:r>
    </w:p>
    <w:p w14:paraId="7FD9779D" w14:textId="77777777" w:rsidR="00EA0C87" w:rsidRPr="00FA2AD7" w:rsidRDefault="00EA0C87" w:rsidP="00EA0C87">
      <w:pPr>
        <w:spacing w:before="120"/>
        <w:jc w:val="both"/>
        <w:rPr>
          <w:rFonts w:eastAsia="Times New Roman" w:cs="Sylfaen"/>
          <w:lang w:val="ka-GE"/>
        </w:rPr>
      </w:pPr>
      <w:r w:rsidRPr="00FA2AD7">
        <w:rPr>
          <w:rFonts w:eastAsia="Times New Roman" w:cs="Sylfaen"/>
          <w:lang w:val="ka-GE"/>
        </w:rPr>
        <w:t xml:space="preserve">აღსანიშნავია, ნიადაგის/გრუნტის დაბინძურების შემთხვევაში მეორადი (არაპირდაპირი) ზემოქმედებების რისკები. მაგალითად დამაბინძურებლების ღრმა ფენებში გადაადგილების შედეგად მიწისქვეშა/გრუნტის წყლების დაბინძურება, ასევე ზედაპირული ჩამონადენით დაბინძურების წარეცხვა და მდინარეში ჩატანა. გამომდინარე აღნიშნულიდან, საქმიანობის განხორციელების პროცესში გატარდება შესაბამისი პრევენციული ღონისძიებები. </w:t>
      </w:r>
    </w:p>
    <w:p w14:paraId="54CECC80" w14:textId="77777777" w:rsidR="00EA0C87" w:rsidRPr="00FA2AD7" w:rsidRDefault="00EA0C87" w:rsidP="00EA0C87">
      <w:pPr>
        <w:spacing w:before="120"/>
        <w:jc w:val="both"/>
        <w:rPr>
          <w:rFonts w:eastAsia="Times New Roman" w:cs="Sylfaen"/>
          <w:lang w:val="ka-GE"/>
        </w:rPr>
      </w:pPr>
      <w:r w:rsidRPr="00FA2AD7">
        <w:rPr>
          <w:rFonts w:eastAsia="Times New Roman" w:cs="Sylfaen"/>
          <w:lang w:val="ka-GE"/>
        </w:rPr>
        <w:t xml:space="preserve">პროექტის ფარგლებში წარმოქმნილი ფუჭი გრუნტის მართვისთვის სანაყაროების მოწყობა არ იგეგმება, ამოღებული გრუნტი გამოყენებული იქნება უკუყრილებისთვის. </w:t>
      </w:r>
    </w:p>
    <w:p w14:paraId="3AB274DB" w14:textId="77777777" w:rsidR="000F5DE7" w:rsidRPr="00FA2AD7" w:rsidRDefault="000F5DE7" w:rsidP="000F5DE7">
      <w:pPr>
        <w:rPr>
          <w:lang w:val="ka-GE"/>
        </w:rPr>
      </w:pPr>
    </w:p>
    <w:p w14:paraId="6B39D624" w14:textId="77777777" w:rsidR="00AD4927" w:rsidRPr="00FA2AD7" w:rsidRDefault="00AD4927" w:rsidP="00AD4927">
      <w:pPr>
        <w:pStyle w:val="Heading3"/>
      </w:pPr>
      <w:bookmarkStart w:id="95" w:name="_Toc131410594"/>
      <w:r w:rsidRPr="00FA2AD7">
        <w:t>შემარბილებელი ღონისძიებები</w:t>
      </w:r>
      <w:bookmarkEnd w:id="95"/>
    </w:p>
    <w:p w14:paraId="24D90217" w14:textId="77777777" w:rsidR="00AD4927" w:rsidRPr="00FA2AD7" w:rsidRDefault="00AD4927" w:rsidP="00AD4927">
      <w:pPr>
        <w:spacing w:after="0"/>
        <w:jc w:val="both"/>
        <w:rPr>
          <w:rFonts w:eastAsia="Times New Roman" w:cs="Times New Roman"/>
          <w:lang w:val="ka-GE"/>
        </w:rPr>
      </w:pPr>
      <w:r w:rsidRPr="00FA2AD7">
        <w:rPr>
          <w:rFonts w:eastAsia="Times New Roman" w:cs="Sylfaen"/>
          <w:lang w:val="ka-GE"/>
        </w:rPr>
        <w:t>ნიადაგის დამატებითი დაზიანების და ნიადაგის/გრუნტის დაბინძურების თავიდან აცილების მიზნით სამუშაო მოედნებზე მუშაობისას გათვალისწინებული იქნება შემდეგი გარემოსდაცვითი მოთხოვნები</w:t>
      </w:r>
      <w:r w:rsidRPr="00FA2AD7">
        <w:rPr>
          <w:rFonts w:eastAsia="Times New Roman" w:cs="Times New Roman"/>
          <w:lang w:val="ka-GE"/>
        </w:rPr>
        <w:t xml:space="preserve">: </w:t>
      </w:r>
    </w:p>
    <w:p w14:paraId="3431EC1F"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ნიადაგის ნაყოფიერი ფენის მოხსნა და რეკულტივაცია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მიხედვით;</w:t>
      </w:r>
    </w:p>
    <w:p w14:paraId="7A3C2AD7" w14:textId="7C281959"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 xml:space="preserve">მოხსნილი ნაყოფიერი ფენა დასაწყობდება წყლისმიერი ზემოქმედებისაგან შეძლებისდაგვარად დაცულ ადგილზე, არაჰუმუსოვანი ფენისგან განცალკევებით. სამუშაოების დასრულების შემდგომ ჰუმუსოვანი </w:t>
      </w:r>
      <w:r w:rsidR="005451E5" w:rsidRPr="00FA2AD7">
        <w:rPr>
          <w:rFonts w:eastAsia="Times New Roman" w:cs="Times New Roman"/>
          <w:lang w:val="ka-GE"/>
        </w:rPr>
        <w:t>ფენა გამოყენებული იქნება</w:t>
      </w:r>
      <w:r w:rsidRPr="00FA2AD7">
        <w:rPr>
          <w:rFonts w:eastAsia="Times New Roman" w:cs="Times New Roman"/>
          <w:lang w:val="ka-GE"/>
        </w:rPr>
        <w:t xml:space="preserve"> ზედაპირების რეკულტივაციისთვის;  </w:t>
      </w:r>
    </w:p>
    <w:p w14:paraId="7144622E"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მკაცრად განისაზღვრება სამუშაო მოედნების საზღვრები,  მომიჯნავე უბნების შესაძლო დაბინძურების, ნიადაგის ნაყოფიერი ფენის დამატებითი დაზიანების და ნიადაგის დატკეპნის თავიდან აცილების მიზნით;</w:t>
      </w:r>
    </w:p>
    <w:p w14:paraId="67776416"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განისაზღვრება სამოძრაო გზების მარშრუტები და აიკრძალება გზიდან გადასვლა;</w:t>
      </w:r>
    </w:p>
    <w:p w14:paraId="6A47970D"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საწვავის/ზეთის ჟონვის დაფიქსირებისას დაუყოვნებლივ მოხდება დაზიანების შეკეთება. დაზიანებული მანქანები სამუშაო მოედანზე არ დაიშვებიან;</w:t>
      </w:r>
    </w:p>
    <w:p w14:paraId="577ABF9D"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მასალები და ნარჩენები განთავსდება ისე, რომ ადგილი არ ჰქონდეს ეროზიას და არ მოხდეს ზედაპირული ჩამონადენით მათი სამშენებლო მოედნიდან გატანა;</w:t>
      </w:r>
    </w:p>
    <w:p w14:paraId="1B15C779"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მოხდება წარმოქმნილი სამეურნეო-ფეკალური ჩა</w:t>
      </w:r>
      <w:r w:rsidR="00221D4F" w:rsidRPr="00FA2AD7">
        <w:rPr>
          <w:rFonts w:eastAsia="Times New Roman" w:cs="Times New Roman"/>
          <w:lang w:val="ka-GE"/>
        </w:rPr>
        <w:t>მდინარე წყლების სათანადო მართვა;</w:t>
      </w:r>
    </w:p>
    <w:p w14:paraId="2D9233D7"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(ადსორბენტები, ნიჩბები, სხვა.);</w:t>
      </w:r>
    </w:p>
    <w:p w14:paraId="5CDB9280"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lastRenderedPageBreak/>
        <w:t>დიდი რაოდენობით დაბინძურების შემთხვევაში დაბინძურებული ნიადაგი და გრუნტი შემდგომი რემედიაციისათვის  ტერიტორიიდან გატანილი იქნება ამ საქმიანობაზე შესაბამისი ნებართვის მქონე კონტრაქტორის მიერ;</w:t>
      </w:r>
    </w:p>
    <w:p w14:paraId="6E9018B5"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სამუშაოს დაწყებამდე პერსონალს ჩაუტარდება ინსტრუქტაჟი;</w:t>
      </w:r>
    </w:p>
    <w:p w14:paraId="2910BA49" w14:textId="77777777" w:rsidR="00AD4927" w:rsidRPr="00FA2AD7" w:rsidRDefault="00AD4927" w:rsidP="00A025DB">
      <w:pPr>
        <w:numPr>
          <w:ilvl w:val="0"/>
          <w:numId w:val="18"/>
        </w:numPr>
        <w:spacing w:after="0"/>
        <w:rPr>
          <w:rFonts w:eastAsia="Times New Roman" w:cs="Times New Roman"/>
          <w:lang w:val="ka-GE"/>
        </w:rPr>
      </w:pPr>
      <w:r w:rsidRPr="00FA2AD7">
        <w:rPr>
          <w:rFonts w:eastAsia="Times New Roman" w:cs="Times New Roman"/>
          <w:lang w:val="ka-GE"/>
        </w:rPr>
        <w:t>მშენებლობის დასრულების შემდეგ მოხდება ტერიტორიების რეკულტივაცია.</w:t>
      </w:r>
    </w:p>
    <w:p w14:paraId="01C756F8" w14:textId="77777777" w:rsidR="00AD4927" w:rsidRPr="00FA2AD7" w:rsidRDefault="00AD4927" w:rsidP="00AD4927">
      <w:pPr>
        <w:spacing w:after="0"/>
        <w:rPr>
          <w:rFonts w:eastAsia="Times New Roman" w:cs="Times New Roman"/>
          <w:sz w:val="10"/>
          <w:lang w:val="ka-GE"/>
        </w:rPr>
      </w:pPr>
    </w:p>
    <w:p w14:paraId="57601067" w14:textId="77777777" w:rsidR="00AD4927" w:rsidRPr="00FA2AD7" w:rsidRDefault="00AD4927" w:rsidP="00AD4927">
      <w:pPr>
        <w:spacing w:after="0"/>
        <w:jc w:val="both"/>
        <w:rPr>
          <w:rFonts w:eastAsia="Times New Roman" w:cs="Times New Roman"/>
          <w:lang w:val="ka-GE"/>
        </w:rPr>
      </w:pPr>
      <w:r w:rsidRPr="00FA2AD7">
        <w:rPr>
          <w:rFonts w:eastAsia="Times New Roman" w:cs="Times New Roman"/>
          <w:lang w:val="ka-GE"/>
        </w:rPr>
        <w:t>ჰესის ოპერირების ფაზაზე გატარდება შემდეგი ღონისძიებები:</w:t>
      </w:r>
    </w:p>
    <w:p w14:paraId="1B6234FC" w14:textId="77777777" w:rsidR="00AD4927" w:rsidRPr="00FA2AD7" w:rsidRDefault="00AD4927" w:rsidP="00A025DB">
      <w:pPr>
        <w:numPr>
          <w:ilvl w:val="0"/>
          <w:numId w:val="18"/>
        </w:numPr>
        <w:spacing w:after="0"/>
        <w:jc w:val="both"/>
        <w:rPr>
          <w:rFonts w:eastAsia="Times New Roman" w:cs="Times New Roman"/>
          <w:lang w:val="ka-GE"/>
        </w:rPr>
      </w:pPr>
      <w:r w:rsidRPr="00FA2AD7">
        <w:rPr>
          <w:rFonts w:eastAsia="Times New Roman" w:cs="Times New Roman"/>
          <w:lang w:val="ka-GE"/>
        </w:rPr>
        <w:t>დაწესდება კონტროლი ნარჩენების მართვის გეგმით გაწერილი ღონისძიებების შესრულებაზე;</w:t>
      </w:r>
    </w:p>
    <w:p w14:paraId="219771CE" w14:textId="77777777" w:rsidR="00AD4927" w:rsidRPr="00FA2AD7" w:rsidRDefault="00AD4927" w:rsidP="00A025DB">
      <w:pPr>
        <w:numPr>
          <w:ilvl w:val="0"/>
          <w:numId w:val="18"/>
        </w:numPr>
        <w:spacing w:after="0"/>
        <w:jc w:val="both"/>
        <w:rPr>
          <w:color w:val="000000" w:themeColor="text1"/>
          <w:lang w:val="ka-GE"/>
        </w:rPr>
      </w:pPr>
      <w:r w:rsidRPr="00FA2AD7">
        <w:rPr>
          <w:rFonts w:eastAsia="Times New Roman" w:cs="Times New Roman"/>
          <w:lang w:val="ka-GE"/>
        </w:rPr>
        <w:t>საწვავის/ზეთების დაღვრის შემთხვევაში მოხდება ტერიტორიის გაწმენდა და დაბინძურებული ნიადაგის და გრუნტის ტერიტორიიდან გატანა;</w:t>
      </w:r>
    </w:p>
    <w:p w14:paraId="49F59F89" w14:textId="77777777" w:rsidR="00AD4927" w:rsidRPr="00FA2AD7" w:rsidRDefault="00AD4927" w:rsidP="00A025DB">
      <w:pPr>
        <w:numPr>
          <w:ilvl w:val="0"/>
          <w:numId w:val="18"/>
        </w:numPr>
        <w:spacing w:after="0"/>
        <w:jc w:val="both"/>
        <w:rPr>
          <w:color w:val="000000" w:themeColor="text1"/>
          <w:lang w:val="ka-GE"/>
        </w:rPr>
      </w:pPr>
      <w:r w:rsidRPr="00FA2AD7">
        <w:rPr>
          <w:rFonts w:eastAsia="Times New Roman" w:cs="Times New Roman"/>
          <w:lang w:val="ka-GE"/>
        </w:rPr>
        <w:t>პერსონალს ჩაუტარდება ინსტრუქტაჟი ნიადაგის დაცვის საკითხებზე.</w:t>
      </w:r>
    </w:p>
    <w:p w14:paraId="35295DC4" w14:textId="77777777" w:rsidR="0002595C" w:rsidRPr="00FA2AD7" w:rsidRDefault="0002595C" w:rsidP="0002595C">
      <w:pPr>
        <w:rPr>
          <w:lang w:val="ka-GE"/>
        </w:rPr>
      </w:pPr>
    </w:p>
    <w:p w14:paraId="0EFEF9F4" w14:textId="77777777" w:rsidR="00090E74" w:rsidRPr="00FA2AD7" w:rsidRDefault="00090E74" w:rsidP="00090E74">
      <w:pPr>
        <w:pStyle w:val="Heading2"/>
      </w:pPr>
      <w:bookmarkStart w:id="96" w:name="_Toc11758442"/>
      <w:bookmarkStart w:id="97" w:name="_Toc70348076"/>
      <w:bookmarkStart w:id="98" w:name="_Toc131410595"/>
      <w:r w:rsidRPr="00FA2AD7">
        <w:t>ზემოქმედება ისტორიულ-კულტურული მემკვიდრეობის ძეგლებზე</w:t>
      </w:r>
      <w:bookmarkEnd w:id="96"/>
      <w:bookmarkEnd w:id="97"/>
      <w:bookmarkEnd w:id="98"/>
    </w:p>
    <w:p w14:paraId="04B56F27" w14:textId="76BFFAD4" w:rsidR="00415431" w:rsidRPr="00FA2AD7" w:rsidRDefault="00B86CFC" w:rsidP="001E7310">
      <w:pPr>
        <w:spacing w:before="120"/>
        <w:jc w:val="both"/>
        <w:rPr>
          <w:lang w:val="ka-GE"/>
        </w:rPr>
      </w:pPr>
      <w:r w:rsidRPr="00FA2AD7">
        <w:rPr>
          <w:lang w:val="ka-GE"/>
        </w:rPr>
        <w:t xml:space="preserve">საპროექტო „ძეგვიჰესი“-ს მიმდებარე ტერიტორიაზე 2 ეტაპად ჩატარდა კვლევები, დაგეგმილი საქმიანობით </w:t>
      </w:r>
      <w:r w:rsidR="0041691E" w:rsidRPr="00FA2AD7">
        <w:rPr>
          <w:lang w:val="ka-GE"/>
        </w:rPr>
        <w:t xml:space="preserve">მოსალოდნელი ზემოქმედების შესაფასებლად. </w:t>
      </w:r>
      <w:r w:rsidR="00347AB9" w:rsidRPr="00FA2AD7">
        <w:rPr>
          <w:lang w:val="ka-GE"/>
        </w:rPr>
        <w:t>საველე და ლიტერატურულ წყაროებზე დაყრდნობი</w:t>
      </w:r>
      <w:r w:rsidR="0088446F" w:rsidRPr="00FA2AD7">
        <w:rPr>
          <w:lang w:val="ka-GE"/>
        </w:rPr>
        <w:t xml:space="preserve">თ ჩატარებული </w:t>
      </w:r>
      <w:r w:rsidR="00347AB9" w:rsidRPr="00FA2AD7">
        <w:rPr>
          <w:lang w:val="ka-GE"/>
        </w:rPr>
        <w:t>კვლევების მიხედვით</w:t>
      </w:r>
      <w:r w:rsidR="00211BF6" w:rsidRPr="00FA2AD7">
        <w:rPr>
          <w:lang w:val="ka-GE"/>
        </w:rPr>
        <w:t xml:space="preserve">, საპროექტო ტერიტორიის გარშემო მრავლად გვხდება, როგორც ხილული ასევე </w:t>
      </w:r>
      <w:r w:rsidR="003D1EEC" w:rsidRPr="00FA2AD7">
        <w:rPr>
          <w:lang w:val="ka-GE"/>
        </w:rPr>
        <w:t xml:space="preserve">კვლევის შედეგების შედეგად აღმოჩენილი </w:t>
      </w:r>
      <w:r w:rsidR="00211BF6" w:rsidRPr="00FA2AD7">
        <w:rPr>
          <w:lang w:val="ka-GE"/>
        </w:rPr>
        <w:t xml:space="preserve">არქეოლოგიური </w:t>
      </w:r>
      <w:r w:rsidR="003D1EEC" w:rsidRPr="00FA2AD7">
        <w:rPr>
          <w:lang w:val="ka-GE"/>
        </w:rPr>
        <w:t xml:space="preserve">ობიექტები. </w:t>
      </w:r>
      <w:r w:rsidR="004E69D8" w:rsidRPr="00FA2AD7">
        <w:rPr>
          <w:lang w:val="ka-GE"/>
        </w:rPr>
        <w:t xml:space="preserve">კვლევების შედეგების მიხედვით, </w:t>
      </w:r>
      <w:r w:rsidR="005E5276" w:rsidRPr="00FA2AD7">
        <w:rPr>
          <w:lang w:val="ka-GE"/>
        </w:rPr>
        <w:t xml:space="preserve">ჰესის შენობის მიმდებარედ დაფიქსირებულია კულტურული მემკვიდრეობის ძეგლი, შესაბამისად სამშენებლო სამუშაოების </w:t>
      </w:r>
      <w:r w:rsidR="00415431" w:rsidRPr="00FA2AD7">
        <w:rPr>
          <w:lang w:val="ka-GE"/>
        </w:rPr>
        <w:t xml:space="preserve">შესრულებისას, როგორც დაფიქსირებულ კულტურული მემკვიდრეობის ძეგლებზე, ასევე ამ ეტაპზე აღურიცხავ ძეგლებზე ზემოქმედი თავიდან არიდების მიზნით საჭიროა საპროექტო არეალში ნებისმიერი მიწის სამუშაოები წარიმართოს არქეოლოგის მეთვალყურეობით. </w:t>
      </w:r>
    </w:p>
    <w:p w14:paraId="79DC2511" w14:textId="1C8BBDB0" w:rsidR="0037709F" w:rsidRPr="00FA2AD7" w:rsidRDefault="0037709F" w:rsidP="00347AB9">
      <w:pPr>
        <w:jc w:val="both"/>
        <w:rPr>
          <w:lang w:val="ka-GE"/>
        </w:rPr>
      </w:pPr>
      <w:r w:rsidRPr="00FA2AD7">
        <w:rPr>
          <w:lang w:val="ka-GE"/>
        </w:rPr>
        <w:t>რაც შეეხება სვეტიცხოვლის საკათედრო ტაძარზე, ანტიოქიის მონასტერზე და სხვა ისტორულ-კულტურული მემკვდრეობის ძეგლებზე ზემოქმედების რისკი პრაქტიკუილად არ არსებობს, რადგან აღნიშნული ძეგლების დაცილება საპროექტო ტერიტორიიდან შეადგენს არანაკლებ 8 კმ-ს. ამასთანავე აღსანშნავია, რომ საპროექტო ძეგვი ჰესი იქნება კალაპოტური ტიპის ჰესი და შესაბამისად მის ქვცედფა ბიეფში წყლის დონის შემცირება (რაც აღნიშნულია სკოპინგის დასკვნის პიროეოებში) მოსალოდნელია მხოლოდ ძეგვი ჰესის წყალსაცავის შევსების პროცესში, რაც მოხდება ექსპლუატაციაი გაშვებისას და შემდგომ მხოლოდ გამონაკლის შემთხვევებში (წყალსაცავის ნატანისაგან გარეცხვის შემდეგ). გარდა ამისა მნშ</w:t>
      </w:r>
      <w:r w:rsidR="00D03820" w:rsidRPr="00FA2AD7">
        <w:rPr>
          <w:lang w:val="ka-GE"/>
        </w:rPr>
        <w:t>ვ</w:t>
      </w:r>
      <w:r w:rsidRPr="00FA2AD7">
        <w:rPr>
          <w:lang w:val="ka-GE"/>
        </w:rPr>
        <w:t xml:space="preserve">ნელოვანია, რომ როგორც სვეტიცხოველისა საკათედრო ტაძარი, ასევე ანტიოქიის მონასტერი მდებარეობს ზაჰესის წყალსაცავის ნარჯვენა სანაპიროს ტერასაზე და </w:t>
      </w:r>
      <w:r w:rsidR="00D03820" w:rsidRPr="00FA2AD7">
        <w:rPr>
          <w:lang w:val="ka-GE"/>
        </w:rPr>
        <w:t xml:space="preserve"> </w:t>
      </w:r>
      <w:r w:rsidRPr="00FA2AD7">
        <w:rPr>
          <w:lang w:val="ka-GE"/>
        </w:rPr>
        <w:t>ძეგვი ჰესის ექსპლუატაციასთა</w:t>
      </w:r>
      <w:r w:rsidR="00D03820" w:rsidRPr="00FA2AD7">
        <w:rPr>
          <w:lang w:val="ka-GE"/>
        </w:rPr>
        <w:t xml:space="preserve">ნ დაკავშირებით მდ. მტკვარში წყლის დონეების ცვლილებას </w:t>
      </w:r>
      <w:r w:rsidR="00D72FF2" w:rsidRPr="00FA2AD7">
        <w:rPr>
          <w:lang w:val="ka-GE"/>
        </w:rPr>
        <w:t xml:space="preserve">ამ მონაკვეთზე </w:t>
      </w:r>
      <w:r w:rsidR="00D03820" w:rsidRPr="00FA2AD7">
        <w:rPr>
          <w:lang w:val="ka-GE"/>
        </w:rPr>
        <w:t>ადგილი არ ექნება</w:t>
      </w:r>
      <w:r w:rsidR="00D72FF2" w:rsidRPr="00FA2AD7">
        <w:rPr>
          <w:lang w:val="ka-GE"/>
        </w:rPr>
        <w:t xml:space="preserve">. შესაბამისად ზაჰესის წყასაცავის არსებობასთან (რონელიც ფუნქციონირებს თითქმის 9 ათეული წლის განმავლობაში) დაკავშირებით მდინარეში წყლის დონის შემცირებასთან და მაყრი ნატანის ტრანსპორტირების პირობების ცვლილებასთან დაკავშირებული ზემოქმედება მოსალოდნელი რა რის. </w:t>
      </w:r>
      <w:r w:rsidR="00D03820" w:rsidRPr="00FA2AD7">
        <w:rPr>
          <w:lang w:val="ka-GE"/>
        </w:rPr>
        <w:t xml:space="preserve">  </w:t>
      </w:r>
    </w:p>
    <w:p w14:paraId="3000E14E" w14:textId="08D12DE5" w:rsidR="001E7310" w:rsidRPr="00FA2AD7" w:rsidRDefault="00D72FF2" w:rsidP="00347AB9">
      <w:pPr>
        <w:jc w:val="both"/>
        <w:rPr>
          <w:lang w:val="ka-GE"/>
        </w:rPr>
      </w:pPr>
      <w:r w:rsidRPr="00FA2AD7">
        <w:rPr>
          <w:lang w:val="ka-GE"/>
        </w:rPr>
        <w:t xml:space="preserve">ყოველივე ზემოთ აღნშნულიდან გამომადინარე, </w:t>
      </w:r>
      <w:r w:rsidR="001E7310" w:rsidRPr="00FA2AD7">
        <w:rPr>
          <w:lang w:val="ka-GE"/>
        </w:rPr>
        <w:t>ჰესის ექსპლუატაციის ეტაპზე ისტორიულ-კულტურულ</w:t>
      </w:r>
      <w:r w:rsidRPr="00FA2AD7">
        <w:rPr>
          <w:lang w:val="ka-GE"/>
        </w:rPr>
        <w:t>ი</w:t>
      </w:r>
      <w:r w:rsidR="001E7310" w:rsidRPr="00FA2AD7">
        <w:rPr>
          <w:lang w:val="ka-GE"/>
        </w:rPr>
        <w:t xml:space="preserve"> მემკვიდრეობ</w:t>
      </w:r>
      <w:r w:rsidRPr="00FA2AD7">
        <w:rPr>
          <w:lang w:val="ka-GE"/>
        </w:rPr>
        <w:t xml:space="preserve">ის ძეგლებზე </w:t>
      </w:r>
      <w:r w:rsidR="001E7310" w:rsidRPr="00FA2AD7">
        <w:rPr>
          <w:lang w:val="ka-GE"/>
        </w:rPr>
        <w:t>ზემოქმედებ</w:t>
      </w:r>
      <w:r w:rsidRPr="00FA2AD7">
        <w:rPr>
          <w:lang w:val="ka-GE"/>
        </w:rPr>
        <w:t xml:space="preserve">ის რისკი ნაკლებად სავარაუდოა. </w:t>
      </w:r>
      <w:r w:rsidR="001E7310" w:rsidRPr="00FA2AD7">
        <w:rPr>
          <w:lang w:val="ka-GE"/>
        </w:rPr>
        <w:t xml:space="preserve"> </w:t>
      </w:r>
    </w:p>
    <w:p w14:paraId="08F18FD7" w14:textId="77777777" w:rsidR="00904C75" w:rsidRPr="00FA2AD7" w:rsidRDefault="00904C75" w:rsidP="00BB36CA">
      <w:pPr>
        <w:rPr>
          <w:lang w:val="ka-GE"/>
        </w:rPr>
      </w:pPr>
    </w:p>
    <w:p w14:paraId="3627E088" w14:textId="77777777" w:rsidR="00904C75" w:rsidRPr="00FA2AD7" w:rsidRDefault="001E7310" w:rsidP="001E7310">
      <w:pPr>
        <w:pStyle w:val="Heading3"/>
      </w:pPr>
      <w:bookmarkStart w:id="99" w:name="_Toc131410596"/>
      <w:r w:rsidRPr="00FA2AD7">
        <w:t>შემარბილებელი ღონისძიებები</w:t>
      </w:r>
      <w:bookmarkEnd w:id="99"/>
    </w:p>
    <w:p w14:paraId="32DD8870" w14:textId="77777777" w:rsidR="001E7310" w:rsidRPr="00FA2AD7" w:rsidRDefault="001E7310" w:rsidP="00A025DB">
      <w:pPr>
        <w:pStyle w:val="ListParagraph"/>
        <w:numPr>
          <w:ilvl w:val="2"/>
          <w:numId w:val="17"/>
        </w:numPr>
        <w:ind w:left="1152"/>
      </w:pPr>
      <w:r w:rsidRPr="00FA2AD7">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p w14:paraId="77C81204" w14:textId="77777777" w:rsidR="00166CBF" w:rsidRPr="00FA2AD7" w:rsidRDefault="00166CBF" w:rsidP="00A025DB">
      <w:pPr>
        <w:pStyle w:val="ListParagraph"/>
        <w:numPr>
          <w:ilvl w:val="2"/>
          <w:numId w:val="17"/>
        </w:numPr>
        <w:ind w:left="1152"/>
      </w:pPr>
      <w:r w:rsidRPr="00FA2AD7">
        <w:lastRenderedPageBreak/>
        <w:t>მიწის ან/და სხვა სამუშაოების დროს ახალი არქეოლოგიური ობიექტი</w:t>
      </w:r>
      <w:r w:rsidR="00F4128F" w:rsidRPr="00FA2AD7">
        <w:t>ს აღმოჩენის რისკების</w:t>
      </w:r>
      <w:r w:rsidR="008D0742" w:rsidRPr="00FA2AD7">
        <w:t xml:space="preserve"> არსებობის გამო</w:t>
      </w:r>
      <w:r w:rsidRPr="00FA2AD7">
        <w:t>, შესაბამისად ძეგლის/ობიექტის დაზიანება/განადგურების თავიდან აცილების მიზნით, საპროექტო არეალში ნებისმიერი მიწის სამუშაოები უნდა წარიმართოს არქეოლოგის მეთვალყურეობით</w:t>
      </w:r>
      <w:r w:rsidR="0035112B" w:rsidRPr="00FA2AD7">
        <w:t>;</w:t>
      </w:r>
    </w:p>
    <w:p w14:paraId="516821C8" w14:textId="77777777" w:rsidR="00166CBF" w:rsidRPr="00FA2AD7" w:rsidRDefault="00166CBF" w:rsidP="00A025DB">
      <w:pPr>
        <w:pStyle w:val="ListParagraph"/>
        <w:numPr>
          <w:ilvl w:val="2"/>
          <w:numId w:val="17"/>
        </w:numPr>
        <w:ind w:left="1152"/>
      </w:pPr>
      <w:r w:rsidRPr="00FA2AD7">
        <w:t>ზედამხედველი არქეოლოგი  ვალდებულია სააგენტოში წარმოადგინოს ეტაპობრივი ანგარიში, წინააღმდეგ შემთხვევაში სამუშაოები ჩაითვლება სანებართვო პირობების დარღვევად და განხორციელდება კანონით გათვალისწინებული ქმედებები.</w:t>
      </w:r>
    </w:p>
    <w:p w14:paraId="22E4D917" w14:textId="77777777" w:rsidR="00166CBF" w:rsidRPr="00FA2AD7" w:rsidRDefault="00166CBF" w:rsidP="00A025DB">
      <w:pPr>
        <w:pStyle w:val="ListParagraph"/>
        <w:numPr>
          <w:ilvl w:val="2"/>
          <w:numId w:val="17"/>
        </w:numPr>
        <w:ind w:left="1152"/>
      </w:pPr>
      <w:r w:rsidRPr="00FA2AD7">
        <w:t>აქვე გაცნობებთ, რომ სამუშაოების დაწყების თანხმობის და საბოლოო გადაწყვეტილების მისაღებად, აუცილებლად მიგვაჩნია დამბის სრული პროექტი შეთანხმდეს სსიპ - „საქართველოს კულტურული მემკვიდრეობის დაცვის სააგენტოს“ შესაბამის სამსახურებთან.</w:t>
      </w:r>
    </w:p>
    <w:p w14:paraId="4068FC41" w14:textId="77777777" w:rsidR="001E7310" w:rsidRPr="00FA2AD7" w:rsidRDefault="00166CBF" w:rsidP="00A025DB">
      <w:pPr>
        <w:pStyle w:val="ListParagraph"/>
        <w:numPr>
          <w:ilvl w:val="2"/>
          <w:numId w:val="17"/>
        </w:numPr>
        <w:ind w:left="1152"/>
      </w:pPr>
      <w:r w:rsidRPr="00FA2AD7">
        <w:t>აღსანიშნავია, რომ სამუშაოთა მიმდინარეობის დროს არქეოლოგიური ობიექტის აღმოჩენის შემთხვევაში, „კულტურული მემკვიდრეობის შესახებ“ საქართველოს კანონის მე-10 მუხლის თანახმად, უნდა შეწყდეს სამუშაოები და ამის შესახებ დაუყოვნებლივ ეცნობოს განათლების, მეცნიერების, კულტურისა და სპორტის სამინისტროს (ამ ეტაპზე-სააგენტოს).</w:t>
      </w:r>
    </w:p>
    <w:p w14:paraId="16A22C99" w14:textId="77777777" w:rsidR="001E7310" w:rsidRPr="00FA2AD7" w:rsidRDefault="001E7310" w:rsidP="001E7310">
      <w:pPr>
        <w:rPr>
          <w:lang w:val="ka-GE"/>
        </w:rPr>
      </w:pPr>
    </w:p>
    <w:p w14:paraId="66959B08" w14:textId="77777777" w:rsidR="008B74B7" w:rsidRPr="00FA2AD7" w:rsidRDefault="008B74B7" w:rsidP="008B74B7">
      <w:pPr>
        <w:pStyle w:val="Heading2"/>
      </w:pPr>
      <w:bookmarkStart w:id="100" w:name="_Toc131410597"/>
      <w:r w:rsidRPr="00FA2AD7">
        <w:t>ზემოქმედება ადგილობრივ სოციალურ-ეკონომიკურ გარემოზე</w:t>
      </w:r>
      <w:bookmarkEnd w:id="100"/>
    </w:p>
    <w:p w14:paraId="0B839B54" w14:textId="77777777" w:rsidR="00930BA2" w:rsidRPr="00FA2AD7" w:rsidRDefault="00930BA2" w:rsidP="00466A5A">
      <w:pPr>
        <w:pStyle w:val="Heading3"/>
      </w:pPr>
      <w:bookmarkStart w:id="101" w:name="_Toc70348068"/>
      <w:bookmarkStart w:id="102" w:name="_Toc131410598"/>
      <w:r w:rsidRPr="00FA2AD7">
        <w:t>ზემოქმედება მიწის საკუთრებასა და გამოყენებაზე, რესურსებზე</w:t>
      </w:r>
      <w:r w:rsidR="00BA0A62" w:rsidRPr="00FA2AD7">
        <w:t xml:space="preserve"> ხელმისაწვდომობა და გადაადგილებ</w:t>
      </w:r>
      <w:bookmarkEnd w:id="101"/>
      <w:r w:rsidR="00BA0A62" w:rsidRPr="00FA2AD7">
        <w:t>ის შეზღუდვა</w:t>
      </w:r>
      <w:bookmarkEnd w:id="102"/>
    </w:p>
    <w:p w14:paraId="4E4652D6" w14:textId="77777777" w:rsidR="00EA0C87" w:rsidRPr="00FA2AD7" w:rsidRDefault="00EA0C87" w:rsidP="00EA0C87">
      <w:pPr>
        <w:autoSpaceDE w:val="0"/>
        <w:autoSpaceDN w:val="0"/>
        <w:adjustRightInd w:val="0"/>
        <w:spacing w:before="120"/>
        <w:jc w:val="both"/>
        <w:rPr>
          <w:rFonts w:eastAsia="Times New Roman" w:cs="AcadNusx"/>
          <w:color w:val="000000"/>
          <w:szCs w:val="16"/>
          <w:lang w:val="ka-GE"/>
        </w:rPr>
      </w:pPr>
      <w:r w:rsidRPr="00FA2AD7">
        <w:rPr>
          <w:rFonts w:eastAsia="Times New Roman" w:cs="AcadNusx"/>
          <w:color w:val="000000"/>
          <w:szCs w:val="16"/>
          <w:lang w:val="ka-GE"/>
        </w:rPr>
        <w:t>საპროექტო ჰესის, მისასვლელი გზის და სამშენებლო ბანაკის განთავსების დერეფანი ხვდება სახელმწიფო საკუთრებაში არსებულ მიწებზე.</w:t>
      </w:r>
    </w:p>
    <w:p w14:paraId="7AE4AE03" w14:textId="77777777" w:rsidR="00EA0C87" w:rsidRPr="00FA2AD7" w:rsidRDefault="00EA0C87" w:rsidP="00EA0C87">
      <w:pPr>
        <w:autoSpaceDE w:val="0"/>
        <w:autoSpaceDN w:val="0"/>
        <w:adjustRightInd w:val="0"/>
        <w:spacing w:before="120"/>
        <w:jc w:val="both"/>
        <w:rPr>
          <w:rFonts w:eastAsia="Times New Roman" w:cs="AcadNusx"/>
          <w:color w:val="000000"/>
          <w:szCs w:val="16"/>
          <w:lang w:val="ka-GE"/>
        </w:rPr>
      </w:pPr>
      <w:r w:rsidRPr="00FA2AD7">
        <w:rPr>
          <w:rFonts w:eastAsia="Times New Roman" w:cs="AcadNusx"/>
          <w:color w:val="000000"/>
          <w:szCs w:val="16"/>
          <w:lang w:val="ka-GE"/>
        </w:rPr>
        <w:t xml:space="preserve"> რაც შეეხება საპროექტო ნაპირსამაგრის მოწყობას, სამშენებლო სამუშაოების დაწყებამდე მოხდება მწის მეპატრონეებთან შეთანხმება და საქართველოს მოქმედი კანონმდებლობის შესაბამისად ცალკეულ მიწის მეპატრონესთან გაფორმდება ხელშეკრულება ტერიტორიის დროებით გამოყენების თაობაზე.     </w:t>
      </w:r>
    </w:p>
    <w:p w14:paraId="31F493DD" w14:textId="77777777" w:rsidR="00EA0C87" w:rsidRPr="00FA2AD7" w:rsidRDefault="00EA0C87" w:rsidP="00EA0C87">
      <w:pPr>
        <w:autoSpaceDE w:val="0"/>
        <w:autoSpaceDN w:val="0"/>
        <w:adjustRightInd w:val="0"/>
        <w:spacing w:before="120"/>
        <w:jc w:val="both"/>
        <w:rPr>
          <w:rFonts w:eastAsia="Times New Roman" w:cs="AcadNusx"/>
          <w:color w:val="000000"/>
          <w:szCs w:val="16"/>
          <w:lang w:val="ka-GE"/>
        </w:rPr>
      </w:pPr>
      <w:r w:rsidRPr="00FA2AD7">
        <w:rPr>
          <w:rFonts w:eastAsia="Times New Roman" w:cs="Times New Roman"/>
          <w:szCs w:val="16"/>
          <w:lang w:val="ka-GE"/>
        </w:rPr>
        <w:t xml:space="preserve">აღნიშნულის გათვალისწინებით დაგეგმილი საქმიანობის განხორციელება, მოსახლეობის ფიზიკური ან ეკონომიკურ განსახლების რისკებთან დაკავშირებული არ იქნება. </w:t>
      </w:r>
    </w:p>
    <w:p w14:paraId="0ED958FC" w14:textId="77777777" w:rsidR="00EA0C87" w:rsidRPr="00FA2AD7" w:rsidRDefault="00EA0C87" w:rsidP="00EA0C87">
      <w:pPr>
        <w:spacing w:before="120"/>
        <w:jc w:val="both"/>
        <w:rPr>
          <w:rFonts w:eastAsia="Times New Roman" w:cs="Times New Roman"/>
          <w:szCs w:val="16"/>
          <w:lang w:val="ka-GE"/>
        </w:rPr>
      </w:pPr>
      <w:r w:rsidRPr="00FA2AD7">
        <w:rPr>
          <w:rFonts w:eastAsia="Times New Roman" w:cs="Times New Roman"/>
          <w:szCs w:val="16"/>
          <w:lang w:val="ka-GE"/>
        </w:rPr>
        <w:t>მშენებლობის ეტაპზე შესაძლებელია გარკვეულწილად შეიზღუდოს ადგილობრივებისთვის ერთი ნაპირიდან მეორე ნაპირზე გადაადგილება, რადგან საჭიროა ძველი ხიდის დემონტაჟი, თუმცა იქიდან გამომდინარე, რომ პროექტი გულისხმობს მდინარეზე ახალი  საავტომობილო ხიდის მოწყობას, ჰესის ექსპლუატაციის ფაზაზე მნიშვნელოვნად გაიოლდება მდ. მტკვრის მარჯვენა სანაპიროდან  მარცხენა სანაპიროზე გადაადგილება. ადგილობრივი მოსახლეობის დროებითი შეწუხება მოსალოდნელია სატრანსპორტო საშუალებების გადაადგილებით, აღნიშნული დაკავშირებული იქნება დროებითი ნაგებობის განთავსების/მომატებული სატრანსპორტო ნაკადების გამო გადაადგილების შეზღუდვასთან, რასაც შესაძლოა მოყვეს მოსახლეობის უკმაყოფილება. ასეთი შემთხვევების შესახებ წინასწარ ინფორმირებული იქნება ადგილობრივი მოსახლეობა.</w:t>
      </w:r>
    </w:p>
    <w:p w14:paraId="43376AE7" w14:textId="77777777" w:rsidR="00EA0C87" w:rsidRPr="00FA2AD7" w:rsidRDefault="00EA0C87" w:rsidP="00EA0C87">
      <w:pPr>
        <w:spacing w:before="120"/>
        <w:jc w:val="both"/>
        <w:rPr>
          <w:rFonts w:eastAsia="Times New Roman" w:cs="Times New Roman"/>
          <w:szCs w:val="16"/>
          <w:lang w:val="ka-GE"/>
        </w:rPr>
      </w:pPr>
      <w:r w:rsidRPr="00FA2AD7">
        <w:rPr>
          <w:rFonts w:eastAsia="Times New Roman" w:cs="Times New Roman"/>
          <w:szCs w:val="16"/>
          <w:lang w:val="ka-GE"/>
        </w:rPr>
        <w:t>ოპერირების ეტაპზე მისასვლელი გზა და ხიდი  მოსახლეობას გაუადვილდება საპროექტო ტერიტორიებამდე და მდინარის ორივე სანაპიროზე გადააგილება, რაც სოციალური თვალსაზრისით დადებით ზემოქმედებად უნდა ჩაითვალოს.</w:t>
      </w:r>
    </w:p>
    <w:p w14:paraId="400CF1F7" w14:textId="77777777" w:rsidR="00EA0C87" w:rsidRPr="00FA2AD7" w:rsidRDefault="00EA0C87" w:rsidP="00EA0C87">
      <w:pPr>
        <w:spacing w:before="120"/>
        <w:jc w:val="both"/>
        <w:rPr>
          <w:rFonts w:eastAsia="Times New Roman" w:cs="Times New Roman"/>
          <w:szCs w:val="16"/>
          <w:lang w:val="ka-GE"/>
        </w:rPr>
      </w:pPr>
      <w:r w:rsidRPr="00FA2AD7">
        <w:rPr>
          <w:rFonts w:eastAsia="Times New Roman" w:cs="Times New Roman"/>
          <w:szCs w:val="16"/>
          <w:lang w:val="ka-GE"/>
        </w:rPr>
        <w:t xml:space="preserve">ბუნებრივ რესურსებზე ხელმისაწვდომობის უზრუნველყოფის მიზნით მშენებლობის და ექსპლუატაციის ეტაპზე იწარმოებს საჩივრების სარეგისტრაციო ჟურნალი. მოსახლეობის უკმაყოფილოების გამორიცხვა მოხდება ქმედითი ურთიერთ კონსულტაციების საფუძველზე. </w:t>
      </w:r>
      <w:r w:rsidRPr="00FA2AD7">
        <w:rPr>
          <w:rFonts w:eastAsia="Times New Roman" w:cs="Times New Roman"/>
          <w:szCs w:val="16"/>
          <w:lang w:val="ka-GE"/>
        </w:rPr>
        <w:lastRenderedPageBreak/>
        <w:t>კონსულტაციების შედეგად შესაძლებელია კონფლიქტის მოგვარება შესაბამისი კომპენსაციის გაცემის ან ალტერნატიული რესურსების მოძიებაში დახმარების გაწევის გზით.</w:t>
      </w:r>
    </w:p>
    <w:p w14:paraId="4BAB6699" w14:textId="77777777" w:rsidR="00EA0C87" w:rsidRPr="00FA2AD7" w:rsidRDefault="00EA0C87" w:rsidP="00EA0C87">
      <w:pPr>
        <w:spacing w:before="120" w:after="0"/>
        <w:jc w:val="both"/>
        <w:rPr>
          <w:rFonts w:eastAsia="Times New Roman" w:cs="Times New Roman"/>
          <w:szCs w:val="16"/>
          <w:lang w:val="ka-GE"/>
        </w:rPr>
      </w:pPr>
      <w:r w:rsidRPr="00FA2AD7">
        <w:rPr>
          <w:rFonts w:eastAsia="Times New Roman" w:cs="Times New Roman"/>
          <w:szCs w:val="16"/>
          <w:lang w:val="ka-GE"/>
        </w:rPr>
        <w:t>გარდა ამისა:</w:t>
      </w:r>
    </w:p>
    <w:p w14:paraId="098BDB92" w14:textId="77777777" w:rsidR="00EA0C87" w:rsidRPr="00FA2AD7" w:rsidRDefault="00EA0C87" w:rsidP="00EA0C87">
      <w:pPr>
        <w:spacing w:before="120" w:after="0"/>
        <w:jc w:val="both"/>
        <w:rPr>
          <w:rFonts w:eastAsia="Times New Roman" w:cs="Times New Roman"/>
          <w:szCs w:val="16"/>
          <w:lang w:val="ka-GE"/>
        </w:rPr>
      </w:pPr>
      <w:r w:rsidRPr="00FA2AD7">
        <w:rPr>
          <w:rFonts w:eastAsia="Times New Roman" w:cs="Times New Roman"/>
          <w:szCs w:val="16"/>
          <w:lang w:val="ka-GE"/>
        </w:rPr>
        <w:t>სამშენებლო სამუშაოები დაიგეგმება, ისე რომ მინიმუმამდე დავიდეს მსგავსი ხასიათის ზემოქმედებები, კერძოდ:</w:t>
      </w:r>
    </w:p>
    <w:p w14:paraId="5573174D" w14:textId="77777777" w:rsidR="00EA0C87" w:rsidRPr="00FA2AD7" w:rsidRDefault="00EA0C87" w:rsidP="00A025DB">
      <w:pPr>
        <w:numPr>
          <w:ilvl w:val="0"/>
          <w:numId w:val="59"/>
        </w:numPr>
        <w:spacing w:before="120" w:after="0"/>
        <w:ind w:left="900"/>
        <w:contextualSpacing/>
        <w:jc w:val="both"/>
        <w:rPr>
          <w:rFonts w:eastAsia="Times New Roman" w:cs="Times New Roman"/>
          <w:lang w:val="ka-GE"/>
        </w:rPr>
      </w:pPr>
      <w:r w:rsidRPr="00FA2AD7">
        <w:rPr>
          <w:rFonts w:eastAsia="Times New Roman" w:cs="Times New Roman"/>
          <w:lang w:val="ka-GE"/>
        </w:rPr>
        <w:t>შერჩეული იქნება სამუშაო უბნებზე მისასვლელი ოპტიმალური - შემოვლითი მარშრუტები;</w:t>
      </w:r>
    </w:p>
    <w:p w14:paraId="3B51C5B5" w14:textId="77777777" w:rsidR="00EA0C87" w:rsidRPr="00FA2AD7" w:rsidRDefault="00EA0C87" w:rsidP="00A025DB">
      <w:pPr>
        <w:numPr>
          <w:ilvl w:val="0"/>
          <w:numId w:val="59"/>
        </w:numPr>
        <w:spacing w:before="120" w:after="0"/>
        <w:ind w:left="900"/>
        <w:contextualSpacing/>
        <w:jc w:val="both"/>
        <w:rPr>
          <w:rFonts w:eastAsia="Times New Roman" w:cs="Times New Roman"/>
          <w:lang w:val="ka-GE"/>
        </w:rPr>
      </w:pPr>
      <w:r w:rsidRPr="00FA2AD7">
        <w:rPr>
          <w:rFonts w:eastAsia="Times New Roman" w:cs="Times New Roman"/>
          <w:lang w:val="ka-GE"/>
        </w:rPr>
        <w:t>შეძლებისდაგვარად შეიზღუდება საზოგადოებრივ გზებზე მანქანების (განსაკუთრებით მუხლუხოიანი ტექნიკის) გადაადგილება;</w:t>
      </w:r>
    </w:p>
    <w:p w14:paraId="4B1A7756" w14:textId="77777777" w:rsidR="00EA0C87" w:rsidRPr="00FA2AD7" w:rsidRDefault="00EA0C87" w:rsidP="00A025DB">
      <w:pPr>
        <w:numPr>
          <w:ilvl w:val="0"/>
          <w:numId w:val="59"/>
        </w:numPr>
        <w:spacing w:before="120" w:after="0"/>
        <w:ind w:left="900"/>
        <w:contextualSpacing/>
        <w:jc w:val="both"/>
        <w:rPr>
          <w:rFonts w:eastAsia="Times New Roman" w:cs="Times New Roman"/>
          <w:lang w:val="ka-GE"/>
        </w:rPr>
      </w:pPr>
      <w:r w:rsidRPr="00FA2AD7">
        <w:rPr>
          <w:rFonts w:eastAsia="Times New Roman" w:cs="Times New Roman"/>
          <w:lang w:val="ka-GE"/>
        </w:rPr>
        <w:t>მოსახლეობისთვის მიწოდებული იქნება ინფორმაცია სამუშაოების წარმოების დროის და პერიოდის შესახებ;</w:t>
      </w:r>
    </w:p>
    <w:p w14:paraId="5160FC20" w14:textId="77777777" w:rsidR="00EA0C87" w:rsidRPr="00FA2AD7" w:rsidRDefault="00EA0C87" w:rsidP="00A025DB">
      <w:pPr>
        <w:numPr>
          <w:ilvl w:val="0"/>
          <w:numId w:val="59"/>
        </w:numPr>
        <w:spacing w:before="120" w:after="0"/>
        <w:ind w:left="900"/>
        <w:contextualSpacing/>
        <w:jc w:val="both"/>
        <w:rPr>
          <w:rFonts w:eastAsia="Times New Roman" w:cs="Times New Roman"/>
          <w:lang w:val="ka-GE"/>
        </w:rPr>
      </w:pPr>
      <w:r w:rsidRPr="00FA2AD7">
        <w:rPr>
          <w:rFonts w:eastAsia="Times New Roman" w:cs="Times New Roman"/>
          <w:lang w:val="ka-GE"/>
        </w:rPr>
        <w:t>გზის ყველა დაზიანებული უბანი აღდგება მაქსიმალურად მოკლე ვადებში, რათა ხელმისაწვდომი იყოს მოსახლეობისთვის;</w:t>
      </w:r>
    </w:p>
    <w:p w14:paraId="10B54852" w14:textId="77777777" w:rsidR="00EA0C87" w:rsidRPr="00FA2AD7" w:rsidRDefault="00EA0C87" w:rsidP="00A025DB">
      <w:pPr>
        <w:numPr>
          <w:ilvl w:val="0"/>
          <w:numId w:val="59"/>
        </w:numPr>
        <w:spacing w:before="120" w:after="0"/>
        <w:ind w:left="900"/>
        <w:contextualSpacing/>
        <w:jc w:val="both"/>
        <w:rPr>
          <w:rFonts w:eastAsia="Times New Roman" w:cs="Times New Roman"/>
          <w:lang w:val="ka-GE"/>
        </w:rPr>
      </w:pPr>
      <w:r w:rsidRPr="00FA2AD7">
        <w:rPr>
          <w:rFonts w:eastAsia="Times New Roman" w:cs="Times New Roman"/>
          <w:lang w:val="ka-GE"/>
        </w:rPr>
        <w:t>საჭიროების შემთხვევაში საავტომობილო საშუალებების მოძრაობას გააკონტროლებს სპეციალურად გამოყოფილი პერსონალი (მედროშე);</w:t>
      </w:r>
    </w:p>
    <w:p w14:paraId="15A42C76" w14:textId="77777777" w:rsidR="00EA0C87" w:rsidRPr="00FA2AD7" w:rsidRDefault="00EA0C87" w:rsidP="00A025DB">
      <w:pPr>
        <w:numPr>
          <w:ilvl w:val="0"/>
          <w:numId w:val="59"/>
        </w:numPr>
        <w:spacing w:before="120" w:after="0"/>
        <w:ind w:left="900"/>
        <w:contextualSpacing/>
        <w:jc w:val="both"/>
        <w:rPr>
          <w:rFonts w:eastAsia="Times New Roman" w:cs="Times New Roman"/>
          <w:lang w:val="ka-GE"/>
        </w:rPr>
      </w:pPr>
      <w:r w:rsidRPr="00FA2AD7">
        <w:rPr>
          <w:rFonts w:eastAsia="Times New Roman" w:cs="Times New Roman"/>
          <w:lang w:val="ka-GE"/>
        </w:rPr>
        <w:t>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14:paraId="564A66F5" w14:textId="77777777" w:rsidR="00EA0C87" w:rsidRPr="00FA2AD7" w:rsidRDefault="00EA0C87" w:rsidP="00A025DB">
      <w:pPr>
        <w:numPr>
          <w:ilvl w:val="0"/>
          <w:numId w:val="59"/>
        </w:numPr>
        <w:spacing w:before="120" w:after="0"/>
        <w:ind w:left="900"/>
        <w:contextualSpacing/>
        <w:jc w:val="both"/>
        <w:rPr>
          <w:rFonts w:eastAsia="Times New Roman" w:cs="Times New Roman"/>
          <w:szCs w:val="16"/>
          <w:lang w:val="ka-GE"/>
        </w:rPr>
      </w:pPr>
      <w:r w:rsidRPr="00FA2AD7">
        <w:rPr>
          <w:rFonts w:eastAsia="Times New Roman" w:cs="Times New Roman"/>
          <w:lang w:val="ka-GE"/>
        </w:rPr>
        <w:t>დაფიქსირდება მოსახლეობის მხრიდან შემოსული საჩივრები, მოხდება მათი აღრიცხვა და სათანადო რეაგირება;</w:t>
      </w:r>
    </w:p>
    <w:p w14:paraId="7F5CB8C4" w14:textId="77777777" w:rsidR="00EA0C87" w:rsidRPr="00FA2AD7" w:rsidRDefault="00EA0C87" w:rsidP="00A025DB">
      <w:pPr>
        <w:numPr>
          <w:ilvl w:val="0"/>
          <w:numId w:val="60"/>
        </w:numPr>
        <w:spacing w:after="0"/>
        <w:jc w:val="both"/>
        <w:rPr>
          <w:rFonts w:eastAsia="Times New Roman" w:cs="Times New Roman"/>
          <w:szCs w:val="20"/>
          <w:lang w:val="ka-GE"/>
        </w:rPr>
      </w:pPr>
      <w:r w:rsidRPr="00FA2AD7">
        <w:rPr>
          <w:rFonts w:eastAsia="Times New Roman" w:cs="Times New Roman"/>
          <w:szCs w:val="20"/>
          <w:lang w:val="ka-GE"/>
        </w:rPr>
        <w:t>მოსახლეობას წინასწარ ეცნობება ისეთი გადაწყვეტილების შესახებ, რომელიც დროებით შეზღუდავს ადგილობრივი რესურსების და საავტომობილო გზებით სარგებლობის ხელმისაწვდომობას;</w:t>
      </w:r>
    </w:p>
    <w:p w14:paraId="23292965" w14:textId="77777777" w:rsidR="00EA0C87" w:rsidRPr="00FA2AD7" w:rsidRDefault="00EA0C87" w:rsidP="00A025DB">
      <w:pPr>
        <w:numPr>
          <w:ilvl w:val="0"/>
          <w:numId w:val="60"/>
        </w:numPr>
        <w:spacing w:after="0"/>
        <w:jc w:val="both"/>
        <w:rPr>
          <w:rFonts w:eastAsia="Times New Roman" w:cs="Times New Roman"/>
          <w:szCs w:val="20"/>
          <w:lang w:val="ka-GE"/>
        </w:rPr>
      </w:pPr>
      <w:r w:rsidRPr="00FA2AD7">
        <w:rPr>
          <w:rFonts w:eastAsia="Times New Roman" w:cs="Times New Roman"/>
          <w:szCs w:val="20"/>
          <w:lang w:val="ka-GE"/>
        </w:rPr>
        <w:t xml:space="preserve">ისეთი სამუშაოები, რომელიც შეზღუდავს მდინარის სანაპიროზე გადაადგილებას, ჩატარდება შეძლებისდაგვარად მოკლე დროში. </w:t>
      </w:r>
    </w:p>
    <w:p w14:paraId="67F95234" w14:textId="77777777" w:rsidR="00930BA2" w:rsidRPr="00FA2AD7" w:rsidRDefault="00930BA2" w:rsidP="00930BA2">
      <w:pPr>
        <w:spacing w:before="120"/>
        <w:jc w:val="both"/>
        <w:rPr>
          <w:rFonts w:eastAsia="Calibri" w:cs="Times New Roman"/>
          <w:lang w:val="ka-GE"/>
        </w:rPr>
      </w:pPr>
    </w:p>
    <w:p w14:paraId="62D3844F" w14:textId="77777777" w:rsidR="00930BA2" w:rsidRPr="00FA2AD7" w:rsidRDefault="00930BA2" w:rsidP="00930BA2">
      <w:pPr>
        <w:pStyle w:val="Heading3"/>
      </w:pPr>
      <w:bookmarkStart w:id="103" w:name="_Toc70348069"/>
      <w:bookmarkStart w:id="104" w:name="_Toc131410599"/>
      <w:r w:rsidRPr="00FA2AD7">
        <w:t>დასაქმებასთან დაკავშირებული დადებითი და უარყოფითი მხარეები</w:t>
      </w:r>
      <w:bookmarkEnd w:id="103"/>
      <w:bookmarkEnd w:id="104"/>
    </w:p>
    <w:p w14:paraId="6787A85C" w14:textId="77777777" w:rsidR="00930BA2" w:rsidRPr="00FA2AD7" w:rsidRDefault="00930BA2" w:rsidP="00930BA2">
      <w:pPr>
        <w:spacing w:before="120"/>
        <w:jc w:val="both"/>
        <w:rPr>
          <w:rFonts w:eastAsia="Times New Roman" w:cs="Times New Roman"/>
          <w:szCs w:val="20"/>
          <w:lang w:val="ka-GE"/>
        </w:rPr>
      </w:pPr>
      <w:r w:rsidRPr="00FA2AD7">
        <w:rPr>
          <w:rFonts w:eastAsia="Times New Roman" w:cs="Times New Roman"/>
          <w:szCs w:val="20"/>
          <w:lang w:val="ka-GE"/>
        </w:rPr>
        <w:t xml:space="preserve">მშენებლობის ეტაპზე პირველ რიგში აღსანიშნავია დასაქმებით გამოწვეული დადებითი ზემოქმედება. როგორც აღინიშნა მშენებლობაში დასაქმდება დაახლოებით </w:t>
      </w:r>
      <w:r w:rsidR="00CA50FD" w:rsidRPr="00FA2AD7">
        <w:rPr>
          <w:rFonts w:eastAsia="Times New Roman" w:cs="Times New Roman"/>
          <w:szCs w:val="20"/>
          <w:lang w:val="ka-GE"/>
        </w:rPr>
        <w:t>100-150</w:t>
      </w:r>
      <w:r w:rsidRPr="00FA2AD7">
        <w:rPr>
          <w:rFonts w:eastAsia="Times New Roman" w:cs="Times New Roman"/>
          <w:szCs w:val="20"/>
          <w:lang w:val="ka-GE"/>
        </w:rPr>
        <w:t xml:space="preserve"> ადმიანი, რომელთა დიდი ნაწილი იქნება ადგილობრივი მოსახლეობა.  აღნიშნული საკმაოდ მნიშვნელოვან დადებით ზეგავლენას ახდენს და მოახდენს მიმდებარე სოფლების, ასევე საერთოდ მუნიციპალიტეტის მოსახლეობის დასაქმების და მათი სოციალურის მდგომარეობის გაუმჯობესების თვალსაზრით.</w:t>
      </w:r>
    </w:p>
    <w:p w14:paraId="5A52AD35" w14:textId="77777777" w:rsidR="00930BA2" w:rsidRPr="00FA2AD7" w:rsidRDefault="00930BA2" w:rsidP="00930BA2">
      <w:pPr>
        <w:spacing w:before="120"/>
        <w:jc w:val="both"/>
        <w:rPr>
          <w:rFonts w:eastAsia="Times New Roman" w:cs="Times New Roman"/>
          <w:szCs w:val="20"/>
          <w:lang w:val="ka-GE"/>
        </w:rPr>
      </w:pPr>
      <w:r w:rsidRPr="00FA2AD7">
        <w:rPr>
          <w:rFonts w:eastAsia="Times New Roman" w:cs="Times New Roman"/>
          <w:szCs w:val="20"/>
          <w:lang w:val="ka-GE"/>
        </w:rPr>
        <w:t>თუმცა აღსანიშნავია, რომ დასაქმებასთან დაკავშირებით არსებობს გარკვეული სახის ნეგატიური ზემოქმედების რისკებიც, კერძოდ:</w:t>
      </w:r>
    </w:p>
    <w:p w14:paraId="30CBB7A7" w14:textId="77777777" w:rsidR="00930BA2" w:rsidRPr="00FA2AD7" w:rsidRDefault="00930BA2" w:rsidP="00A025DB">
      <w:pPr>
        <w:numPr>
          <w:ilvl w:val="0"/>
          <w:numId w:val="19"/>
        </w:numPr>
        <w:spacing w:after="0"/>
        <w:jc w:val="both"/>
        <w:rPr>
          <w:rFonts w:eastAsia="Times New Roman" w:cs="Times New Roman"/>
          <w:szCs w:val="20"/>
          <w:lang w:val="ka-GE"/>
        </w:rPr>
      </w:pPr>
      <w:r w:rsidRPr="00FA2AD7">
        <w:rPr>
          <w:rFonts w:eastAsia="Times New Roman" w:cs="Times New Roman"/>
          <w:szCs w:val="20"/>
          <w:lang w:val="ka-GE"/>
        </w:rPr>
        <w:t>დასაქმებულთა უფლებების დარღვევა;</w:t>
      </w:r>
    </w:p>
    <w:p w14:paraId="12513CA4" w14:textId="77777777" w:rsidR="00930BA2" w:rsidRPr="00FA2AD7" w:rsidRDefault="00930BA2" w:rsidP="00A025DB">
      <w:pPr>
        <w:numPr>
          <w:ilvl w:val="0"/>
          <w:numId w:val="19"/>
        </w:numPr>
        <w:spacing w:after="0"/>
        <w:jc w:val="both"/>
        <w:rPr>
          <w:rFonts w:eastAsia="Times New Roman" w:cs="Times New Roman"/>
          <w:szCs w:val="20"/>
          <w:lang w:val="ka-GE"/>
        </w:rPr>
      </w:pPr>
      <w:r w:rsidRPr="00FA2AD7">
        <w:rPr>
          <w:rFonts w:eastAsia="Times New Roman" w:cs="Times New Roman"/>
          <w:szCs w:val="20"/>
          <w:lang w:val="ka-GE"/>
        </w:rPr>
        <w:t>პროექტის დასრულებასთან დაკავშირებით სამუშაო ადგილების შემცირება და უკმაყოფილება;</w:t>
      </w:r>
    </w:p>
    <w:p w14:paraId="5190112E" w14:textId="77777777" w:rsidR="00930BA2" w:rsidRPr="00FA2AD7" w:rsidRDefault="00930BA2" w:rsidP="00A025DB">
      <w:pPr>
        <w:numPr>
          <w:ilvl w:val="0"/>
          <w:numId w:val="19"/>
        </w:numPr>
        <w:spacing w:after="0"/>
        <w:jc w:val="both"/>
        <w:rPr>
          <w:rFonts w:eastAsia="Times New Roman" w:cs="Times New Roman"/>
          <w:szCs w:val="20"/>
          <w:lang w:val="ka-GE"/>
        </w:rPr>
      </w:pPr>
      <w:r w:rsidRPr="00FA2AD7">
        <w:rPr>
          <w:rFonts w:eastAsia="Times New Roman" w:cs="Times New Roman"/>
          <w:szCs w:val="20"/>
          <w:lang w:val="ka-GE"/>
        </w:rPr>
        <w:t>უთანხმოება ადგილობრივ მოსახლეობასა და დასაქმებულთა (არაადგილობრივები) შორის.</w:t>
      </w:r>
    </w:p>
    <w:p w14:paraId="1EEFF4FE" w14:textId="77777777" w:rsidR="00930BA2" w:rsidRPr="00FA2AD7" w:rsidRDefault="00930BA2" w:rsidP="00930BA2">
      <w:pPr>
        <w:spacing w:before="120"/>
        <w:jc w:val="both"/>
        <w:rPr>
          <w:rFonts w:eastAsia="Times New Roman" w:cs="Times New Roman"/>
          <w:szCs w:val="20"/>
          <w:lang w:val="ka-GE"/>
        </w:rPr>
      </w:pPr>
      <w:r w:rsidRPr="00FA2AD7">
        <w:rPr>
          <w:rFonts w:eastAsia="Times New Roman" w:cs="Times New Roman"/>
          <w:szCs w:val="20"/>
          <w:lang w:val="ka-GE"/>
        </w:rPr>
        <w:t>პროექტში დასაქმებული პერსონალის და ადგილობრივი მოსახლეობის უკმაყოფილების გამოსარიცხად ტარდება და ჩატარდება შემდეგი ღონისძიებები:</w:t>
      </w:r>
    </w:p>
    <w:p w14:paraId="06F6B5CF"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თითოეულ პერსონალთან გაფორმდება ინდივიდუალური სამუშაო კონტრაქტი;</w:t>
      </w:r>
    </w:p>
    <w:p w14:paraId="41A976FA"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ყველა პერსონალს მიეწოდება ინფორმაცია მათი სამსახურის შესახებ;</w:t>
      </w:r>
    </w:p>
    <w:p w14:paraId="1D46382D"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ყველა არაადგილობრივ პერსონალს მიეწოდება ინფორმაცია ადგილობრივი მოსახლეობის უნარ-ჩვევების და კულტურის შესახებ;</w:t>
      </w:r>
    </w:p>
    <w:p w14:paraId="29E5EAA5"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lastRenderedPageBreak/>
        <w:t>სხვადასხვა მასალების შესყიდვისას უპირატესობა მიენიჭება ადგილობრივი პროდუქციას (მათ შორის, ინერტული მასალები, ხე-ტყე) და მოხდება ადგილობრივი საწარმოების მხარდაჭერა;</w:t>
      </w:r>
    </w:p>
    <w:p w14:paraId="74677CAD"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შემუშავდება პერსონალის საჩივრების განხილვის მექანიზმი და მოხდება მისი პრაქტიკულად გამოყენება;</w:t>
      </w:r>
    </w:p>
    <w:p w14:paraId="4126F6A7"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 xml:space="preserve">იწარმოებს პერსონალის საჩივრების ჟურნალი.   </w:t>
      </w:r>
    </w:p>
    <w:p w14:paraId="0ED13D9C" w14:textId="77777777" w:rsidR="00930BA2" w:rsidRPr="00FA2AD7" w:rsidRDefault="00930BA2" w:rsidP="00930BA2">
      <w:pPr>
        <w:spacing w:before="120"/>
        <w:contextualSpacing/>
        <w:jc w:val="both"/>
        <w:rPr>
          <w:rFonts w:eastAsia="Times New Roman" w:cs="Times New Roman"/>
          <w:sz w:val="10"/>
          <w:lang w:val="ka-GE"/>
        </w:rPr>
      </w:pPr>
    </w:p>
    <w:p w14:paraId="0C355474" w14:textId="77777777" w:rsidR="00930BA2" w:rsidRPr="00FA2AD7" w:rsidRDefault="00930BA2" w:rsidP="00930BA2">
      <w:pPr>
        <w:spacing w:before="120"/>
        <w:jc w:val="both"/>
        <w:rPr>
          <w:rFonts w:eastAsia="Times New Roman" w:cs="Times New Roman"/>
          <w:lang w:val="ka-GE"/>
        </w:rPr>
      </w:pPr>
      <w:r w:rsidRPr="00FA2AD7">
        <w:rPr>
          <w:rFonts w:eastAsia="Times New Roman" w:cs="Times New Roman"/>
          <w:lang w:val="ka-GE"/>
        </w:rPr>
        <w:t>ჰესის ექსპლუატაციაში დასაქმებულთა რაოდენობა არ იქნება მნიშვნელოვანი. შესაბამისად ამ ეტაპზე როგორც დადებითი ასევე უარყოფითი ზემოქმედების რისკები ნაკლებია.</w:t>
      </w:r>
    </w:p>
    <w:p w14:paraId="74F5A441" w14:textId="77777777" w:rsidR="00930BA2" w:rsidRPr="00FA2AD7" w:rsidRDefault="00930BA2" w:rsidP="00930BA2">
      <w:pPr>
        <w:spacing w:before="120"/>
        <w:jc w:val="both"/>
        <w:rPr>
          <w:rFonts w:eastAsia="Calibri" w:cs="Times New Roman"/>
          <w:lang w:val="ka-GE"/>
        </w:rPr>
      </w:pPr>
    </w:p>
    <w:p w14:paraId="0EAB41B6" w14:textId="77777777" w:rsidR="00930BA2" w:rsidRPr="00FA2AD7" w:rsidRDefault="00930BA2" w:rsidP="00930BA2">
      <w:pPr>
        <w:pStyle w:val="Heading3"/>
      </w:pPr>
      <w:bookmarkStart w:id="105" w:name="_Toc70348070"/>
      <w:bookmarkStart w:id="106" w:name="_Toc131410600"/>
      <w:r w:rsidRPr="00FA2AD7">
        <w:t>წვლილი ეკონომიკაში</w:t>
      </w:r>
      <w:bookmarkEnd w:id="105"/>
      <w:bookmarkEnd w:id="106"/>
    </w:p>
    <w:p w14:paraId="5B048C67" w14:textId="77777777" w:rsidR="00930BA2" w:rsidRPr="00FA2AD7" w:rsidRDefault="00930BA2" w:rsidP="00930BA2">
      <w:pPr>
        <w:spacing w:before="120"/>
        <w:jc w:val="both"/>
        <w:rPr>
          <w:rFonts w:eastAsia="Times New Roman" w:cs="Times New Roman"/>
          <w:lang w:val="ka-GE"/>
        </w:rPr>
      </w:pPr>
      <w:r w:rsidRPr="00FA2AD7">
        <w:rPr>
          <w:rFonts w:eastAsia="Times New Roman" w:cs="Times New Roman"/>
          <w:lang w:val="ka-GE"/>
        </w:rPr>
        <w:t xml:space="preserve">ჰესის მშენებლობის და ექსპლუატაციის პროექტის განხორციელება საგულისხმო წვლილს შეიტანს რეგიონის სოციალურ-ეკონომიკურ განვითარებაში. </w:t>
      </w:r>
    </w:p>
    <w:p w14:paraId="588B287A" w14:textId="77777777" w:rsidR="00930BA2" w:rsidRPr="00FA2AD7" w:rsidRDefault="00930BA2" w:rsidP="00930BA2">
      <w:pPr>
        <w:spacing w:before="120"/>
        <w:jc w:val="both"/>
        <w:rPr>
          <w:rFonts w:eastAsia="Times New Roman" w:cs="Times New Roman"/>
          <w:lang w:val="ka-GE"/>
        </w:rPr>
      </w:pPr>
      <w:r w:rsidRPr="00FA2AD7">
        <w:rPr>
          <w:rFonts w:eastAsia="Times New Roman" w:cs="Times New Roman"/>
          <w:lang w:val="ka-GE"/>
        </w:rPr>
        <w:t xml:space="preserve">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14:paraId="6D9CC116" w14:textId="77777777" w:rsidR="00930BA2" w:rsidRPr="00FA2AD7" w:rsidRDefault="00930BA2" w:rsidP="00930BA2">
      <w:pPr>
        <w:spacing w:before="120"/>
        <w:jc w:val="both"/>
        <w:rPr>
          <w:rFonts w:eastAsia="Times New Roman" w:cs="Times New Roman"/>
          <w:lang w:val="ka-GE"/>
        </w:rPr>
      </w:pPr>
      <w:r w:rsidRPr="00FA2AD7">
        <w:rPr>
          <w:rFonts w:eastAsia="Times New Roman" w:cs="Times New Roman"/>
          <w:lang w:val="ka-GE"/>
        </w:rPr>
        <w:t xml:space="preserve">ობიექტების ექსპლუატაციაში გაშვების შემდგომ ენერგოსისტემა მიიღებს დამატებით </w:t>
      </w:r>
      <w:r w:rsidR="00BA0A62" w:rsidRPr="00FA2AD7">
        <w:rPr>
          <w:rFonts w:eastAsia="Times New Roman" w:cs="Times New Roman"/>
          <w:lang w:val="ka-GE"/>
        </w:rPr>
        <w:t xml:space="preserve">15 მგვტ </w:t>
      </w:r>
      <w:r w:rsidRPr="00FA2AD7">
        <w:rPr>
          <w:rFonts w:eastAsia="Times New Roman" w:cs="Times New Roman"/>
          <w:lang w:val="ka-GE"/>
        </w:rPr>
        <w:t>ელექტროენერგიას, რასაც მნიშნელოვანია ქვეყნის ენერგეტიკული დამოუკიდებლობის მიღწევისათვის.</w:t>
      </w:r>
    </w:p>
    <w:p w14:paraId="31A850FE" w14:textId="77777777" w:rsidR="00930BA2" w:rsidRPr="00FA2AD7" w:rsidRDefault="00930BA2" w:rsidP="00930BA2">
      <w:pPr>
        <w:spacing w:before="120"/>
        <w:jc w:val="both"/>
        <w:rPr>
          <w:rFonts w:eastAsia="Times New Roman" w:cs="Times New Roman"/>
          <w:lang w:val="ka-GE"/>
        </w:rPr>
      </w:pPr>
      <w:r w:rsidRPr="00FA2AD7">
        <w:rPr>
          <w:rFonts w:eastAsia="Times New Roman" w:cs="Sylfaen"/>
          <w:lang w:val="ka-GE"/>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რაც რეგიონის ინფრასტრუქტურის განვითარებას და სხვადასხვა სოციალურ პროექტებს მოხმარდება.</w:t>
      </w:r>
    </w:p>
    <w:p w14:paraId="2137FE9C" w14:textId="77777777" w:rsidR="00930BA2" w:rsidRPr="00FA2AD7" w:rsidRDefault="00930BA2" w:rsidP="00930BA2">
      <w:pPr>
        <w:spacing w:before="120"/>
        <w:jc w:val="both"/>
        <w:rPr>
          <w:rFonts w:eastAsia="Times New Roman" w:cs="Times New Roman"/>
          <w:szCs w:val="16"/>
          <w:lang w:val="ka-GE"/>
        </w:rPr>
      </w:pPr>
      <w:r w:rsidRPr="00FA2AD7">
        <w:rPr>
          <w:rFonts w:eastAsia="Times New Roman" w:cs="Times New Roman"/>
          <w:szCs w:val="16"/>
          <w:lang w:val="ka-GE"/>
        </w:rPr>
        <w:t xml:space="preserve">ამასთანავე სამშენებლო სამუშაოებზე დასაქმებული პერსონალის მომსახურებისათვის მოსალოდნელია სატელიტი ბიზნეს საქმიანობების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 </w:t>
      </w:r>
    </w:p>
    <w:p w14:paraId="43932815" w14:textId="77777777" w:rsidR="00930BA2" w:rsidRPr="00FA2AD7" w:rsidRDefault="00930BA2" w:rsidP="00930BA2">
      <w:pPr>
        <w:spacing w:before="120"/>
        <w:jc w:val="both"/>
        <w:rPr>
          <w:rFonts w:eastAsia="Calibri" w:cs="Times New Roman"/>
          <w:lang w:val="ka-GE"/>
        </w:rPr>
      </w:pPr>
    </w:p>
    <w:p w14:paraId="7F759267" w14:textId="77777777" w:rsidR="00930BA2" w:rsidRPr="00FA2AD7" w:rsidRDefault="00930BA2" w:rsidP="001C092A">
      <w:pPr>
        <w:pStyle w:val="Heading3"/>
      </w:pPr>
      <w:bookmarkStart w:id="107" w:name="_Toc70348072"/>
      <w:bookmarkStart w:id="108" w:name="_Toc131410601"/>
      <w:r w:rsidRPr="00FA2AD7">
        <w:t>ჯანმრთელობასა და უსაფრთხოებასთან დაკავშირებული რისკები</w:t>
      </w:r>
      <w:bookmarkEnd w:id="107"/>
      <w:bookmarkEnd w:id="108"/>
    </w:p>
    <w:p w14:paraId="5C7E8562" w14:textId="77777777" w:rsidR="00930BA2" w:rsidRPr="00FA2AD7" w:rsidRDefault="00930BA2" w:rsidP="00930BA2">
      <w:pPr>
        <w:spacing w:before="120"/>
        <w:jc w:val="both"/>
        <w:rPr>
          <w:rFonts w:eastAsia="Times New Roman" w:cs="Times New Roman"/>
          <w:szCs w:val="16"/>
          <w:lang w:val="ka-GE"/>
        </w:rPr>
      </w:pPr>
      <w:r w:rsidRPr="00FA2AD7">
        <w:rPr>
          <w:rFonts w:eastAsia="Times New Roman" w:cs="Times New Roman"/>
          <w:lang w:val="ka-GE"/>
        </w:rPr>
        <w:t xml:space="preserve">სამშენებლო სამუშაოების შესრულების დროს, გარდა არაპირდაპირი ზემოქმედებისა (ატმოსფერული ჰაერის ხარისხის გაუარესება, ხმაურის გავრცელება და სხვ, რომლებიც აღწერილია შესაბამის ქვეთავებში), არსებობს </w:t>
      </w:r>
      <w:r w:rsidRPr="00FA2AD7">
        <w:rPr>
          <w:rFonts w:eastAsia="Times New Roman" w:cs="Times New Roman"/>
          <w:szCs w:val="16"/>
          <w:lang w:val="ka-GE"/>
        </w:rPr>
        <w:t xml:space="preserve">ადამიანთა (მოსახლეობა და მშენებლობის ფარგლებში დასაქმებული მუშახელის) ჯანმრთელობასა და უსაფრთხოებასთან დაკავშირებული ზემოქმედების პირდაპირი რისკები. </w:t>
      </w:r>
      <w:r w:rsidR="005A55C0" w:rsidRPr="00FA2AD7">
        <w:rPr>
          <w:rFonts w:eastAsia="Times New Roman" w:cs="Times New Roman"/>
          <w:szCs w:val="16"/>
          <w:lang w:val="ka-GE"/>
        </w:rPr>
        <w:t xml:space="preserve"> </w:t>
      </w:r>
      <w:r w:rsidRPr="00FA2AD7">
        <w:rPr>
          <w:rFonts w:eastAsia="Times New Roman" w:cs="Times New Roman"/>
          <w:szCs w:val="16"/>
          <w:lang w:val="ka-GE"/>
        </w:rPr>
        <w:t xml:space="preserve">მოსახლეობიდან ძირითად </w:t>
      </w:r>
      <w:r w:rsidR="005A55C0" w:rsidRPr="00FA2AD7">
        <w:rPr>
          <w:rFonts w:eastAsia="Times New Roman" w:cs="Times New Roman"/>
          <w:szCs w:val="16"/>
          <w:lang w:val="ka-GE"/>
        </w:rPr>
        <w:t>ძეგვის</w:t>
      </w:r>
      <w:r w:rsidRPr="00FA2AD7">
        <w:rPr>
          <w:rFonts w:eastAsia="Times New Roman" w:cs="Times New Roman"/>
          <w:szCs w:val="16"/>
          <w:lang w:val="ka-GE"/>
        </w:rPr>
        <w:t xml:space="preserve"> თემის  მაცხოვრებლები წარმოადგენს.</w:t>
      </w:r>
    </w:p>
    <w:p w14:paraId="7CCFE620" w14:textId="77777777" w:rsidR="00930BA2" w:rsidRPr="00FA2AD7" w:rsidRDefault="00930BA2" w:rsidP="00930BA2">
      <w:pPr>
        <w:spacing w:before="120" w:after="0"/>
        <w:jc w:val="both"/>
        <w:rPr>
          <w:rFonts w:eastAsia="Times New Roman" w:cs="Times New Roman"/>
          <w:szCs w:val="16"/>
          <w:lang w:val="ka-GE"/>
        </w:rPr>
      </w:pPr>
      <w:r w:rsidRPr="00FA2AD7">
        <w:rPr>
          <w:rFonts w:eastAsia="Times New Roman" w:cs="Times New Roman"/>
          <w:lang w:val="ka-GE"/>
        </w:rPr>
        <w:t xml:space="preserve">პირდაპირი ზემოქმედება შეიძლება იყოს: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w:t>
      </w:r>
      <w:r w:rsidRPr="00FA2AD7">
        <w:rPr>
          <w:rFonts w:eastAsia="Times New Roman" w:cs="Times New Roman"/>
          <w:szCs w:val="16"/>
          <w:lang w:val="ka-GE"/>
        </w:rPr>
        <w:t xml:space="preserve">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w:t>
      </w:r>
    </w:p>
    <w:p w14:paraId="4EBC5E8C"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პერსონალისთვის ტრეინინგების ჩატარება უსაფრთხოებისა და შრომის დაცვის საკითხებზე;</w:t>
      </w:r>
    </w:p>
    <w:p w14:paraId="2B8403B1"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დასაქმებული პერსონალის უზრუნველყოფა ინდივიდუალური დაცვის საშუალებებით;</w:t>
      </w:r>
    </w:p>
    <w:p w14:paraId="028E672F"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2C192D4C"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ჯანმრთელობისათვის სახიფათო უბნების შემოღობვა;</w:t>
      </w:r>
    </w:p>
    <w:p w14:paraId="5CEB916E"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lastRenderedPageBreak/>
        <w:t>მუდმივი და დროებითი გზების, ამწეები, მექანიზმების, სასაწყობო ბაქნების და სხვა დროებითი ნაგებობის განლაგების შესაბამისობა ნორმებთან;</w:t>
      </w:r>
    </w:p>
    <w:p w14:paraId="54370B1E"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ჯანმრთელობისათვის სახიფათო უბნებზე და სამშენებლო ბანაკზე სტანდარტული სამედიცინო ყუთების არსებობა;</w:t>
      </w:r>
    </w:p>
    <w:p w14:paraId="5EB255CA"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მანქანა-დანადგარების ტექნიკური გამართულობის უზრუნველყოფა;</w:t>
      </w:r>
    </w:p>
    <w:p w14:paraId="7A9202B1"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სატრანსპორტო ოპერაციებისას უსაფრთხოების წესების მაქსიმალური დაცვა, სიჩქარეების შეზღუდვა - ტრანსპორტის მოძრაობის სიჩქარე სამუშაოთა წარმოების ადგილთან არ უნდა აღემატებოდეს სწორ უბნებზე 10 კმ/სთ, ხოლო მოსახვევებზე - 5 კმ/სთ. სახიფათო ზონები უნდა იყოს შემოფარგლული და აღნიშნული, ღამით ადვილად შესამჩნევი, გამაფრთხილებელი წარწერებით და ნიშნებით;</w:t>
      </w:r>
    </w:p>
    <w:p w14:paraId="4E7E381C"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დასახლებულ პუნქტებში გამავალი გზებით სარგებლობის მინიმუმამდე შეზღუდვა;</w:t>
      </w:r>
    </w:p>
    <w:p w14:paraId="5B3B7518"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20</w:t>
      </w:r>
      <w:r w:rsidRPr="00FA2AD7">
        <w:rPr>
          <w:rFonts w:eastAsia="Times New Roman" w:cs="Times New Roman"/>
          <w:vertAlign w:val="superscript"/>
          <w:lang w:val="ka-GE"/>
        </w:rPr>
        <w:t>0</w:t>
      </w:r>
      <w:r w:rsidRPr="00FA2AD7">
        <w:rPr>
          <w:rFonts w:eastAsia="Times New Roman" w:cs="Times New Roman"/>
          <w:lang w:val="ka-GE"/>
        </w:rPr>
        <w:t>-ზე მეტი ქანობის თხრილებში ჩასასვლელის არა ნაკლებ 0,6 მ სიგანის კიბეებით აღჭურვა, 1,0 მ სიმაღლის მოაჯირებით. ღამით, შემოღობვის გარდა, ქვაბულების გარშემო მანათებელი ნიშნების დაყენება;</w:t>
      </w:r>
    </w:p>
    <w:p w14:paraId="1307FB47"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ელექტროუსაფრთხოების დაცვა - ელექტროძრავიანი სამშენებლო მანქანების და მექანიზმების დამიწება. აკრძალულია ექსკავატორების, ამწეების და სხვა მანქანა-მექანიზმების მუშაობა, ნებისმიერი ძაბვის, ელექტროგადამცემი ხაზების ქვეშ. სამონტაჟო სამუშაოების წარმოება ღია ადგილებზე 6 ბალიანი ქარის დროს სიჩქარით 9,9-12,4 მ/წმ, აკრძალულია. დროებითი ელექტროგადამცემი ხაზების ძაბვა გადასატან ქსელებში, არ უნდა აღემატებოდეს 36 ვოლტს მშრალ და 12 ვოლტს ტენიან ადგილებში;</w:t>
      </w:r>
    </w:p>
    <w:p w14:paraId="343F994D"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06E8F5E5"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14:paraId="322DFA47"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სიმაღლეზე მუშაობისას პერსონალის დაზღვევა თოკებით და სპეციალური სამაგრებით;</w:t>
      </w:r>
    </w:p>
    <w:p w14:paraId="28E75674"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ცალკეული ტიპის სამუშაოების დროს უსაფრთხოების ტექნიკის მოთხოვნების გათვალისწინება;</w:t>
      </w:r>
    </w:p>
    <w:p w14:paraId="4DEC5FC1"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 xml:space="preserve">ინციდენტებისა და უბედური შემთხვევების სააღრიცხვო ჟურნალის წარმოება.    </w:t>
      </w:r>
    </w:p>
    <w:p w14:paraId="00225120" w14:textId="77777777" w:rsidR="00930BA2" w:rsidRPr="00FA2AD7" w:rsidRDefault="00930BA2" w:rsidP="00930BA2">
      <w:pPr>
        <w:spacing w:before="120" w:after="0"/>
        <w:ind w:left="539"/>
        <w:contextualSpacing/>
        <w:rPr>
          <w:rFonts w:eastAsia="Times New Roman" w:cs="Times New Roman"/>
          <w:lang w:val="ka-GE"/>
        </w:rPr>
      </w:pPr>
      <w:r w:rsidRPr="00FA2AD7">
        <w:rPr>
          <w:rFonts w:eastAsia="Times New Roman" w:cs="Times New Roman"/>
          <w:lang w:val="ka-GE"/>
        </w:rPr>
        <w:t>ამასთან,</w:t>
      </w:r>
    </w:p>
    <w:p w14:paraId="3F8EDC37" w14:textId="77777777" w:rsidR="00930BA2" w:rsidRPr="00FA2AD7" w:rsidRDefault="00930BA2" w:rsidP="00A025DB">
      <w:pPr>
        <w:numPr>
          <w:ilvl w:val="0"/>
          <w:numId w:val="20"/>
        </w:numPr>
        <w:spacing w:before="120" w:after="0"/>
        <w:ind w:left="900"/>
        <w:contextualSpacing/>
        <w:jc w:val="both"/>
        <w:rPr>
          <w:rFonts w:eastAsia="Times New Roman" w:cs="Times New Roman"/>
          <w:lang w:val="ka-GE"/>
        </w:rPr>
      </w:pPr>
      <w:r w:rsidRPr="00FA2AD7">
        <w:rPr>
          <w:rFonts w:eastAsia="Times New Roman" w:cs="Times New Roman"/>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p w14:paraId="66A30E89" w14:textId="77777777" w:rsidR="00930BA2" w:rsidRPr="00FA2AD7" w:rsidRDefault="00930BA2" w:rsidP="00930BA2">
      <w:pPr>
        <w:spacing w:before="120"/>
        <w:jc w:val="both"/>
        <w:rPr>
          <w:rFonts w:eastAsia="Times New Roman" w:cs="Times New Roman"/>
          <w:szCs w:val="16"/>
          <w:lang w:val="ka-GE"/>
        </w:rPr>
      </w:pPr>
      <w:r w:rsidRPr="00FA2AD7">
        <w:rPr>
          <w:rFonts w:eastAsia="Times New Roman" w:cs="Times New Roman"/>
          <w:szCs w:val="16"/>
          <w:lang w:val="ka-GE"/>
        </w:rPr>
        <w:t xml:space="preserve">ჯანმრთელობასა და უსაფრთხოებაზე ზემოქმედების პრევენციული ღონისძიებები დამატებით განხილულია „ავარიულ სიტუაციებზე რეაგირების გეგმა“-ში (იხ. დანართი </w:t>
      </w:r>
      <w:r w:rsidR="00F2294D" w:rsidRPr="00FA2AD7">
        <w:rPr>
          <w:rFonts w:eastAsia="Times New Roman" w:cs="Times New Roman"/>
          <w:szCs w:val="16"/>
          <w:lang w:val="ka-GE"/>
        </w:rPr>
        <w:t>6</w:t>
      </w:r>
      <w:r w:rsidRPr="00FA2AD7">
        <w:rPr>
          <w:rFonts w:eastAsia="Times New Roman" w:cs="Times New Roman"/>
          <w:szCs w:val="16"/>
          <w:lang w:val="ka-GE"/>
        </w:rPr>
        <w:t>).</w:t>
      </w:r>
    </w:p>
    <w:p w14:paraId="18717CDB" w14:textId="77777777" w:rsidR="00930BA2" w:rsidRPr="00FA2AD7" w:rsidRDefault="00930BA2" w:rsidP="008B74B7">
      <w:pPr>
        <w:rPr>
          <w:lang w:val="ka-GE"/>
        </w:rPr>
      </w:pPr>
    </w:p>
    <w:p w14:paraId="54CFA44A" w14:textId="77777777" w:rsidR="00904C75" w:rsidRPr="00FA2AD7" w:rsidRDefault="00930BA2" w:rsidP="00930BA2">
      <w:pPr>
        <w:pStyle w:val="Heading2"/>
      </w:pPr>
      <w:bookmarkStart w:id="109" w:name="_Toc131410602"/>
      <w:r w:rsidRPr="00FA2AD7">
        <w:t>ზემოქმედება ადგილობრივ კლიმატურ პირობებზე</w:t>
      </w:r>
      <w:bookmarkEnd w:id="109"/>
    </w:p>
    <w:p w14:paraId="248F4893" w14:textId="77777777" w:rsidR="00EA0C87" w:rsidRPr="00FA2AD7" w:rsidRDefault="00EA0C87" w:rsidP="00EA0C87">
      <w:pPr>
        <w:jc w:val="both"/>
        <w:rPr>
          <w:lang w:val="ka-GE"/>
        </w:rPr>
      </w:pPr>
      <w:r w:rsidRPr="00FA2AD7">
        <w:rPr>
          <w:lang w:val="ka-GE"/>
        </w:rPr>
        <w:t xml:space="preserve">როგორც წინამდებარე ანგარიშია მოცემული, ძეგვი ჰესის კაშხლის ზედა ბიეფში შექმნილი წყასაცავის ნორმალური შეტბორვის დონეზე (460 მ ზღვის დონიდან) წყლის სარკის ზედაპირის ფართობი იქნება 40.6 ჰა, ხოლო დღეისათვის მდინარის აქტიური კალაპოტის წყლის სარკის ზედაპირის ფართობი შეტბორვის ზონის მონაკვეთზე შეადგენს დაახლოებით 18.5 ჰა-ს.  შესაბამისად ჰესის ექსპლუატაცის ფაზაზე წყლის სარკის ზედაპირის ფართობი გაიზრდება ორჯერ (დაახლოებით 2.2). </w:t>
      </w:r>
    </w:p>
    <w:p w14:paraId="27DFFA2F" w14:textId="77777777" w:rsidR="00EA0C87" w:rsidRPr="00FA2AD7" w:rsidRDefault="00EA0C87" w:rsidP="00EA0C87">
      <w:pPr>
        <w:spacing w:before="120"/>
        <w:jc w:val="both"/>
        <w:rPr>
          <w:rFonts w:eastAsia="Times New Roman" w:cs="AcadNusx"/>
          <w:szCs w:val="16"/>
          <w:lang w:val="ka-GE"/>
        </w:rPr>
      </w:pPr>
      <w:r w:rsidRPr="00FA2AD7">
        <w:rPr>
          <w:rFonts w:eastAsia="Times New Roman" w:cs="AcadNusx"/>
          <w:szCs w:val="16"/>
          <w:lang w:val="ka-GE"/>
        </w:rPr>
        <w:t xml:space="preserve">წყალსაცავის გარემოზე ზემოქმედების სახეებს შორის უმნიშვნელოვანესია კლიმატის სხვადასხვა მასშტაბის (მიკრო, რეგიონული, გლობალური) ცვლილება. ეს პროცესი ნეგატიურია თუ წყალსაცავი მდებარეობს ჭარბი დატენიანების არეში, და პირიქით, პოზიტიურია, თუ წყალსაცავი უკმარისი დატენიანების რაიონში მდებარეობს. </w:t>
      </w:r>
    </w:p>
    <w:p w14:paraId="568D9B30" w14:textId="77777777" w:rsidR="00EA0C87" w:rsidRPr="00FA2AD7" w:rsidRDefault="00EA0C87" w:rsidP="00EA0C87">
      <w:pPr>
        <w:spacing w:before="120"/>
        <w:jc w:val="both"/>
        <w:rPr>
          <w:rFonts w:eastAsia="Times New Roman" w:cs="AcadNusx"/>
          <w:szCs w:val="16"/>
          <w:lang w:val="ka-GE"/>
        </w:rPr>
      </w:pPr>
      <w:r w:rsidRPr="00FA2AD7">
        <w:rPr>
          <w:rFonts w:eastAsia="Times New Roman" w:cs="AcadNusx"/>
          <w:szCs w:val="16"/>
          <w:lang w:val="ka-GE"/>
        </w:rPr>
        <w:lastRenderedPageBreak/>
        <w:t xml:space="preserve">წყალსაცავის კლიმატზე ზემოქმედების ინსტრუმენტია, მისი ატმოსფეროსთან შეხების ზედაპირი, ანუ სარკე. </w:t>
      </w:r>
    </w:p>
    <w:p w14:paraId="11877089" w14:textId="77777777" w:rsidR="00EA0C87" w:rsidRPr="00FA2AD7" w:rsidRDefault="00EA0C87" w:rsidP="00EA0C87">
      <w:pPr>
        <w:spacing w:before="120"/>
        <w:jc w:val="both"/>
        <w:rPr>
          <w:rFonts w:eastAsia="Calibri" w:cs="AcadNusx"/>
          <w:bCs/>
          <w:lang w:val="ka-GE"/>
        </w:rPr>
      </w:pPr>
      <w:r w:rsidRPr="00FA2AD7">
        <w:rPr>
          <w:rFonts w:eastAsia="Calibri" w:cs="AcadNusx"/>
          <w:bCs/>
          <w:lang w:val="ka-GE"/>
        </w:rPr>
        <w:t>წყალსაცავების გავლენა კლიმატზე ძირითადად დამოკიდებულია შემდეგ პირობებზე: ა). წყლის რა რაოდენობა ორთქლდება მისი სარკიდან, ბ). როგორია მისი თერმული ეფექტიანობა ჰაერის მიმდებარე ფენების მიმართ და გ). რა სიმაღლეზე გადის კონდენსაციის დონე მისი ზემოქმედების არეში.</w:t>
      </w:r>
    </w:p>
    <w:p w14:paraId="13F4E10F" w14:textId="77777777" w:rsidR="00EA0C87" w:rsidRPr="00FA2AD7" w:rsidRDefault="00EA0C87" w:rsidP="00EA0C87">
      <w:pPr>
        <w:spacing w:before="120"/>
        <w:jc w:val="both"/>
        <w:rPr>
          <w:rFonts w:eastAsia="Calibri" w:cs="AcadNusx"/>
          <w:bCs/>
          <w:lang w:val="ka-GE"/>
        </w:rPr>
      </w:pPr>
      <w:r w:rsidRPr="00FA2AD7">
        <w:rPr>
          <w:rFonts w:eastAsia="Calibri" w:cs="AcadNusx"/>
          <w:bCs/>
          <w:lang w:val="ka-GE"/>
        </w:rPr>
        <w:t>წყლის მასას, რომელიც წყალსაცავში აკუმულირდება, შეუძლია კლიმატის ტრანსფორმაცია შემდეგი სახით:</w:t>
      </w:r>
    </w:p>
    <w:p w14:paraId="346AB326" w14:textId="77777777" w:rsidR="00EA0C87" w:rsidRPr="00FA2AD7" w:rsidRDefault="00EA0C87" w:rsidP="00A025DB">
      <w:pPr>
        <w:pStyle w:val="ListParagraph"/>
        <w:numPr>
          <w:ilvl w:val="0"/>
          <w:numId w:val="61"/>
        </w:numPr>
        <w:rPr>
          <w:rFonts w:cs="AcadNusx"/>
          <w:bCs/>
        </w:rPr>
      </w:pPr>
      <w:r w:rsidRPr="00FA2AD7">
        <w:rPr>
          <w:rFonts w:cs="AcadNusx"/>
          <w:bCs/>
        </w:rPr>
        <w:t>რადგან წყლის ტემპერატურა ნაკლები იქნება ჰაერის ტემპერატურაზე, მას გარემოზე უპირატესად გამაგრილებელი გავლენა ექნება;</w:t>
      </w:r>
    </w:p>
    <w:p w14:paraId="7C678335" w14:textId="77777777" w:rsidR="00EA0C87" w:rsidRPr="00FA2AD7" w:rsidRDefault="00EA0C87" w:rsidP="00A025DB">
      <w:pPr>
        <w:pStyle w:val="ListParagraph"/>
        <w:numPr>
          <w:ilvl w:val="0"/>
          <w:numId w:val="61"/>
        </w:numPr>
        <w:rPr>
          <w:rFonts w:cs="AcadNusx"/>
          <w:bCs/>
        </w:rPr>
      </w:pPr>
      <w:r w:rsidRPr="00FA2AD7">
        <w:rPr>
          <w:rFonts w:cs="AcadNusx"/>
          <w:bCs/>
        </w:rPr>
        <w:t>ვინაიდან წყლის ზედაპირიდან აორთქლებული ტენის რაოდენობა  აღემატება ტრანსპირაციას და ნიადაგ_გრუნტიდან აორთქლებული ტენის ჯამურ მოცულობას, გაიზრდება ჰაერის ტენიანობა და ნალექების რაოდენობა;</w:t>
      </w:r>
    </w:p>
    <w:p w14:paraId="2A217042" w14:textId="77777777" w:rsidR="00EA0C87" w:rsidRPr="00FA2AD7" w:rsidRDefault="00EA0C87" w:rsidP="00A025DB">
      <w:pPr>
        <w:pStyle w:val="ListParagraph"/>
        <w:numPr>
          <w:ilvl w:val="0"/>
          <w:numId w:val="61"/>
        </w:numPr>
        <w:rPr>
          <w:rFonts w:cs="AcadNusx"/>
          <w:bCs/>
        </w:rPr>
      </w:pPr>
      <w:r w:rsidRPr="00FA2AD7">
        <w:rPr>
          <w:rFonts w:cs="AcadNusx"/>
          <w:bCs/>
        </w:rPr>
        <w:t>იმის გამო, რომ წყალსაცავების სარკის წინააღმდეგობის (ხორკლიანობის) კოეფიციენტი მნიშვნელოვნად ნაკლებია მცენარეული ზედაპირის მქონე ფერდობების წინააღმდეგობის კოეფიციენტზე, მოსალოდნელია ქარის სიჩქარის მატება.</w:t>
      </w:r>
    </w:p>
    <w:p w14:paraId="5FDC4BF2" w14:textId="77777777" w:rsidR="00EA0C87" w:rsidRPr="00FA2AD7" w:rsidRDefault="00EA0C87" w:rsidP="00EA0C87">
      <w:pPr>
        <w:spacing w:before="120"/>
        <w:jc w:val="both"/>
        <w:rPr>
          <w:rFonts w:eastAsia="Calibri" w:cs="Times New Roman"/>
          <w:lang w:val="ka-GE"/>
        </w:rPr>
      </w:pPr>
      <w:r w:rsidRPr="00FA2AD7">
        <w:rPr>
          <w:rFonts w:eastAsia="Calibri" w:cs="AcadNusx"/>
          <w:bCs/>
          <w:lang w:val="ka-GE"/>
        </w:rPr>
        <w:t xml:space="preserve">გამომდინარე იქედან, რომ ძეგვის ჰესის წყალსაცავის შექმნასთან დაკავშირებით, ორჯერ გაიზედება წყალის სარჯის ზედაპირის ფართობი შესაბამისად გაიზედება აორთქლებული ტენის რაოდენობაც. წყალსაცავის წყლის სარკის არსებობა გააძლიერებს ქარის მოძრაობის სიჩქარეს, რაც </w:t>
      </w:r>
      <w:r w:rsidRPr="00FA2AD7">
        <w:rPr>
          <w:rFonts w:eastAsia="Calibri" w:cs="Times New Roman"/>
          <w:lang w:val="ka-GE"/>
        </w:rPr>
        <w:t>რაც წყლის სარკის ზედაპირის მცირე ფართობის და ქარის გარბენის საშუალო მანძილის გათვალისწინებით, გავრცელდება წყალსაცავიდან დაახლოებით 200 მ-ის მანძილზე მდინარის ზედა და ქვედა დინების მიმართულებით.</w:t>
      </w:r>
    </w:p>
    <w:p w14:paraId="215A770E" w14:textId="77777777" w:rsidR="00EA0C87" w:rsidRPr="00FA2AD7" w:rsidRDefault="00EA0C87" w:rsidP="00EA0C87">
      <w:pPr>
        <w:spacing w:before="120"/>
        <w:jc w:val="both"/>
        <w:rPr>
          <w:rFonts w:eastAsia="Calibri" w:cs="AcadNusx"/>
          <w:bCs/>
          <w:lang w:val="ka-GE"/>
        </w:rPr>
      </w:pPr>
      <w:r w:rsidRPr="00FA2AD7">
        <w:rPr>
          <w:rFonts w:eastAsia="Calibri" w:cs="Times New Roman"/>
          <w:lang w:val="ka-GE"/>
        </w:rPr>
        <w:t xml:space="preserve">ანალოგიური ფართობის სარკის ზედაპირის მქონე წყალსაცავიების ექსპლუატაციის გამოცდილებიდან გამომდინარე, წყალსაცავის გავლენა ადგილობრივ მიკროკლიმატზე სავარაუდოდ მოსალოდნელია 0.1-0.2 კმ-ის ფარგლებში სანაპირო ზოლიდან.   </w:t>
      </w:r>
      <w:r w:rsidRPr="00FA2AD7">
        <w:rPr>
          <w:rFonts w:eastAsia="Calibri" w:cs="AcadNusx"/>
          <w:bCs/>
          <w:lang w:val="ka-GE"/>
        </w:rPr>
        <w:t xml:space="preserve"> </w:t>
      </w:r>
    </w:p>
    <w:p w14:paraId="26961C65" w14:textId="77777777" w:rsidR="00EA0C87" w:rsidRPr="00FA2AD7" w:rsidRDefault="00EA0C87" w:rsidP="00EA0C87">
      <w:pPr>
        <w:spacing w:before="120"/>
        <w:jc w:val="both"/>
        <w:rPr>
          <w:rFonts w:eastAsia="Calibri" w:cs="Times New Roman"/>
          <w:lang w:val="ka-GE"/>
        </w:rPr>
      </w:pPr>
      <w:r w:rsidRPr="00FA2AD7">
        <w:rPr>
          <w:rFonts w:eastAsia="Calibri" w:cs="Times New Roman"/>
          <w:lang w:val="ka-GE"/>
        </w:rPr>
        <w:t xml:space="preserve">საპროექტო რაიონისათვის  დამახასიათებელი ცხელ და მშრალ  ზაფხულის დღეებში წყალსაცავი საგრძნობლად გააგრილებს მიკროკლიმატს წყალსაცავის მიმდებარე არეალში. </w:t>
      </w:r>
    </w:p>
    <w:p w14:paraId="67CC0D08" w14:textId="77777777" w:rsidR="00EA0C87" w:rsidRPr="00FA2AD7" w:rsidRDefault="00EA0C87" w:rsidP="00EA0C87">
      <w:pPr>
        <w:spacing w:before="120"/>
        <w:jc w:val="both"/>
        <w:rPr>
          <w:rFonts w:eastAsia="Calibri" w:cs="Times New Roman"/>
          <w:lang w:val="ka-GE"/>
        </w:rPr>
      </w:pPr>
      <w:r w:rsidRPr="00FA2AD7">
        <w:rPr>
          <w:rFonts w:eastAsia="Calibri" w:cs="Times New Roman"/>
          <w:lang w:val="ka-GE"/>
        </w:rPr>
        <w:t xml:space="preserve">ზოგადად შეიძლება ითქვას, რომ ძეგვი ჰესის წყალსაცავის ექსპლუატაციის პროცესში, ადგილობრივ მიკროკროკლიმატზე ზემოქმედება არ იქნება მაღალი. ამის ნათელი მაგალითია ზაჰესის და ორთაჭალჰესის წყალსაცავები, ასევე თბილისი ზღვა, რომლებიც მდებარეობს ქ. მცხეთის და ქ. თბილისის საცხოვრებელი ზონების უშუალო სიახლოვეს და ამ წყალსაცავების არსებობის ათეული წლების განმავლობაში ადგილობრივ კლიმატზე მნიშვნელოვანი ზემოქმედების ფაქტები დღემდე დაფიქსირებული არ ყოფილა.  </w:t>
      </w:r>
    </w:p>
    <w:p w14:paraId="1A1CCA8B" w14:textId="77777777" w:rsidR="00EA0C87" w:rsidRPr="00FA2AD7" w:rsidRDefault="00EA0C87" w:rsidP="00EA0C87">
      <w:pPr>
        <w:spacing w:before="120"/>
        <w:jc w:val="both"/>
        <w:rPr>
          <w:rFonts w:eastAsia="Calibri" w:cs="Times New Roman"/>
          <w:lang w:val="ka-GE"/>
        </w:rPr>
      </w:pPr>
      <w:r w:rsidRPr="00FA2AD7">
        <w:rPr>
          <w:rFonts w:eastAsia="Calibri" w:cs="Times New Roman"/>
          <w:lang w:val="ka-GE"/>
        </w:rPr>
        <w:t xml:space="preserve">ყოველივე ზემოთ აღნშნულიდან გამომდინარე შეიზლება ითქვას, რომ ადგილობრივ მიკროკლიმატზე ზემოქმედებას ადგილი წყალსაცავის სანაპირო ზოლიდან 100-150 მ სიგანის  ზოლში. პროექტის განხორციელებისათვის ადგილისათვის  დამახასიათებელი ცხელ და მშრალ  ზაფხულის დღეებში წყალსაცავი საგრძნობლად გააგრილებს მიკროკლიმატს სოფ. ძეგვის ტერიტორიაზე. </w:t>
      </w:r>
    </w:p>
    <w:p w14:paraId="5D92F9C8" w14:textId="77777777" w:rsidR="00EA0C87" w:rsidRPr="00FA2AD7" w:rsidRDefault="00EA0C87" w:rsidP="00EA0C87">
      <w:pPr>
        <w:spacing w:before="120"/>
        <w:jc w:val="both"/>
        <w:rPr>
          <w:rFonts w:eastAsia="Calibri" w:cs="Times New Roman"/>
          <w:lang w:val="ka-GE"/>
        </w:rPr>
      </w:pPr>
      <w:r w:rsidRPr="00FA2AD7">
        <w:rPr>
          <w:rFonts w:eastAsia="Calibri" w:cs="Times New Roman"/>
          <w:lang w:val="ka-GE"/>
        </w:rPr>
        <w:t xml:space="preserve">წყალსაცავის ექსპლუატაციასთან დაკავშირებული აგროკლიმატური ცვლილებები არ იქნება მნიშვნელოვანი და კულტურულ მცენარეულობაზე კლიმატის ცვლილებასთან დაკავშირებული ნეგატიური ზემოქმედების რისკი მინიმალურია. </w:t>
      </w:r>
    </w:p>
    <w:p w14:paraId="42485FD7" w14:textId="77777777" w:rsidR="00904C75" w:rsidRPr="00FA2AD7" w:rsidRDefault="00904C75" w:rsidP="00BB36CA">
      <w:pPr>
        <w:rPr>
          <w:lang w:val="ka-GE"/>
        </w:rPr>
      </w:pPr>
    </w:p>
    <w:p w14:paraId="6D919CE2" w14:textId="77777777" w:rsidR="003410F2" w:rsidRPr="00FA2AD7" w:rsidRDefault="003410F2" w:rsidP="003410F2">
      <w:pPr>
        <w:pStyle w:val="Heading2"/>
      </w:pPr>
      <w:bookmarkStart w:id="110" w:name="_Toc131410603"/>
      <w:r w:rsidRPr="00FA2AD7">
        <w:lastRenderedPageBreak/>
        <w:t>კუმულაციური ზემოქმედება</w:t>
      </w:r>
      <w:bookmarkEnd w:id="110"/>
    </w:p>
    <w:p w14:paraId="063C8BE2" w14:textId="77777777" w:rsidR="003410F2" w:rsidRPr="00FA2AD7" w:rsidRDefault="003410F2" w:rsidP="003410F2">
      <w:pPr>
        <w:jc w:val="both"/>
        <w:rPr>
          <w:lang w:val="ka-GE"/>
        </w:rPr>
      </w:pPr>
      <w:r w:rsidRPr="00FA2AD7">
        <w:rPr>
          <w:lang w:val="ka-GE"/>
        </w:rPr>
        <w:t>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უფრო მაღალი და საგულისხმო უარყოფითი ან დადებითი შედეგების მომტანია.</w:t>
      </w:r>
    </w:p>
    <w:p w14:paraId="5BCF014A" w14:textId="77777777" w:rsidR="003410F2" w:rsidRPr="00FA2AD7" w:rsidRDefault="003410F2" w:rsidP="003410F2">
      <w:pPr>
        <w:spacing w:after="160"/>
        <w:jc w:val="both"/>
        <w:rPr>
          <w:lang w:val="ka-GE"/>
        </w:rPr>
      </w:pPr>
      <w:r w:rsidRPr="00FA2AD7">
        <w:rPr>
          <w:lang w:val="ka-GE"/>
        </w:rPr>
        <w:t xml:space="preserve">დაგეგმილის საქმიანობის მიხედვით მშენებლობის ეტაპზე მნიშვნელოვანი კუმულაციური ზემოქმედება არ არის მოსალოდნელი, რადგან პროექტის განხორციელების არეალში სხვა რაიმე მნიშვნელოვანი მოცულობის სამშენებლო სამუშაოები არ მიმდინარეობს და არც უახლოეს პერიოდში არის დაგეგმილი. </w:t>
      </w:r>
    </w:p>
    <w:p w14:paraId="2F7169D2" w14:textId="77777777" w:rsidR="003410F2" w:rsidRPr="00FA2AD7" w:rsidRDefault="003410F2" w:rsidP="003410F2">
      <w:pPr>
        <w:spacing w:after="160"/>
        <w:jc w:val="both"/>
        <w:rPr>
          <w:lang w:val="ka-GE"/>
        </w:rPr>
      </w:pPr>
      <w:r w:rsidRPr="00FA2AD7">
        <w:rPr>
          <w:lang w:val="ka-GE"/>
        </w:rPr>
        <w:t xml:space="preserve">ჰესის ოპერირების ფაზაზე კუმულაციური ზემოქმედება მოსალოდნელია </w:t>
      </w:r>
      <w:r w:rsidR="00BF7103" w:rsidRPr="00FA2AD7">
        <w:rPr>
          <w:lang w:val="ka-GE"/>
        </w:rPr>
        <w:t>„ჩითახევიჰეს“-თან</w:t>
      </w:r>
      <w:r w:rsidRPr="00FA2AD7">
        <w:rPr>
          <w:lang w:val="ka-GE"/>
        </w:rPr>
        <w:t xml:space="preserve"> და </w:t>
      </w:r>
      <w:r w:rsidR="00BF7103" w:rsidRPr="00FA2AD7">
        <w:rPr>
          <w:lang w:val="ka-GE"/>
        </w:rPr>
        <w:t>„ზაჰეს“-თან</w:t>
      </w:r>
      <w:r w:rsidR="00B519C8" w:rsidRPr="00FA2AD7">
        <w:rPr>
          <w:lang w:val="ka-GE"/>
        </w:rPr>
        <w:t>, „დიღომიჰესთან“, „ორთაჭალჰესთან“ და „თბილისიჰესთან“</w:t>
      </w:r>
      <w:r w:rsidRPr="00FA2AD7">
        <w:rPr>
          <w:lang w:val="ka-GE"/>
        </w:rPr>
        <w:t xml:space="preserve"> მიმართებაში</w:t>
      </w:r>
      <w:r w:rsidR="00D81668" w:rsidRPr="00FA2AD7">
        <w:rPr>
          <w:lang w:val="ka-GE"/>
        </w:rPr>
        <w:t>, იქიდან გამომდინარე, რომ „ჩითახევიჰესი“ საპროექტო ჰესიდან დაშორებულია არანაკლებ 100 კმ-ით კუმულაციური ზემოქმედება განხილილება მხოლოდ „ზაჰესთან“</w:t>
      </w:r>
      <w:r w:rsidR="00B519C8" w:rsidRPr="00FA2AD7">
        <w:rPr>
          <w:lang w:val="ka-GE"/>
        </w:rPr>
        <w:t>,</w:t>
      </w:r>
      <w:r w:rsidR="00F84B15" w:rsidRPr="00FA2AD7">
        <w:rPr>
          <w:lang w:val="ka-GE"/>
        </w:rPr>
        <w:t xml:space="preserve"> </w:t>
      </w:r>
      <w:r w:rsidR="00B519C8" w:rsidRPr="00FA2AD7">
        <w:rPr>
          <w:lang w:val="ka-GE"/>
        </w:rPr>
        <w:t xml:space="preserve">„დიღომიჰესთან“, „ორთაჭალჰესთან“ და „თბილისიჰესთან“ მიმართებაში, </w:t>
      </w:r>
      <w:r w:rsidR="00D81668" w:rsidRPr="00FA2AD7">
        <w:rPr>
          <w:lang w:val="ka-GE"/>
        </w:rPr>
        <w:t xml:space="preserve">მიმართებით. </w:t>
      </w:r>
    </w:p>
    <w:p w14:paraId="2CF57362" w14:textId="77777777" w:rsidR="003410F2" w:rsidRPr="00FA2AD7" w:rsidRDefault="003410F2" w:rsidP="003410F2">
      <w:pPr>
        <w:spacing w:after="160"/>
        <w:jc w:val="both"/>
        <w:rPr>
          <w:lang w:val="ka-GE"/>
        </w:rPr>
      </w:pPr>
      <w:r w:rsidRPr="00FA2AD7">
        <w:rPr>
          <w:lang w:val="ka-GE"/>
        </w:rPr>
        <w:t>ექსპლუატაციის ეტაპზე კუმულაციური ზემოქმედება მოსალოდნელია :</w:t>
      </w:r>
    </w:p>
    <w:p w14:paraId="5F584520" w14:textId="77777777" w:rsidR="003410F2" w:rsidRPr="00FA2AD7" w:rsidRDefault="003410F2" w:rsidP="00A025DB">
      <w:pPr>
        <w:pStyle w:val="ListParagraph"/>
        <w:numPr>
          <w:ilvl w:val="0"/>
          <w:numId w:val="21"/>
        </w:numPr>
        <w:spacing w:before="0" w:after="160"/>
      </w:pPr>
      <w:r w:rsidRPr="00FA2AD7">
        <w:t>მდინარის ჰიდროლოგიური რეჟიმზე</w:t>
      </w:r>
    </w:p>
    <w:p w14:paraId="5860C440" w14:textId="77777777" w:rsidR="003410F2" w:rsidRPr="00FA2AD7" w:rsidRDefault="003410F2" w:rsidP="00A025DB">
      <w:pPr>
        <w:pStyle w:val="ListParagraph"/>
        <w:numPr>
          <w:ilvl w:val="0"/>
          <w:numId w:val="21"/>
        </w:numPr>
        <w:spacing w:before="0" w:after="160"/>
      </w:pPr>
      <w:r w:rsidRPr="00FA2AD7">
        <w:t>ზემოქმედება ადგილობრივ კლიმატზე;</w:t>
      </w:r>
    </w:p>
    <w:p w14:paraId="1355AD1C" w14:textId="77777777" w:rsidR="003410F2" w:rsidRPr="00FA2AD7" w:rsidRDefault="003410F2" w:rsidP="00A025DB">
      <w:pPr>
        <w:pStyle w:val="ListParagraph"/>
        <w:numPr>
          <w:ilvl w:val="0"/>
          <w:numId w:val="21"/>
        </w:numPr>
        <w:spacing w:before="0" w:after="160"/>
      </w:pPr>
      <w:r w:rsidRPr="00FA2AD7">
        <w:t>წყლის ბიოლოგიურ გარემოზე.</w:t>
      </w:r>
    </w:p>
    <w:p w14:paraId="69176733" w14:textId="3A29C60A" w:rsidR="00621C66" w:rsidRPr="00FA2AD7" w:rsidRDefault="003410F2" w:rsidP="003410F2">
      <w:pPr>
        <w:spacing w:after="160"/>
        <w:jc w:val="both"/>
        <w:rPr>
          <w:lang w:val="ka-GE"/>
        </w:rPr>
      </w:pPr>
      <w:r w:rsidRPr="00FA2AD7">
        <w:rPr>
          <w:b/>
          <w:lang w:val="ka-GE"/>
        </w:rPr>
        <w:t>ზემოქმედება მდინარის ჰიდროლოგიური რეჟიმზე და მყარი ნატანის ტრანსპორტირების პირობებზე</w:t>
      </w:r>
      <w:r w:rsidR="00F84B15" w:rsidRPr="00FA2AD7">
        <w:rPr>
          <w:b/>
          <w:lang w:val="ka-GE"/>
        </w:rPr>
        <w:t xml:space="preserve">: </w:t>
      </w:r>
      <w:r w:rsidRPr="00FA2AD7">
        <w:rPr>
          <w:lang w:val="ka-GE"/>
        </w:rPr>
        <w:t xml:space="preserve">მდ. მტკვრის ჰიდროლოგიურ რეჟიმზე კუმულაციური ზემოქმედების თვალსაზრისით, საგულისხმოა ზაჰესის კაშხლის არსებობა, რასაც დაემატება </w:t>
      </w:r>
      <w:r w:rsidR="00833AA6" w:rsidRPr="00FA2AD7">
        <w:rPr>
          <w:lang w:val="ka-GE"/>
        </w:rPr>
        <w:t>ძეგვი</w:t>
      </w:r>
      <w:r w:rsidRPr="00FA2AD7">
        <w:rPr>
          <w:lang w:val="ka-GE"/>
        </w:rPr>
        <w:t>ჰესის</w:t>
      </w:r>
      <w:r w:rsidR="008D1621" w:rsidRPr="00FA2AD7">
        <w:rPr>
          <w:lang w:val="ka-GE"/>
        </w:rPr>
        <w:t xml:space="preserve">, </w:t>
      </w:r>
      <w:r w:rsidR="00621C66" w:rsidRPr="00FA2AD7">
        <w:rPr>
          <w:lang w:val="ka-GE"/>
        </w:rPr>
        <w:t xml:space="preserve">საპროექტო </w:t>
      </w:r>
      <w:r w:rsidR="008D1621" w:rsidRPr="00FA2AD7">
        <w:rPr>
          <w:lang w:val="ka-GE"/>
        </w:rPr>
        <w:t xml:space="preserve">დიღომიჰესის, არსებული ორთაჭალჰესის და საპროექტო თბილისი ჰესის </w:t>
      </w:r>
      <w:r w:rsidRPr="00FA2AD7">
        <w:rPr>
          <w:lang w:val="ka-GE"/>
        </w:rPr>
        <w:t>კაშხალ</w:t>
      </w:r>
      <w:r w:rsidR="00621C66" w:rsidRPr="00FA2AD7">
        <w:rPr>
          <w:lang w:val="ka-GE"/>
        </w:rPr>
        <w:t>ებ</w:t>
      </w:r>
      <w:r w:rsidRPr="00FA2AD7">
        <w:rPr>
          <w:lang w:val="ka-GE"/>
        </w:rPr>
        <w:t xml:space="preserve">ი. </w:t>
      </w:r>
      <w:r w:rsidR="00621C66" w:rsidRPr="00FA2AD7">
        <w:rPr>
          <w:lang w:val="ka-GE"/>
        </w:rPr>
        <w:t xml:space="preserve">თუ გავითვალისწინებთ, რომ ყველა არსებული და საპროექტო ჰესები იქნება კალაპოტური ტიპის (გარდა ზაჰესისა) და შესაბამისად ჰიდროლოგიური რეჟიმის ცვლილებასთან დაკავშირებული კუმულაციური ზემოქმედება არ იქნება მაღალი.  </w:t>
      </w:r>
    </w:p>
    <w:p w14:paraId="26ADF2BF" w14:textId="19092954" w:rsidR="003410F2" w:rsidRPr="00FA2AD7" w:rsidRDefault="003410F2" w:rsidP="003410F2">
      <w:pPr>
        <w:spacing w:after="160"/>
        <w:jc w:val="both"/>
        <w:rPr>
          <w:lang w:val="ka-GE"/>
        </w:rPr>
      </w:pPr>
      <w:r w:rsidRPr="00FA2AD7">
        <w:rPr>
          <w:lang w:val="ka-GE"/>
        </w:rPr>
        <w:t xml:space="preserve">შედარებით მნიშვნელოვანი იქნება მყარი ნატანის ტრანსპორტირების პირობებზე ზემოქმედება, რაც დაკავშირებულია </w:t>
      </w:r>
      <w:r w:rsidR="008D1621" w:rsidRPr="00FA2AD7">
        <w:rPr>
          <w:lang w:val="ka-GE"/>
        </w:rPr>
        <w:t>ზემოხსენსენებული ჰესების</w:t>
      </w:r>
      <w:r w:rsidRPr="00FA2AD7">
        <w:rPr>
          <w:lang w:val="ka-GE"/>
        </w:rPr>
        <w:t xml:space="preserve"> წყალსაცავ</w:t>
      </w:r>
      <w:r w:rsidR="00621C66" w:rsidRPr="00FA2AD7">
        <w:rPr>
          <w:lang w:val="ka-GE"/>
        </w:rPr>
        <w:t>ებ</w:t>
      </w:r>
      <w:r w:rsidRPr="00FA2AD7">
        <w:rPr>
          <w:lang w:val="ka-GE"/>
        </w:rPr>
        <w:t xml:space="preserve">ის არსებობასთან. </w:t>
      </w:r>
      <w:r w:rsidR="00621C66" w:rsidRPr="00FA2AD7">
        <w:rPr>
          <w:lang w:val="ka-GE"/>
        </w:rPr>
        <w:t xml:space="preserve">ზემოქმედების შემცირების მიზნით ქმედითი შემარბილებელი ღონისძიებაა წყალუხვობის პერიოდში წყალსაცავების მყარი ნატანისაგან გარეცხვის სამუშაოების ჩატარება წყალუხვობის პერიოდში. წყალსაცავების გარეცხვა ეფექტური იქნება იმ შემთხვევაში თუ, გარეცხვა მოხდება პარალელურ რჟიმში. </w:t>
      </w:r>
      <w:r w:rsidRPr="00FA2AD7">
        <w:rPr>
          <w:lang w:val="ka-GE"/>
        </w:rPr>
        <w:t xml:space="preserve">ასეთ შემთხვევაში </w:t>
      </w:r>
      <w:r w:rsidR="00621C66" w:rsidRPr="00FA2AD7">
        <w:rPr>
          <w:lang w:val="ka-GE"/>
        </w:rPr>
        <w:t xml:space="preserve">მყარი </w:t>
      </w:r>
      <w:r w:rsidRPr="00FA2AD7">
        <w:rPr>
          <w:lang w:val="ka-GE"/>
        </w:rPr>
        <w:t xml:space="preserve">ნატანის სრული ხარჯის გატარება შესაძლებელი იქნება  </w:t>
      </w:r>
      <w:r w:rsidR="00621C66" w:rsidRPr="00FA2AD7">
        <w:rPr>
          <w:lang w:val="ka-GE"/>
        </w:rPr>
        <w:t xml:space="preserve">ყველა ჰესის </w:t>
      </w:r>
      <w:r w:rsidRPr="00FA2AD7">
        <w:rPr>
          <w:lang w:val="ka-GE"/>
        </w:rPr>
        <w:t>კაშხლის ქვედა ბიეფ</w:t>
      </w:r>
      <w:r w:rsidR="00621C66" w:rsidRPr="00FA2AD7">
        <w:rPr>
          <w:lang w:val="ka-GE"/>
        </w:rPr>
        <w:t>ებ</w:t>
      </w:r>
      <w:r w:rsidRPr="00FA2AD7">
        <w:rPr>
          <w:lang w:val="ka-GE"/>
        </w:rPr>
        <w:t>ში.</w:t>
      </w:r>
    </w:p>
    <w:p w14:paraId="58149540" w14:textId="7F97C33F" w:rsidR="00144270" w:rsidRPr="00FA2AD7" w:rsidRDefault="003410F2" w:rsidP="00A11EFC">
      <w:pPr>
        <w:spacing w:after="160"/>
        <w:jc w:val="both"/>
        <w:rPr>
          <w:lang w:val="ka-GE"/>
        </w:rPr>
      </w:pPr>
      <w:r w:rsidRPr="00FA2AD7">
        <w:rPr>
          <w:b/>
          <w:lang w:val="ka-GE"/>
        </w:rPr>
        <w:t>ზემოქმედება ადგილობრივ კლიმატზე</w:t>
      </w:r>
      <w:r w:rsidR="00A11EFC" w:rsidRPr="00FA2AD7">
        <w:rPr>
          <w:b/>
          <w:lang w:val="ka-GE"/>
        </w:rPr>
        <w:t xml:space="preserve">: </w:t>
      </w:r>
      <w:r w:rsidR="008D34DD" w:rsidRPr="00FA2AD7">
        <w:rPr>
          <w:b/>
          <w:lang w:val="ka-GE"/>
        </w:rPr>
        <w:t xml:space="preserve"> </w:t>
      </w:r>
      <w:r w:rsidR="008D34DD" w:rsidRPr="00FA2AD7">
        <w:rPr>
          <w:lang w:val="ka-GE"/>
        </w:rPr>
        <w:t xml:space="preserve">ადგილობრივ </w:t>
      </w:r>
      <w:r w:rsidR="00621C66" w:rsidRPr="00FA2AD7">
        <w:rPr>
          <w:lang w:val="ka-GE"/>
        </w:rPr>
        <w:t xml:space="preserve">კლიმატზე </w:t>
      </w:r>
      <w:r w:rsidR="00144270" w:rsidRPr="00FA2AD7">
        <w:rPr>
          <w:lang w:val="ka-GE"/>
        </w:rPr>
        <w:t>კუმულაციური ზემოქმდების რისკების თვალსაზრისით განხილვას ექვემდებარება ძეგვი ჰესის და ზაჰესის წყალსაცავების ექსპლუატაცია, რომელთა შორის დაცილების მანძილი შეადგენს დაახლოებით 4 კმ-ს. გასათვალისწინებელია ის ფაქტი, რომ ადგილობრივი რელიეფური პირობებიდან გამომდინარე როგორც ზაჰესის წყალსაცავის შემთხვევაში, ძეგვი ჰესის წყალსაცვით დაფარული იქნება მდინარის აქტიური კალაპოტი და წყალსაცავის სარკის ზედაპირის ფართობი დაახლოებით  0.406 კმ</w:t>
      </w:r>
      <w:r w:rsidR="00144270" w:rsidRPr="00FA2AD7">
        <w:rPr>
          <w:vertAlign w:val="superscript"/>
          <w:lang w:val="ka-GE"/>
        </w:rPr>
        <w:t>2</w:t>
      </w:r>
      <w:r w:rsidR="00144270" w:rsidRPr="00FA2AD7">
        <w:rPr>
          <w:lang w:val="ka-GE"/>
        </w:rPr>
        <w:t xml:space="preserve">. თუ გავითვალისწინებთ, რომ ძეგვი ჰესის წყალსაცავის საპროექტო რეგიონი გამოირჩევა მშრალი კლიმატით, ადგილობრივ კლიმატზე მნიშვნელოვანი ნეგატიური ზემოქმედება მოსდალოდნელი არ არის. </w:t>
      </w:r>
    </w:p>
    <w:p w14:paraId="4DC53B67" w14:textId="6835622B" w:rsidR="00144270" w:rsidRPr="00FA2AD7" w:rsidRDefault="00144270" w:rsidP="00A11EFC">
      <w:pPr>
        <w:spacing w:after="160"/>
        <w:jc w:val="both"/>
        <w:rPr>
          <w:lang w:val="ka-GE"/>
        </w:rPr>
      </w:pPr>
      <w:r w:rsidRPr="00FA2AD7">
        <w:rPr>
          <w:lang w:val="ka-GE"/>
        </w:rPr>
        <w:lastRenderedPageBreak/>
        <w:t>რაც შეეხება მოქმედები ორთალჭალ ჰესის და საპროექტო დიღომი ჰესის და თბილი ჰესის წყასაცავების ექსპლუატაციასთან დაკავშირებ</w:t>
      </w:r>
      <w:r w:rsidR="00B37A58" w:rsidRPr="00FA2AD7">
        <w:rPr>
          <w:lang w:val="ka-GE"/>
        </w:rPr>
        <w:t xml:space="preserve">ით, კუმულაციური ზემოქმედების რისკი მინიმალურია, დაცილების მნიშვნელოვანი მანძილების გათალისწინებით. </w:t>
      </w:r>
      <w:r w:rsidRPr="00FA2AD7">
        <w:rPr>
          <w:lang w:val="ka-GE"/>
        </w:rPr>
        <w:t xml:space="preserve">  </w:t>
      </w:r>
    </w:p>
    <w:p w14:paraId="1E389210" w14:textId="1D239EBB" w:rsidR="003410F2" w:rsidRPr="00FA2AD7" w:rsidRDefault="00B37A58" w:rsidP="00A11EFC">
      <w:pPr>
        <w:spacing w:after="160"/>
        <w:jc w:val="both"/>
        <w:rPr>
          <w:lang w:val="ka-GE"/>
        </w:rPr>
      </w:pPr>
      <w:r w:rsidRPr="00FA2AD7">
        <w:rPr>
          <w:lang w:val="ka-GE"/>
        </w:rPr>
        <w:t xml:space="preserve">როგორც ზემოთ ღინიშნა, ძეგვის ჰესის განთავსების არეალი ხასიათდება მშრალი კლიმატით და </w:t>
      </w:r>
      <w:r w:rsidR="003410F2" w:rsidRPr="00FA2AD7">
        <w:rPr>
          <w:lang w:val="ka-GE"/>
        </w:rPr>
        <w:t xml:space="preserve">ზოგადად შეიძლება ითქვას, რომ ზაფხულის პერიოდში ჰესის წყალსაცავი გარკვეულ დადებით </w:t>
      </w:r>
      <w:r w:rsidRPr="00FA2AD7">
        <w:rPr>
          <w:lang w:val="ka-GE"/>
        </w:rPr>
        <w:t xml:space="preserve">(გამაგრილებელ) </w:t>
      </w:r>
      <w:r w:rsidR="003410F2" w:rsidRPr="00FA2AD7">
        <w:rPr>
          <w:lang w:val="ka-GE"/>
        </w:rPr>
        <w:t xml:space="preserve">ზემოქმედებას მოახდენს ადგილობრივ კლიმატზე.   </w:t>
      </w:r>
    </w:p>
    <w:p w14:paraId="1A369748" w14:textId="6C6D8D6C" w:rsidR="003410F2" w:rsidRPr="00FA2AD7" w:rsidRDefault="003410F2" w:rsidP="003410F2">
      <w:pPr>
        <w:spacing w:after="160"/>
        <w:jc w:val="both"/>
        <w:rPr>
          <w:lang w:val="ka-GE"/>
        </w:rPr>
      </w:pPr>
      <w:r w:rsidRPr="00FA2AD7">
        <w:rPr>
          <w:b/>
          <w:lang w:val="ka-GE"/>
        </w:rPr>
        <w:t>წყლის ბიოლოგიურ გარემოზე</w:t>
      </w:r>
      <w:r w:rsidR="002F0A54" w:rsidRPr="00FA2AD7">
        <w:rPr>
          <w:b/>
          <w:lang w:val="ka-GE"/>
        </w:rPr>
        <w:t xml:space="preserve">: </w:t>
      </w:r>
      <w:r w:rsidRPr="00FA2AD7">
        <w:rPr>
          <w:lang w:val="ka-GE"/>
        </w:rPr>
        <w:t xml:space="preserve">ჰესის ექსპლუატაციის ფაზაზე ბიოლოგიურ გარემოზე შესაძლო ნეგატიური ზემოქმედების რისკებიდან, აღსანიშნავია წყლის ბიოლოგიურ გარემოზე კუმულაციური ზემოქმედების რისკი. ხმელეთის ბიოლოგიურ გარემოზე კუმულაციურ ზემოქმედებას ადგილი არ ექნება.       </w:t>
      </w:r>
    </w:p>
    <w:p w14:paraId="79AE6601" w14:textId="045CFA0A" w:rsidR="00B37A58" w:rsidRPr="00FA2AD7" w:rsidRDefault="003410F2" w:rsidP="003410F2">
      <w:pPr>
        <w:spacing w:after="160"/>
        <w:jc w:val="both"/>
        <w:rPr>
          <w:lang w:val="ka-GE"/>
        </w:rPr>
      </w:pPr>
      <w:r w:rsidRPr="00FA2AD7">
        <w:rPr>
          <w:lang w:val="ka-GE"/>
        </w:rPr>
        <w:t xml:space="preserve">დაახლოებით </w:t>
      </w:r>
      <w:r w:rsidR="002F0A54" w:rsidRPr="00FA2AD7">
        <w:rPr>
          <w:lang w:val="ka-GE"/>
        </w:rPr>
        <w:t xml:space="preserve">44 </w:t>
      </w:r>
      <w:r w:rsidR="00720103" w:rsidRPr="00FA2AD7">
        <w:rPr>
          <w:lang w:val="ka-GE"/>
        </w:rPr>
        <w:t>კმ-იან მონაკვეთზე</w:t>
      </w:r>
      <w:r w:rsidR="00B37A58" w:rsidRPr="00FA2AD7">
        <w:rPr>
          <w:lang w:val="ka-GE"/>
        </w:rPr>
        <w:t xml:space="preserve"> (ძეგვი ჰესის კაშხლიდან თბილი ჰესის კაშხლამდე მანზილი)</w:t>
      </w:r>
      <w:r w:rsidR="00720103" w:rsidRPr="00FA2AD7">
        <w:rPr>
          <w:lang w:val="ka-GE"/>
        </w:rPr>
        <w:t>,</w:t>
      </w:r>
      <w:r w:rsidRPr="00FA2AD7">
        <w:rPr>
          <w:lang w:val="ka-GE"/>
        </w:rPr>
        <w:t xml:space="preserve"> კაშხლ</w:t>
      </w:r>
      <w:r w:rsidR="00B37A58" w:rsidRPr="00FA2AD7">
        <w:rPr>
          <w:lang w:val="ka-GE"/>
        </w:rPr>
        <w:t>ებ</w:t>
      </w:r>
      <w:r w:rsidRPr="00FA2AD7">
        <w:rPr>
          <w:lang w:val="ka-GE"/>
        </w:rPr>
        <w:t>ის არსებობა მნიშ</w:t>
      </w:r>
      <w:r w:rsidR="00B37A58" w:rsidRPr="00FA2AD7">
        <w:rPr>
          <w:lang w:val="ka-GE"/>
        </w:rPr>
        <w:t>ვ</w:t>
      </w:r>
      <w:r w:rsidRPr="00FA2AD7">
        <w:rPr>
          <w:lang w:val="ka-GE"/>
        </w:rPr>
        <w:t>ნელოვან ბარიერს წარმოადგენს იქთიოფაუნის სახეობებისათვის</w:t>
      </w:r>
      <w:r w:rsidR="00B37A58" w:rsidRPr="00FA2AD7">
        <w:rPr>
          <w:lang w:val="ka-GE"/>
        </w:rPr>
        <w:t>.</w:t>
      </w:r>
      <w:r w:rsidRPr="00FA2AD7">
        <w:rPr>
          <w:lang w:val="ka-GE"/>
        </w:rPr>
        <w:t xml:space="preserve"> </w:t>
      </w:r>
      <w:r w:rsidR="00B37A58" w:rsidRPr="00FA2AD7">
        <w:rPr>
          <w:lang w:val="ka-GE"/>
        </w:rPr>
        <w:t>აღსანიშნავია</w:t>
      </w:r>
      <w:r w:rsidR="008A1524" w:rsidRPr="00FA2AD7">
        <w:rPr>
          <w:lang w:val="ka-GE"/>
        </w:rPr>
        <w:t xml:space="preserve">, რომ </w:t>
      </w:r>
      <w:r w:rsidR="00523C1B" w:rsidRPr="00FA2AD7">
        <w:rPr>
          <w:lang w:val="ka-GE"/>
        </w:rPr>
        <w:t xml:space="preserve">ზაჰესის </w:t>
      </w:r>
      <w:r w:rsidR="00414EBC" w:rsidRPr="00FA2AD7">
        <w:rPr>
          <w:lang w:val="ka-GE"/>
        </w:rPr>
        <w:t xml:space="preserve">და ორთაჭალჰესის </w:t>
      </w:r>
      <w:r w:rsidR="00523C1B" w:rsidRPr="00FA2AD7">
        <w:rPr>
          <w:lang w:val="ka-GE"/>
        </w:rPr>
        <w:t>კაშხლებზე არსებული თევსავალი უმოქმედო მდგომარეობაშია</w:t>
      </w:r>
      <w:r w:rsidR="00B37A58" w:rsidRPr="00FA2AD7">
        <w:rPr>
          <w:lang w:val="ka-GE"/>
        </w:rPr>
        <w:t xml:space="preserve">  და შესაბამისად ამ მონაკვეთებზე თევზის მიგრაციას ადგილი არ აქვს. როგორც ძეგვი ჰესის კაშხალზე, ასევე დიღომი ჰესის და თბილი ჰესის კაშხლებზე დაგეგმილია საფეხურებიანი თევზსავალების და თევზამრიდების მოწყობა, რაც მნიშვნელოვნად შეამცირებს იქთიოფაუნაზე კუმულაციური ზემოქმედების რისკებს.  </w:t>
      </w:r>
      <w:r w:rsidR="00720103" w:rsidRPr="00FA2AD7">
        <w:rPr>
          <w:lang w:val="ka-GE"/>
        </w:rPr>
        <w:t xml:space="preserve"> </w:t>
      </w:r>
    </w:p>
    <w:p w14:paraId="4F6E8F82" w14:textId="5A3733BA" w:rsidR="003410F2" w:rsidRPr="00FA2AD7" w:rsidRDefault="00F46F05" w:rsidP="003410F2">
      <w:pPr>
        <w:spacing w:after="160"/>
        <w:jc w:val="both"/>
        <w:rPr>
          <w:lang w:val="ka-GE"/>
        </w:rPr>
      </w:pPr>
      <w:r w:rsidRPr="00FA2AD7">
        <w:rPr>
          <w:lang w:val="ka-GE"/>
        </w:rPr>
        <w:t xml:space="preserve">პროექტის მიხედვით, ძეგვი </w:t>
      </w:r>
      <w:r w:rsidR="00D65A0D" w:rsidRPr="00FA2AD7">
        <w:rPr>
          <w:lang w:val="ka-GE"/>
        </w:rPr>
        <w:t>ჰესის შენობაში გან</w:t>
      </w:r>
      <w:r w:rsidR="00037ECC" w:rsidRPr="00FA2AD7">
        <w:rPr>
          <w:lang w:val="ka-GE"/>
        </w:rPr>
        <w:t>თ</w:t>
      </w:r>
      <w:r w:rsidR="00D65A0D" w:rsidRPr="00FA2AD7">
        <w:rPr>
          <w:lang w:val="ka-GE"/>
        </w:rPr>
        <w:t>ავსდება</w:t>
      </w:r>
      <w:r w:rsidR="003410F2" w:rsidRPr="00FA2AD7">
        <w:rPr>
          <w:lang w:val="ka-GE"/>
        </w:rPr>
        <w:t xml:space="preserve"> </w:t>
      </w:r>
      <w:r w:rsidR="00014AE8" w:rsidRPr="00FA2AD7">
        <w:rPr>
          <w:lang w:val="ka-GE"/>
        </w:rPr>
        <w:t>კაპლანის</w:t>
      </w:r>
      <w:r w:rsidR="00037ECC" w:rsidRPr="00FA2AD7">
        <w:rPr>
          <w:lang w:val="ka-GE"/>
        </w:rPr>
        <w:t xml:space="preserve"> </w:t>
      </w:r>
      <w:r w:rsidR="003410F2" w:rsidRPr="00FA2AD7">
        <w:rPr>
          <w:lang w:val="ka-GE"/>
        </w:rPr>
        <w:t>ტიპის</w:t>
      </w:r>
      <w:r w:rsidR="00037ECC" w:rsidRPr="00FA2AD7">
        <w:rPr>
          <w:lang w:val="ka-GE"/>
        </w:rPr>
        <w:t xml:space="preserve"> ჰორიზონტალური</w:t>
      </w:r>
      <w:r w:rsidR="003410F2" w:rsidRPr="00FA2AD7">
        <w:rPr>
          <w:lang w:val="ka-GE"/>
        </w:rPr>
        <w:t xml:space="preserve"> ტურბინები, რომლებიც ხასიათდება </w:t>
      </w:r>
      <w:r w:rsidRPr="00FA2AD7">
        <w:rPr>
          <w:lang w:val="ka-GE"/>
        </w:rPr>
        <w:t xml:space="preserve">ბრუნვის </w:t>
      </w:r>
      <w:r w:rsidR="003410F2" w:rsidRPr="00FA2AD7">
        <w:rPr>
          <w:lang w:val="ka-GE"/>
        </w:rPr>
        <w:t>შედარებით დაბალი სიჩქარით</w:t>
      </w:r>
      <w:r w:rsidR="00037ECC" w:rsidRPr="00FA2AD7">
        <w:rPr>
          <w:lang w:val="ka-GE"/>
        </w:rPr>
        <w:t xml:space="preserve"> (ნომინალურ ბრუნთა რიცხვი - 150</w:t>
      </w:r>
      <w:r w:rsidR="003410F2" w:rsidRPr="00FA2AD7">
        <w:rPr>
          <w:lang w:val="ka-GE"/>
        </w:rPr>
        <w:t xml:space="preserve"> ბრ/წთ)  სხვა ტიპის ტურბინებისაგან განსხვავებით და შესაბამისად ტურბინაში მცირე ზომის ინდივიდების მოხვედრის შემთხვევაში დაბალია მათი </w:t>
      </w:r>
      <w:r w:rsidR="00C52D2F" w:rsidRPr="00FA2AD7">
        <w:rPr>
          <w:lang w:val="ka-GE"/>
        </w:rPr>
        <w:t>დაზიანების</w:t>
      </w:r>
      <w:r w:rsidR="003410F2" w:rsidRPr="00FA2AD7">
        <w:rPr>
          <w:lang w:val="ka-GE"/>
        </w:rPr>
        <w:t xml:space="preserve"> რისკები.  </w:t>
      </w:r>
    </w:p>
    <w:p w14:paraId="12C83C24" w14:textId="37EC4035" w:rsidR="00F46F05" w:rsidRPr="00FA2AD7" w:rsidRDefault="00F46F05" w:rsidP="003410F2">
      <w:pPr>
        <w:spacing w:after="160"/>
        <w:jc w:val="both"/>
        <w:rPr>
          <w:lang w:val="ka-GE"/>
        </w:rPr>
      </w:pPr>
      <w:r w:rsidRPr="00FA2AD7">
        <w:rPr>
          <w:lang w:val="ka-GE"/>
        </w:rPr>
        <w:t xml:space="preserve">იქთიოფაუნაზე კუმულაციური ზემოქმედების რისკების შემცირების მიზნით, მნიშვნელოვანია ასევე კაშხლის ქვედა ბიეფში ეკოლოგიური ხარჯის გატარების საკითხი, რაც უზრუნველყოფილი უნდა იქნას წყალსაცავის შევსების პროცესში. ჰესის ნორმალურ რეჟიმში ექსპლუატაციის პერიოდში, კაშხლის ქვედა ბიეფში წყლის დონის შემცირება მოსალოდნელი არ არის.     </w:t>
      </w:r>
    </w:p>
    <w:p w14:paraId="5F845301" w14:textId="77777777" w:rsidR="003410F2" w:rsidRPr="00FA2AD7" w:rsidRDefault="003410F2" w:rsidP="003410F2">
      <w:pPr>
        <w:spacing w:after="160"/>
        <w:jc w:val="both"/>
        <w:rPr>
          <w:lang w:val="ka-GE"/>
        </w:rPr>
      </w:pPr>
      <w:r w:rsidRPr="00FA2AD7">
        <w:rPr>
          <w:lang w:val="ka-GE"/>
        </w:rPr>
        <w:t xml:space="preserve">აღნიშნულის გათვალისწინებით, ჰესის ექსპლუატაციასთან დაკავშირებული  კუმულაციური ზემოქმედების რისკები არ იქნება მნიშვნელოვანი. </w:t>
      </w:r>
    </w:p>
    <w:p w14:paraId="727132F7" w14:textId="77777777" w:rsidR="003410F2" w:rsidRPr="00FA2AD7" w:rsidRDefault="003410F2" w:rsidP="003410F2">
      <w:pPr>
        <w:spacing w:before="120"/>
        <w:jc w:val="both"/>
        <w:rPr>
          <w:lang w:val="ka-GE"/>
        </w:rPr>
      </w:pPr>
      <w:r w:rsidRPr="00FA2AD7">
        <w:rPr>
          <w:rFonts w:eastAsia="Times New Roman" w:cs="Times New Roman"/>
          <w:szCs w:val="16"/>
          <w:lang w:val="ka-GE"/>
        </w:rPr>
        <w:t xml:space="preserve">ყველა ზემოთ ჩამოთვლილი 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 კუმულაციური ზემოქმედებების მასშტაბები არ იქნება საშუალოზე მაღალი და ნაკლებად მოსალოდნელია გარემოს ცალკეული ობიექტების შეუქცევადი ცვლილება, რადგან პროექტის მასშტაბები არ გულისმოხბს კერძო საკუთრების მუდმივ გამოყენება ან </w:t>
      </w:r>
      <w:r w:rsidR="0026705F" w:rsidRPr="00FA2AD7">
        <w:rPr>
          <w:rFonts w:eastAsia="Times New Roman" w:cs="Times New Roman"/>
          <w:szCs w:val="16"/>
          <w:lang w:val="ka-GE"/>
        </w:rPr>
        <w:t>დაზიანებას, ხე-ტყის გაჩეხვას</w:t>
      </w:r>
      <w:r w:rsidRPr="00FA2AD7">
        <w:rPr>
          <w:rFonts w:eastAsia="Times New Roman" w:cs="Times New Roman"/>
          <w:szCs w:val="16"/>
          <w:lang w:val="ka-GE"/>
        </w:rPr>
        <w:t>.</w:t>
      </w:r>
    </w:p>
    <w:p w14:paraId="7BBD1341" w14:textId="77777777" w:rsidR="003410F2" w:rsidRPr="00FA2AD7" w:rsidRDefault="003410F2" w:rsidP="003410F2">
      <w:pPr>
        <w:rPr>
          <w:lang w:val="ka-GE"/>
        </w:rPr>
      </w:pPr>
    </w:p>
    <w:p w14:paraId="1F98A99D" w14:textId="77777777" w:rsidR="0026705F" w:rsidRPr="00FA2AD7" w:rsidRDefault="0026705F" w:rsidP="0026705F">
      <w:pPr>
        <w:pStyle w:val="Heading2"/>
      </w:pPr>
      <w:bookmarkStart w:id="111" w:name="_Toc11758448"/>
      <w:bookmarkStart w:id="112" w:name="_Toc70348083"/>
      <w:bookmarkStart w:id="113" w:name="_Toc131410604"/>
      <w:r w:rsidRPr="00FA2AD7">
        <w:t>ნარჩენი ზემოქმედება</w:t>
      </w:r>
      <w:bookmarkEnd w:id="111"/>
      <w:bookmarkEnd w:id="112"/>
      <w:bookmarkEnd w:id="113"/>
    </w:p>
    <w:p w14:paraId="3EAFAF65" w14:textId="77777777" w:rsidR="0026705F" w:rsidRPr="00FA2AD7" w:rsidRDefault="0026705F" w:rsidP="0026705F">
      <w:pPr>
        <w:spacing w:before="120" w:after="0"/>
        <w:jc w:val="both"/>
        <w:rPr>
          <w:rFonts w:eastAsia="Times New Roman" w:cs="Times New Roman"/>
          <w:szCs w:val="16"/>
          <w:lang w:val="ka-GE"/>
        </w:rPr>
      </w:pPr>
      <w:r w:rsidRPr="00FA2AD7">
        <w:rPr>
          <w:rFonts w:eastAsia="Times New Roman" w:cs="Times New Roman"/>
          <w:szCs w:val="16"/>
          <w:lang w:val="ka-GE"/>
        </w:rPr>
        <w:t>მშენებლობის დასრულების და ექსპლუატაციაში გაშვების შემდგომ მეტნაკლებად საგულისხმო ნარჩენი ზემოქმედებებიდან აღსანიშნავია:</w:t>
      </w:r>
    </w:p>
    <w:p w14:paraId="74E89AD7" w14:textId="77777777" w:rsidR="00032CEB" w:rsidRPr="00FA2AD7" w:rsidRDefault="00032CEB" w:rsidP="00A025DB">
      <w:pPr>
        <w:numPr>
          <w:ilvl w:val="0"/>
          <w:numId w:val="22"/>
        </w:numPr>
        <w:spacing w:before="120" w:after="0"/>
        <w:contextualSpacing/>
        <w:jc w:val="both"/>
        <w:rPr>
          <w:rFonts w:eastAsia="Times New Roman" w:cs="Times New Roman"/>
          <w:szCs w:val="20"/>
          <w:lang w:val="ka-GE"/>
        </w:rPr>
      </w:pPr>
      <w:r w:rsidRPr="00FA2AD7">
        <w:rPr>
          <w:rFonts w:eastAsia="Times New Roman" w:cs="Times New Roman"/>
          <w:szCs w:val="20"/>
          <w:lang w:val="ka-GE"/>
        </w:rPr>
        <w:t>მართალია ენერგეტიკული მიზნებისთვის წყლის დერივაცია მილსადენის ან გვირაბის საშუალებით არ ხდება, თუმცა რეზერვუარის შევსებისას, ჰესის ქვედა ბიეფში გარკვეული პერიოდით შემცირდება წყლის რაოდენობა, რაც როგორც ბიომრავალფეროვნების</w:t>
      </w:r>
      <w:r w:rsidR="000234EF" w:rsidRPr="00FA2AD7">
        <w:rPr>
          <w:rFonts w:eastAsia="Times New Roman" w:cs="Times New Roman"/>
          <w:szCs w:val="20"/>
          <w:lang w:val="ka-GE"/>
        </w:rPr>
        <w:t>,</w:t>
      </w:r>
      <w:r w:rsidRPr="00FA2AD7">
        <w:rPr>
          <w:rFonts w:eastAsia="Times New Roman" w:cs="Times New Roman"/>
          <w:szCs w:val="20"/>
          <w:lang w:val="ka-GE"/>
        </w:rPr>
        <w:t xml:space="preserve"> ასევე ვიზუალური თვალსაზრისით </w:t>
      </w:r>
      <w:r w:rsidR="000234EF" w:rsidRPr="00FA2AD7">
        <w:rPr>
          <w:rFonts w:eastAsia="Times New Roman" w:cs="Times New Roman"/>
          <w:szCs w:val="20"/>
          <w:lang w:val="ka-GE"/>
        </w:rPr>
        <w:t xml:space="preserve">იქნება მოსალოდნელი. </w:t>
      </w:r>
    </w:p>
    <w:p w14:paraId="1A89328D" w14:textId="77777777" w:rsidR="0026705F" w:rsidRPr="00FA2AD7" w:rsidRDefault="0026705F" w:rsidP="00A025DB">
      <w:pPr>
        <w:numPr>
          <w:ilvl w:val="0"/>
          <w:numId w:val="22"/>
        </w:numPr>
        <w:spacing w:before="120" w:after="0"/>
        <w:contextualSpacing/>
        <w:jc w:val="both"/>
        <w:rPr>
          <w:rFonts w:eastAsia="Times New Roman" w:cs="Times New Roman"/>
          <w:szCs w:val="20"/>
          <w:lang w:val="ka-GE"/>
        </w:rPr>
      </w:pPr>
      <w:r w:rsidRPr="00FA2AD7">
        <w:rPr>
          <w:rFonts w:eastAsia="Times New Roman" w:cs="Times New Roman"/>
          <w:szCs w:val="20"/>
          <w:lang w:val="ka-GE"/>
        </w:rPr>
        <w:t>სამშენებლო სამუშაოების შედეგად და ჰესის ინფრასტრუქტურული ობიექტების არსებობის გამო ბუნებრივი ლანდშაფტური გარემოს ცვლილება.</w:t>
      </w:r>
    </w:p>
    <w:p w14:paraId="1C651C39" w14:textId="77777777" w:rsidR="0026705F" w:rsidRPr="00FA2AD7" w:rsidRDefault="0026705F" w:rsidP="0026705F">
      <w:pPr>
        <w:spacing w:before="120"/>
        <w:jc w:val="both"/>
        <w:rPr>
          <w:rFonts w:eastAsia="Times New Roman" w:cs="Times New Roman"/>
          <w:szCs w:val="16"/>
          <w:lang w:val="ka-GE"/>
        </w:rPr>
      </w:pPr>
      <w:r w:rsidRPr="00FA2AD7">
        <w:rPr>
          <w:rFonts w:eastAsia="Times New Roman" w:cs="Times New Roman"/>
          <w:szCs w:val="16"/>
          <w:lang w:val="ka-GE"/>
        </w:rPr>
        <w:lastRenderedPageBreak/>
        <w:t xml:space="preserve">ყველა ზემოთ ჩამოთვლილი 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 ნეგატიური ნარჩენი ზემოქმედებების მასშტაბები არ იქნება განსაკუთრებით მაღალი და ნაკლებად მოსალოდნელია გარემოს ცალკეული ობიექტების შეუქცევადი ცვლილება. </w:t>
      </w:r>
    </w:p>
    <w:p w14:paraId="7FD25FAF" w14:textId="77777777" w:rsidR="00C52D2F" w:rsidRPr="00FA2AD7" w:rsidRDefault="00C52D2F" w:rsidP="00B50E68">
      <w:pPr>
        <w:jc w:val="both"/>
        <w:rPr>
          <w:rFonts w:eastAsia="Times New Roman" w:cs="LitNusx"/>
          <w:u w:val="single"/>
          <w:lang w:val="ka-GE" w:eastAsia="en-IN"/>
        </w:rPr>
      </w:pPr>
    </w:p>
    <w:p w14:paraId="4EA0DD02" w14:textId="77777777" w:rsidR="00AD5021" w:rsidRPr="00FA2AD7" w:rsidRDefault="00AD5021" w:rsidP="00613E29">
      <w:pPr>
        <w:pStyle w:val="Heading1"/>
        <w:rPr>
          <w:rFonts w:eastAsia="Times New Roman"/>
          <w:lang w:eastAsia="en-IN"/>
        </w:rPr>
      </w:pPr>
      <w:bookmarkStart w:id="114" w:name="_Toc131410605"/>
      <w:r w:rsidRPr="00FA2AD7">
        <w:rPr>
          <w:rFonts w:eastAsia="Times New Roman"/>
          <w:lang w:eastAsia="en-IN"/>
        </w:rPr>
        <w:t>შემარბილებელი ღონისძიებები</w:t>
      </w:r>
      <w:bookmarkEnd w:id="114"/>
    </w:p>
    <w:p w14:paraId="0C4B62AE" w14:textId="77777777" w:rsidR="00AD5021" w:rsidRPr="00FA2AD7" w:rsidRDefault="00AD5021" w:rsidP="00AD5021">
      <w:pPr>
        <w:pStyle w:val="Heading2"/>
      </w:pPr>
      <w:bookmarkStart w:id="115" w:name="_Toc70348086"/>
      <w:bookmarkStart w:id="116" w:name="_Toc131410606"/>
      <w:r w:rsidRPr="00FA2AD7">
        <w:t>ზოგადი მიმოხილვა</w:t>
      </w:r>
      <w:bookmarkEnd w:id="115"/>
      <w:bookmarkEnd w:id="116"/>
    </w:p>
    <w:p w14:paraId="43157598" w14:textId="77777777" w:rsidR="00AD5021" w:rsidRPr="00FA2AD7" w:rsidRDefault="00AD5021" w:rsidP="00AD5021">
      <w:pPr>
        <w:spacing w:before="120"/>
        <w:jc w:val="both"/>
        <w:rPr>
          <w:rFonts w:eastAsia="Times New Roman" w:cs="Times New Roman"/>
          <w:szCs w:val="16"/>
          <w:lang w:val="ka-GE"/>
        </w:rPr>
      </w:pPr>
      <w:r w:rsidRPr="00FA2AD7">
        <w:rPr>
          <w:rFonts w:eastAsia="Times New Roman" w:cs="Times New Roman"/>
          <w:szCs w:val="16"/>
          <w:lang w:val="ka-GE"/>
        </w:rPr>
        <w:t>გარემოსდაცვითი შემარბილებელი ღონისძიებების გეგმაში წარმოდგენილი ინფორმაცია ეფუძნება გზშ-ს ანგარიშის ცალკეულ პარაგრაფებში წარმოდგენილ მონაცემებს.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w:t>
      </w:r>
    </w:p>
    <w:p w14:paraId="294D0D87" w14:textId="77777777" w:rsidR="00AD5021" w:rsidRPr="00FA2AD7" w:rsidRDefault="00AD5021" w:rsidP="00AD5021">
      <w:pPr>
        <w:spacing w:before="120" w:after="0"/>
        <w:jc w:val="both"/>
        <w:rPr>
          <w:rFonts w:eastAsia="Times New Roman" w:cs="Times New Roman"/>
          <w:szCs w:val="16"/>
          <w:lang w:val="ka-GE"/>
        </w:rPr>
      </w:pPr>
      <w:r w:rsidRPr="00FA2AD7">
        <w:rPr>
          <w:rFonts w:eastAsia="Times New Roman" w:cs="Times New Roman"/>
          <w:szCs w:val="16"/>
          <w:lang w:val="ka-GE"/>
        </w:rPr>
        <w:t xml:space="preserve">გარემოსდაცვითი ღონისძიებების იერარქია შემდეგნაირად გამოყურება: </w:t>
      </w:r>
    </w:p>
    <w:p w14:paraId="0C0CCE8F" w14:textId="77777777" w:rsidR="00AD5021" w:rsidRPr="00FA2AD7" w:rsidRDefault="00AD5021" w:rsidP="00A025DB">
      <w:pPr>
        <w:numPr>
          <w:ilvl w:val="0"/>
          <w:numId w:val="23"/>
        </w:numPr>
        <w:spacing w:after="0"/>
        <w:ind w:hanging="873"/>
        <w:jc w:val="both"/>
        <w:rPr>
          <w:rFonts w:eastAsia="Times New Roman" w:cs="Times New Roman"/>
          <w:szCs w:val="16"/>
          <w:lang w:val="ka-GE"/>
        </w:rPr>
      </w:pPr>
      <w:r w:rsidRPr="00FA2AD7">
        <w:rPr>
          <w:rFonts w:eastAsia="Times New Roman" w:cs="Times New Roman"/>
          <w:szCs w:val="16"/>
          <w:lang w:val="ka-GE"/>
        </w:rPr>
        <w:t>ზემოქმედების თავიდან აცილება/პრევენცია;</w:t>
      </w:r>
    </w:p>
    <w:p w14:paraId="625D079C" w14:textId="77777777" w:rsidR="00AD5021" w:rsidRPr="00FA2AD7" w:rsidRDefault="00AD5021" w:rsidP="00A025DB">
      <w:pPr>
        <w:numPr>
          <w:ilvl w:val="0"/>
          <w:numId w:val="23"/>
        </w:numPr>
        <w:spacing w:after="0"/>
        <w:ind w:hanging="873"/>
        <w:jc w:val="both"/>
        <w:rPr>
          <w:rFonts w:eastAsia="Times New Roman" w:cs="Times New Roman"/>
          <w:szCs w:val="24"/>
          <w:lang w:val="ka-GE" w:eastAsia="en-GB"/>
        </w:rPr>
      </w:pPr>
      <w:r w:rsidRPr="00FA2AD7">
        <w:rPr>
          <w:rFonts w:eastAsia="Times New Roman" w:cs="Times New Roman"/>
          <w:szCs w:val="24"/>
          <w:lang w:val="ka-GE" w:eastAsia="en-GB"/>
        </w:rPr>
        <w:t>ზემოქმედების შემცირება;</w:t>
      </w:r>
    </w:p>
    <w:p w14:paraId="25F9C656" w14:textId="77777777" w:rsidR="00AD5021" w:rsidRPr="00FA2AD7" w:rsidRDefault="00AD5021" w:rsidP="00A025DB">
      <w:pPr>
        <w:numPr>
          <w:ilvl w:val="0"/>
          <w:numId w:val="23"/>
        </w:numPr>
        <w:spacing w:after="0"/>
        <w:ind w:hanging="873"/>
        <w:jc w:val="both"/>
        <w:rPr>
          <w:rFonts w:eastAsia="Times New Roman" w:cs="Times New Roman"/>
          <w:szCs w:val="16"/>
          <w:lang w:val="ka-GE"/>
        </w:rPr>
      </w:pPr>
      <w:r w:rsidRPr="00FA2AD7">
        <w:rPr>
          <w:rFonts w:eastAsia="Times New Roman" w:cs="Times New Roman"/>
          <w:szCs w:val="16"/>
          <w:lang w:val="ka-GE"/>
        </w:rPr>
        <w:t>ზემოქმედების შერბილება;</w:t>
      </w:r>
    </w:p>
    <w:p w14:paraId="7A3AA2D6" w14:textId="77777777" w:rsidR="00AD5021" w:rsidRPr="00FA2AD7" w:rsidRDefault="00AD5021" w:rsidP="00A025DB">
      <w:pPr>
        <w:numPr>
          <w:ilvl w:val="0"/>
          <w:numId w:val="23"/>
        </w:numPr>
        <w:spacing w:after="0"/>
        <w:ind w:hanging="873"/>
        <w:jc w:val="both"/>
        <w:rPr>
          <w:rFonts w:eastAsia="Times New Roman" w:cs="Times New Roman"/>
          <w:szCs w:val="16"/>
          <w:lang w:val="ka-GE"/>
        </w:rPr>
      </w:pPr>
      <w:r w:rsidRPr="00FA2AD7">
        <w:rPr>
          <w:rFonts w:eastAsia="Times New Roman" w:cs="Times New Roman"/>
          <w:szCs w:val="16"/>
          <w:lang w:val="ka-GE"/>
        </w:rPr>
        <w:t>ზიანის კომპენსაცია.</w:t>
      </w:r>
    </w:p>
    <w:p w14:paraId="3685E487" w14:textId="77777777" w:rsidR="00AD5021" w:rsidRPr="00FA2AD7" w:rsidRDefault="00AD5021" w:rsidP="00AD5021">
      <w:pPr>
        <w:spacing w:before="120"/>
        <w:jc w:val="both"/>
        <w:rPr>
          <w:rFonts w:eastAsia="Times New Roman" w:cs="Times New Roman"/>
          <w:lang w:val="ka-GE"/>
        </w:rPr>
      </w:pPr>
      <w:r w:rsidRPr="00FA2AD7">
        <w:rPr>
          <w:rFonts w:eastAsia="Times New Roman" w:cs="Times New Roman"/>
          <w:lang w:val="ka-GE"/>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სიცოცხლის 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 </w:t>
      </w:r>
    </w:p>
    <w:p w14:paraId="499CE164" w14:textId="637EC8D4" w:rsidR="00AD5021" w:rsidRPr="00FA2AD7" w:rsidRDefault="00C52D2F" w:rsidP="00AD5021">
      <w:pPr>
        <w:spacing w:before="120"/>
        <w:jc w:val="both"/>
        <w:rPr>
          <w:rFonts w:eastAsia="Times New Roman" w:cs="Times New Roman"/>
          <w:lang w:val="ka-GE"/>
        </w:rPr>
      </w:pPr>
      <w:r w:rsidRPr="00FA2AD7">
        <w:rPr>
          <w:rFonts w:eastAsia="Times New Roman" w:cs="Times New Roman"/>
          <w:lang w:val="ka-GE"/>
        </w:rPr>
        <w:t>წინამდება</w:t>
      </w:r>
      <w:r w:rsidR="00B35C89" w:rsidRPr="00FA2AD7">
        <w:rPr>
          <w:rFonts w:eastAsia="Times New Roman" w:cs="Times New Roman"/>
          <w:lang w:val="ka-GE"/>
        </w:rPr>
        <w:t xml:space="preserve"> </w:t>
      </w:r>
      <w:r w:rsidR="00AD5021" w:rsidRPr="00FA2AD7">
        <w:rPr>
          <w:rFonts w:eastAsia="Times New Roman" w:cs="Times New Roman"/>
          <w:lang w:val="ka-GE"/>
        </w:rPr>
        <w:t>გეგმა</w:t>
      </w:r>
      <w:r w:rsidR="002F7CF8" w:rsidRPr="00FA2AD7">
        <w:t xml:space="preserve"> </w:t>
      </w:r>
      <w:r w:rsidR="002F7CF8" w:rsidRPr="00FA2AD7">
        <w:rPr>
          <w:rFonts w:eastAsia="Times New Roman" w:cs="Times New Roman"/>
          <w:lang w:val="ka-GE"/>
        </w:rPr>
        <w:t xml:space="preserve">არის </w:t>
      </w:r>
      <w:r w:rsidR="00AD5021" w:rsidRPr="00FA2AD7">
        <w:rPr>
          <w:rFonts w:eastAsia="Times New Roman" w:cs="Times New Roman"/>
          <w:lang w:val="ka-GE"/>
        </w:rPr>
        <w:t xml:space="preserve">„ცოცხალი”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 </w:t>
      </w:r>
    </w:p>
    <w:p w14:paraId="227F84B5" w14:textId="77777777" w:rsidR="00AD5021" w:rsidRPr="00FA2AD7" w:rsidRDefault="00AD5021" w:rsidP="00AD5021">
      <w:pPr>
        <w:spacing w:before="120"/>
        <w:jc w:val="both"/>
        <w:rPr>
          <w:rFonts w:eastAsia="Times New Roman" w:cs="Times New Roman"/>
          <w:lang w:val="ka-GE"/>
        </w:rPr>
      </w:pPr>
      <w:r w:rsidRPr="00FA2AD7">
        <w:rPr>
          <w:rFonts w:eastAsia="Times New Roman" w:cs="Times New Roman"/>
          <w:lang w:val="ka-GE"/>
        </w:rPr>
        <w:t>გარემოსდაცვითი შემარბილებელი ღონისძიებების შესრულებაზე,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განსაზღვრული ვალდებულებების შესრულებაზე პასუხისმგებლობას იღებს საქმიანობის განმახორციელებელი - შპს „ჯეო ფაუერი“-ს.</w:t>
      </w:r>
    </w:p>
    <w:p w14:paraId="1ABFEC8A" w14:textId="77777777" w:rsidR="00AD5021" w:rsidRPr="00FA2AD7" w:rsidRDefault="00AD5021" w:rsidP="00657D23">
      <w:pPr>
        <w:spacing w:before="120"/>
        <w:jc w:val="both"/>
        <w:rPr>
          <w:lang w:val="ka-GE" w:eastAsia="en-IN"/>
        </w:rPr>
      </w:pPr>
      <w:r w:rsidRPr="00FA2AD7">
        <w:rPr>
          <w:lang w:val="ka-GE" w:eastAsia="en-IN"/>
        </w:rPr>
        <w:br w:type="page"/>
      </w:r>
    </w:p>
    <w:p w14:paraId="4FE230A4" w14:textId="77777777" w:rsidR="00AD5021" w:rsidRPr="00FA2AD7" w:rsidRDefault="00AD5021">
      <w:pPr>
        <w:spacing w:after="160" w:line="259" w:lineRule="auto"/>
        <w:rPr>
          <w:lang w:val="ka-GE" w:eastAsia="en-IN"/>
        </w:rPr>
        <w:sectPr w:rsidR="00AD5021" w:rsidRPr="00FA2AD7" w:rsidSect="00F94EE8">
          <w:pgSz w:w="11909" w:h="16834" w:code="9"/>
          <w:pgMar w:top="1138" w:right="1138" w:bottom="1138" w:left="1138" w:header="720" w:footer="720" w:gutter="0"/>
          <w:cols w:space="720"/>
          <w:docGrid w:linePitch="360"/>
        </w:sectPr>
      </w:pPr>
    </w:p>
    <w:p w14:paraId="3370DA7F" w14:textId="48D6B143" w:rsidR="00AD5021" w:rsidRPr="00FA2AD7" w:rsidRDefault="00AD5021" w:rsidP="00AD5021">
      <w:pPr>
        <w:jc w:val="both"/>
        <w:rPr>
          <w:b/>
          <w:lang w:val="ka-GE"/>
        </w:rPr>
      </w:pPr>
      <w:r w:rsidRPr="00FA2AD7">
        <w:rPr>
          <w:b/>
          <w:sz w:val="20"/>
          <w:szCs w:val="20"/>
          <w:lang w:val="ka-GE"/>
        </w:rPr>
        <w:lastRenderedPageBreak/>
        <w:t xml:space="preserve">ცხრილი </w:t>
      </w:r>
      <w:r w:rsidR="00466A5A" w:rsidRPr="00FA2AD7">
        <w:rPr>
          <w:b/>
          <w:sz w:val="20"/>
          <w:szCs w:val="20"/>
          <w:lang w:val="ka-GE"/>
        </w:rPr>
        <w:t>4</w:t>
      </w:r>
      <w:r w:rsidRPr="00FA2AD7">
        <w:rPr>
          <w:b/>
          <w:sz w:val="20"/>
          <w:szCs w:val="20"/>
          <w:lang w:val="ka-GE"/>
        </w:rPr>
        <w:t>.</w:t>
      </w:r>
      <w:r w:rsidR="00466A5A" w:rsidRPr="00FA2AD7">
        <w:rPr>
          <w:b/>
          <w:sz w:val="20"/>
          <w:szCs w:val="20"/>
          <w:lang w:val="ka-GE"/>
        </w:rPr>
        <w:t>1</w:t>
      </w:r>
      <w:r w:rsidRPr="00FA2AD7">
        <w:rPr>
          <w:b/>
          <w:sz w:val="20"/>
          <w:szCs w:val="20"/>
          <w:lang w:val="ka-GE"/>
        </w:rPr>
        <w:t>.1</w:t>
      </w:r>
      <w:r w:rsidRPr="00FA2AD7">
        <w:rPr>
          <w:b/>
          <w:lang w:val="ka-GE"/>
        </w:rPr>
        <w:t xml:space="preserve"> </w:t>
      </w:r>
      <w:r w:rsidRPr="00FA2AD7">
        <w:rPr>
          <w:color w:val="000000" w:themeColor="text1"/>
          <w:sz w:val="20"/>
          <w:lang w:val="ka-GE"/>
        </w:rPr>
        <w:t>შემარბილებელი ღონისძიებები მშენებლობის ეტაპზე</w:t>
      </w:r>
    </w:p>
    <w:tbl>
      <w:tblPr>
        <w:tblW w:w="51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16"/>
        <w:gridCol w:w="2555"/>
        <w:gridCol w:w="1700"/>
        <w:gridCol w:w="8467"/>
      </w:tblGrid>
      <w:tr w:rsidR="00EA0C87" w:rsidRPr="00FA2AD7" w14:paraId="417F79BB"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441A35EE" w14:textId="77777777" w:rsidR="00EA0C87" w:rsidRPr="00FA2AD7" w:rsidRDefault="00EA0C87" w:rsidP="00EA0C87">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რეცეპტორი/</w:t>
            </w:r>
          </w:p>
          <w:p w14:paraId="3C93C00E" w14:textId="77777777" w:rsidR="00EA0C87" w:rsidRPr="00FA2AD7" w:rsidRDefault="00EA0C87" w:rsidP="00EA0C87">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ზემოქმედება</w:t>
            </w:r>
          </w:p>
        </w:tc>
        <w:tc>
          <w:tcPr>
            <w:tcW w:w="861" w:type="pct"/>
            <w:tcBorders>
              <w:top w:val="single" w:sz="6" w:space="0" w:color="auto"/>
              <w:left w:val="single" w:sz="6" w:space="0" w:color="auto"/>
              <w:bottom w:val="single" w:sz="6" w:space="0" w:color="auto"/>
              <w:right w:val="single" w:sz="6" w:space="0" w:color="auto"/>
            </w:tcBorders>
            <w:vAlign w:val="center"/>
            <w:hideMark/>
          </w:tcPr>
          <w:p w14:paraId="0B3BB5B3" w14:textId="77777777" w:rsidR="00EA0C87" w:rsidRPr="00FA2AD7" w:rsidRDefault="00EA0C87" w:rsidP="00EA0C87">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ზემოქმედების აღწერა</w:t>
            </w:r>
          </w:p>
        </w:tc>
        <w:tc>
          <w:tcPr>
            <w:tcW w:w="573" w:type="pct"/>
            <w:tcBorders>
              <w:top w:val="single" w:sz="6" w:space="0" w:color="auto"/>
              <w:left w:val="single" w:sz="6" w:space="0" w:color="auto"/>
              <w:bottom w:val="single" w:sz="6" w:space="0" w:color="auto"/>
              <w:right w:val="single" w:sz="6" w:space="0" w:color="auto"/>
            </w:tcBorders>
            <w:vAlign w:val="center"/>
            <w:hideMark/>
          </w:tcPr>
          <w:p w14:paraId="0CB65AFD" w14:textId="77777777" w:rsidR="00EA0C87" w:rsidRPr="00FA2AD7" w:rsidRDefault="00EA0C87" w:rsidP="00EA0C87">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 xml:space="preserve">ზემოქმედების მოსალოდნელი დონე </w:t>
            </w:r>
          </w:p>
        </w:tc>
        <w:tc>
          <w:tcPr>
            <w:tcW w:w="2853" w:type="pct"/>
            <w:tcBorders>
              <w:top w:val="single" w:sz="6" w:space="0" w:color="auto"/>
              <w:left w:val="single" w:sz="6" w:space="0" w:color="auto"/>
              <w:bottom w:val="single" w:sz="6" w:space="0" w:color="auto"/>
              <w:right w:val="single" w:sz="6" w:space="0" w:color="auto"/>
            </w:tcBorders>
            <w:vAlign w:val="center"/>
            <w:hideMark/>
          </w:tcPr>
          <w:p w14:paraId="4ACD4FE9" w14:textId="77777777" w:rsidR="00EA0C87" w:rsidRPr="00FA2AD7" w:rsidRDefault="00EA0C87" w:rsidP="00EA0C87">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შემარბილებელი ღონისძიებები</w:t>
            </w:r>
          </w:p>
        </w:tc>
      </w:tr>
      <w:tr w:rsidR="00EA0C87" w:rsidRPr="00FA2AD7" w14:paraId="58FAA52E"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526DDDD7" w14:textId="77777777" w:rsidR="00EA0C87" w:rsidRPr="00FA2AD7" w:rsidRDefault="00EA0C87" w:rsidP="00EA0C87">
            <w:pPr>
              <w:spacing w:after="0" w:line="256" w:lineRule="auto"/>
              <w:rPr>
                <w:rFonts w:eastAsia="Times New Roman" w:cs="Sylfaen"/>
                <w:bCs/>
                <w:color w:val="000000"/>
                <w:sz w:val="20"/>
                <w:szCs w:val="20"/>
                <w:lang w:val="ka-GE"/>
              </w:rPr>
            </w:pPr>
            <w:r w:rsidRPr="00FA2AD7">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861" w:type="pct"/>
            <w:tcBorders>
              <w:top w:val="single" w:sz="6" w:space="0" w:color="auto"/>
              <w:left w:val="single" w:sz="6" w:space="0" w:color="auto"/>
              <w:bottom w:val="single" w:sz="6" w:space="0" w:color="auto"/>
              <w:right w:val="single" w:sz="6" w:space="0" w:color="auto"/>
            </w:tcBorders>
            <w:vAlign w:val="center"/>
            <w:hideMark/>
          </w:tcPr>
          <w:p w14:paraId="5BE451F4"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14:paraId="6128D71A"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მანქანების, სამშენებლო ტექნიკის გამონაბოლქვი;</w:t>
            </w:r>
          </w:p>
          <w:p w14:paraId="76D0FC00"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u w:val="single"/>
                <w:lang w:val="ka-GE"/>
              </w:rPr>
            </w:pPr>
            <w:r w:rsidRPr="00FA2AD7">
              <w:rPr>
                <w:rFonts w:eastAsia="Times New Roman" w:cs="Sylfaen"/>
                <w:color w:val="000000" w:themeColor="text1"/>
                <w:sz w:val="20"/>
                <w:szCs w:val="20"/>
                <w:lang w:val="ka-GE"/>
              </w:rPr>
              <w:t>სხვადასხვა დანადგარ-მექანიზმების გამონაბოლქვი;</w:t>
            </w:r>
          </w:p>
          <w:p w14:paraId="4A6079FF"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სამშენებლო და სატრანსპორტო ოპერაციებით გამოწვეული ხმაური და სხვ.</w:t>
            </w:r>
          </w:p>
        </w:tc>
        <w:tc>
          <w:tcPr>
            <w:tcW w:w="573" w:type="pct"/>
            <w:tcBorders>
              <w:top w:val="single" w:sz="6" w:space="0" w:color="auto"/>
              <w:left w:val="single" w:sz="6" w:space="0" w:color="auto"/>
              <w:bottom w:val="single" w:sz="6" w:space="0" w:color="auto"/>
              <w:right w:val="single" w:sz="6" w:space="0" w:color="auto"/>
            </w:tcBorders>
            <w:vAlign w:val="center"/>
            <w:hideMark/>
          </w:tcPr>
          <w:p w14:paraId="7234F7FC" w14:textId="77777777" w:rsidR="00EA0C87" w:rsidRPr="00FA2AD7" w:rsidRDefault="00EA0C87" w:rsidP="00EA0C87">
            <w:pPr>
              <w:spacing w:after="0" w:line="256" w:lineRule="auto"/>
              <w:jc w:val="center"/>
              <w:rPr>
                <w:rFonts w:eastAsia="Times New Roman" w:cs="Sylfaen"/>
                <w:bCs/>
                <w:color w:val="000000"/>
                <w:sz w:val="20"/>
                <w:szCs w:val="20"/>
                <w:lang w:val="ka-GE"/>
              </w:rPr>
            </w:pPr>
            <w:r w:rsidRPr="00FA2AD7">
              <w:rPr>
                <w:rFonts w:eastAsia="Times New Roman" w:cs="Sylfaen"/>
                <w:bCs/>
                <w:color w:val="000000"/>
                <w:sz w:val="20"/>
                <w:szCs w:val="20"/>
                <w:lang w:val="ka-GE"/>
              </w:rPr>
              <w:t>საშუალო 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751A8245"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AcadNusx"/>
                <w:color w:val="000000" w:themeColor="text1"/>
                <w:sz w:val="20"/>
                <w:szCs w:val="20"/>
                <w:lang w:val="ka-GE"/>
              </w:rPr>
            </w:pPr>
            <w:r w:rsidRPr="00FA2AD7">
              <w:rPr>
                <w:rFonts w:eastAsia="Times New Roman" w:cs="AcadNusx"/>
                <w:color w:val="000000" w:themeColor="text1"/>
                <w:sz w:val="20"/>
                <w:szCs w:val="20"/>
                <w:lang w:val="ka-GE"/>
              </w:rPr>
              <w:t>უზრუნველყოფილი იქნება მანქანა-დანადგარების ტექნიკური გამართულობა. სატრანსპორტო საშუალებები და ტექნიკა, რომელთა გამონაბოლქვი იქნება მნიშვნელოვანი (ტექნიკური გაუმართაობის გამო) სამუშაო უბნებზე არ დაიშვებიან;</w:t>
            </w:r>
          </w:p>
          <w:p w14:paraId="1504777F"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AcadNusx"/>
                <w:color w:val="000000" w:themeColor="text1"/>
                <w:sz w:val="20"/>
                <w:szCs w:val="20"/>
                <w:lang w:val="ka-GE"/>
              </w:rPr>
            </w:pPr>
            <w:r w:rsidRPr="00FA2AD7">
              <w:rPr>
                <w:rFonts w:eastAsia="Times New Roman" w:cs="AcadNusx"/>
                <w:color w:val="000000" w:themeColor="text1"/>
                <w:sz w:val="20"/>
                <w:szCs w:val="20"/>
                <w:lang w:val="ka-GE"/>
              </w:rPr>
              <w:t>უზრუნველყოფილი იქნება მანქანების ძრავების ჩაქრობა ან მინიმალურ ბრუნზე მუშაობა, როცა არ ხდება მათი გამოყენება (განსაკუთრებით ეს შეეხება სამშენებლო ბანაკზე მოქმედ ტექნიკას);</w:t>
            </w:r>
          </w:p>
          <w:p w14:paraId="6769024D"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AcadNusx"/>
                <w:color w:val="000000" w:themeColor="text1"/>
                <w:sz w:val="20"/>
                <w:szCs w:val="20"/>
                <w:lang w:val="ka-GE"/>
              </w:rPr>
            </w:pPr>
            <w:r w:rsidRPr="00FA2AD7">
              <w:rPr>
                <w:rFonts w:eastAsia="Times New Roman" w:cs="AcadNusx"/>
                <w:color w:val="000000" w:themeColor="text1"/>
                <w:sz w:val="20"/>
                <w:szCs w:val="20"/>
                <w:lang w:val="ka-GE"/>
              </w:rPr>
              <w:t>უზრუნველყოფილი იქნება მოძრაობის ოპტიმალური სიჩქარის დაცვა, მანქანების გადაადგილების ოპტიმალური სიჩქარე იქნება 5-20 კმ/სთ;</w:t>
            </w:r>
          </w:p>
          <w:p w14:paraId="428A2288"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AcadNusx"/>
                <w:color w:val="000000" w:themeColor="text1"/>
                <w:sz w:val="20"/>
                <w:szCs w:val="20"/>
                <w:lang w:val="ka-GE"/>
              </w:rPr>
            </w:pPr>
            <w:r w:rsidRPr="00FA2AD7">
              <w:rPr>
                <w:rFonts w:eastAsia="Times New Roman" w:cs="AcadNusx"/>
                <w:color w:val="000000" w:themeColor="text1"/>
                <w:sz w:val="20"/>
                <w:szCs w:val="20"/>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მოშორებით; </w:t>
            </w:r>
          </w:p>
          <w:p w14:paraId="485B9E16"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AcadNusx"/>
                <w:color w:val="000000" w:themeColor="text1"/>
                <w:sz w:val="20"/>
                <w:szCs w:val="20"/>
                <w:lang w:val="ka-GE"/>
              </w:rPr>
            </w:pPr>
            <w:r w:rsidRPr="00FA2AD7">
              <w:rPr>
                <w:rFonts w:eastAsia="Times New Roman" w:cs="AcadNusx"/>
                <w:color w:val="000000" w:themeColor="text1"/>
                <w:sz w:val="20"/>
                <w:szCs w:val="20"/>
                <w:lang w:val="ka-GE"/>
              </w:rPr>
              <w:t>მოსახლეობას წინასწარ ეცნობება სატრანსპორტო საშუალებების ინტენსიური  გადაადგილების შესახებ;</w:t>
            </w:r>
          </w:p>
          <w:p w14:paraId="7DCC944B"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AcadNusx"/>
                <w:color w:val="000000" w:themeColor="text1"/>
                <w:sz w:val="20"/>
                <w:szCs w:val="20"/>
                <w:lang w:val="ka-GE"/>
              </w:rPr>
            </w:pPr>
            <w:r w:rsidRPr="00FA2AD7">
              <w:rPr>
                <w:rFonts w:eastAsia="Times New Roman" w:cs="AcadNusx"/>
                <w:color w:val="000000" w:themeColor="text1"/>
                <w:sz w:val="20"/>
                <w:szCs w:val="20"/>
                <w:lang w:val="ka-GE"/>
              </w:rPr>
              <w:t>მშრალ ამინდში მტვრის ემისიის შესამცირებლად საჭიროებისამებრ ორივე სანაპიროს სიახლოვეს გატარდება შესაბამისი ღონისძიებები (მაგ. სამუშაო უბნების მორწყვა, ნაყარი სამშენებლო მასალების ტრანსპორტირების წესების დაცვა და სხვა);</w:t>
            </w:r>
          </w:p>
          <w:p w14:paraId="2C620D70"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AcadNusx"/>
                <w:color w:val="000000" w:themeColor="text1"/>
                <w:sz w:val="20"/>
                <w:szCs w:val="20"/>
                <w:lang w:val="ka-GE"/>
              </w:rPr>
            </w:pPr>
            <w:r w:rsidRPr="00FA2AD7">
              <w:rPr>
                <w:rFonts w:eastAsia="Times New Roman" w:cs="AcadNusx"/>
                <w:color w:val="000000" w:themeColor="text1"/>
                <w:sz w:val="20"/>
                <w:szCs w:val="20"/>
                <w:lang w:val="ka-GE"/>
              </w:rPr>
              <w:t>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მიღებული იქნება სიფრთხილის ზომები (მაგ. აიკრძალება დატვირთვა გადმოტვირთვისას დიდი სიმაღლიდან მასალის დაყრა);</w:t>
            </w:r>
          </w:p>
          <w:p w14:paraId="48AA55D5"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AcadNusx"/>
                <w:color w:val="000000" w:themeColor="text1"/>
                <w:sz w:val="20"/>
                <w:szCs w:val="20"/>
                <w:lang w:val="ka-GE"/>
              </w:rPr>
            </w:pPr>
            <w:r w:rsidRPr="00FA2AD7">
              <w:rPr>
                <w:rFonts w:eastAsia="Times New Roman" w:cs="AcadNusx"/>
                <w:color w:val="000000" w:themeColor="text1"/>
                <w:sz w:val="20"/>
                <w:szCs w:val="20"/>
                <w:lang w:val="ka-GE"/>
              </w:rPr>
              <w:t>სამუშაოების დაწყებამდე პერსონალს ჩაუტარდება ინსტრუქტაჟი;</w:t>
            </w:r>
          </w:p>
          <w:p w14:paraId="49ABA58B"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Times New Roman"/>
                <w:color w:val="000000" w:themeColor="text1"/>
                <w:sz w:val="20"/>
                <w:szCs w:val="20"/>
                <w:lang w:val="ka-GE"/>
              </w:rPr>
            </w:pPr>
            <w:r w:rsidRPr="00FA2AD7">
              <w:rPr>
                <w:rFonts w:eastAsia="Times New Roman" w:cs="AcadNusx"/>
                <w:color w:val="000000" w:themeColor="text1"/>
                <w:sz w:val="20"/>
                <w:szCs w:val="20"/>
                <w:lang w:val="ka-GE"/>
              </w:rPr>
              <w:t>საჩივრების შემოსვლის შემთხვევაში მოხდება მათი დაფიქსირება/აღრიცხვა და სათანადო რეაგირება, ზემოთ ჩამოთვლილი ღონისძიებების გათვალისწინებით.</w:t>
            </w:r>
          </w:p>
        </w:tc>
      </w:tr>
      <w:tr w:rsidR="00EA0C87" w:rsidRPr="00FA2AD7" w14:paraId="320DCB99"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229FADD4" w14:textId="77777777" w:rsidR="00EA0C87" w:rsidRPr="00FA2AD7" w:rsidRDefault="00EA0C87" w:rsidP="00EA0C87">
            <w:pPr>
              <w:spacing w:after="0" w:line="256" w:lineRule="auto"/>
              <w:rPr>
                <w:rFonts w:eastAsia="Times New Roman" w:cs="Sylfaen"/>
                <w:bCs/>
                <w:color w:val="000000"/>
                <w:sz w:val="20"/>
                <w:szCs w:val="20"/>
                <w:lang w:val="ka-GE"/>
              </w:rPr>
            </w:pPr>
            <w:r w:rsidRPr="00FA2AD7">
              <w:rPr>
                <w:rFonts w:eastAsia="Times New Roman" w:cs="Sylfaen"/>
                <w:color w:val="000000"/>
                <w:sz w:val="20"/>
                <w:szCs w:val="20"/>
                <w:lang w:val="ka-GE"/>
              </w:rPr>
              <w:t>საშიში გეოდინამიკური პროცესების (ეროზია და სხვ.) გააქტიურების რისკები;</w:t>
            </w:r>
          </w:p>
        </w:tc>
        <w:tc>
          <w:tcPr>
            <w:tcW w:w="861" w:type="pct"/>
            <w:tcBorders>
              <w:top w:val="single" w:sz="6" w:space="0" w:color="auto"/>
              <w:left w:val="single" w:sz="6" w:space="0" w:color="auto"/>
              <w:bottom w:val="single" w:sz="6" w:space="0" w:color="auto"/>
              <w:right w:val="single" w:sz="6" w:space="0" w:color="auto"/>
            </w:tcBorders>
            <w:vAlign w:val="center"/>
            <w:hideMark/>
          </w:tcPr>
          <w:p w14:paraId="62DC68DE"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ქანების დესტაბილიზაცია და გეოლოგიური პროცესების გააქტიურება დერეფნის მომზადების პროცესში;</w:t>
            </w:r>
          </w:p>
          <w:p w14:paraId="3CAFF819"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lastRenderedPageBreak/>
              <w:t>ქანების დესტაბილიზაცია, დამეწყვრა, ეროზიული პროცესების გააქტიურება ნაგებობების ფუნდამენტების მომზადებისას და სხვა საექსკავ. სამუშაოებისას;</w:t>
            </w:r>
          </w:p>
          <w:p w14:paraId="45CD9CB1"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bCs/>
                <w:color w:val="000000"/>
                <w:sz w:val="20"/>
                <w:szCs w:val="20"/>
                <w:lang w:val="ka-GE"/>
              </w:rPr>
            </w:pPr>
            <w:r w:rsidRPr="00FA2AD7">
              <w:rPr>
                <w:rFonts w:eastAsia="Times New Roman" w:cs="Sylfaen"/>
                <w:color w:val="000000" w:themeColor="text1"/>
                <w:sz w:val="20"/>
                <w:szCs w:val="20"/>
                <w:lang w:val="ka-GE"/>
              </w:rPr>
              <w:t>მშენებარე ნაგებობების დაზიანება რაიონისთვის დამახასიათებელი გეოდინამიკური პროცესების გავლენით;</w:t>
            </w:r>
          </w:p>
        </w:tc>
        <w:tc>
          <w:tcPr>
            <w:tcW w:w="573" w:type="pct"/>
            <w:tcBorders>
              <w:top w:val="single" w:sz="6" w:space="0" w:color="auto"/>
              <w:left w:val="single" w:sz="6" w:space="0" w:color="auto"/>
              <w:bottom w:val="single" w:sz="6" w:space="0" w:color="auto"/>
              <w:right w:val="single" w:sz="6" w:space="0" w:color="auto"/>
            </w:tcBorders>
            <w:vAlign w:val="center"/>
            <w:hideMark/>
          </w:tcPr>
          <w:p w14:paraId="7C010252" w14:textId="77777777" w:rsidR="00EA0C87" w:rsidRPr="00FA2AD7" w:rsidRDefault="00EA0C87" w:rsidP="00EA0C87">
            <w:pPr>
              <w:spacing w:after="0" w:line="256" w:lineRule="auto"/>
              <w:jc w:val="center"/>
              <w:rPr>
                <w:rFonts w:eastAsia="Times New Roman" w:cs="Sylfaen"/>
                <w:bCs/>
                <w:color w:val="000000"/>
                <w:sz w:val="20"/>
                <w:szCs w:val="20"/>
                <w:lang w:val="ka-GE"/>
              </w:rPr>
            </w:pPr>
            <w:r w:rsidRPr="00FA2AD7">
              <w:rPr>
                <w:rFonts w:eastAsia="Times New Roman" w:cs="Sylfaen"/>
                <w:bCs/>
                <w:color w:val="000000"/>
                <w:sz w:val="20"/>
                <w:szCs w:val="20"/>
                <w:lang w:val="ka-GE"/>
              </w:rPr>
              <w:lastRenderedPageBreak/>
              <w:t>დაბალი 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4DC303B1" w14:textId="77777777" w:rsidR="00EA0C87" w:rsidRPr="00FA2AD7" w:rsidRDefault="00EA0C87" w:rsidP="00A025DB">
            <w:pPr>
              <w:numPr>
                <w:ilvl w:val="0"/>
                <w:numId w:val="63"/>
              </w:numPr>
              <w:autoSpaceDE w:val="0"/>
              <w:autoSpaceDN w:val="0"/>
              <w:adjustRightInd w:val="0"/>
              <w:spacing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მაღალ სენსიტიურ უბნებზე მდინარს ფერდის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14:paraId="4D717989" w14:textId="77777777" w:rsidR="00EA0C87" w:rsidRPr="00FA2AD7" w:rsidRDefault="00EA0C87" w:rsidP="00A025DB">
            <w:pPr>
              <w:numPr>
                <w:ilvl w:val="0"/>
                <w:numId w:val="63"/>
              </w:numPr>
              <w:spacing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 xml:space="preserve">მეწყრული უბანსა და ნაპირსამაგრ კედელს შორის სივრცის ამოვსება; </w:t>
            </w:r>
          </w:p>
          <w:p w14:paraId="15506D9D" w14:textId="77777777" w:rsidR="00EA0C87" w:rsidRPr="00FA2AD7" w:rsidRDefault="00EA0C87" w:rsidP="00A025DB">
            <w:pPr>
              <w:numPr>
                <w:ilvl w:val="0"/>
                <w:numId w:val="63"/>
              </w:numPr>
              <w:autoSpaceDE w:val="0"/>
              <w:autoSpaceDN w:val="0"/>
              <w:adjustRightInd w:val="0"/>
              <w:spacing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 xml:space="preserve">ეროზიისკენ მიდრეკილ და </w:t>
            </w:r>
            <w:r w:rsidRPr="00FA2AD7">
              <w:rPr>
                <w:rFonts w:eastAsia="Times New Roman" w:cs="AcadNusx"/>
                <w:color w:val="000000" w:themeColor="text1"/>
                <w:sz w:val="20"/>
                <w:szCs w:val="20"/>
                <w:lang w:val="ka-GE"/>
              </w:rPr>
              <w:t>ნაკლებად სტაბილურ უბნებზე ფერდობების ზედაპირების გამაგრება მოხდება ანკერული სამაგრებით და მავთულის ბადეებით, საჭიროების შემთხვევაში ტორკრეტ-ბეტონით და სხვა ღონისძიებებით;</w:t>
            </w:r>
          </w:p>
          <w:p w14:paraId="4989E8A4"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lastRenderedPageBreak/>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14:paraId="4AAEB5CB"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სამუშაოების დასრულების შემდგომ სარეკულტივაციო ღონისძიებების გატარება;</w:t>
            </w:r>
          </w:p>
          <w:p w14:paraId="2B80FAE6"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საქმიანობის განხორციელების პროცესში გათვალისწინებული იქნება წინამდებარე გზშ-ს ანგარიშში წარმოდგენილი საინჟინრო-გეოლოგიური კვლევის შედეგები და კვლევის შედეგად შემუშავებული რეკომენდაციები;</w:t>
            </w:r>
          </w:p>
          <w:p w14:paraId="0E260E58"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14:paraId="6500EFB4"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 xml:space="preserve">მასალები და ნარჩენები განთავსდება ისე, რომ ადგილი არ ჰქონდეს ეროზიას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(450) კუთხე; პერიმეტრზე მოეწყოს წყალამრიდი არხები; </w:t>
            </w:r>
          </w:p>
          <w:p w14:paraId="6FF8ACE5"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w:t>
            </w:r>
          </w:p>
        </w:tc>
      </w:tr>
      <w:tr w:rsidR="00EA0C87" w:rsidRPr="00FA2AD7" w14:paraId="4806ECE5"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5648708A" w14:textId="77777777" w:rsidR="00EA0C87" w:rsidRPr="00FA2AD7" w:rsidRDefault="00EA0C87" w:rsidP="00EA0C87">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861" w:type="pct"/>
            <w:tcBorders>
              <w:top w:val="single" w:sz="6" w:space="0" w:color="auto"/>
              <w:left w:val="single" w:sz="6" w:space="0" w:color="auto"/>
              <w:bottom w:val="single" w:sz="6" w:space="0" w:color="auto"/>
              <w:right w:val="single" w:sz="6" w:space="0" w:color="auto"/>
            </w:tcBorders>
            <w:vAlign w:val="center"/>
            <w:hideMark/>
          </w:tcPr>
          <w:p w14:paraId="341254AC"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themeColor="text1"/>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და ნარჩენების/მასალების არასწორი მართვის შემთხვევაში;</w:t>
            </w:r>
          </w:p>
        </w:tc>
        <w:tc>
          <w:tcPr>
            <w:tcW w:w="573" w:type="pct"/>
            <w:tcBorders>
              <w:top w:val="single" w:sz="6" w:space="0" w:color="auto"/>
              <w:left w:val="single" w:sz="6" w:space="0" w:color="auto"/>
              <w:bottom w:val="single" w:sz="6" w:space="0" w:color="auto"/>
              <w:right w:val="single" w:sz="6" w:space="0" w:color="auto"/>
            </w:tcBorders>
            <w:vAlign w:val="center"/>
            <w:hideMark/>
          </w:tcPr>
          <w:p w14:paraId="3E470B99"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დაბალი 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4694C080"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 xml:space="preserve">მშენებლობის ფაზაზე კაშხლის ზედა ბიეფში დამონტაჟდება ავტომატური ხარჯმზომი და მდინარის ბუნებრივი ჩამონადენის აღრიცხული ხარჯების შესახებ ინფორმაცია კვარტალში ერთხელ მიეწოდება სსიპ გარემოს ერვნულ სააგენტოში; </w:t>
            </w:r>
          </w:p>
          <w:p w14:paraId="53A9D91F"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 </w:t>
            </w:r>
          </w:p>
          <w:p w14:paraId="35FB664F"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14:paraId="0890BBB2"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bCs/>
                <w:color w:val="000000"/>
                <w:sz w:val="20"/>
                <w:szCs w:val="20"/>
                <w:lang w:val="ka-GE"/>
              </w:rPr>
            </w:pPr>
            <w:r w:rsidRPr="00FA2AD7">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14:paraId="337D4AB8" w14:textId="77777777" w:rsidR="00EA0C87" w:rsidRPr="00FA2AD7" w:rsidRDefault="00EA0C87" w:rsidP="00A025DB">
            <w:pPr>
              <w:numPr>
                <w:ilvl w:val="0"/>
                <w:numId w:val="63"/>
              </w:numPr>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სამშენებლო ბანაკის და სასაწყობე ტერიტორიის მოწყობის დროს გათვალისწინებული იქნება საქართველოს მთავრობის 2013 წლის 31 დეკემბრის #440 დადგენილებით დამტკიცებული „წყალდაცვითი ზოლის შესახებ“ ტექნიკური რეგლამენტით განსაზღვრული პირობები;</w:t>
            </w:r>
          </w:p>
          <w:p w14:paraId="68A85161" w14:textId="77777777" w:rsidR="00EA0C87" w:rsidRPr="00FA2AD7" w:rsidRDefault="00EA0C87" w:rsidP="00A025DB">
            <w:pPr>
              <w:numPr>
                <w:ilvl w:val="0"/>
                <w:numId w:val="63"/>
              </w:numPr>
              <w:autoSpaceDE w:val="0"/>
              <w:autoSpaceDN w:val="0"/>
              <w:adjustRightInd w:val="0"/>
              <w:spacing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lastRenderedPageBreak/>
              <w:t>უზრუნველყოფილი იქნება მანქანა-დანადგარების ტექნიკური გამართულობა;</w:t>
            </w:r>
          </w:p>
          <w:p w14:paraId="1C46DC98"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აიკრძალება მანქანების  რეცხვა მდინარეთა კალაპოტებში;</w:t>
            </w:r>
          </w:p>
          <w:p w14:paraId="65896B57"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წარმოქმნილი სამეურნეო-ფეკალური წყლებისთვის მოეწყობა საასენიზაციო ორმო;</w:t>
            </w:r>
          </w:p>
          <w:p w14:paraId="63E7C451"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14:paraId="4D633DDA"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14:paraId="7348B9A5"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პერსონალს ჩაუტარდება შესაბამისი ინსტრუქტაჟი.</w:t>
            </w:r>
          </w:p>
        </w:tc>
      </w:tr>
      <w:tr w:rsidR="00EA0C87" w:rsidRPr="00FA2AD7" w14:paraId="150CB2E8"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4CBAF411" w14:textId="77777777" w:rsidR="00EA0C87" w:rsidRPr="00FA2AD7" w:rsidRDefault="00EA0C87" w:rsidP="00EA0C87">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lastRenderedPageBreak/>
              <w:t>ზემოქმედება ფლორის გარემოზე</w:t>
            </w:r>
          </w:p>
        </w:tc>
        <w:tc>
          <w:tcPr>
            <w:tcW w:w="861" w:type="pct"/>
            <w:tcBorders>
              <w:top w:val="single" w:sz="6" w:space="0" w:color="auto"/>
              <w:left w:val="single" w:sz="6" w:space="0" w:color="auto"/>
              <w:bottom w:val="single" w:sz="6" w:space="0" w:color="auto"/>
              <w:right w:val="single" w:sz="6" w:space="0" w:color="auto"/>
            </w:tcBorders>
            <w:vAlign w:val="center"/>
            <w:hideMark/>
          </w:tcPr>
          <w:p w14:paraId="3B321913"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themeColor="text1"/>
                <w:sz w:val="20"/>
                <w:szCs w:val="20"/>
                <w:lang w:val="ka-GE"/>
              </w:rPr>
              <w:t>სამუშაო დერეფნის ხე-მცენარეული საფარისგან გასუფთავება;</w:t>
            </w:r>
          </w:p>
        </w:tc>
        <w:tc>
          <w:tcPr>
            <w:tcW w:w="573" w:type="pct"/>
            <w:tcBorders>
              <w:top w:val="single" w:sz="6" w:space="0" w:color="auto"/>
              <w:left w:val="single" w:sz="6" w:space="0" w:color="auto"/>
              <w:bottom w:val="single" w:sz="6" w:space="0" w:color="auto"/>
              <w:right w:val="single" w:sz="6" w:space="0" w:color="auto"/>
            </w:tcBorders>
            <w:vAlign w:val="center"/>
            <w:hideMark/>
          </w:tcPr>
          <w:p w14:paraId="0BF8D322"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ძალიან დაბალი 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63C88209"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14:paraId="1E318670"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 xml:space="preserve">მცენარეული საფარის მოხსნის სამუშაოების განხორციელება უფლებამოსილ სახელმწიფო ორგანოსთან შეთანხმების საფუძველზე; </w:t>
            </w:r>
          </w:p>
          <w:p w14:paraId="6CFF3121"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შეძლებისდაგვარად გამწვანებითი სამუშაოების გატარება.</w:t>
            </w:r>
          </w:p>
        </w:tc>
      </w:tr>
      <w:tr w:rsidR="00EA0C87" w:rsidRPr="00FA2AD7" w14:paraId="287FE677"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233821C2" w14:textId="77777777" w:rsidR="00EA0C87" w:rsidRPr="00FA2AD7" w:rsidRDefault="00EA0C87" w:rsidP="00EA0C87">
            <w:pPr>
              <w:spacing w:after="0" w:line="256" w:lineRule="auto"/>
              <w:ind w:left="20" w:hanging="20"/>
              <w:rPr>
                <w:rFonts w:eastAsia="Times New Roman" w:cs="Sylfaen"/>
                <w:color w:val="000000"/>
                <w:sz w:val="20"/>
                <w:szCs w:val="20"/>
                <w:u w:val="single"/>
                <w:lang w:val="ka-GE"/>
              </w:rPr>
            </w:pPr>
            <w:r w:rsidRPr="00FA2AD7">
              <w:rPr>
                <w:rFonts w:eastAsia="Times New Roman" w:cs="Sylfaen"/>
                <w:color w:val="000000"/>
                <w:sz w:val="20"/>
                <w:szCs w:val="20"/>
                <w:lang w:val="ka-GE"/>
              </w:rPr>
              <w:t>ზემოქმედება ცხოველთა სახეობებზე (მათ შორის იქთიოფაუნაზე) და მათ საბინადრო ადგილებზე</w:t>
            </w:r>
          </w:p>
        </w:tc>
        <w:tc>
          <w:tcPr>
            <w:tcW w:w="861" w:type="pct"/>
            <w:tcBorders>
              <w:top w:val="single" w:sz="6" w:space="0" w:color="auto"/>
              <w:left w:val="single" w:sz="6" w:space="0" w:color="auto"/>
              <w:bottom w:val="single" w:sz="6" w:space="0" w:color="auto"/>
              <w:right w:val="single" w:sz="6" w:space="0" w:color="auto"/>
            </w:tcBorders>
            <w:vAlign w:val="center"/>
            <w:hideMark/>
          </w:tcPr>
          <w:p w14:paraId="3B73E126"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პირდაპირი ზემოქმედება - ცხოველთა დაღუპვა, დაზიანება.</w:t>
            </w:r>
          </w:p>
          <w:p w14:paraId="67914831"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sz w:val="20"/>
                <w:szCs w:val="20"/>
                <w:lang w:val="ka-GE"/>
              </w:rPr>
              <w:t>ცხოველთა საბინადრო ადგილების დაზიანება;</w:t>
            </w:r>
          </w:p>
          <w:p w14:paraId="4B8B7464"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sz w:val="20"/>
                <w:szCs w:val="20"/>
                <w:lang w:val="ka-GE"/>
              </w:rPr>
              <w:t>ზემოქმედება იქთიოფაუნაზე წყლის დაბინძურების და ჰიდროლოგიური რეჟიმის ცვლილების გამო;</w:t>
            </w:r>
          </w:p>
        </w:tc>
        <w:tc>
          <w:tcPr>
            <w:tcW w:w="573" w:type="pct"/>
            <w:tcBorders>
              <w:top w:val="single" w:sz="6" w:space="0" w:color="auto"/>
              <w:left w:val="single" w:sz="6" w:space="0" w:color="auto"/>
              <w:bottom w:val="single" w:sz="6" w:space="0" w:color="auto"/>
              <w:right w:val="single" w:sz="6" w:space="0" w:color="auto"/>
            </w:tcBorders>
            <w:vAlign w:val="center"/>
            <w:hideMark/>
          </w:tcPr>
          <w:p w14:paraId="3FFCEC15"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საშუალო</w:t>
            </w:r>
          </w:p>
          <w:p w14:paraId="64F9AD9B"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5985F431"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w:t>
            </w:r>
          </w:p>
          <w:p w14:paraId="02F5D053"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ღამის განათების სისტემების ოპტიმალურად გამოყენება;</w:t>
            </w:r>
          </w:p>
          <w:p w14:paraId="2B45AF6F"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14:paraId="2B680068"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სათანადო მართვა, წყლის და ნიადაგის ხარისხის შენარჩუნება;</w:t>
            </w:r>
          </w:p>
          <w:p w14:paraId="4FE46069"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p w14:paraId="075372B1"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მდინარის კალაპოტში სამშენებლო სამუშაოების პროცესში მიღებული იქნება შესაბამისი ღონისძიებები, რომ არ მოხდეს მდინარის ნაკადის ფართოდ გაშლა (შესაბამისად წყლის სიღრმის შემცირება) და/ან საერთო ნაკადისგან განცალკევებით მცირე გუბურების წარმოქმნა. ამისათვის ეფექტურად იქნება გამოყენებული დროებითი გაბიონები/მდინარისეული ნატანი ისე, რომ შეიქმნას ერთარხიანი ღრმა კალაპოტი;</w:t>
            </w:r>
          </w:p>
          <w:p w14:paraId="27639BE9"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ადაპრაცია ახალ გარემო პირობებთან;</w:t>
            </w:r>
          </w:p>
          <w:p w14:paraId="3361088C"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lastRenderedPageBreak/>
              <w:t>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გადაადგილებისთვის;</w:t>
            </w:r>
          </w:p>
          <w:p w14:paraId="2C91A09A"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მდინარის კალაპოტის სამშენებლო ადგილებში სისტემატიურად განხორციელდება მდინარის კალაპოტის გასუფთავება ხის ნარჩენებისგან;</w:t>
            </w:r>
          </w:p>
          <w:p w14:paraId="69CB0132"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მოხდება ნაპირების და ფერდების გამყარება სხვადასხვა უარყოფითი მოვლენების პრევენციისთვის. მდინარის კალაპოტში ყველა სახის სამუშაოები განხორციელდება მაქსიმალური სიფრთხილით, რათა ადგილი არ ჰქონდეს მდინარის ამღვრევას;</w:t>
            </w:r>
          </w:p>
          <w:p w14:paraId="2BF9BF6B"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მდინარის სიახლოვეს მუშაობისას გატარდება ყველა ღონისძიება ხმაურის გავრცელების შესამცირებლად;</w:t>
            </w:r>
          </w:p>
          <w:p w14:paraId="27314710"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გატარდება ყველა შემარბილებელი ღონისძიება წყლის ხარისხის შენარჩუნების მიზნით.</w:t>
            </w:r>
          </w:p>
        </w:tc>
      </w:tr>
      <w:tr w:rsidR="00EA0C87" w:rsidRPr="00FA2AD7" w14:paraId="2372D4FD"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4DB918CE" w14:textId="77777777" w:rsidR="00EA0C87" w:rsidRPr="00FA2AD7" w:rsidRDefault="00EA0C87" w:rsidP="00EA0C87">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lastRenderedPageBreak/>
              <w:t>ნიადაგის/გრუნტის სტაბილურობის დარღვევა და ნაყოფიერი ფენის განადგურება, დაბინძურება</w:t>
            </w:r>
          </w:p>
        </w:tc>
        <w:tc>
          <w:tcPr>
            <w:tcW w:w="861" w:type="pct"/>
            <w:tcBorders>
              <w:top w:val="single" w:sz="6" w:space="0" w:color="auto"/>
              <w:left w:val="single" w:sz="6" w:space="0" w:color="auto"/>
              <w:bottom w:val="single" w:sz="6" w:space="0" w:color="auto"/>
              <w:right w:val="single" w:sz="6" w:space="0" w:color="auto"/>
            </w:tcBorders>
            <w:vAlign w:val="center"/>
            <w:hideMark/>
          </w:tcPr>
          <w:p w14:paraId="50F96BCE"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სტაბილურობის დარღვევა გზის გაფართოების და სამშენებლო სამუშაოების დროს;</w:t>
            </w:r>
          </w:p>
          <w:p w14:paraId="0BA996EE"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ნაყოფიერი ფენის განადგურება სამშენებლო ბანაკის ტერიტორიების გაწმენდის დროს.</w:t>
            </w:r>
          </w:p>
          <w:p w14:paraId="040FDAD1"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ნიადაგის დაბინძურება ნარჩენებით;</w:t>
            </w:r>
          </w:p>
          <w:p w14:paraId="6F4A39CC"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დაბინძურება საწვავის, ზეთების ან სხვა ნივთიერებების დაღვრის შემთხვევაში.</w:t>
            </w:r>
          </w:p>
        </w:tc>
        <w:tc>
          <w:tcPr>
            <w:tcW w:w="573" w:type="pct"/>
            <w:tcBorders>
              <w:top w:val="single" w:sz="6" w:space="0" w:color="auto"/>
              <w:left w:val="single" w:sz="6" w:space="0" w:color="auto"/>
              <w:bottom w:val="single" w:sz="6" w:space="0" w:color="auto"/>
              <w:right w:val="single" w:sz="6" w:space="0" w:color="auto"/>
            </w:tcBorders>
            <w:vAlign w:val="center"/>
            <w:hideMark/>
          </w:tcPr>
          <w:p w14:paraId="0D9837F4"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დაბალი 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23A75466"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14:paraId="655D8ED7"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სათანადო მართვა;</w:t>
            </w:r>
          </w:p>
          <w:p w14:paraId="513DBA60"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დაბინძურების მაღალი პოტენციალის მქონე სტაციონალური ობიექტების (მაგალითად საწვავის სამარაგო რეზერვუარები)  ავარიული დაღვრის შემაკავებელი ბარიერებით შემოზღუდვა;</w:t>
            </w:r>
          </w:p>
          <w:p w14:paraId="4823E0C6" w14:textId="77777777" w:rsidR="00EA0C87" w:rsidRPr="00FA2AD7" w:rsidRDefault="00EA0C87" w:rsidP="00A025DB">
            <w:pPr>
              <w:numPr>
                <w:ilvl w:val="0"/>
                <w:numId w:val="63"/>
              </w:numPr>
              <w:autoSpaceDE w:val="0"/>
              <w:autoSpaceDN w:val="0"/>
              <w:adjustRightInd w:val="0"/>
              <w:spacing w:before="120"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EA0C87" w:rsidRPr="00FA2AD7" w14:paraId="790D82CA"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tcPr>
          <w:p w14:paraId="0761A536" w14:textId="77777777" w:rsidR="00EA0C87" w:rsidRPr="00FA2AD7" w:rsidRDefault="00EA0C87" w:rsidP="00EA0C87">
            <w:pPr>
              <w:spacing w:after="0" w:line="256" w:lineRule="auto"/>
              <w:ind w:left="20" w:hanging="20"/>
              <w:rPr>
                <w:rFonts w:eastAsia="Times New Roman" w:cs="Sylfaen"/>
                <w:color w:val="000000"/>
                <w:sz w:val="20"/>
                <w:szCs w:val="20"/>
                <w:lang w:val="ka-GE"/>
              </w:rPr>
            </w:pPr>
            <w:r w:rsidRPr="00FA2AD7">
              <w:rPr>
                <w:rFonts w:eastAsia="Times New Roman" w:cs="Times New Roman"/>
                <w:sz w:val="20"/>
                <w:szCs w:val="20"/>
                <w:lang w:val="ka-GE"/>
              </w:rPr>
              <w:br w:type="page"/>
            </w:r>
            <w:r w:rsidRPr="00FA2AD7">
              <w:rPr>
                <w:rFonts w:eastAsia="Times New Roman" w:cs="Sylfaen"/>
                <w:color w:val="000000"/>
                <w:sz w:val="20"/>
                <w:szCs w:val="20"/>
                <w:lang w:val="ka-GE"/>
              </w:rPr>
              <w:t>ვიზუალურ- ლანდშაფტური ცვლილება</w:t>
            </w:r>
          </w:p>
          <w:p w14:paraId="480BBE0A" w14:textId="77777777" w:rsidR="00EA0C87" w:rsidRPr="00FA2AD7" w:rsidRDefault="00EA0C87" w:rsidP="00EA0C87">
            <w:pPr>
              <w:spacing w:after="0" w:line="256" w:lineRule="auto"/>
              <w:ind w:left="20" w:hanging="20"/>
              <w:rPr>
                <w:rFonts w:eastAsia="Times New Roman" w:cs="Sylfaen"/>
                <w:color w:val="000000"/>
                <w:sz w:val="20"/>
                <w:szCs w:val="20"/>
                <w:u w:val="single"/>
                <w:lang w:val="ka-GE"/>
              </w:rPr>
            </w:pPr>
          </w:p>
        </w:tc>
        <w:tc>
          <w:tcPr>
            <w:tcW w:w="861" w:type="pct"/>
            <w:tcBorders>
              <w:top w:val="single" w:sz="6" w:space="0" w:color="auto"/>
              <w:left w:val="single" w:sz="6" w:space="0" w:color="auto"/>
              <w:bottom w:val="single" w:sz="6" w:space="0" w:color="auto"/>
              <w:right w:val="single" w:sz="6" w:space="0" w:color="auto"/>
            </w:tcBorders>
            <w:vAlign w:val="center"/>
            <w:hideMark/>
          </w:tcPr>
          <w:p w14:paraId="05867308"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sz w:val="20"/>
                <w:szCs w:val="20"/>
                <w:lang w:val="ka-GE"/>
              </w:rPr>
              <w:t xml:space="preserve">ვიზუალურ-ლანდშაფტური ცვლილებები სამშენებლო მოედნის </w:t>
            </w:r>
            <w:r w:rsidRPr="00FA2AD7">
              <w:rPr>
                <w:rFonts w:eastAsia="Times New Roman" w:cs="Sylfaen"/>
                <w:color w:val="000000"/>
                <w:sz w:val="20"/>
                <w:szCs w:val="20"/>
                <w:lang w:val="ka-GE"/>
              </w:rPr>
              <w:lastRenderedPageBreak/>
              <w:t>არსებობასთან დაკავშირებით</w:t>
            </w:r>
          </w:p>
        </w:tc>
        <w:tc>
          <w:tcPr>
            <w:tcW w:w="573" w:type="pct"/>
            <w:tcBorders>
              <w:top w:val="single" w:sz="6" w:space="0" w:color="auto"/>
              <w:left w:val="single" w:sz="6" w:space="0" w:color="auto"/>
              <w:bottom w:val="single" w:sz="6" w:space="0" w:color="auto"/>
              <w:right w:val="single" w:sz="6" w:space="0" w:color="auto"/>
            </w:tcBorders>
            <w:vAlign w:val="center"/>
            <w:hideMark/>
          </w:tcPr>
          <w:p w14:paraId="11F7B4E1"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lastRenderedPageBreak/>
              <w:t>საშუალო 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66E2CD57"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14:paraId="25EC65E3"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EA0C87" w:rsidRPr="00FA2AD7" w14:paraId="4B0460CA"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165F6A9C" w14:textId="77777777" w:rsidR="00EA0C87" w:rsidRPr="00FA2AD7" w:rsidRDefault="00EA0C87" w:rsidP="00EA0C87">
            <w:pPr>
              <w:spacing w:after="0" w:line="256" w:lineRule="auto"/>
              <w:ind w:left="20" w:hanging="20"/>
              <w:rPr>
                <w:rFonts w:eastAsia="Times New Roman" w:cs="Times New Roman"/>
                <w:color w:val="000000" w:themeColor="text1"/>
                <w:sz w:val="20"/>
                <w:szCs w:val="20"/>
                <w:lang w:val="ka-GE"/>
              </w:rPr>
            </w:pPr>
            <w:r w:rsidRPr="00FA2AD7">
              <w:rPr>
                <w:rFonts w:eastAsia="Times New Roman" w:cs="Times New Roman"/>
                <w:color w:val="000000" w:themeColor="text1"/>
                <w:sz w:val="20"/>
                <w:szCs w:val="20"/>
                <w:lang w:val="ka-GE"/>
              </w:rPr>
              <w:lastRenderedPageBreak/>
              <w:t>ნარჩენები</w:t>
            </w:r>
          </w:p>
        </w:tc>
        <w:tc>
          <w:tcPr>
            <w:tcW w:w="861" w:type="pct"/>
            <w:tcBorders>
              <w:top w:val="single" w:sz="6" w:space="0" w:color="auto"/>
              <w:left w:val="single" w:sz="6" w:space="0" w:color="auto"/>
              <w:bottom w:val="single" w:sz="6" w:space="0" w:color="auto"/>
              <w:right w:val="single" w:sz="6" w:space="0" w:color="auto"/>
            </w:tcBorders>
            <w:vAlign w:val="center"/>
            <w:hideMark/>
          </w:tcPr>
          <w:p w14:paraId="65899373"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sz w:val="20"/>
                <w:szCs w:val="20"/>
                <w:lang w:val="ka-GE"/>
              </w:rPr>
              <w:t>სამშენებლო ნარჩენები (ფუჭი ქანები და სხვ.);</w:t>
            </w:r>
          </w:p>
          <w:p w14:paraId="69EA8621"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14:paraId="65289AA5"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sz w:val="20"/>
                <w:szCs w:val="20"/>
                <w:lang w:val="ka-GE"/>
              </w:rPr>
              <w:t>საყოფაცხოვრებო ნარჩენები.</w:t>
            </w:r>
          </w:p>
        </w:tc>
        <w:tc>
          <w:tcPr>
            <w:tcW w:w="573" w:type="pct"/>
            <w:tcBorders>
              <w:top w:val="single" w:sz="6" w:space="0" w:color="auto"/>
              <w:left w:val="single" w:sz="6" w:space="0" w:color="auto"/>
              <w:bottom w:val="single" w:sz="6" w:space="0" w:color="auto"/>
              <w:right w:val="single" w:sz="6" w:space="0" w:color="auto"/>
            </w:tcBorders>
            <w:vAlign w:val="center"/>
            <w:hideMark/>
          </w:tcPr>
          <w:p w14:paraId="61C1930A"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საშუალო 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5A32E470"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6D72758D"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ფუჭი ქანების  ნაწილის გამოყენება პროექტის მიზნებისთვის (ჰიდროტექნიკური ნაგებობის და გზის ვაკისის მოსაწყობად) დანარჩენი ნაწილი შესაბამისი წესების დაცვით დასაწყობდება წინასწარ შერჩეულ ადგილებში;</w:t>
            </w:r>
          </w:p>
          <w:p w14:paraId="5B148C65"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შეძლებისდაგვარად ხელმეორედ გამოყენება;</w:t>
            </w:r>
          </w:p>
          <w:p w14:paraId="3E5AE75E"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406AD179"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5CF2DE01"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14:paraId="6C3BBE67"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პერსონალის ინსტრუქტაჟი.</w:t>
            </w:r>
          </w:p>
        </w:tc>
      </w:tr>
      <w:tr w:rsidR="00EA0C87" w:rsidRPr="00FA2AD7" w14:paraId="4CBD492C"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02020A77" w14:textId="77777777" w:rsidR="00EA0C87" w:rsidRPr="00FA2AD7" w:rsidRDefault="00EA0C87" w:rsidP="00EA0C87">
            <w:pPr>
              <w:spacing w:after="0" w:line="256" w:lineRule="auto"/>
              <w:ind w:left="20" w:hanging="20"/>
              <w:rPr>
                <w:rFonts w:eastAsia="Times New Roman" w:cs="Times New Roman"/>
                <w:color w:val="000000" w:themeColor="text1"/>
                <w:sz w:val="20"/>
                <w:szCs w:val="20"/>
                <w:lang w:val="ka-GE"/>
              </w:rPr>
            </w:pPr>
            <w:r w:rsidRPr="00FA2AD7">
              <w:rPr>
                <w:rFonts w:eastAsia="Times New Roman" w:cs="Times New Roman"/>
                <w:color w:val="000000" w:themeColor="text1"/>
                <w:sz w:val="20"/>
                <w:szCs w:val="20"/>
                <w:lang w:val="ka-GE"/>
              </w:rPr>
              <w:t>ზემოქმედება კერძო საკუთრებაზე და ადგილობრივ რესურსებზე ხელმისაწვდომობის შეზღუდვა</w:t>
            </w:r>
          </w:p>
        </w:tc>
        <w:tc>
          <w:tcPr>
            <w:tcW w:w="861" w:type="pct"/>
            <w:tcBorders>
              <w:top w:val="single" w:sz="6" w:space="0" w:color="auto"/>
              <w:left w:val="single" w:sz="6" w:space="0" w:color="auto"/>
              <w:bottom w:val="single" w:sz="6" w:space="0" w:color="auto"/>
              <w:right w:val="single" w:sz="6" w:space="0" w:color="auto"/>
            </w:tcBorders>
            <w:vAlign w:val="center"/>
            <w:hideMark/>
          </w:tcPr>
          <w:p w14:paraId="23582BFB" w14:textId="77777777" w:rsidR="00EA0C87" w:rsidRPr="00FA2AD7" w:rsidRDefault="00EA0C87"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Times New Roman"/>
                <w:color w:val="000000" w:themeColor="text1"/>
                <w:sz w:val="20"/>
                <w:szCs w:val="20"/>
                <w:lang w:val="ka-GE"/>
              </w:rPr>
              <w:t>რესურსებზე ხელმისაწვდომობის შეზღუდვის რისკები</w:t>
            </w:r>
          </w:p>
        </w:tc>
        <w:tc>
          <w:tcPr>
            <w:tcW w:w="573" w:type="pct"/>
            <w:tcBorders>
              <w:top w:val="single" w:sz="6" w:space="0" w:color="auto"/>
              <w:left w:val="single" w:sz="6" w:space="0" w:color="auto"/>
              <w:bottom w:val="single" w:sz="6" w:space="0" w:color="auto"/>
              <w:right w:val="single" w:sz="6" w:space="0" w:color="auto"/>
            </w:tcBorders>
            <w:vAlign w:val="center"/>
            <w:hideMark/>
          </w:tcPr>
          <w:p w14:paraId="089C113C"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საშუალო 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664DD521"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14:paraId="52F644E1"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EA0C87" w:rsidRPr="00FA2AD7" w14:paraId="023E8DD5"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14AD0A3C" w14:textId="77777777" w:rsidR="00EA0C87" w:rsidRPr="00FA2AD7" w:rsidRDefault="00EA0C87" w:rsidP="00EA0C87">
            <w:pPr>
              <w:spacing w:after="0" w:line="256" w:lineRule="auto"/>
              <w:ind w:left="20" w:hanging="20"/>
              <w:rPr>
                <w:rFonts w:eastAsia="Times New Roman" w:cs="Times New Roman"/>
                <w:color w:val="000000" w:themeColor="text1"/>
                <w:sz w:val="20"/>
                <w:szCs w:val="20"/>
                <w:lang w:val="ka-GE"/>
              </w:rPr>
            </w:pPr>
            <w:r w:rsidRPr="00FA2AD7">
              <w:rPr>
                <w:rFonts w:eastAsia="Times New Roman" w:cs="Times New Roman"/>
                <w:color w:val="000000" w:themeColor="text1"/>
                <w:sz w:val="20"/>
                <w:szCs w:val="20"/>
                <w:lang w:val="ka-GE"/>
              </w:rPr>
              <w:t>ზემოქმედება ადამიანის ჯანმრთელობასა და უსაფრთხოებაზე</w:t>
            </w:r>
          </w:p>
        </w:tc>
        <w:tc>
          <w:tcPr>
            <w:tcW w:w="861" w:type="pct"/>
            <w:tcBorders>
              <w:top w:val="single" w:sz="6" w:space="0" w:color="auto"/>
              <w:left w:val="single" w:sz="6" w:space="0" w:color="auto"/>
              <w:bottom w:val="single" w:sz="6" w:space="0" w:color="auto"/>
              <w:right w:val="single" w:sz="6" w:space="0" w:color="auto"/>
            </w:tcBorders>
            <w:vAlign w:val="center"/>
            <w:hideMark/>
          </w:tcPr>
          <w:p w14:paraId="4D6E4CD4" w14:textId="77777777" w:rsidR="00EA0C87" w:rsidRPr="00FA2AD7" w:rsidRDefault="00EA0C87" w:rsidP="00A025DB">
            <w:pPr>
              <w:numPr>
                <w:ilvl w:val="0"/>
                <w:numId w:val="62"/>
              </w:numPr>
              <w:spacing w:after="0" w:line="256" w:lineRule="auto"/>
              <w:ind w:left="360"/>
              <w:rPr>
                <w:rFonts w:eastAsia="Times New Roman" w:cs="Times New Roman"/>
                <w:color w:val="000000" w:themeColor="text1"/>
                <w:sz w:val="20"/>
                <w:szCs w:val="20"/>
                <w:lang w:val="ka-GE"/>
              </w:rPr>
            </w:pPr>
            <w:r w:rsidRPr="00FA2AD7">
              <w:rPr>
                <w:rFonts w:eastAsia="Times New Roman" w:cs="Times New Roman"/>
                <w:color w:val="000000" w:themeColor="text1"/>
                <w:sz w:val="20"/>
                <w:szCs w:val="20"/>
                <w:lang w:val="ka-GE"/>
              </w:rPr>
              <w:t>მოსახლეობის ჯანმრთელობასა და უსაფრთხოებაზე მოსალოდნელი ზემოქმედება;</w:t>
            </w:r>
          </w:p>
          <w:p w14:paraId="1B86413A" w14:textId="77777777" w:rsidR="00EA0C87" w:rsidRPr="00FA2AD7" w:rsidRDefault="00EA0C87" w:rsidP="00A025DB">
            <w:pPr>
              <w:numPr>
                <w:ilvl w:val="0"/>
                <w:numId w:val="62"/>
              </w:numPr>
              <w:spacing w:after="0" w:line="256" w:lineRule="auto"/>
              <w:ind w:left="360"/>
              <w:rPr>
                <w:rFonts w:eastAsia="Times New Roman" w:cs="Times New Roman"/>
                <w:color w:val="000000" w:themeColor="text1"/>
                <w:sz w:val="20"/>
                <w:szCs w:val="20"/>
                <w:lang w:val="ka-GE"/>
              </w:rPr>
            </w:pPr>
            <w:r w:rsidRPr="00FA2AD7">
              <w:rPr>
                <w:rFonts w:eastAsia="Times New Roman" w:cs="Times New Roman"/>
                <w:color w:val="000000" w:themeColor="text1"/>
                <w:sz w:val="20"/>
                <w:szCs w:val="20"/>
                <w:lang w:val="ka-GE"/>
              </w:rPr>
              <w:t>დასაქმებული პერსონალის ჯანმრთელობასა და უსაფრთხოებაზე მოსალოდნელი ზემოქმედება.</w:t>
            </w:r>
          </w:p>
        </w:tc>
        <w:tc>
          <w:tcPr>
            <w:tcW w:w="573" w:type="pct"/>
            <w:tcBorders>
              <w:top w:val="single" w:sz="6" w:space="0" w:color="auto"/>
              <w:left w:val="single" w:sz="6" w:space="0" w:color="auto"/>
              <w:bottom w:val="single" w:sz="6" w:space="0" w:color="auto"/>
              <w:right w:val="single" w:sz="6" w:space="0" w:color="auto"/>
            </w:tcBorders>
            <w:vAlign w:val="center"/>
            <w:hideMark/>
          </w:tcPr>
          <w:p w14:paraId="08810A3E"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 xml:space="preserve">საშუალო უარყოფითი </w:t>
            </w:r>
          </w:p>
        </w:tc>
        <w:tc>
          <w:tcPr>
            <w:tcW w:w="2853" w:type="pct"/>
            <w:tcBorders>
              <w:top w:val="single" w:sz="6" w:space="0" w:color="auto"/>
              <w:left w:val="single" w:sz="6" w:space="0" w:color="auto"/>
              <w:bottom w:val="single" w:sz="6" w:space="0" w:color="auto"/>
              <w:right w:val="single" w:sz="6" w:space="0" w:color="auto"/>
            </w:tcBorders>
            <w:vAlign w:val="center"/>
            <w:hideMark/>
          </w:tcPr>
          <w:p w14:paraId="59729A87"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1C9F1B1D"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დასაქმებული პერსონალის უზრუნველყოფა ინდივიდუალური დაცვის საშუალებებით;</w:t>
            </w:r>
          </w:p>
          <w:p w14:paraId="1EDFFADC"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11A77CCD"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ჯანმრთელობისათვის სახიფათო უბნების შემოღობვა;</w:t>
            </w:r>
          </w:p>
          <w:p w14:paraId="616B84C2"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ჯანმრთელობისათვის სახიფათო უბნებზე და სამშენებლო ბანაკზე/ბაზაზე სტანდარტული სამედიცინო ყუთების არსებობა;</w:t>
            </w:r>
          </w:p>
          <w:p w14:paraId="74D100D5"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მანქანა-დანადგარების ტექნიკური გამართულობის უზრუნველყოფა;</w:t>
            </w:r>
          </w:p>
          <w:p w14:paraId="1119DCF9"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lastRenderedPageBreak/>
              <w:t>სატრანსპორტო ოპერაციებისას უსაფრთხოების წესების მაქსიმალური დაცვა, სიჩქარეების შეზღუდვა;</w:t>
            </w:r>
          </w:p>
          <w:p w14:paraId="283EFE05"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დასახლებულ პუნქტებში გამავალი გზებით სარგებლობის მინიმუმამდე შეზღუდვა;</w:t>
            </w:r>
          </w:p>
          <w:p w14:paraId="13A3DD30"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106925F9"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სათანადო სამუშაო უბნის და სამუშაო სივრცის უზრუნველყოფა;</w:t>
            </w:r>
          </w:p>
          <w:p w14:paraId="2CE28964"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თანამშრომლების სატრანსპორტო და საევაკუაციო გასასვლელი მარშუტების უსაფრთხოების უზრუნველყოფა;</w:t>
            </w:r>
          </w:p>
          <w:p w14:paraId="09BD8332"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სამუშაო უბნებზე სისუფთავის, საჭირო ტემპერატურის და ტენიანობის უზრუნველყოფა;</w:t>
            </w:r>
          </w:p>
          <w:p w14:paraId="465EBBAD"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 xml:space="preserve">ობიექტების სტაბილურობის უზრუნველყოფა სტატიკური და დინამიკური დატვირთვების მიმართ; </w:t>
            </w:r>
          </w:p>
          <w:p w14:paraId="3B52C3A0"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 xml:space="preserve">ინციდენტებისა და უბედური შემთხვევების სააღრიცხვო ჟურნალის წარმოება.    </w:t>
            </w:r>
          </w:p>
          <w:p w14:paraId="71279A8D"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ამასთან ერთად,</w:t>
            </w:r>
          </w:p>
          <w:p w14:paraId="176113BA"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tc>
      </w:tr>
      <w:tr w:rsidR="00EA0C87" w:rsidRPr="00FA2AD7" w14:paraId="4D67F8EE"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tcPr>
          <w:p w14:paraId="34D3CDE4" w14:textId="77777777" w:rsidR="00EA0C87" w:rsidRPr="00FA2AD7" w:rsidRDefault="00EA0C87" w:rsidP="00EA0C87">
            <w:pPr>
              <w:spacing w:after="0" w:line="256" w:lineRule="auto"/>
              <w:ind w:left="20" w:hanging="20"/>
              <w:rPr>
                <w:rFonts w:eastAsia="Times New Roman" w:cs="Sylfaen"/>
                <w:color w:val="000000"/>
                <w:sz w:val="20"/>
                <w:szCs w:val="20"/>
                <w:lang w:val="ka-GE"/>
              </w:rPr>
            </w:pPr>
            <w:r w:rsidRPr="00FA2AD7">
              <w:rPr>
                <w:rFonts w:eastAsia="Times New Roman" w:cs="Times New Roman"/>
                <w:sz w:val="20"/>
                <w:szCs w:val="20"/>
                <w:lang w:val="ka-GE"/>
              </w:rPr>
              <w:lastRenderedPageBreak/>
              <w:br w:type="page"/>
            </w:r>
            <w:r w:rsidRPr="00FA2AD7">
              <w:rPr>
                <w:rFonts w:eastAsia="Times New Roman" w:cs="Sylfaen"/>
                <w:color w:val="000000"/>
                <w:sz w:val="20"/>
                <w:szCs w:val="20"/>
                <w:lang w:val="ka-GE"/>
              </w:rPr>
              <w:t>ზემოქმედება სატრანსპორტო ნაკადებზე</w:t>
            </w:r>
          </w:p>
          <w:p w14:paraId="3C8E6F6F" w14:textId="77777777" w:rsidR="00EA0C87" w:rsidRPr="00FA2AD7" w:rsidRDefault="00EA0C87" w:rsidP="00EA0C87">
            <w:pPr>
              <w:spacing w:after="0" w:line="256" w:lineRule="auto"/>
              <w:ind w:left="20" w:hanging="20"/>
              <w:rPr>
                <w:rFonts w:eastAsia="Times New Roman" w:cs="Sylfaen"/>
                <w:color w:val="000000"/>
                <w:sz w:val="20"/>
                <w:szCs w:val="20"/>
                <w:lang w:val="ka-GE"/>
              </w:rPr>
            </w:pPr>
          </w:p>
        </w:tc>
        <w:tc>
          <w:tcPr>
            <w:tcW w:w="861" w:type="pct"/>
            <w:tcBorders>
              <w:top w:val="single" w:sz="6" w:space="0" w:color="auto"/>
              <w:left w:val="single" w:sz="6" w:space="0" w:color="auto"/>
              <w:bottom w:val="single" w:sz="6" w:space="0" w:color="auto"/>
              <w:right w:val="single" w:sz="6" w:space="0" w:color="auto"/>
            </w:tcBorders>
            <w:vAlign w:val="center"/>
            <w:hideMark/>
          </w:tcPr>
          <w:p w14:paraId="3F55CA5E" w14:textId="77777777" w:rsidR="00EA0C87" w:rsidRPr="00FA2AD7" w:rsidRDefault="00EA0C87" w:rsidP="00A025DB">
            <w:pPr>
              <w:numPr>
                <w:ilvl w:val="0"/>
                <w:numId w:val="62"/>
              </w:numPr>
              <w:tabs>
                <w:tab w:val="num" w:pos="229"/>
              </w:tabs>
              <w:spacing w:after="0" w:line="256" w:lineRule="auto"/>
              <w:ind w:left="229" w:hanging="229"/>
              <w:rPr>
                <w:rFonts w:eastAsia="Times New Roman" w:cs="Times New Roman"/>
                <w:color w:val="000000"/>
                <w:sz w:val="20"/>
                <w:szCs w:val="20"/>
                <w:lang w:val="ka-GE"/>
              </w:rPr>
            </w:pPr>
            <w:r w:rsidRPr="00FA2AD7">
              <w:rPr>
                <w:rFonts w:eastAsia="Times New Roman" w:cs="Times New Roman"/>
                <w:color w:val="000000"/>
                <w:sz w:val="20"/>
                <w:szCs w:val="20"/>
                <w:lang w:val="ka-GE"/>
              </w:rPr>
              <w:t>სატრანსპორტო ნაკადების გადატვირთვა;</w:t>
            </w:r>
          </w:p>
          <w:p w14:paraId="59415835" w14:textId="77777777" w:rsidR="00EA0C87" w:rsidRPr="00FA2AD7" w:rsidRDefault="00EA0C87" w:rsidP="00A025DB">
            <w:pPr>
              <w:numPr>
                <w:ilvl w:val="0"/>
                <w:numId w:val="62"/>
              </w:numPr>
              <w:tabs>
                <w:tab w:val="num" w:pos="229"/>
              </w:tabs>
              <w:spacing w:after="0" w:line="256" w:lineRule="auto"/>
              <w:ind w:left="229" w:hanging="229"/>
              <w:rPr>
                <w:rFonts w:eastAsia="Times New Roman" w:cs="Times New Roman"/>
                <w:color w:val="000000"/>
                <w:sz w:val="20"/>
                <w:szCs w:val="20"/>
                <w:lang w:val="ka-GE"/>
              </w:rPr>
            </w:pPr>
            <w:r w:rsidRPr="00FA2AD7">
              <w:rPr>
                <w:rFonts w:eastAsia="Times New Roman" w:cs="Times New Roman"/>
                <w:color w:val="000000"/>
                <w:sz w:val="20"/>
                <w:szCs w:val="20"/>
                <w:lang w:val="ka-GE"/>
              </w:rPr>
              <w:t>გადაადგილების შეზღუდვა.</w:t>
            </w:r>
          </w:p>
        </w:tc>
        <w:tc>
          <w:tcPr>
            <w:tcW w:w="573" w:type="pct"/>
            <w:tcBorders>
              <w:top w:val="single" w:sz="6" w:space="0" w:color="auto"/>
              <w:left w:val="single" w:sz="6" w:space="0" w:color="auto"/>
              <w:bottom w:val="single" w:sz="6" w:space="0" w:color="auto"/>
              <w:right w:val="single" w:sz="6" w:space="0" w:color="auto"/>
            </w:tcBorders>
            <w:vAlign w:val="center"/>
            <w:hideMark/>
          </w:tcPr>
          <w:p w14:paraId="3AE1BDD9"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საშუალო უარყოფითი</w:t>
            </w:r>
          </w:p>
        </w:tc>
        <w:tc>
          <w:tcPr>
            <w:tcW w:w="2853" w:type="pct"/>
            <w:tcBorders>
              <w:top w:val="single" w:sz="6" w:space="0" w:color="auto"/>
              <w:left w:val="single" w:sz="6" w:space="0" w:color="auto"/>
              <w:bottom w:val="single" w:sz="6" w:space="0" w:color="auto"/>
              <w:right w:val="single" w:sz="6" w:space="0" w:color="auto"/>
            </w:tcBorders>
            <w:vAlign w:val="center"/>
            <w:hideMark/>
          </w:tcPr>
          <w:p w14:paraId="013D0A73"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14:paraId="1DC67E60"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14:paraId="62EADCE0"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14:paraId="672864F6"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სამშენებლო ბანაკის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14:paraId="13B622F6"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EA0C87" w:rsidRPr="00FA2AD7" w14:paraId="687216BE" w14:textId="77777777" w:rsidTr="00D90203">
        <w:trPr>
          <w:trHeight w:val="20"/>
          <w:jc w:val="center"/>
        </w:trPr>
        <w:tc>
          <w:tcPr>
            <w:tcW w:w="713" w:type="pct"/>
            <w:tcBorders>
              <w:top w:val="single" w:sz="6" w:space="0" w:color="auto"/>
              <w:left w:val="single" w:sz="6" w:space="0" w:color="auto"/>
              <w:bottom w:val="single" w:sz="6" w:space="0" w:color="auto"/>
              <w:right w:val="single" w:sz="6" w:space="0" w:color="auto"/>
            </w:tcBorders>
            <w:vAlign w:val="center"/>
            <w:hideMark/>
          </w:tcPr>
          <w:p w14:paraId="28C599D4" w14:textId="77777777" w:rsidR="00EA0C87" w:rsidRPr="00FA2AD7" w:rsidRDefault="00EA0C87" w:rsidP="00EA0C87">
            <w:pPr>
              <w:spacing w:after="0" w:line="256" w:lineRule="auto"/>
              <w:ind w:left="20" w:hanging="20"/>
              <w:rPr>
                <w:rFonts w:eastAsia="Times New Roman" w:cs="Times New Roman"/>
                <w:color w:val="000000" w:themeColor="text1"/>
                <w:sz w:val="20"/>
                <w:szCs w:val="20"/>
                <w:lang w:val="ka-GE"/>
              </w:rPr>
            </w:pPr>
            <w:r w:rsidRPr="00FA2AD7">
              <w:rPr>
                <w:rFonts w:eastAsia="Times New Roman" w:cs="Times New Roman"/>
                <w:color w:val="000000" w:themeColor="text1"/>
                <w:sz w:val="20"/>
                <w:szCs w:val="20"/>
                <w:lang w:val="ka-GE"/>
              </w:rPr>
              <w:t>ზემოქმედება ისტორიულ-კულტურულ ძეგლებზე</w:t>
            </w:r>
          </w:p>
        </w:tc>
        <w:tc>
          <w:tcPr>
            <w:tcW w:w="861" w:type="pct"/>
            <w:tcBorders>
              <w:top w:val="single" w:sz="6" w:space="0" w:color="auto"/>
              <w:left w:val="single" w:sz="6" w:space="0" w:color="auto"/>
              <w:bottom w:val="single" w:sz="6" w:space="0" w:color="auto"/>
              <w:right w:val="single" w:sz="6" w:space="0" w:color="auto"/>
            </w:tcBorders>
            <w:vAlign w:val="center"/>
            <w:hideMark/>
          </w:tcPr>
          <w:p w14:paraId="3FAB2BEA" w14:textId="77777777" w:rsidR="00EA0C87" w:rsidRPr="00FA2AD7" w:rsidRDefault="00EA0C87" w:rsidP="00A025DB">
            <w:pPr>
              <w:numPr>
                <w:ilvl w:val="0"/>
                <w:numId w:val="62"/>
              </w:numPr>
              <w:tabs>
                <w:tab w:val="num" w:pos="229"/>
              </w:tabs>
              <w:spacing w:after="0" w:line="256" w:lineRule="auto"/>
              <w:ind w:left="229" w:hanging="229"/>
              <w:rPr>
                <w:rFonts w:eastAsia="Times New Roman" w:cs="Times New Roman"/>
                <w:color w:val="000000"/>
                <w:sz w:val="20"/>
                <w:szCs w:val="20"/>
                <w:lang w:val="ka-GE"/>
              </w:rPr>
            </w:pPr>
            <w:r w:rsidRPr="00FA2AD7">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573" w:type="pct"/>
            <w:tcBorders>
              <w:top w:val="single" w:sz="6" w:space="0" w:color="auto"/>
              <w:left w:val="single" w:sz="6" w:space="0" w:color="auto"/>
              <w:bottom w:val="single" w:sz="6" w:space="0" w:color="auto"/>
              <w:right w:val="single" w:sz="6" w:space="0" w:color="auto"/>
            </w:tcBorders>
            <w:vAlign w:val="center"/>
            <w:hideMark/>
          </w:tcPr>
          <w:p w14:paraId="24C077F1" w14:textId="77777777" w:rsidR="00EA0C87" w:rsidRPr="00FA2AD7" w:rsidRDefault="00EA0C87" w:rsidP="00EA0C87">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დაბალი ალბათობა</w:t>
            </w:r>
          </w:p>
        </w:tc>
        <w:tc>
          <w:tcPr>
            <w:tcW w:w="2853" w:type="pct"/>
            <w:tcBorders>
              <w:top w:val="single" w:sz="6" w:space="0" w:color="auto"/>
              <w:left w:val="single" w:sz="6" w:space="0" w:color="auto"/>
              <w:bottom w:val="single" w:sz="6" w:space="0" w:color="auto"/>
              <w:right w:val="single" w:sz="6" w:space="0" w:color="auto"/>
            </w:tcBorders>
            <w:vAlign w:val="center"/>
            <w:hideMark/>
          </w:tcPr>
          <w:p w14:paraId="06C61A6B"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p w14:paraId="78F02162"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 xml:space="preserve">მიწის ან/და სხვა სამუშაოების დროს ახალი არქეოლოგიური ობიექტის აღმოჩენის რისკების არსებობის გამო, შესაბამისად ძეგლის/ობიექტის დაზიანება/განადგურების </w:t>
            </w:r>
            <w:r w:rsidRPr="00FA2AD7">
              <w:rPr>
                <w:rFonts w:eastAsia="Times New Roman" w:cs="Sylfaen"/>
                <w:color w:val="000000"/>
                <w:sz w:val="20"/>
                <w:szCs w:val="20"/>
                <w:lang w:val="ka-GE"/>
              </w:rPr>
              <w:lastRenderedPageBreak/>
              <w:t>თავიდან აცილების მიზნით, საპროექტო არეალში ნებისმიერი მიწის სამუშაოები უნდა წარიმართოს არქეოლოგის მეთვალყურეობით;</w:t>
            </w:r>
          </w:p>
          <w:p w14:paraId="2F3D9461" w14:textId="77777777" w:rsidR="00EA0C87" w:rsidRPr="00FA2AD7" w:rsidRDefault="00EA0C87" w:rsidP="00A025DB">
            <w:pPr>
              <w:numPr>
                <w:ilvl w:val="0"/>
                <w:numId w:val="63"/>
              </w:numPr>
              <w:autoSpaceDE w:val="0"/>
              <w:autoSpaceDN w:val="0"/>
              <w:adjustRightInd w:val="0"/>
              <w:spacing w:before="120" w:after="0" w:line="256" w:lineRule="auto"/>
              <w:contextualSpacing/>
              <w:jc w:val="both"/>
              <w:rPr>
                <w:rFonts w:eastAsia="Times New Roman" w:cs="Sylfaen"/>
                <w:color w:val="000000"/>
                <w:sz w:val="20"/>
                <w:szCs w:val="20"/>
                <w:lang w:val="ka-GE"/>
              </w:rPr>
            </w:pPr>
            <w:r w:rsidRPr="00FA2AD7">
              <w:rPr>
                <w:rFonts w:eastAsia="Times New Roman" w:cs="Sylfaen"/>
                <w:color w:val="000000"/>
                <w:sz w:val="20"/>
                <w:szCs w:val="20"/>
                <w:lang w:val="ka-GE"/>
              </w:rPr>
              <w:t>ზედამხედველი არქეოლოგი  ვალდებულია სააგენტოში წარმოადგინოს ეტაპობრივი ანგარიში, წინააღმდეგ შემთხვევაში სამუშაოები ჩაითვლება სანებართვო პირობების დარღვევად და განხორციელდება კანონით გათვალისწინებული ქმედებები.</w:t>
            </w:r>
          </w:p>
        </w:tc>
      </w:tr>
    </w:tbl>
    <w:p w14:paraId="7BDF5821" w14:textId="77777777" w:rsidR="00EA0C87" w:rsidRPr="00FA2AD7" w:rsidRDefault="00EA0C87" w:rsidP="00AD5021">
      <w:pPr>
        <w:spacing w:after="160"/>
        <w:rPr>
          <w:b/>
          <w:color w:val="000000" w:themeColor="text1"/>
          <w:sz w:val="20"/>
          <w:lang w:val="ka-GE"/>
        </w:rPr>
      </w:pPr>
    </w:p>
    <w:p w14:paraId="52B556AD" w14:textId="2716387E" w:rsidR="00AD5021" w:rsidRPr="00FA2AD7" w:rsidRDefault="00AD5021" w:rsidP="00AD5021">
      <w:pPr>
        <w:rPr>
          <w:color w:val="000000" w:themeColor="text1"/>
          <w:sz w:val="20"/>
          <w:lang w:val="ka-GE"/>
        </w:rPr>
      </w:pPr>
      <w:r w:rsidRPr="00FA2AD7">
        <w:rPr>
          <w:b/>
          <w:color w:val="000000" w:themeColor="text1"/>
          <w:sz w:val="20"/>
          <w:lang w:val="ka-GE"/>
        </w:rPr>
        <w:t xml:space="preserve">ცხრილი </w:t>
      </w:r>
      <w:r w:rsidR="00466A5A" w:rsidRPr="00FA2AD7">
        <w:rPr>
          <w:b/>
          <w:color w:val="000000" w:themeColor="text1"/>
          <w:sz w:val="20"/>
          <w:lang w:val="ka-GE"/>
        </w:rPr>
        <w:t>4.1</w:t>
      </w:r>
      <w:r w:rsidRPr="00FA2AD7">
        <w:rPr>
          <w:b/>
          <w:color w:val="000000" w:themeColor="text1"/>
          <w:sz w:val="20"/>
          <w:lang w:val="ka-GE"/>
        </w:rPr>
        <w:t>.2.</w:t>
      </w:r>
      <w:r w:rsidRPr="00FA2AD7">
        <w:rPr>
          <w:color w:val="000000" w:themeColor="text1"/>
          <w:sz w:val="20"/>
          <w:lang w:val="ka-GE"/>
        </w:rPr>
        <w:t xml:space="preserve"> შემარბილებელი ღონისძიებები ექსპლუატაციის ეტაპზე</w:t>
      </w:r>
    </w:p>
    <w:tbl>
      <w:tblPr>
        <w:tblW w:w="51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77"/>
        <w:gridCol w:w="2819"/>
        <w:gridCol w:w="1700"/>
        <w:gridCol w:w="8042"/>
      </w:tblGrid>
      <w:tr w:rsidR="003C527C" w:rsidRPr="00FA2AD7" w14:paraId="40AFB598"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24A04D03" w14:textId="77777777" w:rsidR="003C527C" w:rsidRPr="00FA2AD7" w:rsidRDefault="003C527C" w:rsidP="003C527C">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რეცეპტორი/</w:t>
            </w:r>
          </w:p>
          <w:p w14:paraId="34B739DE" w14:textId="77777777" w:rsidR="003C527C" w:rsidRPr="00FA2AD7" w:rsidRDefault="003C527C" w:rsidP="003C527C">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ზემოქმედება</w:t>
            </w:r>
          </w:p>
        </w:tc>
        <w:tc>
          <w:tcPr>
            <w:tcW w:w="950" w:type="pct"/>
            <w:tcBorders>
              <w:top w:val="single" w:sz="6" w:space="0" w:color="auto"/>
              <w:left w:val="single" w:sz="6" w:space="0" w:color="auto"/>
              <w:bottom w:val="single" w:sz="6" w:space="0" w:color="auto"/>
              <w:right w:val="single" w:sz="6" w:space="0" w:color="auto"/>
            </w:tcBorders>
            <w:vAlign w:val="center"/>
            <w:hideMark/>
          </w:tcPr>
          <w:p w14:paraId="7433C1F4" w14:textId="77777777" w:rsidR="003C527C" w:rsidRPr="00FA2AD7" w:rsidRDefault="003C527C" w:rsidP="003C527C">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ზემოქმედების აღწერა</w:t>
            </w:r>
          </w:p>
        </w:tc>
        <w:tc>
          <w:tcPr>
            <w:tcW w:w="573" w:type="pct"/>
            <w:tcBorders>
              <w:top w:val="single" w:sz="6" w:space="0" w:color="auto"/>
              <w:left w:val="single" w:sz="6" w:space="0" w:color="auto"/>
              <w:bottom w:val="single" w:sz="6" w:space="0" w:color="auto"/>
              <w:right w:val="single" w:sz="6" w:space="0" w:color="auto"/>
            </w:tcBorders>
            <w:vAlign w:val="center"/>
            <w:hideMark/>
          </w:tcPr>
          <w:p w14:paraId="00A49259" w14:textId="77777777" w:rsidR="003C527C" w:rsidRPr="00FA2AD7" w:rsidRDefault="003C527C" w:rsidP="003C527C">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ზემოქმედების მოსალოდნელი დონე</w:t>
            </w:r>
          </w:p>
        </w:tc>
        <w:tc>
          <w:tcPr>
            <w:tcW w:w="2710" w:type="pct"/>
            <w:tcBorders>
              <w:top w:val="single" w:sz="6" w:space="0" w:color="auto"/>
              <w:left w:val="single" w:sz="6" w:space="0" w:color="auto"/>
              <w:bottom w:val="single" w:sz="6" w:space="0" w:color="auto"/>
              <w:right w:val="single" w:sz="6" w:space="0" w:color="auto"/>
            </w:tcBorders>
            <w:vAlign w:val="center"/>
            <w:hideMark/>
          </w:tcPr>
          <w:p w14:paraId="448F189A" w14:textId="77777777" w:rsidR="003C527C" w:rsidRPr="00FA2AD7" w:rsidRDefault="003C527C" w:rsidP="003C527C">
            <w:pPr>
              <w:spacing w:after="0" w:line="256" w:lineRule="auto"/>
              <w:jc w:val="center"/>
              <w:rPr>
                <w:rFonts w:eastAsia="Times New Roman" w:cs="Sylfaen"/>
                <w:b/>
                <w:bCs/>
                <w:color w:val="000000"/>
                <w:sz w:val="20"/>
                <w:szCs w:val="20"/>
                <w:lang w:val="ka-GE"/>
              </w:rPr>
            </w:pPr>
            <w:r w:rsidRPr="00FA2AD7">
              <w:rPr>
                <w:rFonts w:eastAsia="Times New Roman" w:cs="Sylfaen"/>
                <w:b/>
                <w:bCs/>
                <w:color w:val="000000"/>
                <w:sz w:val="20"/>
                <w:szCs w:val="20"/>
                <w:lang w:val="ka-GE"/>
              </w:rPr>
              <w:t>შემარბილებელი ღონისძიებები</w:t>
            </w:r>
          </w:p>
        </w:tc>
      </w:tr>
      <w:tr w:rsidR="003C527C" w:rsidRPr="00FA2AD7" w14:paraId="3852E627"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2FD671DE" w14:textId="77777777" w:rsidR="003C527C" w:rsidRPr="00FA2AD7" w:rsidRDefault="003C527C" w:rsidP="003C527C">
            <w:pPr>
              <w:spacing w:after="0" w:line="256" w:lineRule="auto"/>
              <w:rPr>
                <w:rFonts w:eastAsia="Times New Roman" w:cs="Sylfaen"/>
                <w:color w:val="000000"/>
                <w:sz w:val="20"/>
                <w:szCs w:val="20"/>
                <w:lang w:val="ka-GE"/>
              </w:rPr>
            </w:pPr>
            <w:r w:rsidRPr="00FA2AD7">
              <w:rPr>
                <w:rFonts w:eastAsia="Times New Roman" w:cs="Sylfaen"/>
                <w:color w:val="000000"/>
                <w:sz w:val="20"/>
                <w:szCs w:val="20"/>
                <w:lang w:val="ka-GE"/>
              </w:rPr>
              <w:t>ხმაურის გავრცელება სამუშაო ზონაში. ზემოქმედება სხვა რეცეპტორებზე</w:t>
            </w:r>
          </w:p>
        </w:tc>
        <w:tc>
          <w:tcPr>
            <w:tcW w:w="950" w:type="pct"/>
            <w:tcBorders>
              <w:top w:val="single" w:sz="6" w:space="0" w:color="auto"/>
              <w:left w:val="single" w:sz="6" w:space="0" w:color="auto"/>
              <w:bottom w:val="single" w:sz="6" w:space="0" w:color="auto"/>
              <w:right w:val="single" w:sz="6" w:space="0" w:color="auto"/>
            </w:tcBorders>
            <w:vAlign w:val="center"/>
            <w:hideMark/>
          </w:tcPr>
          <w:p w14:paraId="50DB2FD5"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sz w:val="20"/>
                <w:szCs w:val="20"/>
                <w:lang w:val="ka-GE"/>
              </w:rPr>
              <w:t>ოპერირების პროცესში ჰიდროაგრეგატების და ძალოვანი ტრანსფორმატორების მუშაობის დროს წარმოქმნილი ხმაურის გავრცელება.</w:t>
            </w:r>
          </w:p>
        </w:tc>
        <w:tc>
          <w:tcPr>
            <w:tcW w:w="573" w:type="pct"/>
            <w:tcBorders>
              <w:top w:val="single" w:sz="6" w:space="0" w:color="auto"/>
              <w:left w:val="single" w:sz="6" w:space="0" w:color="auto"/>
              <w:bottom w:val="single" w:sz="6" w:space="0" w:color="auto"/>
              <w:right w:val="single" w:sz="6" w:space="0" w:color="auto"/>
            </w:tcBorders>
            <w:vAlign w:val="center"/>
            <w:hideMark/>
          </w:tcPr>
          <w:p w14:paraId="03C6E496" w14:textId="77777777" w:rsidR="003C527C" w:rsidRPr="00FA2AD7" w:rsidRDefault="003C527C" w:rsidP="003C527C">
            <w:pPr>
              <w:spacing w:after="0" w:line="256" w:lineRule="auto"/>
              <w:jc w:val="center"/>
              <w:rPr>
                <w:rFonts w:eastAsia="Times New Roman" w:cs="Sylfaen"/>
                <w:bCs/>
                <w:color w:val="000000"/>
                <w:sz w:val="20"/>
                <w:szCs w:val="20"/>
                <w:lang w:val="ka-GE"/>
              </w:rPr>
            </w:pPr>
            <w:r w:rsidRPr="00FA2AD7">
              <w:rPr>
                <w:rFonts w:eastAsia="Times New Roman" w:cs="Sylfaen"/>
                <w:bCs/>
                <w:color w:val="000000"/>
                <w:sz w:val="20"/>
                <w:szCs w:val="20"/>
                <w:lang w:val="ka-GE"/>
              </w:rPr>
              <w:t>დაბალი უარყოფითი</w:t>
            </w:r>
          </w:p>
        </w:tc>
        <w:tc>
          <w:tcPr>
            <w:tcW w:w="2710" w:type="pct"/>
            <w:tcBorders>
              <w:top w:val="single" w:sz="6" w:space="0" w:color="auto"/>
              <w:left w:val="single" w:sz="6" w:space="0" w:color="auto"/>
              <w:bottom w:val="single" w:sz="6" w:space="0" w:color="auto"/>
              <w:right w:val="single" w:sz="6" w:space="0" w:color="auto"/>
            </w:tcBorders>
            <w:vAlign w:val="center"/>
            <w:hideMark/>
          </w:tcPr>
          <w:p w14:paraId="003BF8AE"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bCs/>
                <w:color w:val="000000"/>
                <w:sz w:val="20"/>
                <w:szCs w:val="20"/>
                <w:lang w:val="ka-GE"/>
              </w:rPr>
            </w:pPr>
            <w:r w:rsidRPr="00FA2AD7">
              <w:rPr>
                <w:rFonts w:eastAsia="Times New Roman" w:cs="Sylfaen"/>
                <w:bCs/>
                <w:color w:val="000000"/>
                <w:sz w:val="20"/>
                <w:szCs w:val="20"/>
                <w:lang w:val="ka-GE"/>
              </w:rPr>
              <w:t>მასშტაბური ტექ-მომსახურების/რემონტის დროს დაიგეგმება და გატარდება მშენებლობის ეტაპზე გათვალისწინებული შემარბილებელი ღონისძიებები;</w:t>
            </w:r>
          </w:p>
          <w:p w14:paraId="17BFE8CE"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bCs/>
                <w:color w:val="000000"/>
                <w:sz w:val="20"/>
                <w:szCs w:val="20"/>
                <w:lang w:val="ka-GE"/>
              </w:rPr>
            </w:pPr>
            <w:r w:rsidRPr="00FA2AD7">
              <w:rPr>
                <w:rFonts w:eastAsia="Times New Roman" w:cs="Sylfaen"/>
                <w:bCs/>
                <w:color w:val="000000"/>
                <w:sz w:val="20"/>
                <w:szCs w:val="20"/>
                <w:lang w:val="ka-GE"/>
              </w:rPr>
              <w:t>პერსონალი უზრუნველყოფილი იქნება სპეციალური ყურსაცმებით.</w:t>
            </w:r>
          </w:p>
        </w:tc>
      </w:tr>
      <w:tr w:rsidR="003C527C" w:rsidRPr="00FA2AD7" w14:paraId="4E216522"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5F543AAB" w14:textId="77777777" w:rsidR="003C527C" w:rsidRPr="00FA2AD7" w:rsidRDefault="003C527C" w:rsidP="003C527C">
            <w:pPr>
              <w:spacing w:after="0" w:line="256" w:lineRule="auto"/>
              <w:rPr>
                <w:rFonts w:eastAsia="Times New Roman" w:cs="Sylfaen"/>
                <w:bCs/>
                <w:color w:val="000000"/>
                <w:sz w:val="20"/>
                <w:szCs w:val="20"/>
                <w:lang w:val="ka-GE"/>
              </w:rPr>
            </w:pPr>
            <w:r w:rsidRPr="00FA2AD7">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950" w:type="pct"/>
            <w:tcBorders>
              <w:top w:val="single" w:sz="6" w:space="0" w:color="auto"/>
              <w:left w:val="single" w:sz="6" w:space="0" w:color="auto"/>
              <w:bottom w:val="single" w:sz="6" w:space="0" w:color="auto"/>
              <w:right w:val="single" w:sz="6" w:space="0" w:color="auto"/>
            </w:tcBorders>
            <w:vAlign w:val="center"/>
            <w:hideMark/>
          </w:tcPr>
          <w:p w14:paraId="3D5B8FA2"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სანაპირო ზოლის წარეცხვის რისკები;</w:t>
            </w:r>
          </w:p>
          <w:p w14:paraId="7CA207B3"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ჰესის უსაფრთხოებასთან დაკავშირებული რისკები;</w:t>
            </w:r>
          </w:p>
        </w:tc>
        <w:tc>
          <w:tcPr>
            <w:tcW w:w="573" w:type="pct"/>
            <w:tcBorders>
              <w:top w:val="single" w:sz="6" w:space="0" w:color="auto"/>
              <w:left w:val="single" w:sz="6" w:space="0" w:color="auto"/>
              <w:bottom w:val="single" w:sz="6" w:space="0" w:color="auto"/>
              <w:right w:val="single" w:sz="6" w:space="0" w:color="auto"/>
            </w:tcBorders>
            <w:vAlign w:val="center"/>
            <w:hideMark/>
          </w:tcPr>
          <w:p w14:paraId="6F0E53AA" w14:textId="77777777" w:rsidR="003C527C" w:rsidRPr="00FA2AD7" w:rsidRDefault="003C527C" w:rsidP="003C527C">
            <w:pPr>
              <w:spacing w:after="0" w:line="256" w:lineRule="auto"/>
              <w:jc w:val="center"/>
              <w:rPr>
                <w:rFonts w:eastAsia="Times New Roman" w:cs="Sylfaen"/>
                <w:bCs/>
                <w:color w:val="000000"/>
                <w:sz w:val="20"/>
                <w:szCs w:val="20"/>
                <w:lang w:val="ka-GE"/>
              </w:rPr>
            </w:pPr>
            <w:r w:rsidRPr="00FA2AD7">
              <w:rPr>
                <w:rFonts w:eastAsia="Times New Roman" w:cs="Sylfaen"/>
                <w:bCs/>
                <w:color w:val="000000"/>
                <w:sz w:val="20"/>
                <w:szCs w:val="20"/>
                <w:lang w:val="ka-GE"/>
              </w:rPr>
              <w:t>დაბალი უარყოფითი</w:t>
            </w:r>
          </w:p>
        </w:tc>
        <w:tc>
          <w:tcPr>
            <w:tcW w:w="2710" w:type="pct"/>
            <w:tcBorders>
              <w:top w:val="single" w:sz="6" w:space="0" w:color="auto"/>
              <w:left w:val="single" w:sz="6" w:space="0" w:color="auto"/>
              <w:bottom w:val="single" w:sz="6" w:space="0" w:color="auto"/>
              <w:right w:val="single" w:sz="6" w:space="0" w:color="auto"/>
            </w:tcBorders>
            <w:vAlign w:val="center"/>
            <w:hideMark/>
          </w:tcPr>
          <w:p w14:paraId="13AC817E"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bCs/>
                <w:color w:val="000000"/>
                <w:sz w:val="20"/>
                <w:szCs w:val="20"/>
                <w:lang w:val="ka-GE"/>
              </w:rPr>
            </w:pPr>
            <w:r w:rsidRPr="00FA2AD7">
              <w:rPr>
                <w:rFonts w:eastAsia="Times New Roman" w:cs="Sylfaen"/>
                <w:bCs/>
                <w:color w:val="000000"/>
                <w:sz w:val="20"/>
                <w:szCs w:val="20"/>
                <w:lang w:val="ka-GE"/>
              </w:rPr>
              <w:t>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3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14:paraId="5BF0856E"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bCs/>
                <w:color w:val="000000"/>
                <w:sz w:val="20"/>
                <w:szCs w:val="20"/>
                <w:lang w:val="ka-GE"/>
              </w:rPr>
            </w:pPr>
            <w:r w:rsidRPr="00FA2AD7">
              <w:rPr>
                <w:rFonts w:eastAsia="Times New Roman" w:cs="Sylfaen"/>
                <w:bCs/>
                <w:color w:val="000000"/>
                <w:sz w:val="20"/>
                <w:szCs w:val="20"/>
                <w:lang w:val="ka-GE"/>
              </w:rPr>
              <w:t>ნაგებობებიდან უსაფრთხო მანძილზე შესაძლებლობისამებრ მოხდება ხე-მცენარეების ზრდა-განვითარების ხელშეწყობა;</w:t>
            </w:r>
          </w:p>
          <w:p w14:paraId="353BB1D1"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bCs/>
                <w:color w:val="000000"/>
                <w:sz w:val="20"/>
                <w:szCs w:val="20"/>
                <w:lang w:val="ka-GE"/>
              </w:rPr>
            </w:pPr>
            <w:r w:rsidRPr="00FA2AD7">
              <w:rPr>
                <w:rFonts w:eastAsia="Times New Roman" w:cs="Sylfaen"/>
                <w:bCs/>
                <w:color w:val="000000"/>
                <w:sz w:val="20"/>
                <w:szCs w:val="20"/>
                <w:lang w:val="ka-GE"/>
              </w:rPr>
              <w:t xml:space="preserve">წყალსაცავის პერიმეტრზე მოეწყობა მიწის დამბები ჰიდროიზოლაციით და დამცავი კედელები. </w:t>
            </w:r>
          </w:p>
        </w:tc>
      </w:tr>
      <w:tr w:rsidR="003C527C" w:rsidRPr="00FA2AD7" w14:paraId="368533A3"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7231AAC1" w14:textId="77777777" w:rsidR="003C527C" w:rsidRPr="00FA2AD7" w:rsidRDefault="003C527C" w:rsidP="003C527C">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t>ზედაპირული და გრუნტის წყლების დაბინძურების რისკები</w:t>
            </w:r>
          </w:p>
        </w:tc>
        <w:tc>
          <w:tcPr>
            <w:tcW w:w="950" w:type="pct"/>
            <w:tcBorders>
              <w:top w:val="single" w:sz="6" w:space="0" w:color="auto"/>
              <w:left w:val="single" w:sz="6" w:space="0" w:color="auto"/>
              <w:bottom w:val="single" w:sz="6" w:space="0" w:color="auto"/>
              <w:right w:val="single" w:sz="6" w:space="0" w:color="auto"/>
            </w:tcBorders>
            <w:vAlign w:val="center"/>
            <w:hideMark/>
          </w:tcPr>
          <w:p w14:paraId="7670B368"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themeColor="text1"/>
                <w:sz w:val="20"/>
                <w:szCs w:val="20"/>
                <w:lang w:val="ka-GE"/>
              </w:rPr>
              <w:t>ზედაპირული წყლების დაბინძურება ფერდობებიდან ჩამონაშალი ქანებით;</w:t>
            </w:r>
          </w:p>
          <w:p w14:paraId="5C9FA261"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sz w:val="20"/>
                <w:szCs w:val="20"/>
                <w:lang w:val="ka-GE"/>
              </w:rPr>
            </w:pPr>
            <w:r w:rsidRPr="00FA2AD7">
              <w:rPr>
                <w:rFonts w:eastAsia="Times New Roman" w:cs="Sylfaen"/>
                <w:color w:val="000000" w:themeColor="text1"/>
                <w:sz w:val="20"/>
                <w:szCs w:val="20"/>
                <w:lang w:val="ka-GE"/>
              </w:rPr>
              <w:lastRenderedPageBreak/>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573" w:type="pct"/>
            <w:tcBorders>
              <w:top w:val="single" w:sz="6" w:space="0" w:color="auto"/>
              <w:left w:val="single" w:sz="6" w:space="0" w:color="auto"/>
              <w:bottom w:val="single" w:sz="6" w:space="0" w:color="auto"/>
              <w:right w:val="single" w:sz="6" w:space="0" w:color="auto"/>
            </w:tcBorders>
            <w:vAlign w:val="center"/>
            <w:hideMark/>
          </w:tcPr>
          <w:p w14:paraId="732537FB" w14:textId="77777777" w:rsidR="003C527C" w:rsidRPr="00FA2AD7" w:rsidRDefault="003C527C" w:rsidP="003C527C">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lastRenderedPageBreak/>
              <w:t>დაბალი უარყოფითი</w:t>
            </w:r>
          </w:p>
        </w:tc>
        <w:tc>
          <w:tcPr>
            <w:tcW w:w="2710" w:type="pct"/>
            <w:tcBorders>
              <w:top w:val="single" w:sz="6" w:space="0" w:color="auto"/>
              <w:left w:val="single" w:sz="6" w:space="0" w:color="auto"/>
              <w:bottom w:val="single" w:sz="6" w:space="0" w:color="auto"/>
              <w:right w:val="single" w:sz="6" w:space="0" w:color="auto"/>
            </w:tcBorders>
            <w:vAlign w:val="center"/>
            <w:hideMark/>
          </w:tcPr>
          <w:p w14:paraId="75E182BB"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14:paraId="67612529"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სამეურნეო-საყოფაცხოვრებო ჩამდინარე წყლების გაწმედის მიზნით დამონტაჟებული იქნება „ბიოტალი“-ს ტიპის ბიოლოგიური გამწმენდი ნაგებობა;</w:t>
            </w:r>
          </w:p>
          <w:p w14:paraId="14DB7F06"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lastRenderedPageBreak/>
              <w:t>ზეთების შენახვისა და გამოყენების წესების დაცვაზე სისტემატური ზედამხედველობა;</w:t>
            </w:r>
          </w:p>
          <w:p w14:paraId="43A4B696"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14:paraId="20FD752E"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3C527C" w:rsidRPr="00FA2AD7" w14:paraId="2E3E8033"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2F1ACA75" w14:textId="77777777" w:rsidR="003C527C" w:rsidRPr="00FA2AD7" w:rsidRDefault="003C527C" w:rsidP="003C527C">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lastRenderedPageBreak/>
              <w:t>ზემოქმედება მდ. მტკვრის ჰიდროლოგიურ რეჟიმზე</w:t>
            </w:r>
          </w:p>
        </w:tc>
        <w:tc>
          <w:tcPr>
            <w:tcW w:w="950" w:type="pct"/>
            <w:tcBorders>
              <w:top w:val="single" w:sz="6" w:space="0" w:color="auto"/>
              <w:left w:val="single" w:sz="6" w:space="0" w:color="auto"/>
              <w:bottom w:val="single" w:sz="6" w:space="0" w:color="auto"/>
              <w:right w:val="single" w:sz="6" w:space="0" w:color="auto"/>
            </w:tcBorders>
            <w:vAlign w:val="center"/>
            <w:hideMark/>
          </w:tcPr>
          <w:p w14:paraId="31D5C6F7"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 xml:space="preserve">წყალსაცავის შევსების პროცესში კაშხლის ქვედა ბიეფში წყლის ხარჯის შემცირება </w:t>
            </w:r>
          </w:p>
        </w:tc>
        <w:tc>
          <w:tcPr>
            <w:tcW w:w="573" w:type="pct"/>
            <w:tcBorders>
              <w:top w:val="single" w:sz="6" w:space="0" w:color="auto"/>
              <w:left w:val="single" w:sz="6" w:space="0" w:color="auto"/>
              <w:bottom w:val="single" w:sz="6" w:space="0" w:color="auto"/>
              <w:right w:val="single" w:sz="6" w:space="0" w:color="auto"/>
            </w:tcBorders>
            <w:vAlign w:val="center"/>
            <w:hideMark/>
          </w:tcPr>
          <w:p w14:paraId="713ED11D" w14:textId="77777777" w:rsidR="003C527C" w:rsidRPr="00FA2AD7" w:rsidRDefault="003C527C" w:rsidP="003C527C">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საშუალო უარყოფითი</w:t>
            </w:r>
          </w:p>
        </w:tc>
        <w:tc>
          <w:tcPr>
            <w:tcW w:w="2710" w:type="pct"/>
            <w:tcBorders>
              <w:top w:val="single" w:sz="6" w:space="0" w:color="auto"/>
              <w:left w:val="single" w:sz="6" w:space="0" w:color="auto"/>
              <w:bottom w:val="single" w:sz="6" w:space="0" w:color="auto"/>
              <w:right w:val="single" w:sz="6" w:space="0" w:color="auto"/>
            </w:tcBorders>
            <w:vAlign w:val="center"/>
            <w:hideMark/>
          </w:tcPr>
          <w:p w14:paraId="11E92825"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დამყარდება კონტროლი კაშხლის ქვედა ბიეფში ეკოლოგიური ხარჯის გატარებაზე.</w:t>
            </w:r>
          </w:p>
          <w:p w14:paraId="38B5C86B"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p w14:paraId="30D67475"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 xml:space="preserve">საპროექტო კაშხლის ზედა დაქვედა ბიეფებში დამონტაჟებული იქნება ავტომატური ხარჯმზოები და აღრიცხული ხარჯების შესახებ ინფორმაცია კვარტალში ერთხელ წარდგენილი იქნება სსიპ გარემოს ერვნულ სააგენტოში.  </w:t>
            </w:r>
          </w:p>
        </w:tc>
      </w:tr>
      <w:tr w:rsidR="003C527C" w:rsidRPr="00FA2AD7" w14:paraId="60CF9515"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2EC8FA3F" w14:textId="77777777" w:rsidR="003C527C" w:rsidRPr="00FA2AD7" w:rsidRDefault="003C527C" w:rsidP="003C527C">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t>ზემოქმედება მყარი ნატანის ტრანსპორტირების პირობებზე</w:t>
            </w:r>
          </w:p>
        </w:tc>
        <w:tc>
          <w:tcPr>
            <w:tcW w:w="950" w:type="pct"/>
            <w:tcBorders>
              <w:top w:val="single" w:sz="6" w:space="0" w:color="auto"/>
              <w:left w:val="single" w:sz="6" w:space="0" w:color="auto"/>
              <w:bottom w:val="single" w:sz="6" w:space="0" w:color="auto"/>
              <w:right w:val="single" w:sz="6" w:space="0" w:color="auto"/>
            </w:tcBorders>
            <w:vAlign w:val="center"/>
            <w:hideMark/>
          </w:tcPr>
          <w:p w14:paraId="6F3514EE"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კაშხლის არსებობის შედეგად მყარი ნატანის ბუნებრივი ტრანსპორტირების პირობების დარღვევა;</w:t>
            </w:r>
          </w:p>
          <w:p w14:paraId="6270EAB1"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სანაპირო ზოლის ცალკეულ უბნებში მყარი ნატანის დეფიციტი ან მოჭარბებული დაგროვება.</w:t>
            </w:r>
          </w:p>
        </w:tc>
        <w:tc>
          <w:tcPr>
            <w:tcW w:w="573" w:type="pct"/>
            <w:tcBorders>
              <w:top w:val="single" w:sz="6" w:space="0" w:color="auto"/>
              <w:left w:val="single" w:sz="6" w:space="0" w:color="auto"/>
              <w:bottom w:val="single" w:sz="6" w:space="0" w:color="auto"/>
              <w:right w:val="single" w:sz="6" w:space="0" w:color="auto"/>
            </w:tcBorders>
            <w:vAlign w:val="center"/>
            <w:hideMark/>
          </w:tcPr>
          <w:p w14:paraId="20E86870" w14:textId="77777777" w:rsidR="003C527C" w:rsidRPr="00FA2AD7" w:rsidRDefault="003C527C" w:rsidP="003C527C">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საშუალო უარყოფითი</w:t>
            </w:r>
          </w:p>
        </w:tc>
        <w:tc>
          <w:tcPr>
            <w:tcW w:w="2710" w:type="pct"/>
            <w:tcBorders>
              <w:top w:val="single" w:sz="6" w:space="0" w:color="auto"/>
              <w:left w:val="single" w:sz="6" w:space="0" w:color="auto"/>
              <w:bottom w:val="single" w:sz="6" w:space="0" w:color="auto"/>
              <w:right w:val="single" w:sz="6" w:space="0" w:color="auto"/>
            </w:tcBorders>
            <w:vAlign w:val="center"/>
            <w:hideMark/>
          </w:tcPr>
          <w:p w14:paraId="0EFB45E4"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ზედა ბიეფში მყარი ნატანის დაგროვებაზე;</w:t>
            </w:r>
          </w:p>
          <w:p w14:paraId="58B4EDF4"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წელიწადში 2 ჯერ, წყალდიდობის პერიოდში, მოხდება წყალსაცავში აკუმულირებული მყარი ნატანის გარეცხვა. რეცხვის პროცესი ჩატარდება ზაჰესის და ორთაჭალჰესი ადმინისტრაციებთან, ასევე პერსპექტიული ჰესების (დიღომი ჰესი, თბილისი ჰესი) ადმინისტრაციებთან შეთანხმებით პარალელურ რეჟიმში;</w:t>
            </w:r>
          </w:p>
          <w:p w14:paraId="30199756"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 xml:space="preserve">წყალსაცავის რეცხვი პროცესში ქვედა ბიეფში წილის დონის და სიმღვრივის მყისიერი ზრდის პრევენციის მიზნით, კაშხლის ფარების გახსნა მოხდება თანდათანობით.  </w:t>
            </w:r>
          </w:p>
        </w:tc>
      </w:tr>
      <w:tr w:rsidR="003C527C" w:rsidRPr="00FA2AD7" w14:paraId="61171BE9"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1697347A" w14:textId="77777777" w:rsidR="003C527C" w:rsidRPr="00FA2AD7" w:rsidRDefault="003C527C" w:rsidP="003C527C">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t>ვიზუალურ-ლანდშაფტური ცვლილება</w:t>
            </w:r>
          </w:p>
        </w:tc>
        <w:tc>
          <w:tcPr>
            <w:tcW w:w="950" w:type="pct"/>
            <w:tcBorders>
              <w:top w:val="single" w:sz="6" w:space="0" w:color="auto"/>
              <w:left w:val="single" w:sz="6" w:space="0" w:color="auto"/>
              <w:bottom w:val="single" w:sz="6" w:space="0" w:color="auto"/>
              <w:right w:val="single" w:sz="6" w:space="0" w:color="auto"/>
            </w:tcBorders>
            <w:vAlign w:val="center"/>
            <w:hideMark/>
          </w:tcPr>
          <w:p w14:paraId="41C4EABC" w14:textId="77777777" w:rsidR="003C527C" w:rsidRPr="00FA2AD7" w:rsidRDefault="003C527C" w:rsidP="00A025DB">
            <w:pPr>
              <w:numPr>
                <w:ilvl w:val="0"/>
                <w:numId w:val="64"/>
              </w:numPr>
              <w:spacing w:after="0" w:line="256" w:lineRule="auto"/>
              <w:ind w:left="360"/>
              <w:contextualSpacing/>
              <w:rPr>
                <w:rFonts w:eastAsia="Times New Roman" w:cs="Sylfaen"/>
                <w:color w:val="000000" w:themeColor="text1"/>
                <w:sz w:val="20"/>
                <w:szCs w:val="20"/>
                <w:lang w:val="ka-GE"/>
              </w:rPr>
            </w:pPr>
            <w:r w:rsidRPr="00FA2AD7">
              <w:rPr>
                <w:rFonts w:eastAsia="Times New Roman" w:cs="Sylfaen"/>
                <w:color w:val="000000"/>
                <w:sz w:val="20"/>
                <w:szCs w:val="20"/>
                <w:lang w:val="ka-GE"/>
              </w:rPr>
              <w:t>ვიზუალური ცვლილება ჰესის ინფრასტრუქტურული ობიექტების არსებობის გამო;</w:t>
            </w:r>
          </w:p>
          <w:p w14:paraId="3A6E13E6" w14:textId="77777777" w:rsidR="003C527C" w:rsidRPr="00FA2AD7" w:rsidRDefault="003C527C" w:rsidP="00A025DB">
            <w:pPr>
              <w:numPr>
                <w:ilvl w:val="0"/>
                <w:numId w:val="64"/>
              </w:numPr>
              <w:spacing w:after="0" w:line="256" w:lineRule="auto"/>
              <w:ind w:left="360"/>
              <w:contextualSpacing/>
              <w:rPr>
                <w:rFonts w:eastAsia="Times New Roman" w:cs="Sylfaen"/>
                <w:color w:val="000000" w:themeColor="text1"/>
                <w:sz w:val="20"/>
                <w:szCs w:val="20"/>
                <w:lang w:val="ka-GE"/>
              </w:rPr>
            </w:pPr>
            <w:r w:rsidRPr="00FA2AD7">
              <w:rPr>
                <w:rFonts w:eastAsia="Times New Roman" w:cs="Sylfaen"/>
                <w:color w:val="000000"/>
                <w:sz w:val="20"/>
                <w:szCs w:val="20"/>
                <w:lang w:val="ka-GE"/>
              </w:rPr>
              <w:t>ნარჩენებით დაბინძურება;</w:t>
            </w:r>
          </w:p>
        </w:tc>
        <w:tc>
          <w:tcPr>
            <w:tcW w:w="573" w:type="pct"/>
            <w:tcBorders>
              <w:top w:val="single" w:sz="6" w:space="0" w:color="auto"/>
              <w:left w:val="single" w:sz="6" w:space="0" w:color="auto"/>
              <w:bottom w:val="single" w:sz="6" w:space="0" w:color="auto"/>
              <w:right w:val="single" w:sz="6" w:space="0" w:color="auto"/>
            </w:tcBorders>
            <w:vAlign w:val="center"/>
            <w:hideMark/>
          </w:tcPr>
          <w:p w14:paraId="2BFE4416" w14:textId="77777777" w:rsidR="003C527C" w:rsidRPr="00FA2AD7" w:rsidRDefault="003C527C" w:rsidP="003C527C">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საშუალო უარყოფითი</w:t>
            </w:r>
          </w:p>
        </w:tc>
        <w:tc>
          <w:tcPr>
            <w:tcW w:w="2710" w:type="pct"/>
            <w:tcBorders>
              <w:top w:val="single" w:sz="6" w:space="0" w:color="auto"/>
              <w:left w:val="single" w:sz="6" w:space="0" w:color="auto"/>
              <w:bottom w:val="single" w:sz="6" w:space="0" w:color="auto"/>
              <w:right w:val="single" w:sz="6" w:space="0" w:color="auto"/>
            </w:tcBorders>
            <w:vAlign w:val="center"/>
            <w:hideMark/>
          </w:tcPr>
          <w:p w14:paraId="5486B830"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ნაგებობების მოწყობისას შეძლებისდაგვარად ბუნებრივი მასალის გამოყენება, ფერების სათანადო შერჩევა;</w:t>
            </w:r>
          </w:p>
          <w:p w14:paraId="4F54EC1E"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სარეკულტივაციო და ლანდშაფტის გამწვანებითი სამუშაოების ჩატარება;</w:t>
            </w:r>
          </w:p>
          <w:p w14:paraId="07F31D35"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სათავის ქვედა ბიეფში ეკოლოგიური ხარჯის გატარებაზე სისტემატიური ზედამხედველობა;</w:t>
            </w:r>
          </w:p>
          <w:p w14:paraId="14B439B9"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სათანადო მენეჯმენტი.</w:t>
            </w:r>
          </w:p>
        </w:tc>
      </w:tr>
      <w:tr w:rsidR="003C527C" w:rsidRPr="00FA2AD7" w14:paraId="36122E85"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4E96B234" w14:textId="77777777" w:rsidR="003C527C" w:rsidRPr="00FA2AD7" w:rsidRDefault="003C527C" w:rsidP="003C527C">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lastRenderedPageBreak/>
              <w:t>ზემოქმედება ცხოველთა სამყაროზე</w:t>
            </w:r>
          </w:p>
        </w:tc>
        <w:tc>
          <w:tcPr>
            <w:tcW w:w="950" w:type="pct"/>
            <w:tcBorders>
              <w:top w:val="single" w:sz="6" w:space="0" w:color="auto"/>
              <w:left w:val="single" w:sz="6" w:space="0" w:color="auto"/>
              <w:bottom w:val="single" w:sz="6" w:space="0" w:color="auto"/>
              <w:right w:val="single" w:sz="6" w:space="0" w:color="auto"/>
            </w:tcBorders>
            <w:vAlign w:val="center"/>
            <w:hideMark/>
          </w:tcPr>
          <w:p w14:paraId="063F58B3"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ზემოქმედება ცხოველთა სახეობებზე ნარჩენების არასწორი მართვის გამო;</w:t>
            </w:r>
          </w:p>
        </w:tc>
        <w:tc>
          <w:tcPr>
            <w:tcW w:w="573" w:type="pct"/>
            <w:tcBorders>
              <w:top w:val="single" w:sz="6" w:space="0" w:color="auto"/>
              <w:left w:val="single" w:sz="6" w:space="0" w:color="auto"/>
              <w:bottom w:val="single" w:sz="6" w:space="0" w:color="auto"/>
              <w:right w:val="single" w:sz="6" w:space="0" w:color="auto"/>
            </w:tcBorders>
            <w:vAlign w:val="center"/>
            <w:hideMark/>
          </w:tcPr>
          <w:p w14:paraId="473A7C68" w14:textId="77777777" w:rsidR="003C527C" w:rsidRPr="00FA2AD7" w:rsidRDefault="003C527C" w:rsidP="003C527C">
            <w:pPr>
              <w:spacing w:after="0" w:line="256" w:lineRule="auto"/>
              <w:jc w:val="center"/>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დაბალი</w:t>
            </w:r>
          </w:p>
          <w:p w14:paraId="29C37028" w14:textId="77777777" w:rsidR="003C527C" w:rsidRPr="00FA2AD7" w:rsidRDefault="003C527C" w:rsidP="003C527C">
            <w:pPr>
              <w:spacing w:after="0" w:line="256" w:lineRule="auto"/>
              <w:jc w:val="center"/>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უარყოფითი</w:t>
            </w:r>
          </w:p>
        </w:tc>
        <w:tc>
          <w:tcPr>
            <w:tcW w:w="2710" w:type="pct"/>
            <w:tcBorders>
              <w:top w:val="single" w:sz="6" w:space="0" w:color="auto"/>
              <w:left w:val="single" w:sz="6" w:space="0" w:color="auto"/>
              <w:bottom w:val="single" w:sz="6" w:space="0" w:color="auto"/>
              <w:right w:val="single" w:sz="6" w:space="0" w:color="auto"/>
            </w:tcBorders>
            <w:vAlign w:val="center"/>
            <w:hideMark/>
          </w:tcPr>
          <w:p w14:paraId="49B28838" w14:textId="77777777" w:rsidR="003C527C" w:rsidRPr="00FA2AD7" w:rsidRDefault="003C527C" w:rsidP="003C527C">
            <w:pPr>
              <w:spacing w:after="0" w:line="256" w:lineRule="auto"/>
              <w:rPr>
                <w:rFonts w:eastAsia="Times New Roman" w:cs="Times New Roman"/>
                <w:color w:val="000000" w:themeColor="text1"/>
                <w:sz w:val="20"/>
                <w:szCs w:val="20"/>
                <w:lang w:val="ka-GE"/>
              </w:rPr>
            </w:pPr>
            <w:r w:rsidRPr="00FA2AD7">
              <w:rPr>
                <w:rFonts w:eastAsia="Times New Roman" w:cs="Times New Roman"/>
                <w:color w:val="000000" w:themeColor="text1"/>
                <w:sz w:val="20"/>
                <w:szCs w:val="20"/>
                <w:lang w:val="ka-GE"/>
              </w:rPr>
              <w:t>ოპერირების ეტაპზე:</w:t>
            </w:r>
          </w:p>
          <w:p w14:paraId="6120B671"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კაშხლის ქვედა ბიეფში გატარდება სავალდებულო ეკოლოგიური ხარჯი;</w:t>
            </w:r>
          </w:p>
          <w:p w14:paraId="3F03EEAF"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გათვალისწინებულია მომსახურე პერსონალის  ცნობიერების ამაღლება უკანონო ნადირობა/თევზაობასთან დაკავშირებით და დაწესდება მონიტორინგი;</w:t>
            </w:r>
          </w:p>
          <w:p w14:paraId="14E87D0E"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ღამის განათების სიტემების ოპტიმიზაცია;</w:t>
            </w:r>
          </w:p>
        </w:tc>
      </w:tr>
      <w:tr w:rsidR="003C527C" w:rsidRPr="00FA2AD7" w14:paraId="76A7F13E"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728F7323" w14:textId="77777777" w:rsidR="003C527C" w:rsidRPr="00FA2AD7" w:rsidRDefault="003C527C" w:rsidP="003C527C">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t>ზემოქმედება იქთიოფაუნაზე</w:t>
            </w:r>
          </w:p>
        </w:tc>
        <w:tc>
          <w:tcPr>
            <w:tcW w:w="950" w:type="pct"/>
            <w:tcBorders>
              <w:top w:val="single" w:sz="6" w:space="0" w:color="auto"/>
              <w:left w:val="single" w:sz="6" w:space="0" w:color="auto"/>
              <w:bottom w:val="single" w:sz="6" w:space="0" w:color="auto"/>
              <w:right w:val="single" w:sz="6" w:space="0" w:color="auto"/>
            </w:tcBorders>
            <w:vAlign w:val="center"/>
            <w:hideMark/>
          </w:tcPr>
          <w:p w14:paraId="04410938" w14:textId="77777777" w:rsidR="003C527C" w:rsidRPr="00FA2AD7" w:rsidRDefault="003C527C" w:rsidP="00A025DB">
            <w:pPr>
              <w:numPr>
                <w:ilvl w:val="0"/>
                <w:numId w:val="62"/>
              </w:numPr>
              <w:tabs>
                <w:tab w:val="num" w:pos="229"/>
              </w:tabs>
              <w:spacing w:after="0" w:line="256" w:lineRule="auto"/>
              <w:ind w:left="229" w:hanging="229"/>
              <w:rPr>
                <w:rFonts w:eastAsia="Times New Roman" w:cs="Sylfaen"/>
                <w:color w:val="000000" w:themeColor="text1"/>
                <w:sz w:val="20"/>
                <w:szCs w:val="20"/>
                <w:lang w:val="ka-GE"/>
              </w:rPr>
            </w:pPr>
            <w:r w:rsidRPr="00FA2AD7">
              <w:rPr>
                <w:rFonts w:eastAsia="Times New Roman" w:cs="Sylfaen"/>
                <w:color w:val="000000" w:themeColor="text1"/>
                <w:sz w:val="20"/>
                <w:szCs w:val="20"/>
                <w:lang w:val="ka-GE"/>
              </w:rPr>
              <w:t xml:space="preserve">წყლის ბიომრავალფეროვნების საცხოვრებელი პირობების გაუარესება მდ. მტკვრის ჰიდროლოგიური პირობების ცვლილების გამო; </w:t>
            </w:r>
          </w:p>
        </w:tc>
        <w:tc>
          <w:tcPr>
            <w:tcW w:w="573" w:type="pct"/>
            <w:tcBorders>
              <w:top w:val="single" w:sz="6" w:space="0" w:color="auto"/>
              <w:left w:val="single" w:sz="6" w:space="0" w:color="auto"/>
              <w:bottom w:val="single" w:sz="6" w:space="0" w:color="auto"/>
              <w:right w:val="single" w:sz="6" w:space="0" w:color="auto"/>
            </w:tcBorders>
            <w:vAlign w:val="center"/>
            <w:hideMark/>
          </w:tcPr>
          <w:p w14:paraId="4E0B546D" w14:textId="77777777" w:rsidR="003C527C" w:rsidRPr="00FA2AD7" w:rsidRDefault="003C527C" w:rsidP="003C527C">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საშუალო</w:t>
            </w:r>
          </w:p>
          <w:p w14:paraId="23B2C473" w14:textId="77777777" w:rsidR="003C527C" w:rsidRPr="00FA2AD7" w:rsidRDefault="003C527C" w:rsidP="003C527C">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უარყოფითი</w:t>
            </w:r>
          </w:p>
        </w:tc>
        <w:tc>
          <w:tcPr>
            <w:tcW w:w="2710" w:type="pct"/>
            <w:tcBorders>
              <w:top w:val="single" w:sz="6" w:space="0" w:color="auto"/>
              <w:left w:val="single" w:sz="6" w:space="0" w:color="auto"/>
              <w:bottom w:val="single" w:sz="6" w:space="0" w:color="auto"/>
              <w:right w:val="single" w:sz="6" w:space="0" w:color="auto"/>
            </w:tcBorders>
            <w:vAlign w:val="center"/>
            <w:hideMark/>
          </w:tcPr>
          <w:p w14:paraId="1C272401"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სათავე ნაგებობიდან ქვედა დინებაში ეკოლოგიური ხარჯის მუდმივი გატარება;</w:t>
            </w:r>
          </w:p>
          <w:p w14:paraId="249D04FE"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სათავე კვანძზე ეფექტური თევზსავალის მოწყობა და მისი ტექნიკური გამართულობის კონტროლი;</w:t>
            </w:r>
          </w:p>
          <w:p w14:paraId="36D55AD1"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თევზის დაზიანების რისკის მინიმიზაციის მიზნით წყალმიმღებზე ელეტროიმპულსური თევზამრიდის დამონტაჟება;</w:t>
            </w:r>
          </w:p>
          <w:p w14:paraId="3209D5E6"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p w14:paraId="3E5FA774"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 xml:space="preserve">წყლის სიმღვრივის მყისიერი ზრდის პრევენციის მიზნით,  კაშხლის ზედა ბიეფში აკუმულირებული მყარი ნატანის გარეცხვის პროცსში, ფარების გახსნა უნდა მოხდეს თანდათანობით, </w:t>
            </w:r>
          </w:p>
        </w:tc>
      </w:tr>
      <w:tr w:rsidR="003C527C" w:rsidRPr="00FA2AD7" w14:paraId="0981D84D" w14:textId="77777777" w:rsidTr="00D90203">
        <w:trPr>
          <w:trHeight w:val="20"/>
          <w:jc w:val="center"/>
        </w:trPr>
        <w:tc>
          <w:tcPr>
            <w:tcW w:w="767" w:type="pct"/>
            <w:tcBorders>
              <w:top w:val="single" w:sz="6" w:space="0" w:color="auto"/>
              <w:left w:val="single" w:sz="6" w:space="0" w:color="auto"/>
              <w:bottom w:val="single" w:sz="6" w:space="0" w:color="auto"/>
              <w:right w:val="single" w:sz="6" w:space="0" w:color="auto"/>
            </w:tcBorders>
            <w:vAlign w:val="center"/>
            <w:hideMark/>
          </w:tcPr>
          <w:p w14:paraId="23DECB24" w14:textId="77777777" w:rsidR="003C527C" w:rsidRPr="00FA2AD7" w:rsidRDefault="003C527C" w:rsidP="003C527C">
            <w:pPr>
              <w:spacing w:after="0" w:line="256" w:lineRule="auto"/>
              <w:ind w:left="20" w:hanging="20"/>
              <w:rPr>
                <w:rFonts w:eastAsia="Times New Roman" w:cs="Sylfaen"/>
                <w:color w:val="000000"/>
                <w:sz w:val="20"/>
                <w:szCs w:val="20"/>
                <w:lang w:val="ka-GE"/>
              </w:rPr>
            </w:pPr>
            <w:r w:rsidRPr="00FA2AD7">
              <w:rPr>
                <w:rFonts w:eastAsia="Times New Roman" w:cs="Sylfaen"/>
                <w:color w:val="000000"/>
                <w:sz w:val="20"/>
                <w:szCs w:val="20"/>
                <w:lang w:val="ka-GE"/>
              </w:rPr>
              <w:t>ნარჩენებით გარემოს დაბინძურების რისკები</w:t>
            </w:r>
          </w:p>
        </w:tc>
        <w:tc>
          <w:tcPr>
            <w:tcW w:w="950" w:type="pct"/>
            <w:tcBorders>
              <w:top w:val="single" w:sz="6" w:space="0" w:color="auto"/>
              <w:left w:val="single" w:sz="6" w:space="0" w:color="auto"/>
              <w:bottom w:val="single" w:sz="6" w:space="0" w:color="auto"/>
              <w:right w:val="single" w:sz="6" w:space="0" w:color="auto"/>
            </w:tcBorders>
            <w:vAlign w:val="center"/>
            <w:hideMark/>
          </w:tcPr>
          <w:p w14:paraId="3523E20B" w14:textId="77777777" w:rsidR="003C527C" w:rsidRPr="00FA2AD7" w:rsidRDefault="003C527C" w:rsidP="00A025DB">
            <w:pPr>
              <w:numPr>
                <w:ilvl w:val="0"/>
                <w:numId w:val="65"/>
              </w:numPr>
              <w:spacing w:after="0" w:line="256" w:lineRule="auto"/>
              <w:ind w:left="360"/>
              <w:contextualSpacing/>
              <w:rPr>
                <w:rFonts w:eastAsia="Times New Roman" w:cs="Sylfaen"/>
                <w:color w:val="000000"/>
                <w:sz w:val="20"/>
                <w:szCs w:val="20"/>
                <w:lang w:val="ka-GE"/>
              </w:rPr>
            </w:pPr>
            <w:r w:rsidRPr="00FA2AD7">
              <w:rPr>
                <w:rFonts w:eastAsia="Times New Roman" w:cs="Sylfaen"/>
                <w:color w:val="000000"/>
                <w:sz w:val="20"/>
                <w:szCs w:val="20"/>
                <w:lang w:val="ka-GE"/>
              </w:rPr>
              <w:t>სახიფათო ნარჩენები (ტურბინების და ტრანსფორმატორების გამონაცვალი ზეთი და სხვ.);</w:t>
            </w:r>
          </w:p>
          <w:p w14:paraId="3CA3A227" w14:textId="77777777" w:rsidR="003C527C" w:rsidRPr="00FA2AD7" w:rsidRDefault="003C527C" w:rsidP="00A025DB">
            <w:pPr>
              <w:numPr>
                <w:ilvl w:val="0"/>
                <w:numId w:val="65"/>
              </w:numPr>
              <w:spacing w:after="0" w:line="256" w:lineRule="auto"/>
              <w:ind w:left="360"/>
              <w:contextualSpacing/>
              <w:rPr>
                <w:rFonts w:eastAsia="Times New Roman" w:cs="Sylfaen"/>
                <w:color w:val="000000" w:themeColor="text1"/>
                <w:sz w:val="20"/>
                <w:szCs w:val="20"/>
                <w:lang w:val="ka-GE"/>
              </w:rPr>
            </w:pPr>
            <w:r w:rsidRPr="00FA2AD7">
              <w:rPr>
                <w:rFonts w:eastAsia="Times New Roman" w:cs="Sylfaen"/>
                <w:color w:val="000000"/>
                <w:sz w:val="20"/>
                <w:szCs w:val="20"/>
                <w:lang w:val="ka-GE"/>
              </w:rPr>
              <w:t>საყოფაცხოვრებო ნარჩენები.</w:t>
            </w:r>
          </w:p>
        </w:tc>
        <w:tc>
          <w:tcPr>
            <w:tcW w:w="573" w:type="pct"/>
            <w:tcBorders>
              <w:top w:val="single" w:sz="6" w:space="0" w:color="auto"/>
              <w:left w:val="single" w:sz="6" w:space="0" w:color="auto"/>
              <w:bottom w:val="single" w:sz="6" w:space="0" w:color="auto"/>
              <w:right w:val="single" w:sz="6" w:space="0" w:color="auto"/>
            </w:tcBorders>
            <w:vAlign w:val="center"/>
            <w:hideMark/>
          </w:tcPr>
          <w:p w14:paraId="6C908A0E" w14:textId="77777777" w:rsidR="003C527C" w:rsidRPr="00FA2AD7" w:rsidRDefault="003C527C" w:rsidP="003C527C">
            <w:pPr>
              <w:spacing w:after="0" w:line="256" w:lineRule="auto"/>
              <w:jc w:val="center"/>
              <w:rPr>
                <w:rFonts w:eastAsia="Times New Roman" w:cs="Sylfaen"/>
                <w:color w:val="000000"/>
                <w:sz w:val="20"/>
                <w:szCs w:val="20"/>
                <w:lang w:val="ka-GE"/>
              </w:rPr>
            </w:pPr>
            <w:r w:rsidRPr="00FA2AD7">
              <w:rPr>
                <w:rFonts w:eastAsia="Times New Roman" w:cs="Sylfaen"/>
                <w:color w:val="000000"/>
                <w:sz w:val="20"/>
                <w:szCs w:val="20"/>
                <w:lang w:val="ka-GE"/>
              </w:rPr>
              <w:t>დაბალი უარყოფითი</w:t>
            </w:r>
          </w:p>
        </w:tc>
        <w:tc>
          <w:tcPr>
            <w:tcW w:w="2710" w:type="pct"/>
            <w:tcBorders>
              <w:top w:val="single" w:sz="6" w:space="0" w:color="auto"/>
              <w:left w:val="single" w:sz="6" w:space="0" w:color="auto"/>
              <w:bottom w:val="single" w:sz="6" w:space="0" w:color="auto"/>
              <w:right w:val="single" w:sz="6" w:space="0" w:color="auto"/>
            </w:tcBorders>
            <w:vAlign w:val="center"/>
            <w:hideMark/>
          </w:tcPr>
          <w:p w14:paraId="000D3DC4"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დროებითი განთავსებისთვის ძალური კვანძის ტერიტორიაზე შესაბამისი სასაწყობო ინფრასტრუქტურის მოწყობა;</w:t>
            </w:r>
          </w:p>
          <w:p w14:paraId="1707334A"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ძალური კვანძის ტერიტორიაზე შესაბამისი კონტეინერების დადგმა, საყოფაცხოვრებო ნარჩენების განთავსებისთვის;</w:t>
            </w:r>
          </w:p>
          <w:p w14:paraId="0A47625F"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 რომელსაც ჩაუტარდება სწავლება და ტესტირება;</w:t>
            </w:r>
          </w:p>
          <w:p w14:paraId="6F959864"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პერსონალის ინსტრუქტაჟი;</w:t>
            </w:r>
          </w:p>
          <w:p w14:paraId="59041FB8"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ნარჩენების შეძლებისდაგვარად ხელმეორედ გამოყენება;</w:t>
            </w:r>
          </w:p>
          <w:p w14:paraId="0E41B322" w14:textId="77777777" w:rsidR="003C527C" w:rsidRPr="00FA2AD7" w:rsidRDefault="003C527C" w:rsidP="00A025DB">
            <w:pPr>
              <w:numPr>
                <w:ilvl w:val="0"/>
                <w:numId w:val="63"/>
              </w:numPr>
              <w:autoSpaceDE w:val="0"/>
              <w:autoSpaceDN w:val="0"/>
              <w:adjustRightInd w:val="0"/>
              <w:spacing w:after="0" w:line="256" w:lineRule="auto"/>
              <w:contextualSpacing/>
              <w:rPr>
                <w:rFonts w:eastAsia="Times New Roman" w:cs="Sylfaen"/>
                <w:color w:val="000000"/>
                <w:sz w:val="20"/>
                <w:szCs w:val="20"/>
                <w:lang w:val="ka-GE"/>
              </w:rPr>
            </w:pPr>
            <w:r w:rsidRPr="00FA2AD7">
              <w:rPr>
                <w:rFonts w:eastAsia="Times New Roman" w:cs="Sylfaen"/>
                <w:color w:val="000000"/>
                <w:sz w:val="20"/>
                <w:szCs w:val="20"/>
                <w:lang w:val="ka-GE"/>
              </w:rPr>
              <w:t>ტერიტორიებიდან სახიფათო ნარჩენების გატანა შემდგომი მართვის მიზნით მოხდება მხოლოდ ამ საქმიანობაზე სათანადო ნებართვის მქონე კონტრაქტორის საშუალებით.</w:t>
            </w:r>
          </w:p>
        </w:tc>
      </w:tr>
    </w:tbl>
    <w:p w14:paraId="12FECA5D" w14:textId="77777777" w:rsidR="003C527C" w:rsidRPr="00FA2AD7" w:rsidRDefault="003C527C" w:rsidP="003C527C">
      <w:pPr>
        <w:jc w:val="center"/>
        <w:rPr>
          <w:b/>
          <w:lang w:val="ka-GE"/>
        </w:rPr>
        <w:sectPr w:rsidR="003C527C" w:rsidRPr="00FA2AD7" w:rsidSect="00AD5021">
          <w:pgSz w:w="16839" w:h="11907" w:orient="landscape" w:code="9"/>
          <w:pgMar w:top="1138" w:right="1138" w:bottom="1138" w:left="1138" w:header="720" w:footer="720" w:gutter="0"/>
          <w:cols w:space="720"/>
          <w:titlePg/>
          <w:docGrid w:linePitch="360"/>
        </w:sectPr>
      </w:pPr>
    </w:p>
    <w:p w14:paraId="2BAF0DE3" w14:textId="77777777" w:rsidR="00AD5021" w:rsidRPr="00FA2AD7" w:rsidRDefault="00AD5021" w:rsidP="00613E29">
      <w:pPr>
        <w:pStyle w:val="Heading1"/>
        <w:rPr>
          <w:rFonts w:eastAsia="Times New Roman"/>
          <w:lang w:eastAsia="en-IN"/>
        </w:rPr>
      </w:pPr>
      <w:bookmarkStart w:id="117" w:name="_Toc20737991"/>
      <w:bookmarkStart w:id="118" w:name="_Toc131410607"/>
      <w:r w:rsidRPr="00FA2AD7">
        <w:rPr>
          <w:rFonts w:eastAsia="Times New Roman"/>
          <w:lang w:eastAsia="en-IN"/>
        </w:rPr>
        <w:lastRenderedPageBreak/>
        <w:t>მონიტორინგის გეგმა</w:t>
      </w:r>
      <w:bookmarkEnd w:id="117"/>
      <w:bookmarkEnd w:id="118"/>
    </w:p>
    <w:p w14:paraId="75B49008" w14:textId="77777777" w:rsidR="00AD5021" w:rsidRPr="00FA2AD7" w:rsidRDefault="00AD5021" w:rsidP="00AD5021">
      <w:pPr>
        <w:spacing w:after="0"/>
        <w:jc w:val="both"/>
        <w:rPr>
          <w:rFonts w:eastAsia="Times New Roman" w:cs="Times New Roman"/>
          <w:lang w:val="ka-GE"/>
        </w:rPr>
      </w:pPr>
      <w:r w:rsidRPr="00FA2AD7">
        <w:rPr>
          <w:rFonts w:eastAsia="Times New Roman" w:cs="Sylfaen"/>
          <w:lang w:val="ka-GE"/>
        </w:rPr>
        <w:t xml:space="preserve">ჰესის მშენებლობის და ექსპლუატაციის პროექტის განხორციელების </w:t>
      </w:r>
      <w:r w:rsidRPr="00FA2AD7">
        <w:rPr>
          <w:rFonts w:eastAsia="Times New Roman" w:cs="Times New Roman"/>
          <w:lang w:val="ka-GE"/>
        </w:rPr>
        <w:t>ფარგლებში ეკოლოგიური მონიტორინგის ორგანიზება ითვალისწინებს შემდეგი ამოცანების გადაჭრას:</w:t>
      </w:r>
    </w:p>
    <w:p w14:paraId="2B06898E" w14:textId="77777777" w:rsidR="00AD5021" w:rsidRPr="00FA2AD7" w:rsidRDefault="00AD5021" w:rsidP="00A025DB">
      <w:pPr>
        <w:numPr>
          <w:ilvl w:val="0"/>
          <w:numId w:val="24"/>
        </w:numPr>
        <w:spacing w:after="0"/>
        <w:rPr>
          <w:rFonts w:eastAsia="Times New Roman" w:cs="Times New Roman"/>
          <w:lang w:val="ka-GE"/>
        </w:rPr>
      </w:pPr>
      <w:r w:rsidRPr="00FA2AD7">
        <w:rPr>
          <w:rFonts w:eastAsia="Times New Roman" w:cs="Times New Roman"/>
          <w:lang w:val="ka-GE"/>
        </w:rPr>
        <w:t>სამშენებლო სამუშაოების და ექსპლუატაციის დროს მოქმედი გარემოსდაცვითი კანონმდებლობის მოთხოვნათა შესრულების დადასტურება;</w:t>
      </w:r>
    </w:p>
    <w:p w14:paraId="34D7CFCC" w14:textId="77777777" w:rsidR="00AD5021" w:rsidRPr="00FA2AD7" w:rsidRDefault="00AD5021" w:rsidP="00A025DB">
      <w:pPr>
        <w:numPr>
          <w:ilvl w:val="0"/>
          <w:numId w:val="24"/>
        </w:numPr>
        <w:spacing w:after="0"/>
        <w:rPr>
          <w:rFonts w:eastAsia="Times New Roman" w:cs="Times New Roman"/>
          <w:lang w:val="ka-GE"/>
        </w:rPr>
      </w:pPr>
      <w:r w:rsidRPr="00FA2AD7">
        <w:rPr>
          <w:rFonts w:eastAsia="Times New Roman" w:cs="Times New Roman"/>
          <w:lang w:val="ka-GE"/>
        </w:rPr>
        <w:t>რისკებისა და ეკოლოგიური ზემოქმედებების კონტროლირებადობის უზრუნველყოფა;</w:t>
      </w:r>
    </w:p>
    <w:p w14:paraId="564B9C53" w14:textId="77777777" w:rsidR="00AD5021" w:rsidRPr="00FA2AD7" w:rsidRDefault="00AD5021" w:rsidP="00A025DB">
      <w:pPr>
        <w:numPr>
          <w:ilvl w:val="0"/>
          <w:numId w:val="24"/>
        </w:numPr>
        <w:spacing w:after="0"/>
        <w:rPr>
          <w:rFonts w:eastAsia="Times New Roman" w:cs="Times New Roman"/>
          <w:lang w:val="ka-GE"/>
        </w:rPr>
      </w:pPr>
      <w:r w:rsidRPr="00FA2AD7">
        <w:rPr>
          <w:rFonts w:eastAsia="Times New Roman" w:cs="Times New Roman"/>
          <w:lang w:val="ka-GE"/>
        </w:rPr>
        <w:t>დაინტერესებული პირების უზრუნველყოფა სათანადო გარემოსდაცვითი ინფორმაციით;</w:t>
      </w:r>
    </w:p>
    <w:p w14:paraId="2DB9067A" w14:textId="77777777" w:rsidR="00AD5021" w:rsidRPr="00FA2AD7" w:rsidRDefault="00AD5021" w:rsidP="00A025DB">
      <w:pPr>
        <w:numPr>
          <w:ilvl w:val="0"/>
          <w:numId w:val="24"/>
        </w:numPr>
        <w:spacing w:after="0"/>
        <w:rPr>
          <w:rFonts w:eastAsia="Times New Roman" w:cs="Times New Roman"/>
          <w:lang w:val="ka-GE"/>
        </w:rPr>
      </w:pPr>
      <w:r w:rsidRPr="00FA2AD7">
        <w:rPr>
          <w:rFonts w:eastAsia="Times New Roman" w:cs="Times New Roman"/>
          <w:lang w:val="ka-GE"/>
        </w:rPr>
        <w:t>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w:t>
      </w:r>
    </w:p>
    <w:p w14:paraId="2E3A467F" w14:textId="77777777" w:rsidR="00AD5021" w:rsidRPr="00FA2AD7" w:rsidRDefault="00AD5021" w:rsidP="00A025DB">
      <w:pPr>
        <w:numPr>
          <w:ilvl w:val="0"/>
          <w:numId w:val="24"/>
        </w:numPr>
        <w:spacing w:after="0"/>
        <w:rPr>
          <w:rFonts w:eastAsia="Times New Roman" w:cs="Times New Roman"/>
          <w:lang w:val="ka-GE"/>
        </w:rPr>
      </w:pPr>
      <w:r w:rsidRPr="00FA2AD7">
        <w:rPr>
          <w:rFonts w:eastAsia="Times New Roman" w:cs="Times New Roman"/>
          <w:lang w:val="ka-GE"/>
        </w:rPr>
        <w:t xml:space="preserve">პროექტის განხორციელების (სამშენებლო სამუშაოები და ექსპლუატაცია) პერიოდში პერმანენტული გარემოსდაცვითი კონტროლი. </w:t>
      </w:r>
    </w:p>
    <w:p w14:paraId="0CAF3741" w14:textId="645954FB" w:rsidR="00AD5021" w:rsidRPr="00FA2AD7" w:rsidRDefault="00AD5021" w:rsidP="00AD5021">
      <w:pPr>
        <w:spacing w:before="120"/>
        <w:jc w:val="both"/>
        <w:rPr>
          <w:rFonts w:eastAsia="Times New Roman" w:cs="Sylfaen"/>
          <w:lang w:val="ka-GE"/>
        </w:rPr>
      </w:pPr>
      <w:r w:rsidRPr="00FA2AD7">
        <w:rPr>
          <w:rFonts w:eastAsia="Times New Roman" w:cs="Sylfaen"/>
          <w:lang w:val="ka-GE"/>
        </w:rPr>
        <w:t xml:space="preserve">ჰესის მშენებლობისას და ექსპლუატაციისას გარემოსდაცვითი მონიტორინგის გეგმა მოცემულია პარაგრაფებში </w:t>
      </w:r>
      <w:r w:rsidR="00466A5A" w:rsidRPr="00FA2AD7">
        <w:rPr>
          <w:rFonts w:eastAsia="Times New Roman" w:cs="Sylfaen"/>
          <w:lang w:val="ka-GE"/>
        </w:rPr>
        <w:t>5</w:t>
      </w:r>
      <w:r w:rsidRPr="00FA2AD7">
        <w:rPr>
          <w:rFonts w:eastAsia="Times New Roman" w:cs="Sylfaen"/>
          <w:lang w:val="ka-GE"/>
        </w:rPr>
        <w:t xml:space="preserve">.1. და </w:t>
      </w:r>
      <w:r w:rsidR="00466A5A" w:rsidRPr="00FA2AD7">
        <w:rPr>
          <w:rFonts w:eastAsia="Times New Roman" w:cs="Sylfaen"/>
          <w:lang w:val="ka-GE"/>
        </w:rPr>
        <w:t>5</w:t>
      </w:r>
      <w:r w:rsidRPr="00FA2AD7">
        <w:rPr>
          <w:rFonts w:eastAsia="Times New Roman" w:cs="Sylfaen"/>
          <w:lang w:val="ka-GE"/>
        </w:rPr>
        <w:t>.2 უნდა აღინიშნოს, რომ საქმიანობის განხორციელების პროცესში შესაძლებელია მოხდეს გეგმის დეტალიზება და გარკვეული მიმართულებით კორექტირება. გარემოსდაცვითი მონიტორინგის გეგმის განხორციელებაზე პასუხისმგებლობას იღებს საქმიანობის გ</w:t>
      </w:r>
      <w:r w:rsidR="006A3A60" w:rsidRPr="00FA2AD7">
        <w:rPr>
          <w:rFonts w:eastAsia="Times New Roman" w:cs="Sylfaen"/>
          <w:lang w:val="ka-GE"/>
        </w:rPr>
        <w:t>ანმახორციელებელი - შპს „ჯეო ფაუერი</w:t>
      </w:r>
      <w:r w:rsidRPr="00FA2AD7">
        <w:rPr>
          <w:rFonts w:eastAsia="Times New Roman" w:cs="Sylfaen"/>
          <w:lang w:val="ka-GE"/>
        </w:rPr>
        <w:t>“.</w:t>
      </w:r>
    </w:p>
    <w:p w14:paraId="38E7662C" w14:textId="77777777" w:rsidR="00AD5021" w:rsidRPr="00FA2AD7" w:rsidRDefault="00AD5021" w:rsidP="00AD5021">
      <w:pPr>
        <w:spacing w:before="120"/>
        <w:jc w:val="both"/>
        <w:rPr>
          <w:rFonts w:eastAsia="Times New Roman" w:cs="Sylfaen"/>
          <w:lang w:val="ka-GE"/>
        </w:rPr>
      </w:pPr>
    </w:p>
    <w:p w14:paraId="20476A3F" w14:textId="77777777" w:rsidR="00AD5021" w:rsidRPr="00FA2AD7" w:rsidRDefault="00AD5021" w:rsidP="00AD5021">
      <w:pPr>
        <w:spacing w:before="120"/>
        <w:jc w:val="both"/>
        <w:rPr>
          <w:rFonts w:eastAsia="Times New Roman" w:cs="Sylfaen"/>
          <w:lang w:val="ka-GE"/>
        </w:rPr>
      </w:pPr>
    </w:p>
    <w:p w14:paraId="6EC3B891" w14:textId="77777777" w:rsidR="00AD5021" w:rsidRPr="00FA2AD7" w:rsidRDefault="00AD5021" w:rsidP="00AD5021">
      <w:pPr>
        <w:spacing w:before="120"/>
        <w:jc w:val="both"/>
        <w:rPr>
          <w:rFonts w:eastAsia="Times New Roman" w:cs="Sylfaen"/>
          <w:lang w:val="ka-GE"/>
        </w:rPr>
      </w:pPr>
    </w:p>
    <w:p w14:paraId="658C9007" w14:textId="77777777" w:rsidR="00AD5021" w:rsidRPr="00FA2AD7" w:rsidRDefault="00AD5021" w:rsidP="00AD5021">
      <w:pPr>
        <w:spacing w:before="120"/>
        <w:jc w:val="both"/>
        <w:rPr>
          <w:rFonts w:eastAsia="Times New Roman" w:cs="Sylfaen"/>
          <w:lang w:val="ka-GE"/>
        </w:rPr>
      </w:pPr>
    </w:p>
    <w:p w14:paraId="5C7E5866" w14:textId="77777777" w:rsidR="00AD5021" w:rsidRPr="00FA2AD7" w:rsidRDefault="00AD5021" w:rsidP="00AD5021">
      <w:pPr>
        <w:spacing w:before="120"/>
        <w:jc w:val="both"/>
        <w:rPr>
          <w:rFonts w:eastAsia="Times New Roman" w:cs="Sylfaen"/>
          <w:lang w:val="ka-GE"/>
        </w:rPr>
      </w:pPr>
    </w:p>
    <w:p w14:paraId="7612248E" w14:textId="77777777" w:rsidR="00AD5021" w:rsidRPr="00FA2AD7" w:rsidRDefault="00AD5021" w:rsidP="00AD5021">
      <w:pPr>
        <w:spacing w:before="120"/>
        <w:jc w:val="both"/>
        <w:rPr>
          <w:rFonts w:eastAsia="Times New Roman" w:cs="Sylfaen"/>
          <w:lang w:val="ka-GE"/>
        </w:rPr>
      </w:pPr>
    </w:p>
    <w:p w14:paraId="3111642E" w14:textId="77777777" w:rsidR="00AD5021" w:rsidRPr="00FA2AD7" w:rsidRDefault="00AD5021" w:rsidP="00AD5021">
      <w:pPr>
        <w:spacing w:before="120"/>
        <w:jc w:val="both"/>
        <w:rPr>
          <w:rFonts w:eastAsia="Times New Roman" w:cs="Sylfaen"/>
          <w:lang w:val="ka-GE"/>
        </w:rPr>
      </w:pPr>
    </w:p>
    <w:p w14:paraId="033D17A6" w14:textId="77777777" w:rsidR="00AD5021" w:rsidRPr="00FA2AD7" w:rsidRDefault="00AD5021" w:rsidP="00AD5021">
      <w:pPr>
        <w:spacing w:before="120"/>
        <w:jc w:val="both"/>
        <w:rPr>
          <w:rFonts w:eastAsia="Times New Roman" w:cs="Sylfaen"/>
          <w:b/>
          <w:lang w:val="ka-GE"/>
        </w:rPr>
        <w:sectPr w:rsidR="00AD5021" w:rsidRPr="00FA2AD7" w:rsidSect="00AD5021">
          <w:pgSz w:w="11907" w:h="16839" w:code="9"/>
          <w:pgMar w:top="1138" w:right="1138" w:bottom="1138" w:left="1138" w:header="720" w:footer="720" w:gutter="0"/>
          <w:cols w:space="720"/>
          <w:titlePg/>
          <w:docGrid w:linePitch="360"/>
        </w:sectPr>
      </w:pPr>
    </w:p>
    <w:p w14:paraId="59C0F419" w14:textId="77489795" w:rsidR="00AD5021" w:rsidRPr="00FA2AD7" w:rsidRDefault="00AD5021" w:rsidP="00AD5021">
      <w:pPr>
        <w:spacing w:before="120"/>
        <w:jc w:val="both"/>
        <w:rPr>
          <w:rFonts w:eastAsia="Times New Roman" w:cs="Sylfaen"/>
          <w:sz w:val="20"/>
          <w:szCs w:val="20"/>
          <w:lang w:val="ka-GE"/>
        </w:rPr>
      </w:pPr>
      <w:r w:rsidRPr="00FA2AD7">
        <w:rPr>
          <w:rFonts w:eastAsia="Times New Roman" w:cs="Sylfaen"/>
          <w:b/>
          <w:sz w:val="20"/>
          <w:szCs w:val="20"/>
          <w:lang w:val="ka-GE"/>
        </w:rPr>
        <w:lastRenderedPageBreak/>
        <w:t xml:space="preserve">ცხრილი </w:t>
      </w:r>
      <w:r w:rsidR="00466A5A" w:rsidRPr="00FA2AD7">
        <w:rPr>
          <w:rFonts w:eastAsia="Times New Roman" w:cs="Sylfaen"/>
          <w:b/>
          <w:sz w:val="20"/>
          <w:szCs w:val="20"/>
          <w:lang w:val="ka-GE"/>
        </w:rPr>
        <w:t>5</w:t>
      </w:r>
      <w:r w:rsidRPr="00FA2AD7">
        <w:rPr>
          <w:rFonts w:eastAsia="Times New Roman" w:cs="Sylfaen"/>
          <w:b/>
          <w:sz w:val="20"/>
          <w:szCs w:val="20"/>
          <w:lang w:val="ka-GE"/>
        </w:rPr>
        <w:t>.1</w:t>
      </w:r>
      <w:r w:rsidRPr="00FA2AD7">
        <w:rPr>
          <w:rFonts w:eastAsia="Times New Roman" w:cs="Sylfaen"/>
          <w:sz w:val="20"/>
          <w:szCs w:val="20"/>
          <w:lang w:val="ka-GE"/>
        </w:rPr>
        <w:t xml:space="preserve"> მონიტორინგის გეგმა მშენებლობის ეტაპზე</w:t>
      </w:r>
    </w:p>
    <w:tbl>
      <w:tblPr>
        <w:tblW w:w="53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146"/>
        <w:gridCol w:w="2665"/>
        <w:gridCol w:w="2771"/>
        <w:gridCol w:w="3138"/>
        <w:gridCol w:w="2461"/>
      </w:tblGrid>
      <w:tr w:rsidR="00613E29" w:rsidRPr="00FA2AD7" w14:paraId="1434B729"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E9B52A5" w14:textId="77777777" w:rsidR="00613E29" w:rsidRPr="00FA2AD7" w:rsidRDefault="00613E29" w:rsidP="00613E29">
            <w:pPr>
              <w:spacing w:after="0" w:line="256" w:lineRule="auto"/>
              <w:jc w:val="center"/>
              <w:rPr>
                <w:rFonts w:eastAsia="Calibri" w:cs="Officina Sans"/>
                <w:b/>
                <w:color w:val="000000"/>
                <w:sz w:val="20"/>
                <w:szCs w:val="20"/>
                <w:lang w:val="ka-GE"/>
              </w:rPr>
            </w:pPr>
            <w:r w:rsidRPr="00FA2AD7">
              <w:rPr>
                <w:rFonts w:eastAsia="Calibri" w:cs="Officina Sans"/>
                <w:b/>
                <w:color w:val="000000"/>
                <w:sz w:val="20"/>
                <w:szCs w:val="20"/>
                <w:lang w:val="ka-GE"/>
              </w:rPr>
              <w:t>კონტროლის საგანი/ საკონტროლო ქმედება</w:t>
            </w:r>
          </w:p>
        </w:tc>
        <w:tc>
          <w:tcPr>
            <w:tcW w:w="69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7BE893D" w14:textId="77777777" w:rsidR="00613E29" w:rsidRPr="00FA2AD7" w:rsidRDefault="00613E29" w:rsidP="00613E29">
            <w:pPr>
              <w:spacing w:after="0" w:line="256" w:lineRule="auto"/>
              <w:jc w:val="center"/>
              <w:rPr>
                <w:rFonts w:eastAsia="Calibri" w:cs="Officina Sans"/>
                <w:b/>
                <w:color w:val="000000"/>
                <w:sz w:val="20"/>
                <w:szCs w:val="20"/>
                <w:lang w:val="ka-GE"/>
              </w:rPr>
            </w:pPr>
            <w:r w:rsidRPr="00FA2AD7">
              <w:rPr>
                <w:rFonts w:eastAsia="Calibri" w:cs="Officina Sans"/>
                <w:b/>
                <w:color w:val="000000"/>
                <w:sz w:val="20"/>
                <w:szCs w:val="20"/>
                <w:lang w:val="ka-GE"/>
              </w:rPr>
              <w:t>კონტროლის/სინჯის აღების წერტილი</w:t>
            </w:r>
          </w:p>
        </w:tc>
        <w:tc>
          <w:tcPr>
            <w:tcW w:w="86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3A3C865" w14:textId="77777777" w:rsidR="00613E29" w:rsidRPr="00FA2AD7" w:rsidRDefault="00613E29" w:rsidP="00613E29">
            <w:pPr>
              <w:spacing w:after="0" w:line="256" w:lineRule="auto"/>
              <w:jc w:val="center"/>
              <w:rPr>
                <w:rFonts w:eastAsia="Calibri" w:cs="Officina Sans"/>
                <w:b/>
                <w:color w:val="000000"/>
                <w:sz w:val="20"/>
                <w:szCs w:val="20"/>
                <w:lang w:val="ka-GE"/>
              </w:rPr>
            </w:pPr>
            <w:r w:rsidRPr="00FA2AD7">
              <w:rPr>
                <w:rFonts w:eastAsia="Calibri" w:cs="Officina Sans"/>
                <w:b/>
                <w:color w:val="000000"/>
                <w:sz w:val="20"/>
                <w:szCs w:val="20"/>
                <w:lang w:val="ka-GE"/>
              </w:rPr>
              <w:t>მეთოდი</w:t>
            </w:r>
          </w:p>
        </w:tc>
        <w:tc>
          <w:tcPr>
            <w:tcW w:w="897"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D4B9F5B" w14:textId="77777777" w:rsidR="00613E29" w:rsidRPr="00FA2AD7" w:rsidRDefault="00613E29" w:rsidP="00613E29">
            <w:pPr>
              <w:spacing w:after="0" w:line="256" w:lineRule="auto"/>
              <w:jc w:val="center"/>
              <w:rPr>
                <w:rFonts w:eastAsia="Calibri" w:cs="Officina Sans"/>
                <w:b/>
                <w:color w:val="000000"/>
                <w:sz w:val="20"/>
                <w:szCs w:val="20"/>
                <w:lang w:val="ka-GE"/>
              </w:rPr>
            </w:pPr>
            <w:r w:rsidRPr="00FA2AD7">
              <w:rPr>
                <w:rFonts w:eastAsia="Calibri" w:cs="Officina Sans"/>
                <w:b/>
                <w:color w:val="000000"/>
                <w:sz w:val="20"/>
                <w:szCs w:val="20"/>
                <w:lang w:val="ka-GE"/>
              </w:rPr>
              <w:t>სიხშირე/დრო</w:t>
            </w:r>
          </w:p>
        </w:tc>
        <w:tc>
          <w:tcPr>
            <w:tcW w:w="101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92D7000" w14:textId="77777777" w:rsidR="00613E29" w:rsidRPr="00FA2AD7" w:rsidRDefault="00613E29" w:rsidP="00613E29">
            <w:pPr>
              <w:spacing w:after="0" w:line="256" w:lineRule="auto"/>
              <w:jc w:val="center"/>
              <w:rPr>
                <w:rFonts w:eastAsia="Calibri" w:cs="Officina Sans"/>
                <w:b/>
                <w:color w:val="000000"/>
                <w:sz w:val="20"/>
                <w:szCs w:val="20"/>
                <w:lang w:val="ka-GE"/>
              </w:rPr>
            </w:pPr>
            <w:r w:rsidRPr="00FA2AD7">
              <w:rPr>
                <w:rFonts w:eastAsia="Calibri" w:cs="Officina Sans"/>
                <w:b/>
                <w:color w:val="000000"/>
                <w:sz w:val="20"/>
                <w:szCs w:val="20"/>
                <w:lang w:val="ka-GE"/>
              </w:rPr>
              <w:t>მიზანი</w:t>
            </w:r>
          </w:p>
        </w:tc>
        <w:tc>
          <w:tcPr>
            <w:tcW w:w="797"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F2E9946" w14:textId="77777777" w:rsidR="00613E29" w:rsidRPr="00FA2AD7" w:rsidRDefault="00613E29" w:rsidP="00613E29">
            <w:pPr>
              <w:spacing w:after="0" w:line="256" w:lineRule="auto"/>
              <w:jc w:val="center"/>
              <w:rPr>
                <w:rFonts w:eastAsia="Calibri" w:cs="Officina Sans"/>
                <w:b/>
                <w:color w:val="000000"/>
                <w:sz w:val="20"/>
                <w:szCs w:val="20"/>
                <w:lang w:val="ka-GE"/>
              </w:rPr>
            </w:pPr>
            <w:r w:rsidRPr="00FA2AD7">
              <w:rPr>
                <w:rFonts w:eastAsia="Calibri" w:cs="Officina Sans"/>
                <w:b/>
                <w:color w:val="000000"/>
                <w:sz w:val="20"/>
                <w:szCs w:val="20"/>
                <w:lang w:val="ka-GE"/>
              </w:rPr>
              <w:t>პასუხისმგებელი</w:t>
            </w:r>
          </w:p>
          <w:p w14:paraId="79BAF422" w14:textId="77777777" w:rsidR="00613E29" w:rsidRPr="00FA2AD7" w:rsidRDefault="00613E29" w:rsidP="00613E29">
            <w:pPr>
              <w:spacing w:after="0" w:line="256" w:lineRule="auto"/>
              <w:jc w:val="center"/>
              <w:rPr>
                <w:rFonts w:eastAsia="Calibri" w:cs="Officina Sans"/>
                <w:b/>
                <w:color w:val="000000"/>
                <w:sz w:val="20"/>
                <w:szCs w:val="20"/>
                <w:lang w:val="ka-GE"/>
              </w:rPr>
            </w:pPr>
            <w:r w:rsidRPr="00FA2AD7">
              <w:rPr>
                <w:rFonts w:eastAsia="Calibri" w:cs="Officina Sans"/>
                <w:b/>
                <w:color w:val="000000"/>
                <w:sz w:val="20"/>
                <w:szCs w:val="20"/>
                <w:lang w:val="ka-GE"/>
              </w:rPr>
              <w:t>პირი</w:t>
            </w:r>
          </w:p>
        </w:tc>
      </w:tr>
      <w:tr w:rsidR="00613E29" w:rsidRPr="00FA2AD7" w14:paraId="2E477BEB"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45636EA5" w14:textId="77777777" w:rsidR="00613E29" w:rsidRPr="00FA2AD7" w:rsidRDefault="00613E29" w:rsidP="00613E29">
            <w:pPr>
              <w:spacing w:after="0" w:line="256" w:lineRule="auto"/>
              <w:ind w:left="-7"/>
              <w:jc w:val="center"/>
              <w:rPr>
                <w:rFonts w:eastAsia="Calibri" w:cs="Times New Roman"/>
                <w:color w:val="000000"/>
                <w:sz w:val="16"/>
                <w:szCs w:val="16"/>
                <w:lang w:val="ka-GE"/>
              </w:rPr>
            </w:pPr>
            <w:r w:rsidRPr="00FA2AD7">
              <w:rPr>
                <w:rFonts w:eastAsia="Calibri" w:cs="Times New Roman"/>
                <w:color w:val="000000"/>
                <w:sz w:val="16"/>
                <w:szCs w:val="16"/>
                <w:lang w:val="ka-GE"/>
              </w:rPr>
              <w:t>1</w:t>
            </w:r>
          </w:p>
        </w:tc>
        <w:tc>
          <w:tcPr>
            <w:tcW w:w="695" w:type="pct"/>
            <w:tcBorders>
              <w:top w:val="single" w:sz="4" w:space="0" w:color="auto"/>
              <w:left w:val="single" w:sz="4" w:space="0" w:color="auto"/>
              <w:bottom w:val="single" w:sz="4" w:space="0" w:color="auto"/>
              <w:right w:val="single" w:sz="4" w:space="0" w:color="auto"/>
            </w:tcBorders>
            <w:vAlign w:val="center"/>
            <w:hideMark/>
          </w:tcPr>
          <w:p w14:paraId="1298861D" w14:textId="77777777" w:rsidR="00613E29" w:rsidRPr="00FA2AD7" w:rsidRDefault="00613E29" w:rsidP="00613E29">
            <w:pPr>
              <w:spacing w:after="0" w:line="256" w:lineRule="auto"/>
              <w:ind w:left="-7"/>
              <w:jc w:val="center"/>
              <w:rPr>
                <w:rFonts w:eastAsia="Calibri" w:cs="Times New Roman"/>
                <w:color w:val="000000"/>
                <w:sz w:val="16"/>
                <w:szCs w:val="16"/>
                <w:lang w:val="ka-GE"/>
              </w:rPr>
            </w:pPr>
            <w:r w:rsidRPr="00FA2AD7">
              <w:rPr>
                <w:rFonts w:eastAsia="Calibri" w:cs="Times New Roman"/>
                <w:color w:val="000000"/>
                <w:sz w:val="16"/>
                <w:szCs w:val="16"/>
                <w:lang w:val="ka-GE"/>
              </w:rPr>
              <w:t>2</w:t>
            </w:r>
          </w:p>
        </w:tc>
        <w:tc>
          <w:tcPr>
            <w:tcW w:w="863" w:type="pct"/>
            <w:tcBorders>
              <w:top w:val="single" w:sz="4" w:space="0" w:color="auto"/>
              <w:left w:val="single" w:sz="4" w:space="0" w:color="auto"/>
              <w:bottom w:val="single" w:sz="4" w:space="0" w:color="auto"/>
              <w:right w:val="single" w:sz="4" w:space="0" w:color="auto"/>
            </w:tcBorders>
            <w:vAlign w:val="center"/>
            <w:hideMark/>
          </w:tcPr>
          <w:p w14:paraId="005DB5AB" w14:textId="77777777" w:rsidR="00613E29" w:rsidRPr="00FA2AD7" w:rsidRDefault="00613E29" w:rsidP="00613E29">
            <w:pPr>
              <w:spacing w:after="0" w:line="256" w:lineRule="auto"/>
              <w:ind w:left="-7"/>
              <w:jc w:val="center"/>
              <w:rPr>
                <w:rFonts w:eastAsia="Calibri" w:cs="Times New Roman"/>
                <w:color w:val="000000"/>
                <w:sz w:val="16"/>
                <w:szCs w:val="16"/>
                <w:lang w:val="ka-GE"/>
              </w:rPr>
            </w:pPr>
            <w:r w:rsidRPr="00FA2AD7">
              <w:rPr>
                <w:rFonts w:eastAsia="Calibri" w:cs="Times New Roman"/>
                <w:color w:val="000000"/>
                <w:sz w:val="16"/>
                <w:szCs w:val="16"/>
                <w:lang w:val="ka-GE"/>
              </w:rPr>
              <w:t>3</w:t>
            </w:r>
          </w:p>
        </w:tc>
        <w:tc>
          <w:tcPr>
            <w:tcW w:w="897" w:type="pct"/>
            <w:tcBorders>
              <w:top w:val="single" w:sz="4" w:space="0" w:color="auto"/>
              <w:left w:val="single" w:sz="4" w:space="0" w:color="auto"/>
              <w:bottom w:val="single" w:sz="4" w:space="0" w:color="auto"/>
              <w:right w:val="single" w:sz="4" w:space="0" w:color="auto"/>
            </w:tcBorders>
            <w:vAlign w:val="center"/>
            <w:hideMark/>
          </w:tcPr>
          <w:p w14:paraId="260F1E44" w14:textId="77777777" w:rsidR="00613E29" w:rsidRPr="00FA2AD7" w:rsidRDefault="00613E29" w:rsidP="00613E29">
            <w:pPr>
              <w:spacing w:after="0" w:line="256" w:lineRule="auto"/>
              <w:ind w:left="-7"/>
              <w:jc w:val="center"/>
              <w:rPr>
                <w:rFonts w:eastAsia="Calibri" w:cs="Times New Roman"/>
                <w:color w:val="000000"/>
                <w:sz w:val="16"/>
                <w:szCs w:val="16"/>
                <w:lang w:val="ka-GE"/>
              </w:rPr>
            </w:pPr>
            <w:r w:rsidRPr="00FA2AD7">
              <w:rPr>
                <w:rFonts w:eastAsia="Calibri" w:cs="Times New Roman"/>
                <w:color w:val="000000"/>
                <w:sz w:val="16"/>
                <w:szCs w:val="16"/>
                <w:lang w:val="ka-GE"/>
              </w:rPr>
              <w:t>4</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D08D293" w14:textId="77777777" w:rsidR="00613E29" w:rsidRPr="00FA2AD7" w:rsidRDefault="00613E29" w:rsidP="00613E29">
            <w:pPr>
              <w:spacing w:after="0" w:line="256" w:lineRule="auto"/>
              <w:ind w:left="-7"/>
              <w:jc w:val="center"/>
              <w:rPr>
                <w:rFonts w:eastAsia="Calibri" w:cs="Times New Roman"/>
                <w:color w:val="000000"/>
                <w:sz w:val="16"/>
                <w:szCs w:val="16"/>
                <w:lang w:val="ka-GE"/>
              </w:rPr>
            </w:pPr>
            <w:r w:rsidRPr="00FA2AD7">
              <w:rPr>
                <w:rFonts w:eastAsia="Calibri" w:cs="Times New Roman"/>
                <w:color w:val="000000"/>
                <w:sz w:val="16"/>
                <w:szCs w:val="16"/>
                <w:lang w:val="ka-GE"/>
              </w:rPr>
              <w:t>5</w:t>
            </w:r>
          </w:p>
        </w:tc>
        <w:tc>
          <w:tcPr>
            <w:tcW w:w="797" w:type="pct"/>
            <w:tcBorders>
              <w:top w:val="single" w:sz="4" w:space="0" w:color="auto"/>
              <w:left w:val="single" w:sz="4" w:space="0" w:color="auto"/>
              <w:bottom w:val="single" w:sz="4" w:space="0" w:color="auto"/>
              <w:right w:val="single" w:sz="4" w:space="0" w:color="auto"/>
            </w:tcBorders>
            <w:vAlign w:val="center"/>
            <w:hideMark/>
          </w:tcPr>
          <w:p w14:paraId="46831849" w14:textId="77777777" w:rsidR="00613E29" w:rsidRPr="00FA2AD7" w:rsidRDefault="00613E29" w:rsidP="00613E29">
            <w:pPr>
              <w:spacing w:after="0" w:line="256" w:lineRule="auto"/>
              <w:ind w:left="-7"/>
              <w:jc w:val="center"/>
              <w:rPr>
                <w:rFonts w:eastAsia="Calibri" w:cs="Times New Roman"/>
                <w:color w:val="000000"/>
                <w:sz w:val="16"/>
                <w:szCs w:val="16"/>
                <w:lang w:val="ka-GE"/>
              </w:rPr>
            </w:pPr>
            <w:r w:rsidRPr="00FA2AD7">
              <w:rPr>
                <w:rFonts w:eastAsia="Calibri" w:cs="Times New Roman"/>
                <w:color w:val="000000"/>
                <w:sz w:val="16"/>
                <w:szCs w:val="16"/>
                <w:lang w:val="ka-GE"/>
              </w:rPr>
              <w:t>6</w:t>
            </w:r>
          </w:p>
        </w:tc>
      </w:tr>
      <w:tr w:rsidR="00613E29" w:rsidRPr="00FA2AD7" w14:paraId="7A344082" w14:textId="77777777" w:rsidTr="00613E29">
        <w:trPr>
          <w:trHeight w:val="264"/>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769A038" w14:textId="77777777" w:rsidR="00613E29" w:rsidRPr="00FA2AD7" w:rsidRDefault="00613E29" w:rsidP="00613E29">
            <w:pPr>
              <w:spacing w:after="0" w:line="256" w:lineRule="auto"/>
              <w:ind w:left="-7"/>
              <w:jc w:val="center"/>
              <w:rPr>
                <w:rFonts w:eastAsia="Calibri" w:cs="Times New Roman"/>
                <w:b/>
                <w:color w:val="000000"/>
                <w:sz w:val="16"/>
                <w:szCs w:val="16"/>
                <w:lang w:val="ka-GE"/>
              </w:rPr>
            </w:pPr>
            <w:r w:rsidRPr="00FA2AD7">
              <w:rPr>
                <w:rFonts w:eastAsia="Calibri" w:cs="Times New Roman"/>
                <w:b/>
                <w:color w:val="000000"/>
                <w:sz w:val="20"/>
                <w:szCs w:val="16"/>
                <w:lang w:val="ka-GE"/>
              </w:rPr>
              <w:t>ატმოსფერული ჰაერის ხარისხი:</w:t>
            </w:r>
          </w:p>
        </w:tc>
      </w:tr>
      <w:tr w:rsidR="00613E29" w:rsidRPr="00FA2AD7" w14:paraId="02B6C1DC"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419BB5F6" w14:textId="77777777" w:rsidR="00613E29" w:rsidRPr="00FA2AD7" w:rsidRDefault="00613E29" w:rsidP="00613E29">
            <w:pPr>
              <w:spacing w:after="0" w:line="256" w:lineRule="auto"/>
              <w:ind w:left="-7"/>
              <w:rPr>
                <w:rFonts w:eastAsia="Calibri" w:cs="Times New Roman"/>
                <w:color w:val="000000"/>
                <w:sz w:val="20"/>
                <w:szCs w:val="20"/>
                <w:lang w:val="ka-GE"/>
              </w:rPr>
            </w:pPr>
            <w:r w:rsidRPr="00FA2AD7">
              <w:rPr>
                <w:rFonts w:eastAsia="Calibri" w:cs="Times New Roman"/>
                <w:color w:val="000000"/>
                <w:sz w:val="20"/>
                <w:szCs w:val="20"/>
                <w:lang w:val="ka-GE"/>
              </w:rPr>
              <w:t>ჰაერი (მტვერი და გამონაბოლქვი)</w:t>
            </w:r>
          </w:p>
        </w:tc>
        <w:tc>
          <w:tcPr>
            <w:tcW w:w="695" w:type="pct"/>
            <w:tcBorders>
              <w:top w:val="single" w:sz="4" w:space="0" w:color="auto"/>
              <w:left w:val="single" w:sz="4" w:space="0" w:color="auto"/>
              <w:bottom w:val="single" w:sz="4" w:space="0" w:color="auto"/>
              <w:right w:val="single" w:sz="4" w:space="0" w:color="auto"/>
            </w:tcBorders>
            <w:vAlign w:val="center"/>
            <w:hideMark/>
          </w:tcPr>
          <w:p w14:paraId="0DA0663A"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ბანაკი;</w:t>
            </w:r>
          </w:p>
          <w:p w14:paraId="5D7E79F6"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მოედნები;</w:t>
            </w:r>
          </w:p>
          <w:p w14:paraId="5819C9BA"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მოედნებამდე მისასვლელი გზები;</w:t>
            </w:r>
          </w:p>
          <w:p w14:paraId="705CCBF8"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უახლოესი საცხოვრებელი ზონის საზღვარზე შემდგ საკონტროლო წერტილებში :</w:t>
            </w:r>
          </w:p>
          <w:p w14:paraId="3309DC69" w14:textId="77777777" w:rsidR="00613E29" w:rsidRPr="00FA2AD7" w:rsidRDefault="00613E29" w:rsidP="00613E29">
            <w:pPr>
              <w:numPr>
                <w:ilvl w:val="0"/>
                <w:numId w:val="67"/>
              </w:numPr>
              <w:spacing w:after="0" w:line="256" w:lineRule="auto"/>
              <w:rPr>
                <w:rFonts w:eastAsia="Calibri" w:cs="Times New Roman"/>
                <w:color w:val="000000"/>
                <w:sz w:val="20"/>
                <w:szCs w:val="20"/>
                <w:lang w:val="ka-GE"/>
              </w:rPr>
            </w:pPr>
            <w:r w:rsidRPr="00FA2AD7">
              <w:rPr>
                <w:rFonts w:eastAsia="Calibri" w:cs="Times New Roman"/>
                <w:color w:val="000000"/>
                <w:sz w:val="20"/>
                <w:szCs w:val="20"/>
              </w:rPr>
              <w:t>X=468156;     Y=4632805.</w:t>
            </w:r>
            <w:r w:rsidRPr="00FA2AD7">
              <w:rPr>
                <w:rFonts w:eastAsia="Calibri" w:cs="Times New Roman"/>
                <w:color w:val="000000"/>
                <w:sz w:val="20"/>
                <w:szCs w:val="20"/>
                <w:lang w:val="ka-GE"/>
              </w:rPr>
              <w:t xml:space="preserve"> </w:t>
            </w:r>
          </w:p>
          <w:p w14:paraId="1C59709A" w14:textId="77777777" w:rsidR="00613E29" w:rsidRPr="00FA2AD7" w:rsidRDefault="00613E29" w:rsidP="00613E29">
            <w:pPr>
              <w:numPr>
                <w:ilvl w:val="0"/>
                <w:numId w:val="67"/>
              </w:numPr>
              <w:spacing w:after="0" w:line="256" w:lineRule="auto"/>
              <w:rPr>
                <w:rFonts w:eastAsia="Calibri" w:cs="Times New Roman"/>
                <w:color w:val="000000"/>
                <w:sz w:val="20"/>
                <w:szCs w:val="20"/>
                <w:lang w:val="ka-GE"/>
              </w:rPr>
            </w:pPr>
            <w:r w:rsidRPr="00FA2AD7">
              <w:rPr>
                <w:rFonts w:eastAsia="Calibri" w:cs="Times New Roman"/>
                <w:color w:val="000000"/>
                <w:sz w:val="20"/>
                <w:szCs w:val="20"/>
              </w:rPr>
              <w:t xml:space="preserve">X=468530;  </w:t>
            </w:r>
          </w:p>
          <w:p w14:paraId="2E419039" w14:textId="77777777" w:rsidR="00613E29" w:rsidRPr="00FA2AD7" w:rsidRDefault="00613E29" w:rsidP="00613E29">
            <w:pPr>
              <w:spacing w:after="0" w:line="256" w:lineRule="auto"/>
              <w:ind w:left="360"/>
              <w:rPr>
                <w:rFonts w:eastAsia="Calibri" w:cs="Times New Roman"/>
                <w:color w:val="000000"/>
                <w:sz w:val="20"/>
                <w:szCs w:val="20"/>
                <w:lang w:val="ka-GE"/>
              </w:rPr>
            </w:pPr>
            <w:r w:rsidRPr="00FA2AD7">
              <w:rPr>
                <w:rFonts w:eastAsia="Calibri" w:cs="Times New Roman"/>
                <w:color w:val="000000"/>
                <w:sz w:val="20"/>
                <w:szCs w:val="20"/>
              </w:rPr>
              <w:t>Y=4632681.</w:t>
            </w:r>
          </w:p>
        </w:tc>
        <w:tc>
          <w:tcPr>
            <w:tcW w:w="863" w:type="pct"/>
            <w:tcBorders>
              <w:top w:val="single" w:sz="4" w:space="0" w:color="auto"/>
              <w:left w:val="single" w:sz="4" w:space="0" w:color="auto"/>
              <w:bottom w:val="single" w:sz="4" w:space="0" w:color="auto"/>
              <w:right w:val="single" w:sz="4" w:space="0" w:color="auto"/>
            </w:tcBorders>
            <w:vAlign w:val="center"/>
            <w:hideMark/>
          </w:tcPr>
          <w:p w14:paraId="2446B11A"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ვიზუალური;</w:t>
            </w:r>
          </w:p>
          <w:p w14:paraId="4704F67B"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მანქანა-დანადგარების ტექნიკური გამართულობის კონტროლი;</w:t>
            </w:r>
          </w:p>
          <w:p w14:paraId="2470A3D4"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მტვრის კონცენტრაციების  ინსტრუმენტული გაზომვები</w:t>
            </w:r>
          </w:p>
        </w:tc>
        <w:tc>
          <w:tcPr>
            <w:tcW w:w="897" w:type="pct"/>
            <w:tcBorders>
              <w:top w:val="single" w:sz="4" w:space="0" w:color="auto"/>
              <w:left w:val="single" w:sz="4" w:space="0" w:color="auto"/>
              <w:bottom w:val="single" w:sz="4" w:space="0" w:color="auto"/>
              <w:right w:val="single" w:sz="4" w:space="0" w:color="auto"/>
            </w:tcBorders>
            <w:vAlign w:val="center"/>
          </w:tcPr>
          <w:p w14:paraId="1049B903"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პერიოდულად მიწის სამუშაოების წარმოების პროცესში,  მშრალ ამინდში.</w:t>
            </w:r>
          </w:p>
          <w:p w14:paraId="774B560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სამუშაოების დროს;</w:t>
            </w:r>
          </w:p>
          <w:p w14:paraId="202FE4E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ინტენსიური სატრანსპორტო ოპერაციებისას მშრალ ამინდში.</w:t>
            </w:r>
          </w:p>
          <w:p w14:paraId="686DE2CF"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ტექნიკის გამართულობის შემოწმება - სამუშაოს დაწყებამდე.</w:t>
            </w:r>
          </w:p>
          <w:p w14:paraId="5AA31E6D"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 xml:space="preserve">ინსტრუმენტული კონტროლი კვარტალში ერთხელ და მოსახლეობის საჩივარ განცხადებების შეთხვევაში. </w:t>
            </w:r>
          </w:p>
          <w:p w14:paraId="3ED325C5" w14:textId="77777777" w:rsidR="00613E29" w:rsidRPr="00FA2AD7" w:rsidRDefault="00613E29" w:rsidP="00613E29">
            <w:pPr>
              <w:spacing w:after="0" w:line="256" w:lineRule="auto"/>
              <w:ind w:left="276"/>
              <w:rPr>
                <w:rFonts w:eastAsia="Calibri" w:cs="Times New Roman"/>
                <w:color w:val="000000"/>
                <w:sz w:val="20"/>
                <w:szCs w:val="20"/>
                <w:lang w:val="ka-GE"/>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455CDF2B"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მოსახლეობის მინიმალური შეშფოთება;</w:t>
            </w:r>
          </w:p>
          <w:p w14:paraId="16EA3DFB"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პერსონალის უსაფრთხოების უზრუნველყოფა;</w:t>
            </w:r>
          </w:p>
          <w:p w14:paraId="335872FE"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მცენარეული საფარის/ფლორის და ფაუნის მინიმალური შეშფოთება;</w:t>
            </w:r>
          </w:p>
          <w:p w14:paraId="63404593"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დამატებითი ღონისძიებების (მაგალითად გზების მორწყვა, ტექნიკის გამართვა) გატარების საჭიროების განსაზღვრა.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33BA074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საქმიანობის განმახორციელებელი კომპანია - შპს „ჯეო ფაუერი“</w:t>
            </w:r>
          </w:p>
        </w:tc>
      </w:tr>
      <w:tr w:rsidR="00613E29" w:rsidRPr="00FA2AD7" w14:paraId="16E728A8"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3837C0D5" w14:textId="77777777" w:rsidR="00613E29" w:rsidRPr="00FA2AD7" w:rsidRDefault="00613E29" w:rsidP="00613E29">
            <w:pPr>
              <w:spacing w:after="0" w:line="256" w:lineRule="auto"/>
              <w:rPr>
                <w:rFonts w:eastAsia="Calibri" w:cs="Officina Sans"/>
                <w:color w:val="000000"/>
                <w:sz w:val="20"/>
                <w:szCs w:val="20"/>
                <w:lang w:val="ka-GE"/>
              </w:rPr>
            </w:pPr>
            <w:r w:rsidRPr="00FA2AD7">
              <w:rPr>
                <w:rFonts w:eastAsia="Calibri" w:cs="Times New Roman"/>
                <w:color w:val="000000"/>
                <w:sz w:val="20"/>
                <w:szCs w:val="20"/>
                <w:lang w:val="ka-GE"/>
              </w:rPr>
              <w:t>ხმაური და ვიბრაცია</w:t>
            </w:r>
          </w:p>
        </w:tc>
        <w:tc>
          <w:tcPr>
            <w:tcW w:w="695" w:type="pct"/>
            <w:tcBorders>
              <w:top w:val="single" w:sz="4" w:space="0" w:color="auto"/>
              <w:left w:val="single" w:sz="4" w:space="0" w:color="auto"/>
              <w:bottom w:val="single" w:sz="4" w:space="0" w:color="auto"/>
              <w:right w:val="single" w:sz="4" w:space="0" w:color="auto"/>
            </w:tcBorders>
            <w:vAlign w:val="center"/>
            <w:hideMark/>
          </w:tcPr>
          <w:p w14:paraId="4DED6FCA"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ბანაკი;</w:t>
            </w:r>
          </w:p>
          <w:p w14:paraId="28E68302"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მოედნები;</w:t>
            </w:r>
          </w:p>
          <w:p w14:paraId="2E3CA969"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 xml:space="preserve">სამშენებლო მოედნებამდე </w:t>
            </w:r>
            <w:r w:rsidRPr="00FA2AD7">
              <w:rPr>
                <w:rFonts w:eastAsia="Calibri" w:cs="Times New Roman"/>
                <w:color w:val="000000"/>
                <w:sz w:val="20"/>
                <w:szCs w:val="20"/>
                <w:lang w:val="ka-GE"/>
              </w:rPr>
              <w:lastRenderedPageBreak/>
              <w:t>მისასვლელი გზები;</w:t>
            </w:r>
          </w:p>
          <w:p w14:paraId="683BF822"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უახლოესი საცხოვრებელი ზონის საზღვარზე შემდგ საკონტროლო წერტილებში :</w:t>
            </w:r>
          </w:p>
          <w:p w14:paraId="5FAB2C22" w14:textId="77777777" w:rsidR="00613E29" w:rsidRPr="00FA2AD7" w:rsidRDefault="00613E29" w:rsidP="00613E29">
            <w:pPr>
              <w:numPr>
                <w:ilvl w:val="0"/>
                <w:numId w:val="68"/>
              </w:numPr>
              <w:spacing w:before="120" w:after="0" w:line="256" w:lineRule="auto"/>
              <w:contextualSpacing/>
              <w:jc w:val="both"/>
              <w:rPr>
                <w:rFonts w:eastAsia="Calibri" w:cs="Times New Roman"/>
                <w:color w:val="000000"/>
                <w:sz w:val="20"/>
                <w:szCs w:val="20"/>
                <w:lang w:val="ka-GE"/>
              </w:rPr>
            </w:pPr>
            <w:r w:rsidRPr="00FA2AD7">
              <w:rPr>
                <w:rFonts w:eastAsia="Calibri" w:cs="Times New Roman"/>
                <w:color w:val="000000"/>
                <w:sz w:val="20"/>
                <w:szCs w:val="20"/>
                <w:lang w:val="ka-GE"/>
              </w:rPr>
              <w:t xml:space="preserve">X=468156;      Y=4632805. </w:t>
            </w:r>
          </w:p>
          <w:p w14:paraId="44C8F0E3" w14:textId="77777777" w:rsidR="00613E29" w:rsidRPr="00FA2AD7" w:rsidRDefault="00613E29" w:rsidP="00613E29">
            <w:pPr>
              <w:numPr>
                <w:ilvl w:val="0"/>
                <w:numId w:val="68"/>
              </w:numPr>
              <w:spacing w:before="120" w:after="0" w:line="256" w:lineRule="auto"/>
              <w:contextualSpacing/>
              <w:jc w:val="both"/>
              <w:rPr>
                <w:rFonts w:eastAsia="Calibri" w:cs="Times New Roman"/>
                <w:color w:val="000000"/>
                <w:sz w:val="20"/>
                <w:szCs w:val="20"/>
                <w:lang w:val="ka-GE"/>
              </w:rPr>
            </w:pPr>
            <w:r w:rsidRPr="00FA2AD7">
              <w:rPr>
                <w:rFonts w:eastAsia="Calibri" w:cs="Times New Roman"/>
                <w:color w:val="000000"/>
                <w:sz w:val="20"/>
                <w:szCs w:val="20"/>
              </w:rPr>
              <w:t>X=468530;   Y=4632681.</w:t>
            </w:r>
          </w:p>
        </w:tc>
        <w:tc>
          <w:tcPr>
            <w:tcW w:w="863" w:type="pct"/>
            <w:tcBorders>
              <w:top w:val="single" w:sz="4" w:space="0" w:color="auto"/>
              <w:left w:val="single" w:sz="4" w:space="0" w:color="auto"/>
              <w:bottom w:val="single" w:sz="4" w:space="0" w:color="auto"/>
              <w:right w:val="single" w:sz="4" w:space="0" w:color="auto"/>
            </w:tcBorders>
            <w:vAlign w:val="center"/>
          </w:tcPr>
          <w:p w14:paraId="6BCE1AD1"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მანქანა-დანადგარების ტექნიკური გამართულობის კონტროლი;</w:t>
            </w:r>
          </w:p>
          <w:p w14:paraId="5CE7A269"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 xml:space="preserve">ხმაურის გავრცელების დონეების </w:t>
            </w:r>
            <w:r w:rsidRPr="00FA2AD7">
              <w:rPr>
                <w:rFonts w:eastAsia="Calibri" w:cs="Times New Roman"/>
                <w:color w:val="000000"/>
                <w:sz w:val="20"/>
                <w:szCs w:val="20"/>
                <w:lang w:val="ka-GE"/>
              </w:rPr>
              <w:lastRenderedPageBreak/>
              <w:t xml:space="preserve">ინსტრუმენტული გაზომვა.  </w:t>
            </w:r>
          </w:p>
          <w:p w14:paraId="3D4E71EF" w14:textId="77777777" w:rsidR="00613E29" w:rsidRPr="00FA2AD7" w:rsidRDefault="00613E29" w:rsidP="00613E29">
            <w:pPr>
              <w:spacing w:after="0" w:line="256" w:lineRule="auto"/>
              <w:rPr>
                <w:rFonts w:eastAsia="Calibri" w:cs="Times New Roman"/>
                <w:color w:val="000000"/>
                <w:sz w:val="20"/>
                <w:szCs w:val="20"/>
                <w:lang w:val="ka-GE"/>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0575A4D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ტექნიკის გამართულობის შემოწმება სამუშაოს დაწყებამდე;</w:t>
            </w:r>
          </w:p>
          <w:p w14:paraId="0D4246E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 xml:space="preserve">ხმაურის გავრცელების დონეების </w:t>
            </w:r>
            <w:r w:rsidRPr="00FA2AD7">
              <w:rPr>
                <w:rFonts w:eastAsia="Calibri" w:cs="Times New Roman"/>
                <w:color w:val="000000"/>
                <w:sz w:val="20"/>
                <w:szCs w:val="20"/>
                <w:lang w:val="ka-GE"/>
              </w:rPr>
              <w:lastRenderedPageBreak/>
              <w:t xml:space="preserve">ინსტრუმენტული გაზომვა კვარტალში ერთხელ და მოსახლოების საჩივარ-განცხადდებების არსებობსის შემთხვევაში </w:t>
            </w:r>
          </w:p>
        </w:tc>
        <w:tc>
          <w:tcPr>
            <w:tcW w:w="1016" w:type="pct"/>
            <w:tcBorders>
              <w:top w:val="single" w:sz="4" w:space="0" w:color="auto"/>
              <w:left w:val="single" w:sz="4" w:space="0" w:color="auto"/>
              <w:bottom w:val="single" w:sz="4" w:space="0" w:color="auto"/>
              <w:right w:val="single" w:sz="4" w:space="0" w:color="auto"/>
            </w:tcBorders>
            <w:vAlign w:val="center"/>
            <w:hideMark/>
          </w:tcPr>
          <w:p w14:paraId="42A670CB"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ჯანდაცვის და უსაფრთხოების ნორმებთან შესაბამისობის უზრუნველყოფა,</w:t>
            </w:r>
          </w:p>
          <w:p w14:paraId="0641FF08"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პერსონალისთვის კომფორტული სამუშაო პირობების შექმნა</w:t>
            </w:r>
          </w:p>
          <w:p w14:paraId="2CE17CDF"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ფაუნის მინიმალური შეშფოთება;</w:t>
            </w:r>
          </w:p>
          <w:p w14:paraId="61803BDE"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დამატებითი ღონისძიებების გატარების საჭიროების განსაზღვრა.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0F85B11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w:t>
            </w:r>
          </w:p>
        </w:tc>
      </w:tr>
      <w:tr w:rsidR="00613E29" w:rsidRPr="00FA2AD7" w14:paraId="12F2775C" w14:textId="77777777" w:rsidTr="00613E29">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D0F6715" w14:textId="77777777" w:rsidR="00613E29" w:rsidRPr="00FA2AD7" w:rsidRDefault="00613E29" w:rsidP="00613E29">
            <w:pPr>
              <w:spacing w:after="0" w:line="256" w:lineRule="auto"/>
              <w:jc w:val="center"/>
              <w:rPr>
                <w:rFonts w:eastAsia="Calibri" w:cs="Times New Roman"/>
                <w:color w:val="000000"/>
                <w:sz w:val="20"/>
                <w:szCs w:val="20"/>
                <w:lang w:val="ka-GE"/>
              </w:rPr>
            </w:pPr>
            <w:r w:rsidRPr="00FA2AD7">
              <w:rPr>
                <w:rFonts w:eastAsia="Calibri" w:cs="Times New Roman"/>
                <w:b/>
                <w:color w:val="000000"/>
                <w:sz w:val="20"/>
                <w:szCs w:val="20"/>
                <w:lang w:val="ka-GE"/>
              </w:rPr>
              <w:lastRenderedPageBreak/>
              <w:t>გეოლოგიური გარემო, გრუნტების სტაბილურობა, საშიში გეოდინამიკური და ჰიდროლოგიური პროცესები:</w:t>
            </w:r>
          </w:p>
        </w:tc>
      </w:tr>
      <w:tr w:rsidR="00613E29" w:rsidRPr="00FA2AD7" w14:paraId="4CD707F3"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tcPr>
          <w:p w14:paraId="7AD9B905" w14:textId="77777777" w:rsidR="00613E29" w:rsidRPr="00FA2AD7" w:rsidRDefault="00613E29" w:rsidP="00613E29">
            <w:pPr>
              <w:spacing w:after="0" w:line="256" w:lineRule="auto"/>
              <w:rPr>
                <w:rFonts w:eastAsia="Calibri" w:cs="Times New Roman"/>
                <w:color w:val="000000"/>
                <w:sz w:val="20"/>
                <w:szCs w:val="20"/>
                <w:lang w:val="ka-GE"/>
              </w:rPr>
            </w:pPr>
            <w:r w:rsidRPr="00FA2AD7">
              <w:rPr>
                <w:rFonts w:eastAsia="Calibri" w:cs="Times New Roman"/>
                <w:color w:val="000000"/>
                <w:sz w:val="20"/>
                <w:szCs w:val="20"/>
                <w:lang w:val="ka-GE"/>
              </w:rPr>
              <w:t>მეწყრული პროცესები</w:t>
            </w:r>
          </w:p>
          <w:p w14:paraId="0D9BE24A" w14:textId="77777777" w:rsidR="00613E29" w:rsidRPr="00FA2AD7" w:rsidRDefault="00613E29" w:rsidP="00613E29">
            <w:pPr>
              <w:spacing w:after="0" w:line="256" w:lineRule="auto"/>
              <w:rPr>
                <w:rFonts w:eastAsia="Calibri" w:cs="Times New Roman"/>
                <w:color w:val="000000"/>
                <w:sz w:val="20"/>
                <w:szCs w:val="20"/>
                <w:lang w:val="ka-GE"/>
              </w:rPr>
            </w:pPr>
          </w:p>
          <w:p w14:paraId="3044F2E5" w14:textId="77777777" w:rsidR="00613E29" w:rsidRPr="00FA2AD7" w:rsidRDefault="00613E29" w:rsidP="00613E29">
            <w:pPr>
              <w:spacing w:after="0" w:line="256" w:lineRule="auto"/>
              <w:rPr>
                <w:rFonts w:eastAsia="Calibri" w:cs="Times New Roman"/>
                <w:color w:val="000000"/>
                <w:sz w:val="20"/>
                <w:szCs w:val="20"/>
                <w:lang w:val="ka-GE"/>
              </w:rPr>
            </w:pPr>
          </w:p>
        </w:tc>
        <w:tc>
          <w:tcPr>
            <w:tcW w:w="695" w:type="pct"/>
            <w:tcBorders>
              <w:top w:val="single" w:sz="4" w:space="0" w:color="auto"/>
              <w:left w:val="single" w:sz="4" w:space="0" w:color="auto"/>
              <w:bottom w:val="single" w:sz="4" w:space="0" w:color="auto"/>
              <w:right w:val="single" w:sz="4" w:space="0" w:color="auto"/>
            </w:tcBorders>
            <w:vAlign w:val="center"/>
          </w:tcPr>
          <w:p w14:paraId="60271601"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მდინარის კალაპოტში არსებული მეწყრული უბნები</w:t>
            </w:r>
          </w:p>
          <w:p w14:paraId="568403E5" w14:textId="77777777" w:rsidR="00613E29" w:rsidRPr="00FA2AD7" w:rsidRDefault="00613E29" w:rsidP="00613E29">
            <w:pPr>
              <w:spacing w:after="0" w:line="256" w:lineRule="auto"/>
              <w:ind w:left="276"/>
              <w:rPr>
                <w:rFonts w:eastAsia="Calibri" w:cs="Times New Roman"/>
                <w:color w:val="000000"/>
                <w:sz w:val="20"/>
                <w:szCs w:val="20"/>
                <w:lang w:val="ka-GE"/>
              </w:rPr>
            </w:pPr>
          </w:p>
        </w:tc>
        <w:tc>
          <w:tcPr>
            <w:tcW w:w="863" w:type="pct"/>
            <w:tcBorders>
              <w:top w:val="single" w:sz="4" w:space="0" w:color="auto"/>
              <w:left w:val="single" w:sz="4" w:space="0" w:color="auto"/>
              <w:bottom w:val="single" w:sz="4" w:space="0" w:color="auto"/>
              <w:right w:val="single" w:sz="4" w:space="0" w:color="auto"/>
            </w:tcBorders>
            <w:vAlign w:val="center"/>
          </w:tcPr>
          <w:p w14:paraId="219658B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დაკვირვება მეწყრული პროცესების გააქტიურების ალბათობაზე;</w:t>
            </w:r>
          </w:p>
          <w:p w14:paraId="1FD6F76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დაკვირვება საშიში გეოდინამიკური პროცესების განვითარებაზე;</w:t>
            </w:r>
          </w:p>
          <w:p w14:paraId="14DDA207"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ფერდობის მდგრადობის შემოწმება.</w:t>
            </w:r>
          </w:p>
          <w:p w14:paraId="159DB333" w14:textId="77777777" w:rsidR="00613E29" w:rsidRPr="00FA2AD7" w:rsidRDefault="00613E29" w:rsidP="00613E29">
            <w:pPr>
              <w:spacing w:after="0" w:line="256" w:lineRule="auto"/>
              <w:ind w:left="-7"/>
              <w:rPr>
                <w:rFonts w:eastAsia="Calibri" w:cs="Times New Roman"/>
                <w:color w:val="000000"/>
                <w:sz w:val="20"/>
                <w:szCs w:val="20"/>
                <w:lang w:val="ka-GE"/>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5DF05809"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სამუშაოების დროს, მუდმივად;</w:t>
            </w:r>
          </w:p>
          <w:p w14:paraId="686E270F"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განსაკუთრებით ინტენსიური ატმოსფერული ნალექების მოსვლის შემდგომ;</w:t>
            </w:r>
          </w:p>
          <w:p w14:paraId="64DD69D3"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ინტენსიური სატრანსპორტო გადაადგილებების დროს;</w:t>
            </w:r>
          </w:p>
          <w:p w14:paraId="1D31BBC4"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შემოწმება ინჟინერ-გეოლოგის მიერ -  სამშენებლო სამუშაოების დასრულების შემდგომ.</w:t>
            </w:r>
          </w:p>
        </w:tc>
        <w:tc>
          <w:tcPr>
            <w:tcW w:w="1016" w:type="pct"/>
            <w:tcBorders>
              <w:top w:val="single" w:sz="4" w:space="0" w:color="auto"/>
              <w:left w:val="single" w:sz="4" w:space="0" w:color="auto"/>
              <w:bottom w:val="single" w:sz="4" w:space="0" w:color="auto"/>
              <w:right w:val="single" w:sz="4" w:space="0" w:color="auto"/>
            </w:tcBorders>
            <w:vAlign w:val="center"/>
            <w:hideMark/>
          </w:tcPr>
          <w:p w14:paraId="17FD0833"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ფერდობების მდგრადობის უზრუნველყოფა;</w:t>
            </w:r>
          </w:p>
          <w:p w14:paraId="613056A1"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მშენებარე ობიექტების დაზიანების, ადამიანთა დაშავების პრევენცია;</w:t>
            </w:r>
          </w:p>
          <w:p w14:paraId="167850FB"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მიწაზე არსებული რესურსების (ნიადაგი, ფლორა, ცხოველთა საარსებო გარემო) შენარჩუნება;</w:t>
            </w:r>
          </w:p>
          <w:p w14:paraId="20C775A4" w14:textId="77777777" w:rsidR="00613E29" w:rsidRPr="00FA2AD7" w:rsidRDefault="00613E29" w:rsidP="00613E29">
            <w:pPr>
              <w:numPr>
                <w:ilvl w:val="0"/>
                <w:numId w:val="66"/>
              </w:numPr>
              <w:spacing w:after="0" w:line="256" w:lineRule="auto"/>
              <w:ind w:left="276" w:hanging="283"/>
              <w:rPr>
                <w:rFonts w:eastAsia="Calibri" w:cs="Officina Sans"/>
                <w:color w:val="000000"/>
                <w:sz w:val="20"/>
                <w:szCs w:val="20"/>
                <w:lang w:val="ka-GE"/>
              </w:rPr>
            </w:pPr>
            <w:r w:rsidRPr="00FA2AD7">
              <w:rPr>
                <w:rFonts w:eastAsia="Calibri" w:cs="Times New Roman"/>
                <w:color w:val="000000"/>
                <w:sz w:val="20"/>
                <w:szCs w:val="20"/>
                <w:lang w:val="ka-GE"/>
              </w:rPr>
              <w:t>დამატებითი შემარბილებელი ღონისძიებების (დატერასება, გამაგრება) დასახვა-განხორციელება;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1EF8E0D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w:t>
            </w:r>
          </w:p>
        </w:tc>
      </w:tr>
      <w:tr w:rsidR="00613E29" w:rsidRPr="00FA2AD7" w14:paraId="74BCE85D"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7058DFAC" w14:textId="77777777" w:rsidR="00613E29" w:rsidRPr="00FA2AD7" w:rsidRDefault="00613E29" w:rsidP="00613E29">
            <w:pPr>
              <w:spacing w:after="0" w:line="256" w:lineRule="auto"/>
              <w:rPr>
                <w:rFonts w:eastAsia="Calibri" w:cs="Times New Roman"/>
                <w:color w:val="000000"/>
                <w:sz w:val="20"/>
                <w:szCs w:val="20"/>
                <w:lang w:val="ka-GE"/>
              </w:rPr>
            </w:pPr>
            <w:r w:rsidRPr="00FA2AD7">
              <w:rPr>
                <w:rFonts w:eastAsia="Calibri" w:cs="Times New Roman"/>
                <w:color w:val="000000"/>
                <w:sz w:val="20"/>
                <w:szCs w:val="20"/>
                <w:lang w:val="ka-GE"/>
              </w:rPr>
              <w:t>მდინარისმიერი ეროზია, ნაპირების სტაბილურობა</w:t>
            </w:r>
          </w:p>
        </w:tc>
        <w:tc>
          <w:tcPr>
            <w:tcW w:w="695" w:type="pct"/>
            <w:tcBorders>
              <w:top w:val="single" w:sz="4" w:space="0" w:color="auto"/>
              <w:left w:val="single" w:sz="4" w:space="0" w:color="auto"/>
              <w:bottom w:val="single" w:sz="4" w:space="0" w:color="auto"/>
              <w:right w:val="single" w:sz="4" w:space="0" w:color="auto"/>
            </w:tcBorders>
            <w:vAlign w:val="center"/>
            <w:hideMark/>
          </w:tcPr>
          <w:p w14:paraId="1C89C6FE"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 xml:space="preserve">სათავე კვანძის ზედა ქვედა </w:t>
            </w:r>
            <w:r w:rsidRPr="00FA2AD7">
              <w:rPr>
                <w:rFonts w:eastAsia="Calibri" w:cs="Times New Roman"/>
                <w:color w:val="000000"/>
                <w:sz w:val="20"/>
                <w:szCs w:val="20"/>
                <w:lang w:val="ka-GE"/>
              </w:rPr>
              <w:lastRenderedPageBreak/>
              <w:t>ბიეფის სანაპირო ზოლი;</w:t>
            </w:r>
          </w:p>
        </w:tc>
        <w:tc>
          <w:tcPr>
            <w:tcW w:w="863" w:type="pct"/>
            <w:tcBorders>
              <w:top w:val="single" w:sz="4" w:space="0" w:color="auto"/>
              <w:left w:val="single" w:sz="4" w:space="0" w:color="auto"/>
              <w:bottom w:val="single" w:sz="4" w:space="0" w:color="auto"/>
              <w:right w:val="single" w:sz="4" w:space="0" w:color="auto"/>
            </w:tcBorders>
            <w:vAlign w:val="center"/>
            <w:hideMark/>
          </w:tcPr>
          <w:p w14:paraId="6CA3BB56"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 xml:space="preserve">დაკვირვება ეროზიული </w:t>
            </w:r>
            <w:r w:rsidRPr="00FA2AD7">
              <w:rPr>
                <w:rFonts w:eastAsia="Calibri" w:cs="Times New Roman"/>
                <w:color w:val="000000"/>
                <w:sz w:val="20"/>
                <w:szCs w:val="20"/>
                <w:lang w:val="ka-GE"/>
              </w:rPr>
              <w:lastRenderedPageBreak/>
              <w:t>პროცესების მასშტაბებზე;</w:t>
            </w:r>
          </w:p>
          <w:p w14:paraId="6056D3DE"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დაკვირვება მშენებარე კონსტრუქციების უსაფრთხოებაზე;</w:t>
            </w:r>
          </w:p>
        </w:tc>
        <w:tc>
          <w:tcPr>
            <w:tcW w:w="897" w:type="pct"/>
            <w:tcBorders>
              <w:top w:val="single" w:sz="4" w:space="0" w:color="auto"/>
              <w:left w:val="single" w:sz="4" w:space="0" w:color="auto"/>
              <w:bottom w:val="single" w:sz="4" w:space="0" w:color="auto"/>
              <w:right w:val="single" w:sz="4" w:space="0" w:color="auto"/>
            </w:tcBorders>
            <w:vAlign w:val="center"/>
            <w:hideMark/>
          </w:tcPr>
          <w:p w14:paraId="7E0ACEC6"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 xml:space="preserve">პერიოდულად, განსაკუთრებით გაზაფხულის და </w:t>
            </w:r>
            <w:r w:rsidRPr="00FA2AD7">
              <w:rPr>
                <w:rFonts w:eastAsia="Calibri" w:cs="Times New Roman"/>
                <w:color w:val="000000"/>
                <w:sz w:val="20"/>
                <w:szCs w:val="20"/>
                <w:lang w:val="ka-GE"/>
              </w:rPr>
              <w:lastRenderedPageBreak/>
              <w:t>შემოდგომის წყალდიდობების პერიოდის დაწყებამდე, წყალდიდობების პერიოდში და წყალდიდობების სეზონის დასრულების შემდგომ.</w:t>
            </w:r>
          </w:p>
        </w:tc>
        <w:tc>
          <w:tcPr>
            <w:tcW w:w="1016" w:type="pct"/>
            <w:tcBorders>
              <w:top w:val="single" w:sz="4" w:space="0" w:color="auto"/>
              <w:left w:val="single" w:sz="4" w:space="0" w:color="auto"/>
              <w:bottom w:val="single" w:sz="4" w:space="0" w:color="auto"/>
              <w:right w:val="single" w:sz="4" w:space="0" w:color="auto"/>
            </w:tcBorders>
            <w:vAlign w:val="center"/>
            <w:hideMark/>
          </w:tcPr>
          <w:p w14:paraId="7FAB8E0B"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სანაპირო ზოლის სტაბილურობის შენარჩუნება</w:t>
            </w:r>
          </w:p>
          <w:p w14:paraId="73752F9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მშენებარე კონსტრუქციების და მისასვლელი გზის დაზიანებისგან დაცვა;</w:t>
            </w:r>
          </w:p>
          <w:p w14:paraId="71B05800"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დამატებითი შემარბილებელი ღონისძიებების (ნაპირსამაგრი ნაგებობები) დასახვა-განხორციელება;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152CDA3C" w14:textId="77777777" w:rsidR="00613E29" w:rsidRPr="00FA2AD7" w:rsidRDefault="00613E29" w:rsidP="00613E29">
            <w:pPr>
              <w:numPr>
                <w:ilvl w:val="0"/>
                <w:numId w:val="66"/>
              </w:numPr>
              <w:spacing w:after="0" w:line="256" w:lineRule="auto"/>
              <w:rPr>
                <w:rFonts w:eastAsia="Calibri" w:cs="Times New Roman"/>
                <w:color w:val="000000"/>
                <w:sz w:val="20"/>
                <w:szCs w:val="20"/>
                <w:lang w:val="ka-GE"/>
              </w:rPr>
            </w:pPr>
            <w:r w:rsidRPr="00FA2AD7">
              <w:rPr>
                <w:rFonts w:eastAsia="Calibri" w:cs="Times New Roman"/>
                <w:color w:val="000000"/>
                <w:sz w:val="20"/>
                <w:szCs w:val="20"/>
                <w:lang w:val="ka-GE"/>
              </w:rPr>
              <w:lastRenderedPageBreak/>
              <w:t>„--------------“</w:t>
            </w:r>
          </w:p>
        </w:tc>
      </w:tr>
      <w:tr w:rsidR="00613E29" w:rsidRPr="00FA2AD7" w14:paraId="2BDBCD8D" w14:textId="77777777" w:rsidTr="00613E29">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E2B3D50" w14:textId="77777777" w:rsidR="00613E29" w:rsidRPr="00FA2AD7" w:rsidRDefault="00613E29" w:rsidP="00613E29">
            <w:pPr>
              <w:spacing w:after="0" w:line="256" w:lineRule="auto"/>
              <w:rPr>
                <w:rFonts w:eastAsia="Calibri" w:cs="Times New Roman"/>
                <w:b/>
                <w:color w:val="000000"/>
                <w:sz w:val="20"/>
                <w:szCs w:val="20"/>
                <w:lang w:val="ka-GE"/>
              </w:rPr>
            </w:pPr>
            <w:r w:rsidRPr="00FA2AD7">
              <w:rPr>
                <w:rFonts w:eastAsia="Calibri" w:cs="Times New Roman"/>
                <w:b/>
                <w:color w:val="000000"/>
                <w:sz w:val="20"/>
                <w:szCs w:val="20"/>
                <w:lang w:val="ka-GE"/>
              </w:rPr>
              <w:lastRenderedPageBreak/>
              <w:t>ნიადაგი/გრუნტი:</w:t>
            </w:r>
          </w:p>
        </w:tc>
      </w:tr>
      <w:tr w:rsidR="00613E29" w:rsidRPr="00FA2AD7" w14:paraId="4A2E9FCC"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2A696980" w14:textId="77777777" w:rsidR="00613E29" w:rsidRPr="00FA2AD7" w:rsidRDefault="00613E29" w:rsidP="00613E29">
            <w:pPr>
              <w:spacing w:after="0" w:line="256" w:lineRule="auto"/>
              <w:rPr>
                <w:rFonts w:eastAsia="Calibri" w:cs="Times New Roman"/>
                <w:color w:val="000000"/>
                <w:sz w:val="20"/>
                <w:szCs w:val="20"/>
                <w:lang w:val="ka-GE"/>
              </w:rPr>
            </w:pPr>
            <w:r w:rsidRPr="00FA2AD7">
              <w:rPr>
                <w:rFonts w:eastAsia="Calibri" w:cs="Times New Roman"/>
                <w:color w:val="000000"/>
                <w:sz w:val="20"/>
                <w:szCs w:val="20"/>
                <w:lang w:val="ka-GE"/>
              </w:rPr>
              <w:t>ნიადაგის/გრუნტის ხარისხი</w:t>
            </w:r>
          </w:p>
        </w:tc>
        <w:tc>
          <w:tcPr>
            <w:tcW w:w="695" w:type="pct"/>
            <w:tcBorders>
              <w:top w:val="single" w:sz="4" w:space="0" w:color="auto"/>
              <w:left w:val="single" w:sz="4" w:space="0" w:color="auto"/>
              <w:bottom w:val="single" w:sz="4" w:space="0" w:color="auto"/>
              <w:right w:val="single" w:sz="4" w:space="0" w:color="auto"/>
            </w:tcBorders>
            <w:vAlign w:val="center"/>
            <w:hideMark/>
          </w:tcPr>
          <w:p w14:paraId="29010DB9"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ბანაკი;</w:t>
            </w:r>
          </w:p>
        </w:tc>
        <w:tc>
          <w:tcPr>
            <w:tcW w:w="863" w:type="pct"/>
            <w:tcBorders>
              <w:top w:val="single" w:sz="4" w:space="0" w:color="auto"/>
              <w:left w:val="single" w:sz="4" w:space="0" w:color="auto"/>
              <w:bottom w:val="single" w:sz="4" w:space="0" w:color="auto"/>
              <w:right w:val="single" w:sz="4" w:space="0" w:color="auto"/>
            </w:tcBorders>
            <w:vAlign w:val="center"/>
            <w:hideMark/>
          </w:tcPr>
          <w:p w14:paraId="28782ADB"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კონტროლი, მეთვალყურეობა</w:t>
            </w:r>
          </w:p>
          <w:p w14:paraId="2510D353"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მანქანა-დანადგარების ტექნიკური გამართულობის კონტროლი;</w:t>
            </w:r>
          </w:p>
          <w:p w14:paraId="1187E0B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ლაბორატორიული კონტროლი</w:t>
            </w:r>
          </w:p>
        </w:tc>
        <w:tc>
          <w:tcPr>
            <w:tcW w:w="897" w:type="pct"/>
            <w:tcBorders>
              <w:top w:val="single" w:sz="4" w:space="0" w:color="auto"/>
              <w:left w:val="single" w:sz="4" w:space="0" w:color="auto"/>
              <w:bottom w:val="single" w:sz="4" w:space="0" w:color="auto"/>
              <w:right w:val="single" w:sz="4" w:space="0" w:color="auto"/>
            </w:tcBorders>
            <w:vAlign w:val="center"/>
            <w:hideMark/>
          </w:tcPr>
          <w:p w14:paraId="24C54E03"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პერიოდული შემოწმება;</w:t>
            </w:r>
          </w:p>
          <w:p w14:paraId="404E8808"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შემოწმება სამუშაოს დასრულების შემდეგ.</w:t>
            </w:r>
          </w:p>
          <w:p w14:paraId="1FC56490"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ლაბორატორიული კვლევა - დამაბინძურებელი ნივთიერებების მნიშვნელოვანი დაღვრის შემთხვევაში</w:t>
            </w:r>
          </w:p>
        </w:tc>
        <w:tc>
          <w:tcPr>
            <w:tcW w:w="1016" w:type="pct"/>
            <w:tcBorders>
              <w:top w:val="single" w:sz="4" w:space="0" w:color="auto"/>
              <w:left w:val="single" w:sz="4" w:space="0" w:color="auto"/>
              <w:bottom w:val="single" w:sz="4" w:space="0" w:color="auto"/>
              <w:right w:val="single" w:sz="4" w:space="0" w:color="auto"/>
            </w:tcBorders>
            <w:vAlign w:val="center"/>
          </w:tcPr>
          <w:p w14:paraId="72AFB0FD"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ნიადაგის/გრუნტის ხარისხის შენარჩუნება.</w:t>
            </w:r>
          </w:p>
          <w:p w14:paraId="5925E174" w14:textId="77777777" w:rsidR="00613E29" w:rsidRPr="00FA2AD7" w:rsidRDefault="00613E29" w:rsidP="00613E29">
            <w:pPr>
              <w:spacing w:after="0" w:line="256" w:lineRule="auto"/>
              <w:rPr>
                <w:rFonts w:eastAsia="Calibri" w:cs="Officina Sans"/>
                <w:color w:val="000000"/>
                <w:sz w:val="20"/>
                <w:szCs w:val="20"/>
                <w:lang w:val="ka-GE"/>
              </w:rPr>
            </w:pPr>
          </w:p>
        </w:tc>
        <w:tc>
          <w:tcPr>
            <w:tcW w:w="797" w:type="pct"/>
            <w:tcBorders>
              <w:top w:val="single" w:sz="4" w:space="0" w:color="auto"/>
              <w:left w:val="single" w:sz="4" w:space="0" w:color="auto"/>
              <w:bottom w:val="single" w:sz="4" w:space="0" w:color="auto"/>
              <w:right w:val="single" w:sz="4" w:space="0" w:color="auto"/>
            </w:tcBorders>
            <w:vAlign w:val="center"/>
            <w:hideMark/>
          </w:tcPr>
          <w:p w14:paraId="1D470F9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w:t>
            </w:r>
          </w:p>
        </w:tc>
      </w:tr>
      <w:tr w:rsidR="00613E29" w:rsidRPr="00FA2AD7" w14:paraId="39FBCDBD" w14:textId="77777777" w:rsidTr="00613E29">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9B543ED"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b/>
                <w:color w:val="000000"/>
                <w:sz w:val="20"/>
                <w:szCs w:val="20"/>
                <w:lang w:val="ka-GE"/>
              </w:rPr>
              <w:t>წყლის გარემო:</w:t>
            </w:r>
          </w:p>
        </w:tc>
      </w:tr>
      <w:tr w:rsidR="00613E29" w:rsidRPr="00FA2AD7" w14:paraId="7A25A70B"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0C10A235" w14:textId="77777777" w:rsidR="00613E29" w:rsidRPr="00FA2AD7" w:rsidRDefault="00613E29" w:rsidP="00613E29">
            <w:pPr>
              <w:spacing w:after="0" w:line="256" w:lineRule="auto"/>
              <w:rPr>
                <w:rFonts w:eastAsia="Calibri" w:cs="Times New Roman"/>
                <w:color w:val="000000"/>
                <w:sz w:val="20"/>
                <w:szCs w:val="20"/>
                <w:lang w:val="ka-GE"/>
              </w:rPr>
            </w:pPr>
            <w:r w:rsidRPr="00FA2AD7">
              <w:rPr>
                <w:rFonts w:eastAsia="Calibri" w:cs="Times New Roman"/>
                <w:color w:val="000000"/>
                <w:sz w:val="20"/>
                <w:szCs w:val="20"/>
                <w:lang w:val="ka-GE"/>
              </w:rPr>
              <w:t>ზედაპირული წყლების ხარისხი</w:t>
            </w:r>
          </w:p>
        </w:tc>
        <w:tc>
          <w:tcPr>
            <w:tcW w:w="695" w:type="pct"/>
            <w:tcBorders>
              <w:top w:val="single" w:sz="4" w:space="0" w:color="auto"/>
              <w:left w:val="single" w:sz="4" w:space="0" w:color="auto"/>
              <w:bottom w:val="single" w:sz="4" w:space="0" w:color="auto"/>
              <w:right w:val="single" w:sz="4" w:space="0" w:color="auto"/>
            </w:tcBorders>
            <w:vAlign w:val="center"/>
          </w:tcPr>
          <w:p w14:paraId="752B76DC"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სამშენებლო ბანაკი;</w:t>
            </w:r>
          </w:p>
          <w:p w14:paraId="1F7BCB30"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სამშენებლო უბნები  - წყლის ობიექტთან სიახლოვეს</w:t>
            </w:r>
          </w:p>
          <w:p w14:paraId="6B2EAE40" w14:textId="77777777" w:rsidR="00613E29" w:rsidRPr="00FA2AD7" w:rsidRDefault="00613E29" w:rsidP="00613E29">
            <w:pPr>
              <w:spacing w:after="0" w:line="256" w:lineRule="auto"/>
              <w:ind w:left="-7"/>
              <w:rPr>
                <w:rFonts w:eastAsia="Calibri" w:cs="Times New Roman"/>
                <w:color w:val="000000" w:themeColor="text1"/>
                <w:sz w:val="20"/>
                <w:szCs w:val="20"/>
                <w:lang w:val="ka-GE"/>
              </w:rPr>
            </w:pPr>
          </w:p>
        </w:tc>
        <w:tc>
          <w:tcPr>
            <w:tcW w:w="863" w:type="pct"/>
            <w:tcBorders>
              <w:top w:val="single" w:sz="4" w:space="0" w:color="auto"/>
              <w:left w:val="single" w:sz="4" w:space="0" w:color="auto"/>
              <w:bottom w:val="single" w:sz="4" w:space="0" w:color="auto"/>
              <w:right w:val="single" w:sz="4" w:space="0" w:color="auto"/>
            </w:tcBorders>
            <w:vAlign w:val="center"/>
            <w:hideMark/>
          </w:tcPr>
          <w:p w14:paraId="78DFC7D4"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მანქანა-დანადგარების ტექნიკური გამართულობის კონტროლი;</w:t>
            </w:r>
          </w:p>
          <w:p w14:paraId="3C021683"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მყარი და თხევადი  ნარჩენების მენეჯმენტის კონტროლი;</w:t>
            </w:r>
          </w:p>
          <w:p w14:paraId="37267B3A"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გაწმენდილი სამეურნეო-ფეკალური წყლების ხარსხის ლაბორატორიული კონტროლი;</w:t>
            </w:r>
          </w:p>
          <w:p w14:paraId="5A523F87"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lang w:val="ka-GE"/>
              </w:rPr>
            </w:pPr>
            <w:r w:rsidRPr="00FA2AD7">
              <w:rPr>
                <w:rFonts w:eastAsia="Calibri" w:cs="Times New Roman"/>
                <w:color w:val="000000" w:themeColor="text1"/>
                <w:sz w:val="20"/>
                <w:szCs w:val="20"/>
                <w:lang w:val="ka-GE"/>
              </w:rPr>
              <w:lastRenderedPageBreak/>
              <w:t>მდ. მტკვრის წყლის ხარსხის ლაბორატორილი კვევა კაშხლის საპროექტო კვეთის ქვედა დინებაში შერცეულ საკონტროლო წერტილში.</w:t>
            </w:r>
          </w:p>
        </w:tc>
        <w:tc>
          <w:tcPr>
            <w:tcW w:w="897" w:type="pct"/>
            <w:tcBorders>
              <w:top w:val="single" w:sz="4" w:space="0" w:color="auto"/>
              <w:left w:val="single" w:sz="4" w:space="0" w:color="auto"/>
              <w:bottom w:val="single" w:sz="4" w:space="0" w:color="auto"/>
              <w:right w:val="single" w:sz="4" w:space="0" w:color="auto"/>
            </w:tcBorders>
            <w:vAlign w:val="center"/>
            <w:hideMark/>
          </w:tcPr>
          <w:p w14:paraId="205C079F"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სამუშაო მოედნების მოწყობის დროს (წყლის ობიექტის მახლობლად), განსაკუთრებით წვიმის/თოვლის შემდეგ.</w:t>
            </w:r>
          </w:p>
          <w:p w14:paraId="059D0F9E"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სამუშაოების წარმოების პროცესში (წყლის ობიექტთან ახლოს)</w:t>
            </w:r>
          </w:p>
          <w:p w14:paraId="756CE45B"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მყარი ნარჩენების ტრანსპორტირების/ დასაწყობების  დროს;</w:t>
            </w:r>
          </w:p>
          <w:p w14:paraId="6D816D98"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ტექნიკის გამართულობის შემოწმება - სამუშაოს დაწყებამდე;</w:t>
            </w:r>
          </w:p>
          <w:p w14:paraId="195647D9"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ჩამდინარე წყლების ხარისხის კვლევა კვარტალში ერთხელ; </w:t>
            </w:r>
          </w:p>
          <w:p w14:paraId="1E0F0B67" w14:textId="77777777" w:rsidR="00613E29" w:rsidRPr="00FA2AD7" w:rsidRDefault="00613E29" w:rsidP="00613E29">
            <w:pPr>
              <w:numPr>
                <w:ilvl w:val="0"/>
                <w:numId w:val="69"/>
              </w:numPr>
              <w:spacing w:before="120" w:line="256" w:lineRule="auto"/>
              <w:contextualSpacing/>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მდ. მკვარის წყლის ხარსხის ლაბორატორიული კვლევა - კვარტალში ერთხელ და არაგეგმიურად დამაბინძურებელი ნივთიერებების მდინარეში ჩაღვრის დაფიქსირების  შემდეგ.</w:t>
            </w:r>
          </w:p>
        </w:tc>
        <w:tc>
          <w:tcPr>
            <w:tcW w:w="1016" w:type="pct"/>
            <w:tcBorders>
              <w:top w:val="single" w:sz="4" w:space="0" w:color="auto"/>
              <w:left w:val="single" w:sz="4" w:space="0" w:color="auto"/>
              <w:bottom w:val="single" w:sz="4" w:space="0" w:color="auto"/>
              <w:right w:val="single" w:sz="4" w:space="0" w:color="auto"/>
            </w:tcBorders>
            <w:vAlign w:val="center"/>
          </w:tcPr>
          <w:p w14:paraId="42353167"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წყლის ხარისხის დაცვის უზრუნველყოფა</w:t>
            </w:r>
          </w:p>
          <w:p w14:paraId="0DB52519" w14:textId="77777777" w:rsidR="00613E29" w:rsidRPr="00FA2AD7" w:rsidRDefault="00613E29" w:rsidP="00613E29">
            <w:pPr>
              <w:spacing w:after="0" w:line="256" w:lineRule="auto"/>
              <w:ind w:left="276"/>
              <w:rPr>
                <w:rFonts w:eastAsia="Calibri" w:cs="Times New Roman"/>
                <w:color w:val="000000" w:themeColor="text1"/>
                <w:sz w:val="20"/>
                <w:szCs w:val="20"/>
                <w:lang w:val="ka-GE"/>
              </w:rPr>
            </w:pPr>
          </w:p>
        </w:tc>
        <w:tc>
          <w:tcPr>
            <w:tcW w:w="797" w:type="pct"/>
            <w:tcBorders>
              <w:top w:val="single" w:sz="4" w:space="0" w:color="auto"/>
              <w:left w:val="single" w:sz="4" w:space="0" w:color="auto"/>
              <w:bottom w:val="single" w:sz="4" w:space="0" w:color="auto"/>
              <w:right w:val="single" w:sz="4" w:space="0" w:color="auto"/>
            </w:tcBorders>
            <w:vAlign w:val="center"/>
            <w:hideMark/>
          </w:tcPr>
          <w:p w14:paraId="795CDA0A"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w:t>
            </w:r>
          </w:p>
        </w:tc>
      </w:tr>
      <w:tr w:rsidR="00613E29" w:rsidRPr="00FA2AD7" w14:paraId="66C97B96" w14:textId="77777777" w:rsidTr="00613E29">
        <w:trPr>
          <w:trHeight w:val="156"/>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186431D" w14:textId="77777777" w:rsidR="00613E29" w:rsidRPr="00FA2AD7" w:rsidRDefault="00613E29" w:rsidP="00613E29">
            <w:pPr>
              <w:spacing w:after="0" w:line="256" w:lineRule="auto"/>
              <w:jc w:val="center"/>
              <w:rPr>
                <w:rFonts w:eastAsia="Calibri" w:cs="Times New Roman"/>
                <w:b/>
                <w:color w:val="000000"/>
                <w:sz w:val="20"/>
                <w:szCs w:val="20"/>
                <w:lang w:val="ka-GE"/>
              </w:rPr>
            </w:pPr>
            <w:r w:rsidRPr="00FA2AD7">
              <w:rPr>
                <w:rFonts w:eastAsia="Calibri" w:cs="Times New Roman"/>
                <w:b/>
                <w:color w:val="000000"/>
                <w:sz w:val="20"/>
                <w:szCs w:val="20"/>
                <w:lang w:val="ka-GE"/>
              </w:rPr>
              <w:lastRenderedPageBreak/>
              <w:t>მცენარეული საფარი:</w:t>
            </w:r>
          </w:p>
        </w:tc>
      </w:tr>
      <w:tr w:rsidR="00613E29" w:rsidRPr="00FA2AD7" w14:paraId="3DD847BF" w14:textId="77777777" w:rsidTr="00613E29">
        <w:trPr>
          <w:trHeight w:val="386"/>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5A971157"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საპროექტო დერეფანში არსებული მცენარეული საფარი</w:t>
            </w:r>
          </w:p>
        </w:tc>
        <w:tc>
          <w:tcPr>
            <w:tcW w:w="695" w:type="pct"/>
            <w:tcBorders>
              <w:top w:val="single" w:sz="4" w:space="0" w:color="auto"/>
              <w:left w:val="single" w:sz="4" w:space="0" w:color="auto"/>
              <w:bottom w:val="single" w:sz="4" w:space="0" w:color="auto"/>
              <w:right w:val="single" w:sz="4" w:space="0" w:color="auto"/>
            </w:tcBorders>
            <w:vAlign w:val="center"/>
            <w:hideMark/>
          </w:tcPr>
          <w:p w14:paraId="70812D5D"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themeColor="text1"/>
                <w:sz w:val="20"/>
                <w:szCs w:val="20"/>
                <w:lang w:val="ka-GE"/>
              </w:rPr>
              <w:t>ს</w:t>
            </w:r>
            <w:r w:rsidRPr="00FA2AD7">
              <w:rPr>
                <w:rFonts w:eastAsia="Calibri" w:cs="Times New Roman"/>
                <w:color w:val="000000"/>
                <w:sz w:val="20"/>
                <w:szCs w:val="20"/>
                <w:lang w:val="ka-GE"/>
              </w:rPr>
              <w:t>ამშენებლო ბანაკი და სხვა სამუშაო უბნები</w:t>
            </w:r>
          </w:p>
        </w:tc>
        <w:tc>
          <w:tcPr>
            <w:tcW w:w="863" w:type="pct"/>
            <w:tcBorders>
              <w:top w:val="single" w:sz="4" w:space="0" w:color="auto"/>
              <w:left w:val="single" w:sz="4" w:space="0" w:color="auto"/>
              <w:bottom w:val="single" w:sz="4" w:space="0" w:color="auto"/>
              <w:right w:val="single" w:sz="4" w:space="0" w:color="auto"/>
            </w:tcBorders>
            <w:vAlign w:val="center"/>
          </w:tcPr>
          <w:p w14:paraId="26B6452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ვიზუალური კონტროლი;</w:t>
            </w:r>
          </w:p>
          <w:p w14:paraId="39884A2E"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სამშენებლო უბნების საზღვრების დაცვის კონტროლი;</w:t>
            </w:r>
          </w:p>
          <w:p w14:paraId="3C928C18" w14:textId="77777777" w:rsidR="00613E29" w:rsidRPr="00FA2AD7" w:rsidRDefault="00613E29" w:rsidP="00613E29">
            <w:pPr>
              <w:spacing w:after="0" w:line="256" w:lineRule="auto"/>
              <w:rPr>
                <w:rFonts w:eastAsia="Calibri" w:cs="Times New Roman"/>
                <w:color w:val="000000" w:themeColor="text1"/>
                <w:sz w:val="20"/>
                <w:szCs w:val="20"/>
                <w:lang w:val="ka-GE"/>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5D155633"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კონტროლი მცენარეული საფარის გასუფთავების პროცესში;</w:t>
            </w:r>
          </w:p>
          <w:p w14:paraId="1698C86F"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 xml:space="preserve">სხვა სამშენებლო უბნებზე - </w:t>
            </w:r>
            <w:r w:rsidRPr="00FA2AD7">
              <w:rPr>
                <w:rFonts w:eastAsia="Calibri" w:cs="Times New Roman"/>
                <w:color w:val="000000" w:themeColor="text1"/>
                <w:sz w:val="20"/>
                <w:szCs w:val="20"/>
                <w:lang w:val="ka-GE"/>
              </w:rPr>
              <w:t>დაუგეგმავი კონტროლი;</w:t>
            </w:r>
          </w:p>
          <w:p w14:paraId="7E4DFEFF"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სამუშაოების დასრულების შემდეგ მცენარეული საფარის შემოწმება, მათი აღდგენის ღონისძიებების კონტროლი.</w:t>
            </w:r>
          </w:p>
        </w:tc>
        <w:tc>
          <w:tcPr>
            <w:tcW w:w="1016" w:type="pct"/>
            <w:tcBorders>
              <w:top w:val="single" w:sz="4" w:space="0" w:color="auto"/>
              <w:left w:val="single" w:sz="4" w:space="0" w:color="auto"/>
              <w:bottom w:val="single" w:sz="4" w:space="0" w:color="auto"/>
              <w:right w:val="single" w:sz="4" w:space="0" w:color="auto"/>
            </w:tcBorders>
            <w:vAlign w:val="center"/>
            <w:hideMark/>
          </w:tcPr>
          <w:p w14:paraId="113C711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მცენარეული საფარის შენარჩუნება ფაუნის /მოსახლეობის მინ. შეშფოთება;</w:t>
            </w:r>
          </w:p>
          <w:p w14:paraId="56CACA3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ცხოველთა სამყაროზე ნეგატიური ზემოქმედების მინიმიზაცია.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3CBD1B97"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w:t>
            </w:r>
          </w:p>
        </w:tc>
      </w:tr>
      <w:tr w:rsidR="00613E29" w:rsidRPr="00FA2AD7" w14:paraId="55B61279" w14:textId="77777777" w:rsidTr="00613E29">
        <w:trPr>
          <w:trHeight w:val="221"/>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D4546B3" w14:textId="77777777" w:rsidR="00613E29" w:rsidRPr="00FA2AD7" w:rsidRDefault="00613E29" w:rsidP="00613E29">
            <w:pPr>
              <w:spacing w:after="0" w:line="256" w:lineRule="auto"/>
              <w:jc w:val="center"/>
              <w:rPr>
                <w:rFonts w:eastAsia="Calibri" w:cs="Times New Roman"/>
                <w:b/>
                <w:color w:val="000000"/>
                <w:sz w:val="20"/>
                <w:szCs w:val="20"/>
                <w:lang w:val="ka-GE"/>
              </w:rPr>
            </w:pPr>
            <w:r w:rsidRPr="00FA2AD7">
              <w:rPr>
                <w:rFonts w:eastAsia="Calibri" w:cs="Times New Roman"/>
                <w:b/>
                <w:color w:val="000000"/>
                <w:sz w:val="20"/>
                <w:szCs w:val="20"/>
                <w:lang w:val="ka-GE"/>
              </w:rPr>
              <w:t>ცხოველთა სამყარო:</w:t>
            </w:r>
          </w:p>
        </w:tc>
      </w:tr>
      <w:tr w:rsidR="00613E29" w:rsidRPr="00FA2AD7" w14:paraId="3D9D52CF" w14:textId="77777777" w:rsidTr="00613E29">
        <w:trPr>
          <w:trHeight w:val="244"/>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44EF96CE"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საპროექტო დერეფნის მიმდებარედ მობინადრე ან ვიზიტორი  ცხოველები (განსაკუთრებით გადაშენების საფრთხის წინაშე მყოფი სახეობები)</w:t>
            </w:r>
          </w:p>
        </w:tc>
        <w:tc>
          <w:tcPr>
            <w:tcW w:w="695" w:type="pct"/>
            <w:tcBorders>
              <w:top w:val="single" w:sz="4" w:space="0" w:color="auto"/>
              <w:left w:val="single" w:sz="4" w:space="0" w:color="auto"/>
              <w:bottom w:val="single" w:sz="4" w:space="0" w:color="auto"/>
              <w:right w:val="single" w:sz="4" w:space="0" w:color="auto"/>
            </w:tcBorders>
            <w:vAlign w:val="center"/>
            <w:hideMark/>
          </w:tcPr>
          <w:p w14:paraId="3679376D" w14:textId="77777777" w:rsidR="00613E29" w:rsidRPr="00FA2AD7" w:rsidRDefault="00613E29" w:rsidP="00613E29">
            <w:pPr>
              <w:numPr>
                <w:ilvl w:val="0"/>
                <w:numId w:val="66"/>
              </w:numPr>
              <w:tabs>
                <w:tab w:val="num" w:pos="222"/>
              </w:tabs>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მოედნების  მიმდებარე ტერიტორია;</w:t>
            </w:r>
          </w:p>
          <w:p w14:paraId="63501B39" w14:textId="77777777" w:rsidR="00613E29" w:rsidRPr="00FA2AD7" w:rsidRDefault="00613E29" w:rsidP="00613E29">
            <w:pPr>
              <w:numPr>
                <w:ilvl w:val="0"/>
                <w:numId w:val="66"/>
              </w:numPr>
              <w:tabs>
                <w:tab w:val="num" w:pos="222"/>
              </w:tabs>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მდინარის სანაპირო ზოლი;</w:t>
            </w:r>
          </w:p>
          <w:p w14:paraId="1331569E"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მისასვლელი გზების დერეფნები;</w:t>
            </w:r>
          </w:p>
        </w:tc>
        <w:tc>
          <w:tcPr>
            <w:tcW w:w="863" w:type="pct"/>
            <w:tcBorders>
              <w:top w:val="single" w:sz="4" w:space="0" w:color="auto"/>
              <w:left w:val="single" w:sz="4" w:space="0" w:color="auto"/>
              <w:bottom w:val="single" w:sz="4" w:space="0" w:color="auto"/>
              <w:right w:val="single" w:sz="4" w:space="0" w:color="auto"/>
            </w:tcBorders>
            <w:vAlign w:val="center"/>
            <w:hideMark/>
          </w:tcPr>
          <w:p w14:paraId="66D49701"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themeColor="text1"/>
                <w:sz w:val="20"/>
                <w:szCs w:val="20"/>
                <w:lang w:val="ka-GE"/>
              </w:rPr>
              <w:t xml:space="preserve">კონკრეტულ სამუშაო უბნებზე სამუშაოების დაწყებამდე სოროების, ბუდეების, </w:t>
            </w:r>
            <w:r w:rsidRPr="00FA2AD7">
              <w:rPr>
                <w:rFonts w:eastAsia="Calibri" w:cs="Times New Roman"/>
                <w:color w:val="000000"/>
                <w:sz w:val="20"/>
                <w:szCs w:val="20"/>
                <w:lang w:val="ka-GE"/>
              </w:rPr>
              <w:t>ღამურების თავშესაფრების  დაფიქსირება აღრიცხვა;</w:t>
            </w:r>
          </w:p>
          <w:p w14:paraId="04B1F6A1"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ცხოველთა სახეობებზე დაკვირვება და ფონურ მდგომარეობასთან შედარება;</w:t>
            </w:r>
          </w:p>
          <w:p w14:paraId="3A4F3C3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საძირკვლების განთავსებისთვის მოწყობილი თხრილების და გაყვანილი ტრანშეას ვიზუალური შემოწმება.</w:t>
            </w:r>
          </w:p>
        </w:tc>
        <w:tc>
          <w:tcPr>
            <w:tcW w:w="897" w:type="pct"/>
            <w:tcBorders>
              <w:top w:val="single" w:sz="4" w:space="0" w:color="auto"/>
              <w:left w:val="single" w:sz="4" w:space="0" w:color="auto"/>
              <w:bottom w:val="single" w:sz="4" w:space="0" w:color="auto"/>
              <w:right w:val="single" w:sz="4" w:space="0" w:color="auto"/>
            </w:tcBorders>
            <w:vAlign w:val="center"/>
            <w:hideMark/>
          </w:tcPr>
          <w:p w14:paraId="0CC670B0"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სოროების და ბუდეების დაფიქსირება/აღრიცხვა კონკრეტულ სამუშაო უბნებზე სამუშაოების დაწყებამდე და შემოწმება სამუშაოების დასრულების შემდგომ;</w:t>
            </w:r>
          </w:p>
          <w:p w14:paraId="33DDCDD4"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ფონურ მდგომარეობასთან შედარების მიზნით, ცხოველთა სახეობებზე დაკვირვება - პერიოდულად სამშენებლო სამუშაოების მიმდინარეობის პერიოდში წელიწადში 2 ჯერ და სამუშაოების დამთავრების შემდგომ;</w:t>
            </w:r>
          </w:p>
          <w:p w14:paraId="5F2E193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თხრილების და ტრანშეების შემოწმება ყოველდღიურად სამუშაოს დაწყებამდე და  - მათი ამოვსების წინ.</w:t>
            </w:r>
            <w:r w:rsidRPr="00FA2AD7">
              <w:rPr>
                <w:rFonts w:eastAsia="Calibri" w:cs="Times New Roman"/>
                <w:color w:val="000000" w:themeColor="text1"/>
                <w:sz w:val="20"/>
                <w:szCs w:val="20"/>
                <w:lang w:val="ka-GE"/>
              </w:rPr>
              <w:t xml:space="preserve"> </w:t>
            </w:r>
          </w:p>
        </w:tc>
        <w:tc>
          <w:tcPr>
            <w:tcW w:w="1016" w:type="pct"/>
            <w:tcBorders>
              <w:top w:val="single" w:sz="4" w:space="0" w:color="auto"/>
              <w:left w:val="single" w:sz="4" w:space="0" w:color="auto"/>
              <w:bottom w:val="single" w:sz="4" w:space="0" w:color="auto"/>
              <w:right w:val="single" w:sz="4" w:space="0" w:color="auto"/>
            </w:tcBorders>
            <w:vAlign w:val="center"/>
            <w:hideMark/>
          </w:tcPr>
          <w:p w14:paraId="0689BBE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ცხოველთა სამყაროზე ნეგატიური ზემოქმედების მინიმიზაცია;</w:t>
            </w:r>
          </w:p>
          <w:p w14:paraId="6CFA68DA"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შემარბილებელი ღონისძიებების ეფექტურობის შეფასება;</w:t>
            </w:r>
          </w:p>
          <w:p w14:paraId="5D956E87"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საჭიროების შემთხვევაში საკომპენსაციო ღონისძიებების და დამატებითი შემარბილებელი ღონისძიებების განსაზღვრა.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48BE0A48"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w:t>
            </w:r>
          </w:p>
        </w:tc>
      </w:tr>
      <w:tr w:rsidR="00613E29" w:rsidRPr="00FA2AD7" w14:paraId="5A36191F" w14:textId="77777777" w:rsidTr="00613E29">
        <w:trPr>
          <w:trHeight w:val="2024"/>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577EA331"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მშენებელი კონტრაქტორის მიერ შემარბილებელი ღონისძიებების შესრულება</w:t>
            </w:r>
          </w:p>
        </w:tc>
        <w:tc>
          <w:tcPr>
            <w:tcW w:w="695" w:type="pct"/>
            <w:tcBorders>
              <w:top w:val="single" w:sz="4" w:space="0" w:color="auto"/>
              <w:left w:val="single" w:sz="4" w:space="0" w:color="auto"/>
              <w:bottom w:val="single" w:sz="4" w:space="0" w:color="auto"/>
              <w:right w:val="single" w:sz="4" w:space="0" w:color="auto"/>
            </w:tcBorders>
            <w:vAlign w:val="center"/>
            <w:hideMark/>
          </w:tcPr>
          <w:p w14:paraId="30478065" w14:textId="77777777" w:rsidR="00613E29" w:rsidRPr="00FA2AD7" w:rsidRDefault="00613E29" w:rsidP="00613E29">
            <w:pPr>
              <w:numPr>
                <w:ilvl w:val="0"/>
                <w:numId w:val="66"/>
              </w:numPr>
              <w:tabs>
                <w:tab w:val="num" w:pos="222"/>
              </w:tabs>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სამშენებლო ბანაკის და  სამშენებლო მოედნების  მიმდებარე ტერიტორია;</w:t>
            </w:r>
          </w:p>
        </w:tc>
        <w:tc>
          <w:tcPr>
            <w:tcW w:w="863" w:type="pct"/>
            <w:tcBorders>
              <w:top w:val="single" w:sz="4" w:space="0" w:color="auto"/>
              <w:left w:val="single" w:sz="4" w:space="0" w:color="auto"/>
              <w:bottom w:val="single" w:sz="4" w:space="0" w:color="auto"/>
              <w:right w:val="single" w:sz="4" w:space="0" w:color="auto"/>
            </w:tcBorders>
            <w:vAlign w:val="center"/>
            <w:hideMark/>
          </w:tcPr>
          <w:p w14:paraId="42156441"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პერსონალის მეთვალყურეობა;</w:t>
            </w:r>
          </w:p>
          <w:p w14:paraId="49B3E8F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დაუგეგმავი ინსპექტირება</w:t>
            </w:r>
          </w:p>
        </w:tc>
        <w:tc>
          <w:tcPr>
            <w:tcW w:w="897" w:type="pct"/>
            <w:tcBorders>
              <w:top w:val="single" w:sz="4" w:space="0" w:color="auto"/>
              <w:left w:val="single" w:sz="4" w:space="0" w:color="auto"/>
              <w:bottom w:val="single" w:sz="4" w:space="0" w:color="auto"/>
              <w:right w:val="single" w:sz="4" w:space="0" w:color="auto"/>
            </w:tcBorders>
            <w:vAlign w:val="center"/>
            <w:hideMark/>
          </w:tcPr>
          <w:p w14:paraId="15FDB715"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შემოწმება სამუშაოების დაწყებამდე და დასრულების შემდგომ;</w:t>
            </w:r>
          </w:p>
          <w:p w14:paraId="4165688F"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მეთვალყურეობა - მუდმივად (განსაკუთრებით მოსამზადებელ ეტაპზე);</w:t>
            </w:r>
          </w:p>
          <w:p w14:paraId="6A691E2C"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ინსპექტირება - დაუგეგმავად.</w:t>
            </w:r>
          </w:p>
        </w:tc>
        <w:tc>
          <w:tcPr>
            <w:tcW w:w="1016" w:type="pct"/>
            <w:tcBorders>
              <w:top w:val="single" w:sz="4" w:space="0" w:color="auto"/>
              <w:left w:val="single" w:sz="4" w:space="0" w:color="auto"/>
              <w:bottom w:val="single" w:sz="4" w:space="0" w:color="auto"/>
              <w:right w:val="single" w:sz="4" w:space="0" w:color="auto"/>
            </w:tcBorders>
            <w:vAlign w:val="center"/>
            <w:hideMark/>
          </w:tcPr>
          <w:p w14:paraId="5DB77139"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მომსახურე პერსონალის მიერ შემარბილებელი ღონისძიებების შესრულების დადასტურება;</w:t>
            </w:r>
          </w:p>
          <w:p w14:paraId="617F7F7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მომსახურე პერსონალისთვის დამატებითი ტრეინინგების </w:t>
            </w:r>
            <w:r w:rsidRPr="00FA2AD7">
              <w:rPr>
                <w:rFonts w:eastAsia="Calibri" w:cs="Times New Roman"/>
                <w:color w:val="000000" w:themeColor="text1"/>
                <w:sz w:val="20"/>
                <w:szCs w:val="20"/>
                <w:lang w:val="ka-GE"/>
              </w:rPr>
              <w:lastRenderedPageBreak/>
              <w:t>ჩატარება და ახსნა-განმარტებების მიცემა;</w:t>
            </w:r>
          </w:p>
          <w:p w14:paraId="734A8179"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ბრაკონიერობის ფაქტების პრევენცია.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0C55FF76"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w:t>
            </w:r>
          </w:p>
        </w:tc>
      </w:tr>
      <w:tr w:rsidR="00613E29" w:rsidRPr="00FA2AD7" w14:paraId="2B762CAA" w14:textId="77777777" w:rsidTr="00613E29">
        <w:trPr>
          <w:trHeight w:val="556"/>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686EB07F"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წყლის ბიომრავალფეროვნება</w:t>
            </w:r>
          </w:p>
        </w:tc>
        <w:tc>
          <w:tcPr>
            <w:tcW w:w="695" w:type="pct"/>
            <w:tcBorders>
              <w:top w:val="single" w:sz="4" w:space="0" w:color="auto"/>
              <w:left w:val="single" w:sz="4" w:space="0" w:color="auto"/>
              <w:bottom w:val="single" w:sz="4" w:space="0" w:color="auto"/>
              <w:right w:val="single" w:sz="4" w:space="0" w:color="auto"/>
            </w:tcBorders>
            <w:vAlign w:val="center"/>
            <w:hideMark/>
          </w:tcPr>
          <w:p w14:paraId="7975EA19"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მდინარის ზემოქმედების ფარგლებში მოყოლილი მონაკვეთი</w:t>
            </w:r>
          </w:p>
        </w:tc>
        <w:tc>
          <w:tcPr>
            <w:tcW w:w="863" w:type="pct"/>
            <w:tcBorders>
              <w:top w:val="single" w:sz="4" w:space="0" w:color="auto"/>
              <w:left w:val="single" w:sz="4" w:space="0" w:color="auto"/>
              <w:bottom w:val="single" w:sz="4" w:space="0" w:color="auto"/>
              <w:right w:val="single" w:sz="4" w:space="0" w:color="auto"/>
            </w:tcBorders>
            <w:vAlign w:val="center"/>
            <w:hideMark/>
          </w:tcPr>
          <w:p w14:paraId="3BA2CBDA" w14:textId="77777777" w:rsidR="00613E29" w:rsidRPr="00FA2AD7" w:rsidRDefault="00613E29" w:rsidP="00613E29">
            <w:pPr>
              <w:numPr>
                <w:ilvl w:val="0"/>
                <w:numId w:val="70"/>
              </w:num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იქთიოფაუნის და თევზის საკვები ბაზის კვლევა შესაბამისი სპეციალისტის (იქთიოლოგი) მიერ;</w:t>
            </w:r>
          </w:p>
          <w:p w14:paraId="6F732CF4" w14:textId="77777777" w:rsidR="00613E29" w:rsidRPr="00FA2AD7" w:rsidRDefault="00613E29" w:rsidP="00613E29">
            <w:pPr>
              <w:numPr>
                <w:ilvl w:val="0"/>
                <w:numId w:val="70"/>
              </w:num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იქთიოფაუნის საარსებო გარემოს ზემოქმედების რისკების შემცირების ღონისძიებების შემცირების ღონისძიებების შესრულების მდგომარეობის კონტროლი;</w:t>
            </w:r>
          </w:p>
          <w:p w14:paraId="309086C6" w14:textId="77777777" w:rsidR="00613E29" w:rsidRPr="00FA2AD7" w:rsidRDefault="00613E29" w:rsidP="00613E29">
            <w:pPr>
              <w:numPr>
                <w:ilvl w:val="0"/>
                <w:numId w:val="70"/>
              </w:num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თევზსავალის და თევზამრიდი ნაგებობების მოწყობის პროცესზე ზედამხედველობა.       </w:t>
            </w:r>
          </w:p>
        </w:tc>
        <w:tc>
          <w:tcPr>
            <w:tcW w:w="897" w:type="pct"/>
            <w:tcBorders>
              <w:top w:val="single" w:sz="4" w:space="0" w:color="auto"/>
              <w:left w:val="single" w:sz="4" w:space="0" w:color="auto"/>
              <w:bottom w:val="single" w:sz="4" w:space="0" w:color="auto"/>
              <w:right w:val="single" w:sz="4" w:space="0" w:color="auto"/>
            </w:tcBorders>
            <w:vAlign w:val="center"/>
            <w:hideMark/>
          </w:tcPr>
          <w:p w14:paraId="338F36C4" w14:textId="77777777" w:rsidR="00613E29" w:rsidRPr="00FA2AD7" w:rsidRDefault="00613E29" w:rsidP="00613E29">
            <w:pPr>
              <w:numPr>
                <w:ilvl w:val="0"/>
                <w:numId w:val="70"/>
              </w:num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იქთიოფაუნის და თევზის საკვები ბაზის კვლევა სამშენებლო სამუშაოების მიმდინარეობის პერიოდში წელიწადში 3-ჯერ; </w:t>
            </w:r>
          </w:p>
          <w:p w14:paraId="1834D911" w14:textId="77777777" w:rsidR="00613E29" w:rsidRPr="00FA2AD7" w:rsidRDefault="00613E29" w:rsidP="00613E29">
            <w:pPr>
              <w:numPr>
                <w:ilvl w:val="0"/>
                <w:numId w:val="70"/>
              </w:num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შემარბილებელი ღონისძიებების შესრულების კონტროლი თვეში ერთხელ.  </w:t>
            </w:r>
          </w:p>
        </w:tc>
        <w:tc>
          <w:tcPr>
            <w:tcW w:w="1016" w:type="pct"/>
            <w:tcBorders>
              <w:top w:val="single" w:sz="4" w:space="0" w:color="auto"/>
              <w:left w:val="single" w:sz="4" w:space="0" w:color="auto"/>
              <w:bottom w:val="single" w:sz="4" w:space="0" w:color="auto"/>
              <w:right w:val="single" w:sz="4" w:space="0" w:color="auto"/>
            </w:tcBorders>
            <w:vAlign w:val="center"/>
          </w:tcPr>
          <w:p w14:paraId="3E782F2D"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წყლის ბიომრავალფეროვნებისთვის ხელსაყრელი ჰაბიტატის შენარჩუნება;</w:t>
            </w:r>
          </w:p>
          <w:p w14:paraId="23B6AE8F"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გადასაადგილებელი გზების ბლოკირების პრევენცია</w:t>
            </w:r>
          </w:p>
          <w:p w14:paraId="32537C4A" w14:textId="77777777" w:rsidR="00613E29" w:rsidRPr="00FA2AD7" w:rsidRDefault="00613E29" w:rsidP="00613E29">
            <w:pPr>
              <w:spacing w:after="0" w:line="256" w:lineRule="auto"/>
              <w:ind w:left="-7"/>
              <w:rPr>
                <w:rFonts w:eastAsia="Calibri" w:cs="Times New Roman"/>
                <w:color w:val="000000" w:themeColor="text1"/>
                <w:sz w:val="20"/>
                <w:szCs w:val="20"/>
                <w:lang w:val="ka-GE"/>
              </w:rPr>
            </w:pPr>
          </w:p>
        </w:tc>
        <w:tc>
          <w:tcPr>
            <w:tcW w:w="797" w:type="pct"/>
            <w:tcBorders>
              <w:top w:val="single" w:sz="4" w:space="0" w:color="auto"/>
              <w:left w:val="single" w:sz="4" w:space="0" w:color="auto"/>
              <w:bottom w:val="single" w:sz="4" w:space="0" w:color="auto"/>
              <w:right w:val="single" w:sz="4" w:space="0" w:color="auto"/>
            </w:tcBorders>
            <w:vAlign w:val="center"/>
            <w:hideMark/>
          </w:tcPr>
          <w:p w14:paraId="47D402A4"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w:t>
            </w:r>
          </w:p>
        </w:tc>
      </w:tr>
      <w:tr w:rsidR="00613E29" w:rsidRPr="00FA2AD7" w14:paraId="57C9733B" w14:textId="77777777" w:rsidTr="00613E29">
        <w:trPr>
          <w:trHeight w:val="262"/>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F9C3C7D" w14:textId="77777777" w:rsidR="00613E29" w:rsidRPr="00FA2AD7" w:rsidRDefault="00613E29" w:rsidP="00613E29">
            <w:pPr>
              <w:spacing w:after="0" w:line="256" w:lineRule="auto"/>
              <w:jc w:val="center"/>
              <w:rPr>
                <w:rFonts w:eastAsia="Calibri" w:cs="Times New Roman"/>
                <w:b/>
                <w:color w:val="000000"/>
                <w:sz w:val="20"/>
                <w:szCs w:val="20"/>
                <w:lang w:val="ka-GE"/>
              </w:rPr>
            </w:pPr>
            <w:r w:rsidRPr="00FA2AD7">
              <w:rPr>
                <w:rFonts w:eastAsia="Calibri" w:cs="Times New Roman"/>
                <w:b/>
                <w:color w:val="000000"/>
                <w:sz w:val="20"/>
                <w:szCs w:val="20"/>
                <w:lang w:val="ka-GE"/>
              </w:rPr>
              <w:t>ნარჩენები:</w:t>
            </w:r>
          </w:p>
        </w:tc>
      </w:tr>
      <w:tr w:rsidR="00613E29" w:rsidRPr="00FA2AD7" w14:paraId="612536C0"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665686F5"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ნარჩენების მართვის მდგომარეობა</w:t>
            </w:r>
          </w:p>
        </w:tc>
        <w:tc>
          <w:tcPr>
            <w:tcW w:w="695" w:type="pct"/>
            <w:tcBorders>
              <w:top w:val="single" w:sz="4" w:space="0" w:color="auto"/>
              <w:left w:val="single" w:sz="4" w:space="0" w:color="auto"/>
              <w:bottom w:val="single" w:sz="4" w:space="0" w:color="auto"/>
              <w:right w:val="single" w:sz="4" w:space="0" w:color="auto"/>
            </w:tcBorders>
            <w:vAlign w:val="center"/>
            <w:hideMark/>
          </w:tcPr>
          <w:p w14:paraId="20844DC2"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სამშენებლო ბანაკი და მიმდებარე ტერიტორია;</w:t>
            </w:r>
          </w:p>
          <w:p w14:paraId="0EA7BC6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სამშენებლო მოედნები;</w:t>
            </w:r>
          </w:p>
        </w:tc>
        <w:tc>
          <w:tcPr>
            <w:tcW w:w="863" w:type="pct"/>
            <w:tcBorders>
              <w:top w:val="single" w:sz="4" w:space="0" w:color="auto"/>
              <w:left w:val="single" w:sz="4" w:space="0" w:color="auto"/>
              <w:bottom w:val="single" w:sz="4" w:space="0" w:color="auto"/>
              <w:right w:val="single" w:sz="4" w:space="0" w:color="auto"/>
            </w:tcBorders>
            <w:vAlign w:val="center"/>
            <w:hideMark/>
          </w:tcPr>
          <w:p w14:paraId="53F3ACB5"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ტერიტორიის ვიზუალური დათვალიერება;</w:t>
            </w:r>
          </w:p>
          <w:p w14:paraId="46358E2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ნარჩენების მენეჯმენტის კონტროლი;</w:t>
            </w:r>
          </w:p>
        </w:tc>
        <w:tc>
          <w:tcPr>
            <w:tcW w:w="897" w:type="pct"/>
            <w:tcBorders>
              <w:top w:val="single" w:sz="4" w:space="0" w:color="auto"/>
              <w:left w:val="single" w:sz="4" w:space="0" w:color="auto"/>
              <w:bottom w:val="single" w:sz="4" w:space="0" w:color="auto"/>
              <w:right w:val="single" w:sz="4" w:space="0" w:color="auto"/>
            </w:tcBorders>
            <w:vAlign w:val="center"/>
            <w:hideMark/>
          </w:tcPr>
          <w:p w14:paraId="0F9BEF7A"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პერიოდულად, განსაკუთრებით ქარიანი ამინდის დროს;</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C3EC55A"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ნიადაგის, წყლის ხარისხის დაცვა;</w:t>
            </w:r>
          </w:p>
          <w:p w14:paraId="3F260A1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ბიომრავალფეროვნებაზე მინიმალური ზემოქმედება;</w:t>
            </w:r>
          </w:p>
          <w:p w14:paraId="315D68D3"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ნაკლები ვიზუალურ-ლანდშაფტური ცვლილება.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678B2C09"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lastRenderedPageBreak/>
              <w:t>„--------------“</w:t>
            </w:r>
          </w:p>
        </w:tc>
      </w:tr>
      <w:tr w:rsidR="00613E29" w:rsidRPr="00FA2AD7" w14:paraId="31C066B5" w14:textId="77777777" w:rsidTr="00613E29">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BB249A6" w14:textId="77777777" w:rsidR="00613E29" w:rsidRPr="00FA2AD7" w:rsidRDefault="00613E29" w:rsidP="00613E29">
            <w:pPr>
              <w:spacing w:after="0" w:line="256" w:lineRule="auto"/>
              <w:rPr>
                <w:rFonts w:eastAsia="Calibri" w:cs="Times New Roman"/>
                <w:b/>
                <w:color w:val="000000"/>
                <w:sz w:val="20"/>
                <w:szCs w:val="20"/>
                <w:lang w:val="ka-GE"/>
              </w:rPr>
            </w:pPr>
            <w:r w:rsidRPr="00FA2AD7">
              <w:rPr>
                <w:rFonts w:eastAsia="Calibri" w:cs="Times New Roman"/>
                <w:b/>
                <w:color w:val="000000" w:themeColor="text1"/>
                <w:sz w:val="20"/>
                <w:szCs w:val="20"/>
                <w:lang w:val="ka-GE"/>
              </w:rPr>
              <w:lastRenderedPageBreak/>
              <w:t>შრომის უსაფრთხოება:</w:t>
            </w:r>
          </w:p>
        </w:tc>
      </w:tr>
      <w:tr w:rsidR="00613E29" w:rsidRPr="00FA2AD7" w14:paraId="46EA735F"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3D30FBE8"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მომსახურე პერსონალის მიერ უსაფრთხოების ნორმების დაცვის მდგომარეობა</w:t>
            </w:r>
          </w:p>
        </w:tc>
        <w:tc>
          <w:tcPr>
            <w:tcW w:w="695" w:type="pct"/>
            <w:tcBorders>
              <w:top w:val="single" w:sz="4" w:space="0" w:color="auto"/>
              <w:left w:val="single" w:sz="4" w:space="0" w:color="auto"/>
              <w:bottom w:val="single" w:sz="4" w:space="0" w:color="auto"/>
              <w:right w:val="single" w:sz="4" w:space="0" w:color="auto"/>
            </w:tcBorders>
            <w:vAlign w:val="center"/>
            <w:hideMark/>
          </w:tcPr>
          <w:p w14:paraId="1B3CB811"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სამუშაოთა წარმოების ტერიტორია</w:t>
            </w:r>
          </w:p>
        </w:tc>
        <w:tc>
          <w:tcPr>
            <w:tcW w:w="863" w:type="pct"/>
            <w:tcBorders>
              <w:top w:val="single" w:sz="4" w:space="0" w:color="auto"/>
              <w:left w:val="single" w:sz="4" w:space="0" w:color="auto"/>
              <w:bottom w:val="single" w:sz="4" w:space="0" w:color="auto"/>
              <w:right w:val="single" w:sz="4" w:space="0" w:color="auto"/>
            </w:tcBorders>
            <w:vAlign w:val="center"/>
            <w:hideMark/>
          </w:tcPr>
          <w:p w14:paraId="036E3447"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ინსპექტირება;</w:t>
            </w:r>
          </w:p>
          <w:p w14:paraId="35D841F0"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პირადი დაცვის საშუალებების არსებობა და გამართულობის პერიოდული კონტროლი;</w:t>
            </w:r>
          </w:p>
          <w:p w14:paraId="44666C3A"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დანადგარების ტექნიკური გამართულობის კონტროლი.</w:t>
            </w:r>
          </w:p>
        </w:tc>
        <w:tc>
          <w:tcPr>
            <w:tcW w:w="897" w:type="pct"/>
            <w:tcBorders>
              <w:top w:val="single" w:sz="4" w:space="0" w:color="auto"/>
              <w:left w:val="single" w:sz="4" w:space="0" w:color="auto"/>
              <w:bottom w:val="single" w:sz="4" w:space="0" w:color="auto"/>
              <w:right w:val="single" w:sz="4" w:space="0" w:color="auto"/>
            </w:tcBorders>
            <w:vAlign w:val="center"/>
            <w:hideMark/>
          </w:tcPr>
          <w:p w14:paraId="2852D752"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პერიოდული კონტროლი სამუშაოს წარმოების პერიოდში;</w:t>
            </w:r>
          </w:p>
          <w:p w14:paraId="0D1B2DFF"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დაუგეგმავი შემოწმება.</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6C054DE"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ჯანდაცვის და უსაფრთხოების ნორმებთან შესაბამისობის უზრუნველყოფა</w:t>
            </w:r>
          </w:p>
          <w:p w14:paraId="7B84C28E"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ტრავმატიზმის თავიდან აცილება/მინიმიზაცია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2F28AFB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w:t>
            </w:r>
          </w:p>
        </w:tc>
      </w:tr>
      <w:tr w:rsidR="00613E29" w:rsidRPr="00FA2AD7" w14:paraId="0C922777" w14:textId="77777777" w:rsidTr="00613E29">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2B58E692" w14:textId="77777777" w:rsidR="00613E29" w:rsidRPr="00FA2AD7" w:rsidRDefault="00613E29" w:rsidP="00613E29">
            <w:pPr>
              <w:spacing w:after="0" w:line="256" w:lineRule="auto"/>
              <w:jc w:val="center"/>
              <w:rPr>
                <w:rFonts w:eastAsia="Calibri" w:cs="Times New Roman"/>
                <w:b/>
                <w:color w:val="000000"/>
                <w:sz w:val="20"/>
                <w:szCs w:val="20"/>
                <w:lang w:val="ka-GE"/>
              </w:rPr>
            </w:pPr>
            <w:r w:rsidRPr="00FA2AD7">
              <w:rPr>
                <w:rFonts w:eastAsia="Calibri" w:cs="Times New Roman"/>
                <w:b/>
                <w:color w:val="000000"/>
                <w:sz w:val="20"/>
                <w:szCs w:val="20"/>
                <w:lang w:val="ka-GE"/>
              </w:rPr>
              <w:t>არქეოლოგიური და კულტურული მემკვიდრეობის ძეგლები:</w:t>
            </w:r>
          </w:p>
        </w:tc>
      </w:tr>
      <w:tr w:rsidR="00613E29" w:rsidRPr="00FA2AD7" w14:paraId="66EBF80A" w14:textId="77777777" w:rsidTr="00613E29">
        <w:trPr>
          <w:jc w:val="center"/>
        </w:trPr>
        <w:tc>
          <w:tcPr>
            <w:tcW w:w="733" w:type="pct"/>
            <w:tcBorders>
              <w:top w:val="single" w:sz="4" w:space="0" w:color="auto"/>
              <w:left w:val="single" w:sz="4" w:space="0" w:color="auto"/>
              <w:bottom w:val="single" w:sz="4" w:space="0" w:color="auto"/>
              <w:right w:val="single" w:sz="4" w:space="0" w:color="auto"/>
            </w:tcBorders>
            <w:vAlign w:val="center"/>
            <w:hideMark/>
          </w:tcPr>
          <w:p w14:paraId="5E00AB17"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მშენებლობის ეტაპზე არქეოლოგიური ნიმუშების გვიანი გამოვლინების შესაძლებლობა</w:t>
            </w:r>
          </w:p>
        </w:tc>
        <w:tc>
          <w:tcPr>
            <w:tcW w:w="695" w:type="pct"/>
            <w:tcBorders>
              <w:top w:val="single" w:sz="4" w:space="0" w:color="auto"/>
              <w:left w:val="single" w:sz="4" w:space="0" w:color="auto"/>
              <w:bottom w:val="single" w:sz="4" w:space="0" w:color="auto"/>
              <w:right w:val="single" w:sz="4" w:space="0" w:color="auto"/>
            </w:tcBorders>
            <w:vAlign w:val="center"/>
            <w:hideMark/>
          </w:tcPr>
          <w:p w14:paraId="5AB0674C"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სამუშაოთა წარმოების ტერიტორია</w:t>
            </w:r>
          </w:p>
        </w:tc>
        <w:tc>
          <w:tcPr>
            <w:tcW w:w="863" w:type="pct"/>
            <w:tcBorders>
              <w:top w:val="single" w:sz="4" w:space="0" w:color="auto"/>
              <w:left w:val="single" w:sz="4" w:space="0" w:color="auto"/>
              <w:bottom w:val="single" w:sz="4" w:space="0" w:color="auto"/>
              <w:right w:val="single" w:sz="4" w:space="0" w:color="auto"/>
            </w:tcBorders>
            <w:vAlign w:val="center"/>
            <w:hideMark/>
          </w:tcPr>
          <w:p w14:paraId="3C77B590"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ვიზუალური დაკვირვება</w:t>
            </w:r>
          </w:p>
        </w:tc>
        <w:tc>
          <w:tcPr>
            <w:tcW w:w="897" w:type="pct"/>
            <w:tcBorders>
              <w:top w:val="single" w:sz="4" w:space="0" w:color="auto"/>
              <w:left w:val="single" w:sz="4" w:space="0" w:color="auto"/>
              <w:bottom w:val="single" w:sz="4" w:space="0" w:color="auto"/>
              <w:right w:val="single" w:sz="4" w:space="0" w:color="auto"/>
            </w:tcBorders>
            <w:vAlign w:val="center"/>
            <w:hideMark/>
          </w:tcPr>
          <w:p w14:paraId="577D1ED1"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მუდმივი დაკვირვება მიწის სამუშაოების შესრულების პროცესში;</w:t>
            </w:r>
          </w:p>
          <w:p w14:paraId="7614190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მოწყობილი ქვაბულების შემოწმება შემდგომი ქმედებების განხორციელებამდე</w:t>
            </w:r>
          </w:p>
        </w:tc>
        <w:tc>
          <w:tcPr>
            <w:tcW w:w="1016" w:type="pct"/>
            <w:tcBorders>
              <w:top w:val="single" w:sz="4" w:space="0" w:color="auto"/>
              <w:left w:val="single" w:sz="4" w:space="0" w:color="auto"/>
              <w:bottom w:val="single" w:sz="4" w:space="0" w:color="auto"/>
              <w:right w:val="single" w:sz="4" w:space="0" w:color="auto"/>
            </w:tcBorders>
            <w:vAlign w:val="center"/>
            <w:hideMark/>
          </w:tcPr>
          <w:p w14:paraId="7C11315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არქეოლოგიური ძეგლების შემთხვევითი დაზიანების პრევენცია</w:t>
            </w:r>
          </w:p>
        </w:tc>
        <w:tc>
          <w:tcPr>
            <w:tcW w:w="797" w:type="pct"/>
            <w:tcBorders>
              <w:top w:val="single" w:sz="4" w:space="0" w:color="auto"/>
              <w:left w:val="single" w:sz="4" w:space="0" w:color="auto"/>
              <w:bottom w:val="single" w:sz="4" w:space="0" w:color="auto"/>
              <w:right w:val="single" w:sz="4" w:space="0" w:color="auto"/>
            </w:tcBorders>
            <w:vAlign w:val="center"/>
            <w:hideMark/>
          </w:tcPr>
          <w:p w14:paraId="3A9E533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w:t>
            </w:r>
          </w:p>
        </w:tc>
      </w:tr>
    </w:tbl>
    <w:p w14:paraId="70582386" w14:textId="18ED1205" w:rsidR="00AD5021" w:rsidRPr="00FA2AD7" w:rsidRDefault="00AD5021" w:rsidP="00AD5021">
      <w:pPr>
        <w:spacing w:before="120"/>
        <w:jc w:val="both"/>
        <w:rPr>
          <w:rFonts w:eastAsia="Times New Roman" w:cs="Sylfaen"/>
          <w:sz w:val="20"/>
          <w:szCs w:val="20"/>
          <w:lang w:val="ka-GE"/>
        </w:rPr>
      </w:pPr>
      <w:r w:rsidRPr="00FA2AD7">
        <w:rPr>
          <w:rFonts w:eastAsia="Times New Roman" w:cs="Sylfaen"/>
          <w:b/>
          <w:sz w:val="20"/>
          <w:szCs w:val="20"/>
          <w:lang w:val="ka-GE"/>
        </w:rPr>
        <w:t xml:space="preserve">ცხრილი </w:t>
      </w:r>
      <w:r w:rsidR="00466A5A" w:rsidRPr="00FA2AD7">
        <w:rPr>
          <w:rFonts w:eastAsia="Times New Roman" w:cs="Sylfaen"/>
          <w:b/>
          <w:sz w:val="20"/>
          <w:szCs w:val="20"/>
          <w:lang w:val="ka-GE"/>
        </w:rPr>
        <w:t>5</w:t>
      </w:r>
      <w:r w:rsidRPr="00FA2AD7">
        <w:rPr>
          <w:rFonts w:eastAsia="Times New Roman" w:cs="Sylfaen"/>
          <w:b/>
          <w:sz w:val="20"/>
          <w:szCs w:val="20"/>
          <w:lang w:val="ka-GE"/>
        </w:rPr>
        <w:t>.</w:t>
      </w:r>
      <w:r w:rsidR="00466A5A" w:rsidRPr="00FA2AD7">
        <w:rPr>
          <w:rFonts w:eastAsia="Times New Roman" w:cs="Sylfaen"/>
          <w:b/>
          <w:sz w:val="20"/>
          <w:szCs w:val="20"/>
          <w:lang w:val="ka-GE"/>
        </w:rPr>
        <w:t>2</w:t>
      </w:r>
      <w:r w:rsidRPr="00FA2AD7">
        <w:rPr>
          <w:rFonts w:eastAsia="Times New Roman" w:cs="Sylfaen"/>
          <w:sz w:val="20"/>
          <w:szCs w:val="20"/>
          <w:lang w:val="ka-GE"/>
        </w:rPr>
        <w:t xml:space="preserve"> მონიტორინგის გეგმა ექსპლუატაციის ეტაპზე</w:t>
      </w:r>
    </w:p>
    <w:tbl>
      <w:tblPr>
        <w:tblW w:w="53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675"/>
        <w:gridCol w:w="2625"/>
        <w:gridCol w:w="2809"/>
        <w:gridCol w:w="3138"/>
        <w:gridCol w:w="2040"/>
      </w:tblGrid>
      <w:tr w:rsidR="00613E29" w:rsidRPr="00FA2AD7" w14:paraId="552A82B1" w14:textId="77777777" w:rsidTr="00613E29">
        <w:trPr>
          <w:trHeight w:val="116"/>
          <w:jc w:val="center"/>
        </w:trPr>
        <w:tc>
          <w:tcPr>
            <w:tcW w:w="728"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DD65452" w14:textId="77777777" w:rsidR="00613E29" w:rsidRPr="00FA2AD7" w:rsidRDefault="00613E29" w:rsidP="00613E29">
            <w:pPr>
              <w:spacing w:after="0" w:line="256" w:lineRule="auto"/>
              <w:jc w:val="center"/>
              <w:rPr>
                <w:rFonts w:eastAsia="Calibri" w:cs="Officina Sans"/>
                <w:b/>
                <w:color w:val="000000"/>
                <w:sz w:val="20"/>
                <w:szCs w:val="20"/>
                <w:lang w:val="ka-GE"/>
              </w:rPr>
            </w:pPr>
            <w:r w:rsidRPr="00FA2AD7">
              <w:rPr>
                <w:rFonts w:eastAsia="Calibri" w:cs="Officina Sans"/>
                <w:b/>
                <w:color w:val="000000"/>
                <w:sz w:val="20"/>
                <w:szCs w:val="20"/>
                <w:lang w:val="ka-GE"/>
              </w:rPr>
              <w:t>კონტროლის საგანი/ საკონტროლო ქმედება</w:t>
            </w:r>
          </w:p>
        </w:tc>
        <w:tc>
          <w:tcPr>
            <w:tcW w:w="86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26DDA48" w14:textId="77777777" w:rsidR="00613E29" w:rsidRPr="00FA2AD7" w:rsidRDefault="00613E29" w:rsidP="00613E29">
            <w:pPr>
              <w:spacing w:after="0" w:line="256" w:lineRule="auto"/>
              <w:jc w:val="center"/>
              <w:rPr>
                <w:rFonts w:eastAsia="Calibri" w:cs="Officina Sans"/>
                <w:b/>
                <w:color w:val="000000" w:themeColor="text1"/>
                <w:sz w:val="20"/>
                <w:szCs w:val="20"/>
                <w:lang w:val="ka-GE"/>
              </w:rPr>
            </w:pPr>
            <w:r w:rsidRPr="00FA2AD7">
              <w:rPr>
                <w:rFonts w:eastAsia="Calibri" w:cs="Officina Sans"/>
                <w:b/>
                <w:color w:val="000000" w:themeColor="text1"/>
                <w:sz w:val="20"/>
                <w:szCs w:val="20"/>
                <w:lang w:val="ka-GE"/>
              </w:rPr>
              <w:t>კონტროლის/სინჯის აღების წერტილი</w:t>
            </w:r>
          </w:p>
        </w:tc>
        <w:tc>
          <w:tcPr>
            <w:tcW w:w="844"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B5BC5CF" w14:textId="77777777" w:rsidR="00613E29" w:rsidRPr="00FA2AD7" w:rsidRDefault="00613E29" w:rsidP="00613E29">
            <w:pPr>
              <w:spacing w:after="0" w:line="256" w:lineRule="auto"/>
              <w:jc w:val="center"/>
              <w:rPr>
                <w:rFonts w:eastAsia="Calibri" w:cs="Officina Sans"/>
                <w:b/>
                <w:color w:val="000000" w:themeColor="text1"/>
                <w:sz w:val="20"/>
                <w:szCs w:val="20"/>
                <w:lang w:val="ka-GE"/>
              </w:rPr>
            </w:pPr>
            <w:r w:rsidRPr="00FA2AD7">
              <w:rPr>
                <w:rFonts w:eastAsia="Calibri" w:cs="Officina Sans"/>
                <w:b/>
                <w:color w:val="000000" w:themeColor="text1"/>
                <w:sz w:val="20"/>
                <w:szCs w:val="20"/>
                <w:lang w:val="ka-GE"/>
              </w:rPr>
              <w:t>მეთოდი</w:t>
            </w:r>
          </w:p>
        </w:tc>
        <w:tc>
          <w:tcPr>
            <w:tcW w:w="90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AC0853E" w14:textId="77777777" w:rsidR="00613E29" w:rsidRPr="00FA2AD7" w:rsidRDefault="00613E29" w:rsidP="00613E29">
            <w:pPr>
              <w:spacing w:after="0" w:line="256" w:lineRule="auto"/>
              <w:jc w:val="center"/>
              <w:rPr>
                <w:rFonts w:eastAsia="Calibri" w:cs="Officina Sans"/>
                <w:b/>
                <w:color w:val="000000" w:themeColor="text1"/>
                <w:sz w:val="20"/>
                <w:szCs w:val="20"/>
                <w:lang w:val="ka-GE"/>
              </w:rPr>
            </w:pPr>
            <w:r w:rsidRPr="00FA2AD7">
              <w:rPr>
                <w:rFonts w:eastAsia="Calibri" w:cs="Officina Sans"/>
                <w:b/>
                <w:color w:val="000000" w:themeColor="text1"/>
                <w:sz w:val="20"/>
                <w:szCs w:val="20"/>
                <w:lang w:val="ka-GE"/>
              </w:rPr>
              <w:t>სიხშირე/დრო</w:t>
            </w:r>
          </w:p>
        </w:tc>
        <w:tc>
          <w:tcPr>
            <w:tcW w:w="100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6C47CDC" w14:textId="77777777" w:rsidR="00613E29" w:rsidRPr="00FA2AD7" w:rsidRDefault="00613E29" w:rsidP="00613E29">
            <w:pPr>
              <w:spacing w:after="0" w:line="256" w:lineRule="auto"/>
              <w:jc w:val="center"/>
              <w:rPr>
                <w:rFonts w:eastAsia="Calibri" w:cs="Officina Sans"/>
                <w:b/>
                <w:color w:val="000000" w:themeColor="text1"/>
                <w:sz w:val="20"/>
                <w:szCs w:val="20"/>
                <w:lang w:val="ka-GE"/>
              </w:rPr>
            </w:pPr>
            <w:r w:rsidRPr="00FA2AD7">
              <w:rPr>
                <w:rFonts w:eastAsia="Calibri" w:cs="Officina Sans"/>
                <w:b/>
                <w:color w:val="000000" w:themeColor="text1"/>
                <w:sz w:val="20"/>
                <w:szCs w:val="20"/>
                <w:lang w:val="ka-GE"/>
              </w:rPr>
              <w:t>მიზანი</w:t>
            </w:r>
          </w:p>
        </w:tc>
        <w:tc>
          <w:tcPr>
            <w:tcW w:w="65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AF6B586" w14:textId="77777777" w:rsidR="00613E29" w:rsidRPr="00FA2AD7" w:rsidRDefault="00613E29" w:rsidP="00613E29">
            <w:pPr>
              <w:spacing w:after="0" w:line="256" w:lineRule="auto"/>
              <w:jc w:val="center"/>
              <w:rPr>
                <w:rFonts w:eastAsia="Calibri" w:cs="Officina Sans"/>
                <w:b/>
                <w:color w:val="000000" w:themeColor="text1"/>
                <w:sz w:val="20"/>
                <w:szCs w:val="20"/>
                <w:lang w:val="ka-GE"/>
              </w:rPr>
            </w:pPr>
            <w:r w:rsidRPr="00FA2AD7">
              <w:rPr>
                <w:rFonts w:eastAsia="Calibri" w:cs="Officina Sans"/>
                <w:b/>
                <w:color w:val="000000" w:themeColor="text1"/>
                <w:sz w:val="20"/>
                <w:szCs w:val="20"/>
                <w:lang w:val="ka-GE"/>
              </w:rPr>
              <w:t>პასუხისმგებელი</w:t>
            </w:r>
          </w:p>
          <w:p w14:paraId="259EB8F6" w14:textId="77777777" w:rsidR="00613E29" w:rsidRPr="00FA2AD7" w:rsidRDefault="00613E29" w:rsidP="00613E29">
            <w:pPr>
              <w:spacing w:after="0" w:line="256" w:lineRule="auto"/>
              <w:jc w:val="center"/>
              <w:rPr>
                <w:rFonts w:eastAsia="Calibri" w:cs="Officina Sans"/>
                <w:b/>
                <w:color w:val="000000" w:themeColor="text1"/>
                <w:sz w:val="20"/>
                <w:szCs w:val="20"/>
                <w:lang w:val="ka-GE"/>
              </w:rPr>
            </w:pPr>
            <w:r w:rsidRPr="00FA2AD7">
              <w:rPr>
                <w:rFonts w:eastAsia="Calibri" w:cs="Officina Sans"/>
                <w:b/>
                <w:color w:val="000000" w:themeColor="text1"/>
                <w:sz w:val="20"/>
                <w:szCs w:val="20"/>
                <w:lang w:val="ka-GE"/>
              </w:rPr>
              <w:t>პირი</w:t>
            </w:r>
          </w:p>
        </w:tc>
      </w:tr>
      <w:tr w:rsidR="00613E29" w:rsidRPr="00FA2AD7" w14:paraId="11950AC0" w14:textId="77777777" w:rsidTr="00613E29">
        <w:trPr>
          <w:trHeight w:val="171"/>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AE4AB86" w14:textId="77777777" w:rsidR="00613E29" w:rsidRPr="00FA2AD7" w:rsidRDefault="00613E29" w:rsidP="00613E29">
            <w:pPr>
              <w:spacing w:after="0" w:line="256" w:lineRule="auto"/>
              <w:jc w:val="center"/>
              <w:rPr>
                <w:rFonts w:eastAsia="Calibri" w:cs="Times New Roman"/>
                <w:color w:val="000000" w:themeColor="text1"/>
                <w:sz w:val="20"/>
                <w:szCs w:val="20"/>
                <w:lang w:val="ka-GE"/>
              </w:rPr>
            </w:pPr>
            <w:r w:rsidRPr="00FA2AD7">
              <w:rPr>
                <w:rFonts w:eastAsia="Calibri" w:cs="Times New Roman"/>
                <w:b/>
                <w:color w:val="000000"/>
                <w:sz w:val="20"/>
                <w:szCs w:val="16"/>
                <w:lang w:val="ka-GE"/>
              </w:rPr>
              <w:t>ატმოსფერული ჰაერი:</w:t>
            </w:r>
          </w:p>
        </w:tc>
      </w:tr>
      <w:tr w:rsidR="00613E29" w:rsidRPr="00FA2AD7" w14:paraId="13264846" w14:textId="77777777" w:rsidTr="00613E29">
        <w:trPr>
          <w:trHeight w:val="577"/>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1DCA1DC7"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ხმაური</w:t>
            </w:r>
          </w:p>
        </w:tc>
        <w:tc>
          <w:tcPr>
            <w:tcW w:w="860" w:type="pct"/>
            <w:tcBorders>
              <w:top w:val="single" w:sz="4" w:space="0" w:color="auto"/>
              <w:left w:val="single" w:sz="4" w:space="0" w:color="auto"/>
              <w:bottom w:val="single" w:sz="4" w:space="0" w:color="auto"/>
              <w:right w:val="single" w:sz="4" w:space="0" w:color="auto"/>
            </w:tcBorders>
            <w:vAlign w:val="center"/>
          </w:tcPr>
          <w:p w14:paraId="6DE50D5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ძალოვანი კვანძი</w:t>
            </w:r>
          </w:p>
          <w:p w14:paraId="073DCFB3" w14:textId="77777777" w:rsidR="00613E29" w:rsidRPr="00FA2AD7" w:rsidRDefault="00613E29" w:rsidP="00613E29">
            <w:pPr>
              <w:spacing w:after="0" w:line="256" w:lineRule="auto"/>
              <w:rPr>
                <w:rFonts w:eastAsia="Calibri" w:cs="Times New Roman"/>
                <w:color w:val="000000" w:themeColor="text1"/>
                <w:sz w:val="20"/>
                <w:szCs w:val="20"/>
                <w:lang w:val="ka-GE"/>
              </w:rPr>
            </w:pPr>
          </w:p>
        </w:tc>
        <w:tc>
          <w:tcPr>
            <w:tcW w:w="844" w:type="pct"/>
            <w:tcBorders>
              <w:top w:val="single" w:sz="4" w:space="0" w:color="auto"/>
              <w:left w:val="single" w:sz="4" w:space="0" w:color="auto"/>
              <w:bottom w:val="single" w:sz="4" w:space="0" w:color="auto"/>
              <w:right w:val="single" w:sz="4" w:space="0" w:color="auto"/>
            </w:tcBorders>
            <w:vAlign w:val="center"/>
          </w:tcPr>
          <w:p w14:paraId="6955BAB3"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მოწყობილობების ტექნიკური გამართულობის უზრუნველყოფა;</w:t>
            </w:r>
          </w:p>
          <w:p w14:paraId="18E8597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 xml:space="preserve">ჰესის ექსპლუატაციის პირველი 1 წლის განმავლობაში ხმაურის ინსტრუმენტული გაზომვები უახლოესი საცხოვრბელი ზონის საზღვარზე </w:t>
            </w:r>
          </w:p>
          <w:p w14:paraId="24BD0E69" w14:textId="77777777" w:rsidR="00613E29" w:rsidRPr="00FA2AD7" w:rsidRDefault="00613E29" w:rsidP="00613E29">
            <w:pPr>
              <w:spacing w:after="0" w:line="256" w:lineRule="auto"/>
              <w:ind w:left="-7"/>
              <w:rPr>
                <w:rFonts w:eastAsia="Calibri" w:cs="Times New Roman"/>
                <w:color w:val="000000" w:themeColor="text1"/>
                <w:sz w:val="20"/>
                <w:szCs w:val="20"/>
                <w:lang w:val="ka-GE"/>
              </w:rPr>
            </w:pPr>
          </w:p>
        </w:tc>
        <w:tc>
          <w:tcPr>
            <w:tcW w:w="903" w:type="pct"/>
            <w:tcBorders>
              <w:top w:val="single" w:sz="4" w:space="0" w:color="auto"/>
              <w:left w:val="single" w:sz="4" w:space="0" w:color="auto"/>
              <w:bottom w:val="single" w:sz="4" w:space="0" w:color="auto"/>
              <w:right w:val="single" w:sz="4" w:space="0" w:color="auto"/>
            </w:tcBorders>
            <w:vAlign w:val="center"/>
          </w:tcPr>
          <w:p w14:paraId="03DEA65E"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პერიოდული კონტროლი;</w:t>
            </w:r>
          </w:p>
          <w:p w14:paraId="0FA11DEC"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ხმაურის ინსტრიმენტული </w:t>
            </w:r>
            <w:r w:rsidRPr="00FA2AD7">
              <w:rPr>
                <w:rFonts w:eastAsia="Calibri" w:cs="Times New Roman"/>
                <w:color w:val="000000" w:themeColor="text1"/>
                <w:sz w:val="20"/>
                <w:szCs w:val="20"/>
                <w:lang w:val="ka-GE"/>
              </w:rPr>
              <w:lastRenderedPageBreak/>
              <w:t xml:space="preserve">გაზომვები კვარტალში ერთხელ.  </w:t>
            </w:r>
          </w:p>
          <w:p w14:paraId="33059BEF" w14:textId="77777777" w:rsidR="00613E29" w:rsidRPr="00FA2AD7" w:rsidRDefault="00613E29" w:rsidP="00613E29">
            <w:pPr>
              <w:spacing w:after="0" w:line="256" w:lineRule="auto"/>
              <w:rPr>
                <w:rFonts w:eastAsia="Calibri" w:cs="Times New Roman"/>
                <w:color w:val="000000" w:themeColor="text1"/>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93BF850"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ჯანდაცვის და უსაფრთხოების ნორმებთან შესაბამისობის უზრუნველყოფა;</w:t>
            </w:r>
          </w:p>
          <w:p w14:paraId="0CB202C3"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ფაუნაზე მინიმალური გავლენა.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2420A352"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ოპერატორი კომპანია -</w:t>
            </w:r>
            <w:r w:rsidRPr="00FA2AD7">
              <w:rPr>
                <w:rFonts w:eastAsia="Calibri" w:cs="Times New Roman"/>
                <w:color w:val="000000"/>
                <w:sz w:val="20"/>
                <w:szCs w:val="20"/>
                <w:lang w:val="ka-GE"/>
              </w:rPr>
              <w:t>შპს „ჯეო ფაუერი</w:t>
            </w:r>
          </w:p>
        </w:tc>
      </w:tr>
      <w:tr w:rsidR="00613E29" w:rsidRPr="00FA2AD7" w14:paraId="69963B12" w14:textId="77777777" w:rsidTr="00613E29">
        <w:trPr>
          <w:trHeight w:val="333"/>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EAF63D8"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b/>
                <w:color w:val="000000"/>
                <w:sz w:val="20"/>
                <w:szCs w:val="20"/>
                <w:lang w:val="ka-GE"/>
              </w:rPr>
              <w:lastRenderedPageBreak/>
              <w:t>გეოლოგიური გარემო, გრუნტების სტაბილურობა, საშიში გეოდინამიკური პროცესები:</w:t>
            </w:r>
          </w:p>
        </w:tc>
      </w:tr>
      <w:tr w:rsidR="00613E29" w:rsidRPr="00FA2AD7" w14:paraId="40031542" w14:textId="77777777" w:rsidTr="00613E29">
        <w:trPr>
          <w:trHeight w:val="205"/>
          <w:jc w:val="center"/>
        </w:trPr>
        <w:tc>
          <w:tcPr>
            <w:tcW w:w="728" w:type="pct"/>
            <w:tcBorders>
              <w:top w:val="single" w:sz="4" w:space="0" w:color="auto"/>
              <w:left w:val="single" w:sz="4" w:space="0" w:color="auto"/>
              <w:bottom w:val="single" w:sz="4" w:space="0" w:color="auto"/>
              <w:right w:val="single" w:sz="4" w:space="0" w:color="auto"/>
            </w:tcBorders>
            <w:vAlign w:val="center"/>
          </w:tcPr>
          <w:p w14:paraId="43650711" w14:textId="77777777" w:rsidR="00613E29" w:rsidRPr="00FA2AD7" w:rsidRDefault="00613E29" w:rsidP="00613E29">
            <w:pPr>
              <w:spacing w:after="0" w:line="256" w:lineRule="auto"/>
              <w:rPr>
                <w:rFonts w:eastAsia="Calibri" w:cs="Times New Roman"/>
                <w:color w:val="000000"/>
                <w:sz w:val="20"/>
                <w:szCs w:val="20"/>
                <w:lang w:val="ka-GE"/>
              </w:rPr>
            </w:pPr>
            <w:r w:rsidRPr="00FA2AD7">
              <w:rPr>
                <w:rFonts w:eastAsia="Calibri" w:cs="Times New Roman"/>
                <w:color w:val="000000"/>
                <w:sz w:val="20"/>
                <w:szCs w:val="20"/>
                <w:lang w:val="ka-GE"/>
              </w:rPr>
              <w:t>მეწყრულ-გრავიტაციული პროცესები და სხვა საშიში გეოლოგიური მოვლენები</w:t>
            </w:r>
          </w:p>
          <w:p w14:paraId="15CCF5BD" w14:textId="77777777" w:rsidR="00613E29" w:rsidRPr="00FA2AD7" w:rsidRDefault="00613E29" w:rsidP="00613E29">
            <w:pPr>
              <w:spacing w:after="0" w:line="256" w:lineRule="auto"/>
              <w:rPr>
                <w:rFonts w:eastAsia="Calibri" w:cs="Times New Roman"/>
                <w:color w:val="000000"/>
                <w:sz w:val="20"/>
                <w:szCs w:val="20"/>
                <w:lang w:val="ka-GE"/>
              </w:rPr>
            </w:pPr>
          </w:p>
          <w:p w14:paraId="72FC0FFA" w14:textId="77777777" w:rsidR="00613E29" w:rsidRPr="00FA2AD7" w:rsidRDefault="00613E29" w:rsidP="00613E29">
            <w:pPr>
              <w:spacing w:after="0" w:line="256" w:lineRule="auto"/>
              <w:rPr>
                <w:rFonts w:eastAsia="Calibri" w:cs="Times New Roman"/>
                <w:color w:val="000000"/>
                <w:sz w:val="20"/>
                <w:szCs w:val="20"/>
                <w:lang w:val="ka-GE"/>
              </w:rPr>
            </w:pPr>
          </w:p>
        </w:tc>
        <w:tc>
          <w:tcPr>
            <w:tcW w:w="860" w:type="pct"/>
            <w:tcBorders>
              <w:top w:val="single" w:sz="4" w:space="0" w:color="auto"/>
              <w:left w:val="single" w:sz="4" w:space="0" w:color="auto"/>
              <w:bottom w:val="single" w:sz="4" w:space="0" w:color="auto"/>
              <w:right w:val="single" w:sz="4" w:space="0" w:color="auto"/>
            </w:tcBorders>
            <w:vAlign w:val="center"/>
            <w:hideMark/>
          </w:tcPr>
          <w:p w14:paraId="4AFDCC20"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საპროექტო დერეფანი. განსაკუთრებით წინასწარ გამოვლენილი და მშენებლობის პროცესში წარმოქმნილი  სენსიტიური მონაკვეთები.</w:t>
            </w:r>
          </w:p>
        </w:tc>
        <w:tc>
          <w:tcPr>
            <w:tcW w:w="844" w:type="pct"/>
            <w:tcBorders>
              <w:top w:val="single" w:sz="4" w:space="0" w:color="auto"/>
              <w:left w:val="single" w:sz="4" w:space="0" w:color="auto"/>
              <w:bottom w:val="single" w:sz="4" w:space="0" w:color="auto"/>
              <w:right w:val="single" w:sz="4" w:space="0" w:color="auto"/>
            </w:tcBorders>
            <w:vAlign w:val="center"/>
          </w:tcPr>
          <w:p w14:paraId="058CCD7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დაკვირვება საშიში გეოდინამიკური პროცესების განვითარებაზე;</w:t>
            </w:r>
          </w:p>
          <w:p w14:paraId="05B2AF37"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ფერდობის მდგრადობის შემოწმება;</w:t>
            </w:r>
          </w:p>
          <w:p w14:paraId="32F87CD1" w14:textId="77777777" w:rsidR="00613E29" w:rsidRPr="00FA2AD7" w:rsidRDefault="00613E29" w:rsidP="00613E29">
            <w:pPr>
              <w:spacing w:after="0" w:line="256" w:lineRule="auto"/>
              <w:ind w:left="-7"/>
              <w:rPr>
                <w:rFonts w:eastAsia="Calibri" w:cs="Times New Roman"/>
                <w:color w:val="000000"/>
                <w:sz w:val="20"/>
                <w:szCs w:val="20"/>
                <w:lang w:val="ka-GE"/>
              </w:rPr>
            </w:pPr>
          </w:p>
        </w:tc>
        <w:tc>
          <w:tcPr>
            <w:tcW w:w="903" w:type="pct"/>
            <w:tcBorders>
              <w:top w:val="single" w:sz="4" w:space="0" w:color="auto"/>
              <w:left w:val="single" w:sz="4" w:space="0" w:color="auto"/>
              <w:bottom w:val="single" w:sz="4" w:space="0" w:color="auto"/>
              <w:right w:val="single" w:sz="4" w:space="0" w:color="auto"/>
            </w:tcBorders>
            <w:vAlign w:val="center"/>
            <w:hideMark/>
          </w:tcPr>
          <w:p w14:paraId="01D91B5F"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ვიზუალური დათვალიერება ინტენსიური ატმოსფერული ნალექების მოსვლის შემდგომ;</w:t>
            </w:r>
          </w:p>
          <w:p w14:paraId="00FBBCE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ექსპლუატაციის დაწყებიდან 3 წლის განმავლობასი კვარტალი ერთხელ შემოწმება ინჟინერ-გეოლოგის მიერ.</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48A4534"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ფერდობების მდგრადობის უზრუნველყოფა;</w:t>
            </w:r>
          </w:p>
          <w:p w14:paraId="578DCC93"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ობიექტების დაზიანების, ადამიანთა დაშავების პრევენცია;</w:t>
            </w:r>
          </w:p>
          <w:p w14:paraId="75EE17B0"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მიწაზე არსებული რესურსების (ნიადაგი, ფლორა, ცხოველთა საარსებო გარემო) შენარჩუნება;</w:t>
            </w:r>
          </w:p>
          <w:p w14:paraId="4A0FB78B" w14:textId="77777777" w:rsidR="00613E29" w:rsidRPr="00FA2AD7" w:rsidRDefault="00613E29" w:rsidP="00613E29">
            <w:pPr>
              <w:numPr>
                <w:ilvl w:val="0"/>
                <w:numId w:val="66"/>
              </w:numPr>
              <w:spacing w:after="0" w:line="256" w:lineRule="auto"/>
              <w:ind w:left="276" w:hanging="283"/>
              <w:rPr>
                <w:rFonts w:eastAsia="Calibri" w:cs="Officina Sans"/>
                <w:color w:val="000000"/>
                <w:sz w:val="20"/>
                <w:szCs w:val="20"/>
                <w:lang w:val="ka-GE"/>
              </w:rPr>
            </w:pPr>
            <w:r w:rsidRPr="00FA2AD7">
              <w:rPr>
                <w:rFonts w:eastAsia="Calibri" w:cs="Times New Roman"/>
                <w:color w:val="000000"/>
                <w:sz w:val="20"/>
                <w:szCs w:val="20"/>
                <w:lang w:val="ka-GE"/>
              </w:rPr>
              <w:t>დამატებითი შემარბილებელი ღონისძიებების დასახვა-განხორციელება;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58012C08"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w:t>
            </w:r>
          </w:p>
        </w:tc>
      </w:tr>
      <w:tr w:rsidR="00613E29" w:rsidRPr="00FA2AD7" w14:paraId="7DEFDA08" w14:textId="77777777" w:rsidTr="00613E29">
        <w:trPr>
          <w:trHeight w:val="205"/>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51536376" w14:textId="77777777" w:rsidR="00613E29" w:rsidRPr="00FA2AD7" w:rsidRDefault="00613E29" w:rsidP="00613E29">
            <w:pPr>
              <w:spacing w:after="0" w:line="256" w:lineRule="auto"/>
              <w:rPr>
                <w:rFonts w:eastAsia="Calibri" w:cs="Times New Roman"/>
                <w:color w:val="000000"/>
                <w:sz w:val="20"/>
                <w:szCs w:val="20"/>
                <w:lang w:val="ka-GE"/>
              </w:rPr>
            </w:pPr>
            <w:r w:rsidRPr="00FA2AD7">
              <w:rPr>
                <w:rFonts w:eastAsia="Calibri" w:cs="Times New Roman"/>
                <w:color w:val="000000"/>
                <w:sz w:val="20"/>
                <w:szCs w:val="20"/>
                <w:lang w:val="ka-GE"/>
              </w:rPr>
              <w:t xml:space="preserve">დამცავი ნაგებობები.  </w:t>
            </w:r>
          </w:p>
        </w:tc>
        <w:tc>
          <w:tcPr>
            <w:tcW w:w="860" w:type="pct"/>
            <w:tcBorders>
              <w:top w:val="single" w:sz="4" w:space="0" w:color="auto"/>
              <w:left w:val="single" w:sz="4" w:space="0" w:color="auto"/>
              <w:bottom w:val="single" w:sz="4" w:space="0" w:color="auto"/>
              <w:right w:val="single" w:sz="4" w:space="0" w:color="auto"/>
            </w:tcBorders>
            <w:vAlign w:val="center"/>
            <w:hideMark/>
          </w:tcPr>
          <w:p w14:paraId="071B819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საპროექტო დერეფანში მოწყობილი დამცავი ნაგებობები და მიმდებარე უბნები</w:t>
            </w:r>
          </w:p>
        </w:tc>
        <w:tc>
          <w:tcPr>
            <w:tcW w:w="844" w:type="pct"/>
            <w:tcBorders>
              <w:top w:val="single" w:sz="4" w:space="0" w:color="auto"/>
              <w:left w:val="single" w:sz="4" w:space="0" w:color="auto"/>
              <w:bottom w:val="single" w:sz="4" w:space="0" w:color="auto"/>
              <w:right w:val="single" w:sz="4" w:space="0" w:color="auto"/>
            </w:tcBorders>
            <w:vAlign w:val="center"/>
            <w:hideMark/>
          </w:tcPr>
          <w:p w14:paraId="4546F131"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დამცავი ნაგებობების ტექნიკური გამართულობის შემოწმება.</w:t>
            </w:r>
          </w:p>
          <w:p w14:paraId="4D9FCA41"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მიმდებარედ უბნებზე ეროზიული ან სხვა პროცესების განვითარების შემოწმება.</w:t>
            </w:r>
          </w:p>
        </w:tc>
        <w:tc>
          <w:tcPr>
            <w:tcW w:w="903" w:type="pct"/>
            <w:tcBorders>
              <w:top w:val="single" w:sz="4" w:space="0" w:color="auto"/>
              <w:left w:val="single" w:sz="4" w:space="0" w:color="auto"/>
              <w:bottom w:val="single" w:sz="4" w:space="0" w:color="auto"/>
              <w:right w:val="single" w:sz="4" w:space="0" w:color="auto"/>
            </w:tcBorders>
            <w:vAlign w:val="center"/>
            <w:hideMark/>
          </w:tcPr>
          <w:p w14:paraId="061EF73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წელიწადში ოთხჯერკომპეტენტური პირის მიერ;</w:t>
            </w:r>
          </w:p>
        </w:tc>
        <w:tc>
          <w:tcPr>
            <w:tcW w:w="1009" w:type="pct"/>
            <w:tcBorders>
              <w:top w:val="single" w:sz="4" w:space="0" w:color="auto"/>
              <w:left w:val="single" w:sz="4" w:space="0" w:color="auto"/>
              <w:bottom w:val="single" w:sz="4" w:space="0" w:color="auto"/>
              <w:right w:val="single" w:sz="4" w:space="0" w:color="auto"/>
            </w:tcBorders>
            <w:vAlign w:val="center"/>
            <w:hideMark/>
          </w:tcPr>
          <w:p w14:paraId="6CFE6CB1"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ფერდობების მდგრადობის უზრუნველყოფა;</w:t>
            </w:r>
          </w:p>
          <w:p w14:paraId="779CA43B"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ობიექტების დაზიანების, ადამიანთა დაშავების პრევენცია;</w:t>
            </w:r>
          </w:p>
          <w:p w14:paraId="4F5554DB"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 xml:space="preserve">მიწაზე არსებული რესურსების (ნიადაგი, ფლორა, ცხოველთა </w:t>
            </w:r>
            <w:r w:rsidRPr="00FA2AD7">
              <w:rPr>
                <w:rFonts w:eastAsia="Calibri" w:cs="Times New Roman"/>
                <w:color w:val="000000"/>
                <w:sz w:val="20"/>
                <w:szCs w:val="20"/>
                <w:lang w:val="ka-GE"/>
              </w:rPr>
              <w:lastRenderedPageBreak/>
              <w:t>საარსებო გარემო) შენარჩუნება;</w:t>
            </w:r>
          </w:p>
          <w:p w14:paraId="17A54548"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დამატებითი შემარბილებელი ღონისძიებების (დატერასება, გამაგრება) დასახვა-განხორციელება;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3A5F87F7"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w:t>
            </w:r>
          </w:p>
        </w:tc>
      </w:tr>
      <w:tr w:rsidR="00613E29" w:rsidRPr="00FA2AD7" w14:paraId="2377B2B8" w14:textId="77777777" w:rsidTr="00613E29">
        <w:trPr>
          <w:trHeight w:val="205"/>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58C53CC" w14:textId="77777777" w:rsidR="00613E29" w:rsidRPr="00FA2AD7" w:rsidRDefault="00613E29" w:rsidP="00613E29">
            <w:pPr>
              <w:spacing w:after="0" w:line="256" w:lineRule="auto"/>
              <w:rPr>
                <w:rFonts w:eastAsia="Calibri" w:cs="Times New Roman"/>
                <w:color w:val="000000"/>
                <w:sz w:val="20"/>
                <w:szCs w:val="20"/>
                <w:lang w:val="ka-GE"/>
              </w:rPr>
            </w:pPr>
            <w:r w:rsidRPr="00FA2AD7">
              <w:rPr>
                <w:rFonts w:eastAsia="Calibri" w:cs="Times New Roman"/>
                <w:b/>
                <w:color w:val="000000"/>
                <w:sz w:val="20"/>
                <w:szCs w:val="20"/>
                <w:lang w:val="ka-GE"/>
              </w:rPr>
              <w:lastRenderedPageBreak/>
              <w:t>ნიადაგი/გრუნტი:</w:t>
            </w:r>
          </w:p>
        </w:tc>
      </w:tr>
      <w:tr w:rsidR="00613E29" w:rsidRPr="00FA2AD7" w14:paraId="46AD9DEC" w14:textId="77777777" w:rsidTr="00613E29">
        <w:trPr>
          <w:trHeight w:val="610"/>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42100F31" w14:textId="77777777" w:rsidR="00613E29" w:rsidRPr="00FA2AD7" w:rsidRDefault="00613E29" w:rsidP="00613E29">
            <w:pPr>
              <w:spacing w:after="0" w:line="256" w:lineRule="auto"/>
              <w:rPr>
                <w:rFonts w:eastAsia="Calibri" w:cs="Times New Roman"/>
                <w:color w:val="000000"/>
                <w:sz w:val="20"/>
                <w:szCs w:val="20"/>
                <w:lang w:val="ka-GE"/>
              </w:rPr>
            </w:pPr>
            <w:r w:rsidRPr="00FA2AD7">
              <w:rPr>
                <w:rFonts w:eastAsia="Calibri" w:cs="Times New Roman"/>
                <w:color w:val="000000"/>
                <w:sz w:val="20"/>
                <w:szCs w:val="20"/>
                <w:lang w:val="ka-GE"/>
              </w:rPr>
              <w:t>ნიადაგის/გრუნტის ხარისხი</w:t>
            </w:r>
          </w:p>
        </w:tc>
        <w:tc>
          <w:tcPr>
            <w:tcW w:w="860" w:type="pct"/>
            <w:tcBorders>
              <w:top w:val="single" w:sz="4" w:space="0" w:color="auto"/>
              <w:left w:val="single" w:sz="4" w:space="0" w:color="auto"/>
              <w:bottom w:val="single" w:sz="4" w:space="0" w:color="auto"/>
              <w:right w:val="single" w:sz="4" w:space="0" w:color="auto"/>
            </w:tcBorders>
            <w:vAlign w:val="center"/>
            <w:hideMark/>
          </w:tcPr>
          <w:p w14:paraId="7D23962D"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ძალური კვანძის ტერიტორია;</w:t>
            </w:r>
          </w:p>
          <w:p w14:paraId="5945323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ნარჩენების განთავსების უბნები.</w:t>
            </w:r>
          </w:p>
        </w:tc>
        <w:tc>
          <w:tcPr>
            <w:tcW w:w="844" w:type="pct"/>
            <w:tcBorders>
              <w:top w:val="single" w:sz="4" w:space="0" w:color="auto"/>
              <w:left w:val="single" w:sz="4" w:space="0" w:color="auto"/>
              <w:bottom w:val="single" w:sz="4" w:space="0" w:color="auto"/>
              <w:right w:val="single" w:sz="4" w:space="0" w:color="auto"/>
            </w:tcBorders>
            <w:vAlign w:val="center"/>
            <w:hideMark/>
          </w:tcPr>
          <w:p w14:paraId="4EA410D1"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ვიზუალური კონტროლი</w:t>
            </w:r>
          </w:p>
          <w:p w14:paraId="0725FB8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ლაბორატორიული ანალიზის ჩატარება</w:t>
            </w:r>
          </w:p>
        </w:tc>
        <w:tc>
          <w:tcPr>
            <w:tcW w:w="903" w:type="pct"/>
            <w:tcBorders>
              <w:top w:val="single" w:sz="4" w:space="0" w:color="auto"/>
              <w:left w:val="single" w:sz="4" w:space="0" w:color="auto"/>
              <w:bottom w:val="single" w:sz="4" w:space="0" w:color="auto"/>
              <w:right w:val="single" w:sz="4" w:space="0" w:color="auto"/>
            </w:tcBorders>
            <w:vAlign w:val="center"/>
            <w:hideMark/>
          </w:tcPr>
          <w:p w14:paraId="572FC043"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სატრანსფორმატორო ზეთის გამოცვლის/დამატების შემდეგ;</w:t>
            </w:r>
          </w:p>
          <w:p w14:paraId="5DEFB017"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ლაბორატორიული კვლევა - ზეთების მნიშვნელოვანი რაოდენობით (ავარიული) დაღვრის დაფიქსირების შემთხვევაში</w:t>
            </w:r>
          </w:p>
        </w:tc>
        <w:tc>
          <w:tcPr>
            <w:tcW w:w="1009" w:type="pct"/>
            <w:tcBorders>
              <w:top w:val="single" w:sz="4" w:space="0" w:color="auto"/>
              <w:left w:val="single" w:sz="4" w:space="0" w:color="auto"/>
              <w:bottom w:val="single" w:sz="4" w:space="0" w:color="auto"/>
              <w:right w:val="single" w:sz="4" w:space="0" w:color="auto"/>
            </w:tcBorders>
            <w:vAlign w:val="center"/>
            <w:hideMark/>
          </w:tcPr>
          <w:p w14:paraId="4F4355D2"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ნიადაგის ხარისხის დაცვა;</w:t>
            </w:r>
          </w:p>
          <w:p w14:paraId="65402F9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მიწისქვეშა წყლების დაბინძურების თავიდან აცილება.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6A6F30BC"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w:t>
            </w:r>
          </w:p>
        </w:tc>
      </w:tr>
      <w:tr w:rsidR="00613E29" w:rsidRPr="00FA2AD7" w14:paraId="7368C94B" w14:textId="77777777" w:rsidTr="00613E29">
        <w:trPr>
          <w:trHeight w:val="48"/>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D9049B8" w14:textId="77777777" w:rsidR="00613E29" w:rsidRPr="00FA2AD7" w:rsidRDefault="00613E29" w:rsidP="00613E29">
            <w:pPr>
              <w:spacing w:after="0" w:line="256" w:lineRule="auto"/>
              <w:jc w:val="center"/>
              <w:rPr>
                <w:rFonts w:eastAsia="Calibri" w:cs="Times New Roman"/>
                <w:color w:val="000000" w:themeColor="text1"/>
                <w:sz w:val="20"/>
                <w:szCs w:val="20"/>
                <w:lang w:val="ka-GE"/>
              </w:rPr>
            </w:pPr>
            <w:r w:rsidRPr="00FA2AD7">
              <w:rPr>
                <w:rFonts w:eastAsia="Calibri" w:cs="Times New Roman"/>
                <w:b/>
                <w:color w:val="000000"/>
                <w:sz w:val="20"/>
                <w:szCs w:val="20"/>
                <w:lang w:val="ka-GE"/>
              </w:rPr>
              <w:t>წყლის გარემო:</w:t>
            </w:r>
          </w:p>
        </w:tc>
      </w:tr>
      <w:tr w:rsidR="00613E29" w:rsidRPr="00FA2AD7" w14:paraId="579EDB05" w14:textId="77777777" w:rsidTr="00613E29">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15FF3DF5" w14:textId="77777777" w:rsidR="00613E29" w:rsidRPr="00FA2AD7" w:rsidRDefault="00613E29" w:rsidP="00613E29">
            <w:pPr>
              <w:spacing w:after="0" w:line="256" w:lineRule="auto"/>
              <w:rPr>
                <w:rFonts w:eastAsia="Calibri" w:cs="Times New Roman"/>
                <w:b/>
                <w:color w:val="000000"/>
                <w:sz w:val="20"/>
                <w:szCs w:val="20"/>
                <w:lang w:val="ka-GE"/>
              </w:rPr>
            </w:pPr>
            <w:r w:rsidRPr="00FA2AD7">
              <w:rPr>
                <w:rFonts w:eastAsia="Calibri" w:cs="Times New Roman"/>
                <w:b/>
                <w:color w:val="000000"/>
                <w:sz w:val="20"/>
                <w:szCs w:val="20"/>
                <w:lang w:val="ka-GE"/>
              </w:rPr>
              <w:t>მდინარის ბუნებრივი ჩამონადენი</w:t>
            </w:r>
          </w:p>
        </w:tc>
        <w:tc>
          <w:tcPr>
            <w:tcW w:w="860" w:type="pct"/>
            <w:tcBorders>
              <w:top w:val="single" w:sz="4" w:space="0" w:color="auto"/>
              <w:left w:val="single" w:sz="4" w:space="0" w:color="auto"/>
              <w:bottom w:val="single" w:sz="4" w:space="0" w:color="auto"/>
              <w:right w:val="single" w:sz="4" w:space="0" w:color="auto"/>
            </w:tcBorders>
            <w:vAlign w:val="center"/>
            <w:hideMark/>
          </w:tcPr>
          <w:p w14:paraId="7BF88F4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კაშხლის ზედა და ქვედა ბიეფებში </w:t>
            </w:r>
          </w:p>
        </w:tc>
        <w:tc>
          <w:tcPr>
            <w:tcW w:w="844" w:type="pct"/>
            <w:tcBorders>
              <w:top w:val="single" w:sz="4" w:space="0" w:color="auto"/>
              <w:left w:val="single" w:sz="4" w:space="0" w:color="auto"/>
              <w:bottom w:val="single" w:sz="4" w:space="0" w:color="auto"/>
              <w:right w:val="single" w:sz="4" w:space="0" w:color="auto"/>
            </w:tcBorders>
            <w:vAlign w:val="center"/>
            <w:hideMark/>
          </w:tcPr>
          <w:p w14:paraId="099DAE9A" w14:textId="77777777" w:rsidR="00613E29" w:rsidRPr="00FA2AD7" w:rsidRDefault="00613E29" w:rsidP="00613E29">
            <w:pPr>
              <w:spacing w:after="0" w:line="256" w:lineRule="auto"/>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კაშხლის ზედა და ქვედა ბიეფებში დამონტაჟებული ავტომატური ხარჯმზომების გამოყენებით</w:t>
            </w:r>
          </w:p>
        </w:tc>
        <w:tc>
          <w:tcPr>
            <w:tcW w:w="903" w:type="pct"/>
            <w:tcBorders>
              <w:top w:val="single" w:sz="4" w:space="0" w:color="auto"/>
              <w:left w:val="single" w:sz="4" w:space="0" w:color="auto"/>
              <w:bottom w:val="single" w:sz="4" w:space="0" w:color="auto"/>
              <w:right w:val="single" w:sz="4" w:space="0" w:color="auto"/>
            </w:tcBorders>
            <w:vAlign w:val="center"/>
            <w:hideMark/>
          </w:tcPr>
          <w:p w14:paraId="013FFDBA"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ექსპლუატაციის ეტაპზე მუდმივად და შედეგების სსიპ გარემოს ეროვნულ სააგენტოში წარდგენა კვარტალში ერთხელ. </w:t>
            </w:r>
          </w:p>
        </w:tc>
        <w:tc>
          <w:tcPr>
            <w:tcW w:w="1009" w:type="pct"/>
            <w:tcBorders>
              <w:top w:val="single" w:sz="4" w:space="0" w:color="auto"/>
              <w:left w:val="single" w:sz="4" w:space="0" w:color="auto"/>
              <w:bottom w:val="single" w:sz="4" w:space="0" w:color="auto"/>
              <w:right w:val="single" w:sz="4" w:space="0" w:color="auto"/>
            </w:tcBorders>
            <w:vAlign w:val="center"/>
            <w:hideMark/>
          </w:tcPr>
          <w:p w14:paraId="0EF5696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ბუნებრივი ხარჯის დაზუსტება და ეკოლოგიური ხარჯის კონტროლი. </w:t>
            </w:r>
          </w:p>
        </w:tc>
        <w:tc>
          <w:tcPr>
            <w:tcW w:w="656" w:type="pct"/>
            <w:tcBorders>
              <w:top w:val="single" w:sz="4" w:space="0" w:color="auto"/>
              <w:left w:val="single" w:sz="4" w:space="0" w:color="auto"/>
              <w:bottom w:val="single" w:sz="4" w:space="0" w:color="auto"/>
              <w:right w:val="single" w:sz="4" w:space="0" w:color="auto"/>
            </w:tcBorders>
            <w:vAlign w:val="center"/>
            <w:hideMark/>
          </w:tcPr>
          <w:p w14:paraId="77D8EA3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w:t>
            </w:r>
          </w:p>
        </w:tc>
      </w:tr>
      <w:tr w:rsidR="00613E29" w:rsidRPr="00FA2AD7" w14:paraId="261D7507" w14:textId="77777777" w:rsidTr="00613E29">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04454189" w14:textId="77777777" w:rsidR="00613E29" w:rsidRPr="00FA2AD7" w:rsidRDefault="00613E29" w:rsidP="00613E29">
            <w:pPr>
              <w:spacing w:after="0" w:line="256" w:lineRule="auto"/>
              <w:rPr>
                <w:rFonts w:eastAsia="Calibri" w:cs="Times New Roman"/>
                <w:b/>
                <w:color w:val="000000" w:themeColor="text1"/>
                <w:sz w:val="20"/>
                <w:szCs w:val="20"/>
                <w:lang w:val="ka-GE"/>
              </w:rPr>
            </w:pPr>
            <w:r w:rsidRPr="00FA2AD7">
              <w:rPr>
                <w:rFonts w:eastAsia="Calibri" w:cs="Times New Roman"/>
                <w:b/>
                <w:color w:val="000000" w:themeColor="text1"/>
                <w:sz w:val="20"/>
                <w:szCs w:val="20"/>
                <w:lang w:val="ka-GE"/>
              </w:rPr>
              <w:t xml:space="preserve">ეკოლოგიური ხარჯის გატარება </w:t>
            </w:r>
          </w:p>
        </w:tc>
        <w:tc>
          <w:tcPr>
            <w:tcW w:w="860" w:type="pct"/>
            <w:tcBorders>
              <w:top w:val="single" w:sz="4" w:space="0" w:color="auto"/>
              <w:left w:val="single" w:sz="4" w:space="0" w:color="auto"/>
              <w:bottom w:val="single" w:sz="4" w:space="0" w:color="auto"/>
              <w:right w:val="single" w:sz="4" w:space="0" w:color="auto"/>
            </w:tcBorders>
            <w:vAlign w:val="center"/>
            <w:hideMark/>
          </w:tcPr>
          <w:p w14:paraId="6FEFDBC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სათავე კვანძის ქვედა ბიეფი.</w:t>
            </w:r>
          </w:p>
        </w:tc>
        <w:tc>
          <w:tcPr>
            <w:tcW w:w="844" w:type="pct"/>
            <w:tcBorders>
              <w:top w:val="single" w:sz="4" w:space="0" w:color="auto"/>
              <w:left w:val="single" w:sz="4" w:space="0" w:color="auto"/>
              <w:bottom w:val="single" w:sz="4" w:space="0" w:color="auto"/>
              <w:right w:val="single" w:sz="4" w:space="0" w:color="auto"/>
            </w:tcBorders>
            <w:vAlign w:val="center"/>
            <w:hideMark/>
          </w:tcPr>
          <w:p w14:paraId="5FCED47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ეკოლოგიური ხარჯის გაზომვა ხარჯმზომის  გამოყენებით </w:t>
            </w:r>
          </w:p>
        </w:tc>
        <w:tc>
          <w:tcPr>
            <w:tcW w:w="903" w:type="pct"/>
            <w:tcBorders>
              <w:top w:val="single" w:sz="4" w:space="0" w:color="auto"/>
              <w:left w:val="single" w:sz="4" w:space="0" w:color="auto"/>
              <w:bottom w:val="single" w:sz="4" w:space="0" w:color="auto"/>
              <w:right w:val="single" w:sz="4" w:space="0" w:color="auto"/>
            </w:tcBorders>
            <w:vAlign w:val="center"/>
          </w:tcPr>
          <w:p w14:paraId="1CBA4A47"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ექსპლუატაციის ეტაპზე სისტემატურად</w:t>
            </w:r>
          </w:p>
          <w:p w14:paraId="31C0463C" w14:textId="77777777" w:rsidR="00613E29" w:rsidRPr="00FA2AD7" w:rsidRDefault="00613E29" w:rsidP="00613E29">
            <w:pPr>
              <w:spacing w:after="0" w:line="256" w:lineRule="auto"/>
              <w:ind w:left="-7"/>
              <w:rPr>
                <w:rFonts w:eastAsia="Calibri" w:cs="Times New Roman"/>
                <w:color w:val="000000" w:themeColor="text1"/>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853275E"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ქვედა ბიეფში ეკოლოგიური ხარჯის გატარების კონტროლი და და წყალთან დაკავშირებულ რეცეპტორებზე ზემოქმედების შემცირება;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691A0422"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w:t>
            </w:r>
          </w:p>
        </w:tc>
      </w:tr>
      <w:tr w:rsidR="00613E29" w:rsidRPr="00FA2AD7" w14:paraId="62AB0F75" w14:textId="77777777" w:rsidTr="00613E29">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531F5DDE" w14:textId="77777777" w:rsidR="00613E29" w:rsidRPr="00FA2AD7" w:rsidRDefault="00613E29" w:rsidP="00613E29">
            <w:pPr>
              <w:spacing w:after="0" w:line="256" w:lineRule="auto"/>
              <w:rPr>
                <w:rFonts w:eastAsia="Calibri" w:cs="Times New Roman"/>
                <w:b/>
                <w:color w:val="000000" w:themeColor="text1"/>
                <w:sz w:val="20"/>
                <w:szCs w:val="20"/>
                <w:lang w:val="ka-GE"/>
              </w:rPr>
            </w:pPr>
            <w:r w:rsidRPr="00FA2AD7">
              <w:rPr>
                <w:rFonts w:eastAsia="Calibri" w:cs="Times New Roman"/>
                <w:b/>
                <w:color w:val="000000" w:themeColor="text1"/>
                <w:sz w:val="20"/>
                <w:szCs w:val="20"/>
                <w:lang w:val="ka-GE"/>
              </w:rPr>
              <w:lastRenderedPageBreak/>
              <w:t>მყარი ხარჯის გატარება</w:t>
            </w:r>
          </w:p>
        </w:tc>
        <w:tc>
          <w:tcPr>
            <w:tcW w:w="860" w:type="pct"/>
            <w:tcBorders>
              <w:top w:val="single" w:sz="4" w:space="0" w:color="auto"/>
              <w:left w:val="single" w:sz="4" w:space="0" w:color="auto"/>
              <w:bottom w:val="single" w:sz="4" w:space="0" w:color="auto"/>
              <w:right w:val="single" w:sz="4" w:space="0" w:color="auto"/>
            </w:tcBorders>
            <w:vAlign w:val="center"/>
            <w:hideMark/>
          </w:tcPr>
          <w:p w14:paraId="7560DCB2"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სათავე კვანძის ზედა და ქვედა ბიეფი.</w:t>
            </w:r>
          </w:p>
        </w:tc>
        <w:tc>
          <w:tcPr>
            <w:tcW w:w="844" w:type="pct"/>
            <w:tcBorders>
              <w:top w:val="single" w:sz="4" w:space="0" w:color="auto"/>
              <w:left w:val="single" w:sz="4" w:space="0" w:color="auto"/>
              <w:bottom w:val="single" w:sz="4" w:space="0" w:color="auto"/>
              <w:right w:val="single" w:sz="4" w:space="0" w:color="auto"/>
            </w:tcBorders>
            <w:vAlign w:val="center"/>
            <w:hideMark/>
          </w:tcPr>
          <w:p w14:paraId="1FFF8AB5"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ზედა ბიეფში ნატანის დაგროვების შემოწმება და ქვედა ბიეფში ნატანის ტრანზიტული გატარების შესაძლებლობის დაფიქსირება.</w:t>
            </w:r>
          </w:p>
        </w:tc>
        <w:tc>
          <w:tcPr>
            <w:tcW w:w="903" w:type="pct"/>
            <w:tcBorders>
              <w:top w:val="single" w:sz="4" w:space="0" w:color="auto"/>
              <w:left w:val="single" w:sz="4" w:space="0" w:color="auto"/>
              <w:bottom w:val="single" w:sz="4" w:space="0" w:color="auto"/>
              <w:right w:val="single" w:sz="4" w:space="0" w:color="auto"/>
            </w:tcBorders>
            <w:vAlign w:val="center"/>
            <w:hideMark/>
          </w:tcPr>
          <w:p w14:paraId="297906EA"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წყალმცირობის სეზონზე პერიოდულად;</w:t>
            </w:r>
          </w:p>
          <w:p w14:paraId="230B0B96"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წელიწადში ორჯერ, გაზაფხულისა და შემოდგომის წყალდიდობის შემდგომ, შემოწმება.</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9C8456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ზედა ბიეფიდან ქვედა ბიეფის მიმართულებით ნატანის გატარების უზრუნველყოფა;</w:t>
            </w:r>
          </w:p>
          <w:p w14:paraId="131B0D9C"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ნაპირების სტაბილურობის შენარჩუნება;</w:t>
            </w:r>
          </w:p>
          <w:p w14:paraId="0FE5CBF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საჭიროების შემთხვევაში ზედა ბიეფის გაწმენდა ექსკავატორით.</w:t>
            </w:r>
          </w:p>
        </w:tc>
        <w:tc>
          <w:tcPr>
            <w:tcW w:w="656" w:type="pct"/>
            <w:tcBorders>
              <w:top w:val="single" w:sz="4" w:space="0" w:color="auto"/>
              <w:left w:val="single" w:sz="4" w:space="0" w:color="auto"/>
              <w:bottom w:val="single" w:sz="4" w:space="0" w:color="auto"/>
              <w:right w:val="single" w:sz="4" w:space="0" w:color="auto"/>
            </w:tcBorders>
            <w:vAlign w:val="center"/>
            <w:hideMark/>
          </w:tcPr>
          <w:p w14:paraId="7DCDFE8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w:t>
            </w:r>
          </w:p>
        </w:tc>
      </w:tr>
      <w:tr w:rsidR="00613E29" w:rsidRPr="00FA2AD7" w14:paraId="6E307EAF" w14:textId="77777777" w:rsidTr="00613E29">
        <w:trPr>
          <w:trHeight w:val="116"/>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77CEA2C" w14:textId="77777777" w:rsidR="00613E29" w:rsidRPr="00FA2AD7" w:rsidRDefault="00613E29" w:rsidP="00613E29">
            <w:pPr>
              <w:spacing w:after="0" w:line="256" w:lineRule="auto"/>
              <w:jc w:val="center"/>
              <w:rPr>
                <w:rFonts w:eastAsia="Calibri" w:cs="Times New Roman"/>
                <w:color w:val="000000" w:themeColor="text1"/>
                <w:sz w:val="20"/>
                <w:szCs w:val="20"/>
                <w:lang w:val="ka-GE"/>
              </w:rPr>
            </w:pPr>
            <w:r w:rsidRPr="00FA2AD7">
              <w:rPr>
                <w:rFonts w:eastAsia="Calibri" w:cs="Times New Roman"/>
                <w:b/>
                <w:color w:val="000000"/>
                <w:sz w:val="20"/>
                <w:szCs w:val="20"/>
                <w:lang w:val="ka-GE"/>
              </w:rPr>
              <w:t>ბიოლოგიური გარემო:</w:t>
            </w:r>
          </w:p>
        </w:tc>
      </w:tr>
      <w:tr w:rsidR="00613E29" w:rsidRPr="00FA2AD7" w14:paraId="2E6BA890" w14:textId="77777777" w:rsidTr="00613E29">
        <w:trPr>
          <w:trHeight w:val="577"/>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55790492" w14:textId="77777777" w:rsidR="00613E29" w:rsidRPr="00FA2AD7" w:rsidRDefault="00613E29" w:rsidP="00613E29">
            <w:pPr>
              <w:spacing w:after="0" w:line="256" w:lineRule="auto"/>
              <w:rPr>
                <w:rFonts w:eastAsia="Calibri" w:cs="Times New Roman"/>
                <w:b/>
                <w:color w:val="000000" w:themeColor="text1"/>
                <w:sz w:val="20"/>
                <w:szCs w:val="20"/>
                <w:lang w:val="ka-GE"/>
              </w:rPr>
            </w:pPr>
            <w:r w:rsidRPr="00FA2AD7">
              <w:rPr>
                <w:rFonts w:eastAsia="Calibri" w:cs="Times New Roman"/>
                <w:b/>
                <w:color w:val="000000" w:themeColor="text1"/>
                <w:sz w:val="20"/>
                <w:szCs w:val="20"/>
                <w:lang w:val="ka-GE"/>
              </w:rPr>
              <w:t xml:space="preserve">ჰაბიტატებზე და მცენარეულ საფარზე ზემოქმედება.  </w:t>
            </w:r>
          </w:p>
        </w:tc>
        <w:tc>
          <w:tcPr>
            <w:tcW w:w="860" w:type="pct"/>
            <w:tcBorders>
              <w:top w:val="single" w:sz="4" w:space="0" w:color="auto"/>
              <w:left w:val="single" w:sz="4" w:space="0" w:color="auto"/>
              <w:bottom w:val="single" w:sz="4" w:space="0" w:color="auto"/>
              <w:right w:val="single" w:sz="4" w:space="0" w:color="auto"/>
            </w:tcBorders>
            <w:vAlign w:val="center"/>
            <w:hideMark/>
          </w:tcPr>
          <w:p w14:paraId="1EB13EC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ჰესის ნაგებობების განთავსების დერეფნის მიმდებარე ტერიტორიები;</w:t>
            </w:r>
          </w:p>
          <w:p w14:paraId="10C1A3FF"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ჰესის გავლენის ზონაში მოქცეული მდ. მტკვარის მონაკვეთზე არსებული ჭალის ტყის ჰაბიტატები.</w:t>
            </w:r>
          </w:p>
        </w:tc>
        <w:tc>
          <w:tcPr>
            <w:tcW w:w="844" w:type="pct"/>
            <w:tcBorders>
              <w:top w:val="single" w:sz="4" w:space="0" w:color="auto"/>
              <w:left w:val="single" w:sz="4" w:space="0" w:color="auto"/>
              <w:bottom w:val="single" w:sz="4" w:space="0" w:color="auto"/>
              <w:right w:val="single" w:sz="4" w:space="0" w:color="auto"/>
            </w:tcBorders>
            <w:vAlign w:val="center"/>
            <w:hideMark/>
          </w:tcPr>
          <w:p w14:paraId="6FBD295A"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მცენარეული საფარის და ჰაბიტატების კვლევა.</w:t>
            </w:r>
          </w:p>
        </w:tc>
        <w:tc>
          <w:tcPr>
            <w:tcW w:w="903" w:type="pct"/>
            <w:tcBorders>
              <w:top w:val="single" w:sz="4" w:space="0" w:color="auto"/>
              <w:left w:val="single" w:sz="4" w:space="0" w:color="auto"/>
              <w:bottom w:val="single" w:sz="4" w:space="0" w:color="auto"/>
              <w:right w:val="single" w:sz="4" w:space="0" w:color="auto"/>
            </w:tcBorders>
            <w:vAlign w:val="center"/>
            <w:hideMark/>
          </w:tcPr>
          <w:p w14:paraId="46E858F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წელიწადში 2 ჯერ ექსპლუატაციაში გაშვებიდან 3 წლის განმავლობაში</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AAA759D"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სენსიტიურ ჰაბიტატებზე, ასევე საქართველოს წითელ ნუსხაში შეტანილი და საერთაშორისო შეთანხმებებით დაცულო სახეობებზე ზემოქმედების პრევენცია;   </w:t>
            </w:r>
          </w:p>
          <w:p w14:paraId="586EFF7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შემარბილებელი ღონისძიებების ეფექტურობის შეფასება და საჭიროების შემთხვევაში დამატებითი შემარბილებელი და საკომპენსაციო ღონისძიებების განსაზღვრა.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354B8CF7"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w:t>
            </w:r>
          </w:p>
        </w:tc>
      </w:tr>
      <w:tr w:rsidR="00613E29" w:rsidRPr="00FA2AD7" w14:paraId="74148899" w14:textId="77777777" w:rsidTr="00613E29">
        <w:trPr>
          <w:trHeight w:val="577"/>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732E6511" w14:textId="77777777" w:rsidR="00613E29" w:rsidRPr="00FA2AD7" w:rsidRDefault="00613E29" w:rsidP="00613E29">
            <w:pPr>
              <w:spacing w:after="0" w:line="256" w:lineRule="auto"/>
              <w:rPr>
                <w:rFonts w:eastAsia="Calibri" w:cs="Times New Roman"/>
                <w:b/>
                <w:color w:val="000000" w:themeColor="text1"/>
                <w:sz w:val="20"/>
                <w:szCs w:val="20"/>
                <w:lang w:val="ka-GE"/>
              </w:rPr>
            </w:pPr>
            <w:r w:rsidRPr="00FA2AD7">
              <w:rPr>
                <w:rFonts w:eastAsia="Calibri" w:cs="Times New Roman"/>
                <w:b/>
                <w:color w:val="000000" w:themeColor="text1"/>
                <w:sz w:val="20"/>
                <w:szCs w:val="20"/>
                <w:lang w:val="ka-GE"/>
              </w:rPr>
              <w:t xml:space="preserve">ცხოველთა სამყაროზე ზემოქმედება: </w:t>
            </w:r>
          </w:p>
          <w:p w14:paraId="55E82553" w14:textId="77777777" w:rsidR="00613E29" w:rsidRPr="00FA2AD7" w:rsidRDefault="00613E29" w:rsidP="00613E29">
            <w:pPr>
              <w:spacing w:after="0" w:line="256" w:lineRule="auto"/>
              <w:rPr>
                <w:rFonts w:eastAsia="Calibri" w:cs="Times New Roman"/>
                <w:b/>
                <w:color w:val="000000" w:themeColor="text1"/>
                <w:sz w:val="20"/>
                <w:szCs w:val="20"/>
                <w:lang w:val="ka-GE"/>
              </w:rPr>
            </w:pPr>
            <w:r w:rsidRPr="00FA2AD7">
              <w:rPr>
                <w:rFonts w:eastAsia="Calibri" w:cs="Times New Roman"/>
                <w:b/>
                <w:color w:val="000000" w:themeColor="text1"/>
                <w:sz w:val="20"/>
                <w:szCs w:val="20"/>
                <w:lang w:val="ka-GE"/>
              </w:rPr>
              <w:t xml:space="preserve">სენსიტიური ჰაბიტატები,   დერეფნის მიმდებარედ მობინადრე ან ვიზიტორი  </w:t>
            </w:r>
            <w:r w:rsidRPr="00FA2AD7">
              <w:rPr>
                <w:rFonts w:eastAsia="Calibri" w:cs="Times New Roman"/>
                <w:b/>
                <w:color w:val="000000" w:themeColor="text1"/>
                <w:sz w:val="20"/>
                <w:szCs w:val="20"/>
                <w:lang w:val="ka-GE"/>
              </w:rPr>
              <w:lastRenderedPageBreak/>
              <w:t>ცხოველები</w:t>
            </w:r>
            <w:r w:rsidRPr="00FA2AD7">
              <w:rPr>
                <w:rFonts w:eastAsia="Calibri" w:cs="Times New Roman"/>
                <w:b/>
                <w:color w:val="000000" w:themeColor="text1"/>
                <w:sz w:val="20"/>
                <w:szCs w:val="20"/>
              </w:rPr>
              <w:t xml:space="preserve">, </w:t>
            </w:r>
            <w:r w:rsidRPr="00FA2AD7">
              <w:rPr>
                <w:rFonts w:eastAsia="Calibri" w:cs="Times New Roman"/>
                <w:b/>
                <w:color w:val="000000" w:themeColor="text1"/>
                <w:sz w:val="20"/>
                <w:szCs w:val="20"/>
                <w:lang w:val="ka-GE"/>
              </w:rPr>
              <w:t>მათ შორის: განსაკუთრებით საქართველოს წითელ ნუსხაში შეტანილი და საერთაშორისო შეთანხმებებით დაცული სახეობები.</w:t>
            </w:r>
          </w:p>
        </w:tc>
        <w:tc>
          <w:tcPr>
            <w:tcW w:w="860" w:type="pct"/>
            <w:tcBorders>
              <w:top w:val="single" w:sz="4" w:space="0" w:color="auto"/>
              <w:left w:val="single" w:sz="4" w:space="0" w:color="auto"/>
              <w:bottom w:val="single" w:sz="4" w:space="0" w:color="auto"/>
              <w:right w:val="single" w:sz="4" w:space="0" w:color="auto"/>
            </w:tcBorders>
            <w:vAlign w:val="center"/>
            <w:hideMark/>
          </w:tcPr>
          <w:p w14:paraId="45ECCD93"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ჰესის ნაგებობების  განთავსების დერეფნის  მომიჯნავე უბნები;</w:t>
            </w:r>
          </w:p>
          <w:p w14:paraId="289753E0"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მისასვლელი გზების დერეფნები;</w:t>
            </w:r>
          </w:p>
          <w:p w14:paraId="50797930"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themeColor="text1"/>
                <w:sz w:val="20"/>
                <w:szCs w:val="20"/>
                <w:lang w:val="ka-GE"/>
              </w:rPr>
              <w:t xml:space="preserve">მდ. მტკვარის ეკოლოგიური ხარჯის </w:t>
            </w:r>
            <w:r w:rsidRPr="00FA2AD7">
              <w:rPr>
                <w:rFonts w:eastAsia="Calibri" w:cs="Times New Roman"/>
                <w:color w:val="000000" w:themeColor="text1"/>
                <w:sz w:val="20"/>
                <w:szCs w:val="20"/>
                <w:lang w:val="ka-GE"/>
              </w:rPr>
              <w:lastRenderedPageBreak/>
              <w:t>მონაკვეთის ჭალის ტყის ჰაბიტატები.</w:t>
            </w:r>
          </w:p>
        </w:tc>
        <w:tc>
          <w:tcPr>
            <w:tcW w:w="844" w:type="pct"/>
            <w:tcBorders>
              <w:top w:val="single" w:sz="4" w:space="0" w:color="auto"/>
              <w:left w:val="single" w:sz="4" w:space="0" w:color="auto"/>
              <w:bottom w:val="single" w:sz="4" w:space="0" w:color="auto"/>
              <w:right w:val="single" w:sz="4" w:space="0" w:color="auto"/>
            </w:tcBorders>
            <w:vAlign w:val="center"/>
            <w:hideMark/>
          </w:tcPr>
          <w:p w14:paraId="5F2B04D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 xml:space="preserve">ცხოველთა სახეობებზე დაკვირვება და ფონურ მდგომარეობასთან შედარება. </w:t>
            </w:r>
          </w:p>
        </w:tc>
        <w:tc>
          <w:tcPr>
            <w:tcW w:w="903" w:type="pct"/>
            <w:tcBorders>
              <w:top w:val="single" w:sz="4" w:space="0" w:color="auto"/>
              <w:left w:val="single" w:sz="4" w:space="0" w:color="auto"/>
              <w:bottom w:val="single" w:sz="4" w:space="0" w:color="auto"/>
              <w:right w:val="single" w:sz="4" w:space="0" w:color="auto"/>
            </w:tcBorders>
            <w:vAlign w:val="center"/>
            <w:hideMark/>
          </w:tcPr>
          <w:p w14:paraId="1065CD9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წელიწადში 2 ჯერ ექსპლუატაციაში გაშვებიდან 3 წლის განმავლობაში. კვლევები ჩატარდება კონკრეტული სახეობისათვის დამახასიათებლ სენსიტიურ პერიოდებში.</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C8C6AF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საქართველოს წითელ ნუსხაში და საერთაშორისო შეთანხმებებით დაცულ სახეობებზე ზემოქმედების რისკების მინიმიზაცია; </w:t>
            </w:r>
          </w:p>
          <w:p w14:paraId="21EFD15C"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შემარბილებელი ღონისძიებების ეფექტურობის შეფასება;</w:t>
            </w:r>
          </w:p>
          <w:p w14:paraId="083F6B2D"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საჭიროების შემთხვევაში საკომპენსაციო ღონისძიებების და დამატებითი შემარბილებელი ღონისძიებების განსაზღვრა.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03FF4C08"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lastRenderedPageBreak/>
              <w:t>„--------------“</w:t>
            </w:r>
          </w:p>
        </w:tc>
      </w:tr>
      <w:tr w:rsidR="00613E29" w:rsidRPr="00FA2AD7" w14:paraId="50F53133" w14:textId="77777777" w:rsidTr="00613E29">
        <w:trPr>
          <w:trHeight w:val="577"/>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52C9508A" w14:textId="77777777" w:rsidR="00613E29" w:rsidRPr="00FA2AD7" w:rsidRDefault="00613E29" w:rsidP="00613E29">
            <w:pPr>
              <w:spacing w:after="0" w:line="256" w:lineRule="auto"/>
              <w:rPr>
                <w:rFonts w:eastAsia="Calibri" w:cs="Times New Roman"/>
                <w:b/>
                <w:color w:val="000000" w:themeColor="text1"/>
                <w:sz w:val="20"/>
                <w:szCs w:val="20"/>
                <w:lang w:val="ka-GE"/>
              </w:rPr>
            </w:pPr>
            <w:r w:rsidRPr="00FA2AD7">
              <w:rPr>
                <w:rFonts w:eastAsia="Calibri" w:cs="Times New Roman"/>
                <w:b/>
                <w:color w:val="000000" w:themeColor="text1"/>
                <w:sz w:val="20"/>
                <w:szCs w:val="20"/>
                <w:lang w:val="ka-GE"/>
              </w:rPr>
              <w:lastRenderedPageBreak/>
              <w:t>წყლის ბიომრავალფეროვნება</w:t>
            </w:r>
          </w:p>
        </w:tc>
        <w:tc>
          <w:tcPr>
            <w:tcW w:w="860" w:type="pct"/>
            <w:tcBorders>
              <w:top w:val="single" w:sz="4" w:space="0" w:color="auto"/>
              <w:left w:val="single" w:sz="4" w:space="0" w:color="auto"/>
              <w:bottom w:val="single" w:sz="4" w:space="0" w:color="auto"/>
              <w:right w:val="single" w:sz="4" w:space="0" w:color="auto"/>
            </w:tcBorders>
            <w:vAlign w:val="center"/>
            <w:hideMark/>
          </w:tcPr>
          <w:p w14:paraId="10239AD3"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 xml:space="preserve">ზემოქმედების ფარგლებში მოყოლილი მონაკვეთი </w:t>
            </w:r>
          </w:p>
        </w:tc>
        <w:tc>
          <w:tcPr>
            <w:tcW w:w="844" w:type="pct"/>
            <w:tcBorders>
              <w:top w:val="single" w:sz="4" w:space="0" w:color="auto"/>
              <w:left w:val="single" w:sz="4" w:space="0" w:color="auto"/>
              <w:bottom w:val="single" w:sz="4" w:space="0" w:color="auto"/>
              <w:right w:val="single" w:sz="4" w:space="0" w:color="auto"/>
            </w:tcBorders>
            <w:vAlign w:val="center"/>
            <w:hideMark/>
          </w:tcPr>
          <w:p w14:paraId="40F73837"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იქთიოლოგიური  კვლევების (იქთიოფაუნის და მაკროუხერხემლოების კვლევა) ჩატარება, ჰესის გავლენის ზონაში მოქცეულ მონაკვეთზე და წყალმიმღების ზედა ბიეფში;</w:t>
            </w:r>
          </w:p>
          <w:p w14:paraId="67346C39"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 xml:space="preserve">ჰესის გავლენის ზონაში მოქცეულ მონაკვეთზე, მდ. მტკვარის კალაპოტის ვიზუალური აუდიტი თევზის მიგრაციისათვის კრიტიკული წერტილების აღრიცხვის და მათი შემდგომი მართვის მიზნით.    </w:t>
            </w:r>
          </w:p>
        </w:tc>
        <w:tc>
          <w:tcPr>
            <w:tcW w:w="903" w:type="pct"/>
            <w:tcBorders>
              <w:top w:val="single" w:sz="4" w:space="0" w:color="auto"/>
              <w:left w:val="single" w:sz="4" w:space="0" w:color="auto"/>
              <w:bottom w:val="single" w:sz="4" w:space="0" w:color="auto"/>
              <w:right w:val="single" w:sz="4" w:space="0" w:color="auto"/>
            </w:tcBorders>
            <w:vAlign w:val="center"/>
            <w:hideMark/>
          </w:tcPr>
          <w:p w14:paraId="6128A32B"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ექსპლუატაციაში გაშვებიდან 5 წლის  განმავლობაში, წელიწადში ოთხჯერ;</w:t>
            </w:r>
          </w:p>
          <w:p w14:paraId="6F088801"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მდინარის კალაპოტის ვიზუალური აუდიტი ყოველი წყალდიდობის შემდეგ;</w:t>
            </w:r>
          </w:p>
          <w:p w14:paraId="355670F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მონიტორინგის შედეგების შესახებ ინფორმაცია სსიპ გარემოს ერვნულ სააგენტოში  წარდგენილი იქნება   წელიწადში ერთხელ.</w:t>
            </w:r>
          </w:p>
        </w:tc>
        <w:tc>
          <w:tcPr>
            <w:tcW w:w="1009" w:type="pct"/>
            <w:tcBorders>
              <w:top w:val="single" w:sz="4" w:space="0" w:color="auto"/>
              <w:left w:val="single" w:sz="4" w:space="0" w:color="auto"/>
              <w:bottom w:val="single" w:sz="4" w:space="0" w:color="auto"/>
              <w:right w:val="single" w:sz="4" w:space="0" w:color="auto"/>
            </w:tcBorders>
            <w:vAlign w:val="center"/>
            <w:hideMark/>
          </w:tcPr>
          <w:p w14:paraId="5038B56E"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იქთიოფაუნისათვის მიყენებული ზარალის შეფასება და საჭიროების შემთხვევაში დამატებითი შემარბილებელი ღონისძიებების განსაზღვრა;</w:t>
            </w:r>
          </w:p>
          <w:p w14:paraId="2A9526E9"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წყალდიდობის შედეგად წარმოქმნილი ბარიერების გამოვლენა და გაწმენდა თევზის მიგრაციის ხელშეწყობის მიზნით.</w:t>
            </w:r>
          </w:p>
          <w:p w14:paraId="37028C57"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განსაზღვრული შემარბილებელი ღონისძიებების ეფექტურობის შეფასება.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77CEBB52"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w:t>
            </w:r>
          </w:p>
        </w:tc>
      </w:tr>
      <w:tr w:rsidR="00613E29" w:rsidRPr="00FA2AD7" w14:paraId="762068DA" w14:textId="77777777" w:rsidTr="00613E29">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696D4778" w14:textId="77777777" w:rsidR="00613E29" w:rsidRPr="00FA2AD7" w:rsidRDefault="00613E29" w:rsidP="00613E29">
            <w:pPr>
              <w:spacing w:after="0" w:line="256" w:lineRule="auto"/>
              <w:rPr>
                <w:rFonts w:eastAsia="Calibri" w:cs="Times New Roman"/>
                <w:b/>
                <w:color w:val="000000" w:themeColor="text1"/>
                <w:sz w:val="20"/>
                <w:szCs w:val="20"/>
                <w:lang w:val="ka-GE"/>
              </w:rPr>
            </w:pPr>
            <w:r w:rsidRPr="00FA2AD7">
              <w:rPr>
                <w:rFonts w:eastAsia="Calibri" w:cs="Times New Roman"/>
                <w:b/>
                <w:color w:val="000000" w:themeColor="text1"/>
                <w:sz w:val="20"/>
                <w:szCs w:val="20"/>
                <w:lang w:val="ka-GE"/>
              </w:rPr>
              <w:t xml:space="preserve">თევზსავალის და თევზამრიდის ტექნიკური </w:t>
            </w:r>
            <w:r w:rsidRPr="00FA2AD7">
              <w:rPr>
                <w:rFonts w:eastAsia="Calibri" w:cs="Times New Roman"/>
                <w:b/>
                <w:color w:val="000000" w:themeColor="text1"/>
                <w:sz w:val="20"/>
                <w:szCs w:val="20"/>
                <w:lang w:val="ka-GE"/>
              </w:rPr>
              <w:lastRenderedPageBreak/>
              <w:t>გამართულობის და მუშაობის ეფექტურობა</w:t>
            </w:r>
          </w:p>
        </w:tc>
        <w:tc>
          <w:tcPr>
            <w:tcW w:w="860" w:type="pct"/>
            <w:tcBorders>
              <w:top w:val="single" w:sz="4" w:space="0" w:color="auto"/>
              <w:left w:val="single" w:sz="4" w:space="0" w:color="auto"/>
              <w:bottom w:val="single" w:sz="4" w:space="0" w:color="auto"/>
              <w:right w:val="single" w:sz="4" w:space="0" w:color="auto"/>
            </w:tcBorders>
            <w:vAlign w:val="center"/>
            <w:hideMark/>
          </w:tcPr>
          <w:p w14:paraId="205BAD8C"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თევზსავალი;</w:t>
            </w:r>
          </w:p>
          <w:p w14:paraId="781D9D5C"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themeColor="text1"/>
                <w:sz w:val="20"/>
                <w:szCs w:val="20"/>
                <w:lang w:val="ka-GE"/>
              </w:rPr>
              <w:t>თევზამრიდი.</w:t>
            </w:r>
          </w:p>
        </w:tc>
        <w:tc>
          <w:tcPr>
            <w:tcW w:w="844" w:type="pct"/>
            <w:tcBorders>
              <w:top w:val="single" w:sz="4" w:space="0" w:color="auto"/>
              <w:left w:val="single" w:sz="4" w:space="0" w:color="auto"/>
              <w:bottom w:val="single" w:sz="4" w:space="0" w:color="auto"/>
              <w:right w:val="single" w:sz="4" w:space="0" w:color="auto"/>
            </w:tcBorders>
            <w:vAlign w:val="center"/>
            <w:hideMark/>
          </w:tcPr>
          <w:p w14:paraId="232AD9E5"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ტექნიკური მდგომარეობისა </w:t>
            </w:r>
            <w:r w:rsidRPr="00FA2AD7">
              <w:rPr>
                <w:rFonts w:eastAsia="Calibri" w:cs="Times New Roman"/>
                <w:color w:val="000000" w:themeColor="text1"/>
                <w:sz w:val="20"/>
                <w:szCs w:val="20"/>
                <w:lang w:val="ka-GE"/>
              </w:rPr>
              <w:lastRenderedPageBreak/>
              <w:t>შემოწმება  ინჟინერ სპეციალისტის მიერ;</w:t>
            </w:r>
          </w:p>
          <w:p w14:paraId="3DF5E941"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თევზის მიგრაციაზე დაკვირვება იქთიოლოგის მიერ.</w:t>
            </w:r>
          </w:p>
        </w:tc>
        <w:tc>
          <w:tcPr>
            <w:tcW w:w="903" w:type="pct"/>
            <w:tcBorders>
              <w:top w:val="single" w:sz="4" w:space="0" w:color="auto"/>
              <w:left w:val="single" w:sz="4" w:space="0" w:color="auto"/>
              <w:bottom w:val="single" w:sz="4" w:space="0" w:color="auto"/>
              <w:right w:val="single" w:sz="4" w:space="0" w:color="auto"/>
            </w:tcBorders>
            <w:vAlign w:val="center"/>
            <w:hideMark/>
          </w:tcPr>
          <w:p w14:paraId="1E022BE5"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სისტემატურად თვეში ართხელ და ყოველი წყალდიდობის შემდეგ.</w:t>
            </w:r>
          </w:p>
          <w:p w14:paraId="545ABC6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მუდმივად - თევზების მიგრაციაზე დაკვირვება  მიგრაციის პერიოდში.</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7FA3E1E"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lastRenderedPageBreak/>
              <w:t xml:space="preserve">თევზსავალის და თევზამრიდის ეფექტურობის შეფასება და </w:t>
            </w:r>
            <w:r w:rsidRPr="00FA2AD7">
              <w:rPr>
                <w:rFonts w:eastAsia="Calibri" w:cs="Times New Roman"/>
                <w:color w:val="000000" w:themeColor="text1"/>
                <w:sz w:val="20"/>
                <w:szCs w:val="20"/>
                <w:lang w:val="ka-GE"/>
              </w:rPr>
              <w:lastRenderedPageBreak/>
              <w:t>საჭიროების შემთხვევაში დამატებითი შემარბილებელი ღონისძიებების განსაზღვრა და განხორციელება.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162DCD0F"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lastRenderedPageBreak/>
              <w:t>„--------------“</w:t>
            </w:r>
          </w:p>
        </w:tc>
      </w:tr>
      <w:tr w:rsidR="00613E29" w:rsidRPr="00FA2AD7" w14:paraId="69396A8B" w14:textId="77777777" w:rsidTr="00613E29">
        <w:trPr>
          <w:trHeight w:val="116"/>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54635A12" w14:textId="77777777" w:rsidR="00613E29" w:rsidRPr="00FA2AD7" w:rsidRDefault="00613E29" w:rsidP="00613E29">
            <w:pPr>
              <w:spacing w:after="0" w:line="256" w:lineRule="auto"/>
              <w:rPr>
                <w:rFonts w:eastAsia="Calibri" w:cs="Times New Roman"/>
                <w:b/>
                <w:color w:val="000000" w:themeColor="text1"/>
                <w:sz w:val="20"/>
                <w:szCs w:val="20"/>
                <w:lang w:val="ka-GE"/>
              </w:rPr>
            </w:pPr>
            <w:r w:rsidRPr="00FA2AD7">
              <w:rPr>
                <w:rFonts w:eastAsia="Calibri" w:cs="Times New Roman"/>
                <w:b/>
                <w:color w:val="000000" w:themeColor="text1"/>
                <w:sz w:val="20"/>
                <w:szCs w:val="20"/>
                <w:lang w:val="ka-GE"/>
              </w:rPr>
              <w:lastRenderedPageBreak/>
              <w:t>ნარჩენები</w:t>
            </w:r>
          </w:p>
        </w:tc>
        <w:tc>
          <w:tcPr>
            <w:tcW w:w="860" w:type="pct"/>
            <w:tcBorders>
              <w:top w:val="single" w:sz="4" w:space="0" w:color="auto"/>
              <w:left w:val="single" w:sz="4" w:space="0" w:color="auto"/>
              <w:bottom w:val="single" w:sz="4" w:space="0" w:color="auto"/>
              <w:right w:val="single" w:sz="4" w:space="0" w:color="auto"/>
            </w:tcBorders>
            <w:vAlign w:val="center"/>
            <w:hideMark/>
          </w:tcPr>
          <w:p w14:paraId="02834D85" w14:textId="77777777" w:rsidR="00613E29" w:rsidRPr="00FA2AD7" w:rsidRDefault="00613E29" w:rsidP="00613E29">
            <w:pPr>
              <w:numPr>
                <w:ilvl w:val="0"/>
                <w:numId w:val="66"/>
              </w:numPr>
              <w:spacing w:after="0" w:line="256" w:lineRule="auto"/>
              <w:ind w:left="276" w:hanging="283"/>
              <w:rPr>
                <w:rFonts w:eastAsia="Calibri" w:cs="Times New Roman"/>
                <w:color w:val="000000"/>
                <w:sz w:val="20"/>
                <w:szCs w:val="20"/>
                <w:lang w:val="ka-GE"/>
              </w:rPr>
            </w:pPr>
            <w:r w:rsidRPr="00FA2AD7">
              <w:rPr>
                <w:rFonts w:eastAsia="Calibri" w:cs="Times New Roman"/>
                <w:color w:val="000000"/>
                <w:sz w:val="20"/>
                <w:szCs w:val="20"/>
                <w:lang w:val="ka-GE"/>
              </w:rPr>
              <w:t>ძალური კვანძის ტერიტორია;</w:t>
            </w:r>
          </w:p>
          <w:p w14:paraId="024186CA"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ნარჩენების  განთავსების ტერიტორიები</w:t>
            </w:r>
          </w:p>
        </w:tc>
        <w:tc>
          <w:tcPr>
            <w:tcW w:w="844" w:type="pct"/>
            <w:tcBorders>
              <w:top w:val="single" w:sz="4" w:space="0" w:color="auto"/>
              <w:left w:val="single" w:sz="4" w:space="0" w:color="auto"/>
              <w:bottom w:val="single" w:sz="4" w:space="0" w:color="auto"/>
              <w:right w:val="single" w:sz="4" w:space="0" w:color="auto"/>
            </w:tcBorders>
            <w:vAlign w:val="center"/>
            <w:hideMark/>
          </w:tcPr>
          <w:p w14:paraId="26DCB1F4"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ტერიტორიის ვიზუალური დათვალიერება</w:t>
            </w:r>
          </w:p>
          <w:p w14:paraId="7BA39B73"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ნარჩენების მენეჯმენტის კონტროლი</w:t>
            </w:r>
          </w:p>
        </w:tc>
        <w:tc>
          <w:tcPr>
            <w:tcW w:w="903" w:type="pct"/>
            <w:tcBorders>
              <w:top w:val="single" w:sz="4" w:space="0" w:color="auto"/>
              <w:left w:val="single" w:sz="4" w:space="0" w:color="auto"/>
              <w:bottom w:val="single" w:sz="4" w:space="0" w:color="auto"/>
              <w:right w:val="single" w:sz="4" w:space="0" w:color="auto"/>
            </w:tcBorders>
            <w:vAlign w:val="center"/>
            <w:hideMark/>
          </w:tcPr>
          <w:p w14:paraId="4E8F7DB7"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პერიოდულად</w:t>
            </w:r>
          </w:p>
        </w:tc>
        <w:tc>
          <w:tcPr>
            <w:tcW w:w="1009" w:type="pct"/>
            <w:tcBorders>
              <w:top w:val="single" w:sz="4" w:space="0" w:color="auto"/>
              <w:left w:val="single" w:sz="4" w:space="0" w:color="auto"/>
              <w:bottom w:val="single" w:sz="4" w:space="0" w:color="auto"/>
              <w:right w:val="single" w:sz="4" w:space="0" w:color="auto"/>
            </w:tcBorders>
            <w:vAlign w:val="center"/>
            <w:hideMark/>
          </w:tcPr>
          <w:p w14:paraId="71D6C7E5"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ნიადაგის, წყლის ხარისხის დაცვა. </w:t>
            </w:r>
          </w:p>
        </w:tc>
        <w:tc>
          <w:tcPr>
            <w:tcW w:w="656" w:type="pct"/>
            <w:tcBorders>
              <w:top w:val="single" w:sz="4" w:space="0" w:color="auto"/>
              <w:left w:val="single" w:sz="4" w:space="0" w:color="auto"/>
              <w:bottom w:val="single" w:sz="4" w:space="0" w:color="auto"/>
              <w:right w:val="single" w:sz="4" w:space="0" w:color="auto"/>
            </w:tcBorders>
            <w:vAlign w:val="center"/>
            <w:hideMark/>
          </w:tcPr>
          <w:p w14:paraId="57BF840A"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w:t>
            </w:r>
          </w:p>
        </w:tc>
      </w:tr>
      <w:tr w:rsidR="00613E29" w:rsidRPr="00FA2AD7" w14:paraId="3C74531C" w14:textId="77777777" w:rsidTr="00613E29">
        <w:trPr>
          <w:trHeight w:val="833"/>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5AB93A73" w14:textId="77777777" w:rsidR="00613E29" w:rsidRPr="00FA2AD7" w:rsidRDefault="00613E29" w:rsidP="00613E29">
            <w:pPr>
              <w:spacing w:after="0" w:line="256" w:lineRule="auto"/>
              <w:rPr>
                <w:rFonts w:eastAsia="Calibri" w:cs="Times New Roman"/>
                <w:b/>
                <w:color w:val="000000" w:themeColor="text1"/>
                <w:sz w:val="20"/>
                <w:szCs w:val="20"/>
                <w:lang w:val="ka-GE"/>
              </w:rPr>
            </w:pPr>
            <w:r w:rsidRPr="00FA2AD7">
              <w:rPr>
                <w:rFonts w:eastAsia="Calibri" w:cs="Times New Roman"/>
                <w:b/>
                <w:color w:val="000000" w:themeColor="text1"/>
                <w:sz w:val="20"/>
                <w:szCs w:val="20"/>
                <w:lang w:val="ka-GE"/>
              </w:rPr>
              <w:t xml:space="preserve">შრომის უსაფრთხოება </w:t>
            </w:r>
          </w:p>
        </w:tc>
        <w:tc>
          <w:tcPr>
            <w:tcW w:w="860" w:type="pct"/>
            <w:tcBorders>
              <w:top w:val="single" w:sz="4" w:space="0" w:color="auto"/>
              <w:left w:val="single" w:sz="4" w:space="0" w:color="auto"/>
              <w:bottom w:val="single" w:sz="4" w:space="0" w:color="auto"/>
              <w:right w:val="single" w:sz="4" w:space="0" w:color="auto"/>
            </w:tcBorders>
            <w:vAlign w:val="center"/>
            <w:hideMark/>
          </w:tcPr>
          <w:p w14:paraId="0F043375"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სამუშაოთა წარმოების ტერიტორია </w:t>
            </w:r>
          </w:p>
        </w:tc>
        <w:tc>
          <w:tcPr>
            <w:tcW w:w="844" w:type="pct"/>
            <w:tcBorders>
              <w:top w:val="single" w:sz="4" w:space="0" w:color="auto"/>
              <w:left w:val="single" w:sz="4" w:space="0" w:color="auto"/>
              <w:bottom w:val="single" w:sz="4" w:space="0" w:color="auto"/>
              <w:right w:val="single" w:sz="4" w:space="0" w:color="auto"/>
            </w:tcBorders>
            <w:vAlign w:val="center"/>
            <w:hideMark/>
          </w:tcPr>
          <w:p w14:paraId="2F36D5A3"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ინსპექტირება</w:t>
            </w:r>
          </w:p>
          <w:p w14:paraId="65AEA8A7"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პირადი დაცვის საშუალებების არსებობა და გამართულობის პერიოდული კონტროლი</w:t>
            </w:r>
          </w:p>
        </w:tc>
        <w:tc>
          <w:tcPr>
            <w:tcW w:w="903" w:type="pct"/>
            <w:tcBorders>
              <w:top w:val="single" w:sz="4" w:space="0" w:color="auto"/>
              <w:left w:val="single" w:sz="4" w:space="0" w:color="auto"/>
              <w:bottom w:val="single" w:sz="4" w:space="0" w:color="auto"/>
              <w:right w:val="single" w:sz="4" w:space="0" w:color="auto"/>
            </w:tcBorders>
            <w:vAlign w:val="center"/>
            <w:hideMark/>
          </w:tcPr>
          <w:p w14:paraId="7888F1B8"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 xml:space="preserve">პერიოდული კონტროლი სამუშაოს წარმოების პერიოდში </w:t>
            </w:r>
          </w:p>
        </w:tc>
        <w:tc>
          <w:tcPr>
            <w:tcW w:w="1009" w:type="pct"/>
            <w:tcBorders>
              <w:top w:val="single" w:sz="4" w:space="0" w:color="auto"/>
              <w:left w:val="single" w:sz="4" w:space="0" w:color="auto"/>
              <w:bottom w:val="single" w:sz="4" w:space="0" w:color="auto"/>
              <w:right w:val="single" w:sz="4" w:space="0" w:color="auto"/>
            </w:tcBorders>
            <w:vAlign w:val="center"/>
            <w:hideMark/>
          </w:tcPr>
          <w:p w14:paraId="38AE24FE"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ჯანდაცვის და უსაფრთხოების ნორმებთან შესაბამისობის უზრუნველყოფა</w:t>
            </w:r>
          </w:p>
          <w:p w14:paraId="0BCDF593"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themeColor="text1"/>
                <w:sz w:val="20"/>
                <w:szCs w:val="20"/>
                <w:lang w:val="ka-GE"/>
              </w:rPr>
              <w:t>ტრავმატიზმის თავიდან აცილება/მინიმიზაცია</w:t>
            </w:r>
          </w:p>
        </w:tc>
        <w:tc>
          <w:tcPr>
            <w:tcW w:w="656" w:type="pct"/>
            <w:tcBorders>
              <w:top w:val="single" w:sz="4" w:space="0" w:color="auto"/>
              <w:left w:val="single" w:sz="4" w:space="0" w:color="auto"/>
              <w:bottom w:val="single" w:sz="4" w:space="0" w:color="auto"/>
              <w:right w:val="single" w:sz="4" w:space="0" w:color="auto"/>
            </w:tcBorders>
            <w:vAlign w:val="center"/>
            <w:hideMark/>
          </w:tcPr>
          <w:p w14:paraId="7752BEF2" w14:textId="77777777" w:rsidR="00613E29" w:rsidRPr="00FA2AD7" w:rsidRDefault="00613E29" w:rsidP="00613E29">
            <w:pPr>
              <w:numPr>
                <w:ilvl w:val="0"/>
                <w:numId w:val="66"/>
              </w:numPr>
              <w:spacing w:after="0" w:line="256" w:lineRule="auto"/>
              <w:ind w:left="276" w:hanging="283"/>
              <w:rPr>
                <w:rFonts w:eastAsia="Calibri" w:cs="Times New Roman"/>
                <w:color w:val="000000" w:themeColor="text1"/>
                <w:sz w:val="20"/>
                <w:szCs w:val="20"/>
                <w:lang w:val="ka-GE"/>
              </w:rPr>
            </w:pPr>
            <w:r w:rsidRPr="00FA2AD7">
              <w:rPr>
                <w:rFonts w:eastAsia="Calibri" w:cs="Times New Roman"/>
                <w:color w:val="000000"/>
                <w:sz w:val="20"/>
                <w:szCs w:val="20"/>
                <w:lang w:val="ka-GE"/>
              </w:rPr>
              <w:t>„--------------“</w:t>
            </w:r>
          </w:p>
        </w:tc>
      </w:tr>
    </w:tbl>
    <w:p w14:paraId="07796625" w14:textId="77777777" w:rsidR="00613E29" w:rsidRPr="00FA2AD7" w:rsidRDefault="00613E29" w:rsidP="00AD5021">
      <w:pPr>
        <w:spacing w:before="120"/>
        <w:jc w:val="both"/>
        <w:rPr>
          <w:rFonts w:eastAsia="Times New Roman" w:cs="Sylfaen"/>
          <w:lang w:val="ka-GE"/>
        </w:rPr>
        <w:sectPr w:rsidR="00613E29" w:rsidRPr="00FA2AD7" w:rsidSect="00AD5021">
          <w:pgSz w:w="16839" w:h="11907" w:orient="landscape" w:code="9"/>
          <w:pgMar w:top="1138" w:right="1138" w:bottom="1138" w:left="1138" w:header="720" w:footer="720" w:gutter="0"/>
          <w:cols w:space="720"/>
          <w:titlePg/>
          <w:docGrid w:linePitch="360"/>
        </w:sectPr>
      </w:pPr>
    </w:p>
    <w:p w14:paraId="70B1FF97" w14:textId="77777777" w:rsidR="00CD5F00" w:rsidRPr="00FA2AD7" w:rsidRDefault="00CD5F00" w:rsidP="00613E29">
      <w:pPr>
        <w:pStyle w:val="Heading1"/>
      </w:pPr>
      <w:bookmarkStart w:id="119" w:name="_Toc131410608"/>
      <w:r w:rsidRPr="00FA2AD7">
        <w:lastRenderedPageBreak/>
        <w:t>დასკვნები და რეკომენდაციები</w:t>
      </w:r>
      <w:bookmarkEnd w:id="119"/>
    </w:p>
    <w:p w14:paraId="5A47A6F7"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საპროექტო 15 მგვტ დადგმული სიმძლავრის  კალაპოტური ტიპის ჰესის მშენებლობა იგეგმება სოფ. ძეგვის მიმდებარედ</w:t>
      </w:r>
      <w:r w:rsidRPr="00FA2AD7">
        <w:rPr>
          <w:rFonts w:eastAsia="Calibri" w:cs="Times New Roman"/>
        </w:rPr>
        <w:t xml:space="preserve">. </w:t>
      </w:r>
      <w:r w:rsidRPr="00FA2AD7">
        <w:rPr>
          <w:rFonts w:eastAsia="Calibri" w:cs="Times New Roman"/>
          <w:lang w:val="ka-GE"/>
        </w:rPr>
        <w:t>ჰესის მიერ ელექტროენერგიის საშუალო წლიური გამომუშავება შეადგრეს 92.9 გვტსთ-ს;</w:t>
      </w:r>
    </w:p>
    <w:p w14:paraId="09DD2DF9"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გზშ-ს ფარგლებში ჩატარებული გაანგარიშებებით ჰესის მშენებლობის პროცესში ხმაურის გავრცელებით და მავნე ნივთიერებათა ემისიებით გამოწვეული ზემოქმედება ადგილობრივ მოსახლეობაზე არ იქნება მაღალი. დაგეგმილი შემარბილებელი ღონისძიებების გათვალისწინებით შესაძლებელი შესაძლებელი იქნება ზემოქმედების მინიმუმამდე შემცირება;</w:t>
      </w:r>
    </w:p>
    <w:p w14:paraId="05394D94"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 xml:space="preserve">მშენებლობის ფაზაზე წყლის ხარისხზე ზემოქმედების შედარებით მაღალი რისკი არსებობს მდინარის კალაპოტში სამუაოების შესრულების შესრულების პროცესში. მშენებელობის და ექსპლუატაცის ფაზებზე ზემქომედების შემცირება შესაძლებელი იქნება მიზანმიმართული გარემოსდაცვითი მენეჯმენტისა და დაგეგმილი შემარბილებელი ღონისძიებების შესრულების გათვალისწინებით.  </w:t>
      </w:r>
    </w:p>
    <w:p w14:paraId="0261C903"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საშიში გეოდინამიკური პროცესების გააქტიურების თვალსაზრისით, საყურადღებოა ჰესის განთავსების კვეთის მარცხენა სანაპიროს მიმდებარე ფერდობი, სადაც წარმოდგენილია მცირე მეწყრული უბანი და მარჯვენა სანაპიროს ჭალის ტერიტორიაზე არსებული ტერიტორია, სადაც ექსპლუატაციის ფაზაზე არსებობს დაჭაობების რისკი. პროექტის მიხედევით მეწყრული სხეულის სტაბილიზაციის მიხნით დაგეგმილია შესაბამის ღონისძიებების გატარება (დინამიკაში მყოფი ქანების მოხსნა, წყლსადგების კედლის და მარცხენა ფერდობს შორის არსებული სივრცის შევსება ექსკავირებული ქანებით), ხოლო მარჯვენა სანაპიროს 990 მ სიგრძის მონაკვეთზე გათვალისწინებულია ნაპირდამცავი კედლის მოწობა;</w:t>
      </w:r>
    </w:p>
    <w:p w14:paraId="7C692BF0"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ჩატარებული კვლევის შედეგების და სსიპ ლევან სამხარაულის სახელობის სასამართლო ექსპერტიზის ეროვნული ბიუროს დასკვნის მიხედვით ძეგვი ჰესის პროექტის განხორციელება, სარკინიგო მაგისტრალის და მდ. მტკვარზე არსებული სარკინიგზო ხიდის მდგრადობაზე ნეგატიურ ზემოქმედებას არ მოახდენს. ჰესის ექსპლუატაციის მთელი პერიოდის განმავლობაში შპს „ჯეო ფაუერი“ უზრუნველყოფს სარკინიგზო ხდიდ და მიმდებარე ფერდოებების სისტემატურ მონიტორინგს და საჭიროების შემთხვევაში გაატარებს შესაბამის მაკორექტირებელ ღონისძიებებს;</w:t>
      </w:r>
    </w:p>
    <w:p w14:paraId="69C78AB3"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კვლევის შედეგების მიხედვით, საპროექტო დერეფანში მოქცეული ტერიტორები ხასიათდებია ნმაღალი ანთროპოგენური დატვრთვით და მაღალსენსიტიური ჰაბიტატები წარმოდგენილი არ არის, გარდა მარჯვენა სანაპიროს ჭალის სანაპირო ზოლისა, სადაც აღრიცხულია საქართვრლოს წითელ ნუსხაში შეტანილი ერთი სახეობა-წნორი, რომლის 10 ძირი ექვემდებარება გარემოდან ამოღებას. ცხოველთა ხმელეთის სახეობებიდან, საპროექტო ტერიტორიის მიმდებარე არეალში გხვდება, IUCN-ით და წითელი ნუსხით დაცული რამდენიმე სახეოება. ზემოქმედების შემცირების მიზნით დაგეგმილია შესაბამისი შემარბილბელი ღონისძიებები;</w:t>
      </w:r>
    </w:p>
    <w:p w14:paraId="2720F72E"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საგულისხმოა ის ფაქტი რომ საპროექტო კალაპოტური ჰესი არ გულისხმობს მილსადენის, გვირაბის ან ღია არხის მოწყობის შესაბამისად ოპერირების ფაზაზე ჰიდროლოგიურ რეჟიმზე ზემოქმედება მოსალოდნელია მხოლოდ წყალსაცავის შეფცების პროცესში, რაც საჭირო იქნება ჰესის ექსპლუატაციაში გაშვების დეოს და შემდომ პერიოდულად წყალსაცავის მყარი ნატანისაგან გარეცხის დროს. ზემოქმედების შემცირების მიზნით უზრუნველყოფილი იქნება დადგენილი ეკოლოგიური ხარჯის 17 მ</w:t>
      </w:r>
      <w:r w:rsidRPr="00FA2AD7">
        <w:rPr>
          <w:rFonts w:eastAsia="Calibri" w:cs="Times New Roman"/>
          <w:vertAlign w:val="superscript"/>
          <w:lang w:val="ka-GE"/>
        </w:rPr>
        <w:t>3</w:t>
      </w:r>
      <w:r w:rsidRPr="00FA2AD7">
        <w:rPr>
          <w:rFonts w:eastAsia="Calibri" w:cs="Times New Roman"/>
          <w:lang w:val="ka-GE"/>
        </w:rPr>
        <w:t>/წმ სისტემატური გატარება;</w:t>
      </w:r>
    </w:p>
    <w:p w14:paraId="36B766BE"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lastRenderedPageBreak/>
        <w:t>ჰესის ექსპლუატაციის ეტაპზე ჰესის ნაგებობების არსებობასთან დაკავშირებით, მნიშვნელოვნად გაუარესდება თევზის მიგარციის პირობები. ზემოქმედების შემცირების მიზნით, პროექტი ითვალისწინებს ე.წ კიბისებური (აუზებიანი) თევზსავალის მოწყობას. ტევზის წყალმიმღებში მოხვედრის დაზიანების პრევენციის მიზნით დაგეგმილია ელეტრროიმპულსური თევზამრიდის მოწყობას;</w:t>
      </w:r>
    </w:p>
    <w:p w14:paraId="34ED685B"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საპროექტო ტერიტორიებიდან ეროვნული კანონმდებლობით დაცული ტერიტორიების მნიშვნელოვანი მანძილით დაშორების გამო, პროექტის განხორციელების შედეგად დაცული ტერიტორიების ბიოლოგიურ გარემოზე  უარყოფითი ზემოქმედებების რისკები მინიმალურია;</w:t>
      </w:r>
    </w:p>
    <w:p w14:paraId="12C94307"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ნიდაგის ნაყოფიერ ფენაზე ზემოქმედების რისკი არსებობს მდინარის მარჯვენა სანაპიროზე დაგეგმილი ნაპისამაგრი კედლის მშენებელობის პროცესში. მოხსმნილი ნაყოფიერი ფენა დასაწყობდება კედლის სამშენებელო დერეფნის ფარგლებში და სამუშაოების დამთავრების შემდეგ გამოყენებული იქნება სარეკულტივაციო სამუშაოებისათვის;</w:t>
      </w:r>
    </w:p>
    <w:p w14:paraId="4E1D2076"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კულტურული მემკვიდრეობის ძეგლების კლვევის შედეგების მიხედვით, უშუალოდ საპროექტო დერეფანში ხილული ისტორიულ-კულტურული ძეგლები დაფისირებული არ არის, თუმცა მიმდებარე არეალში გვხდება რამოდენიმე ძეგლის ნიშნები. სსიპ კულტურული მემკვიდრეობის ერვნული სააგენტოს დასკვნის მიხედვით, ჰესის სამშენებელო სამუშაოები უნდა შესრულდეს  არქეოლოგის მუდმივი ზედამხედველობის ქვეშ;</w:t>
      </w:r>
    </w:p>
    <w:p w14:paraId="4E731C31"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 xml:space="preserve">პროექტის მიხედვით, მშენებელობის მიზნებსათვის ახალი გზების მოწყობა საჭირო არ არის, ხოლო ექსპლუატაციის ფაზისათვის არსებული სამანქანო ხიდის ნაცვლად კაშხლის თხემზე მოეწყობა ახალი რკინა-ბეტონის ხიდი და ხიდზე მისასვლელი გზები ორივვე სანაპიროს მხარეს; </w:t>
      </w:r>
    </w:p>
    <w:p w14:paraId="310D6F06"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 xml:space="preserve">მოსახლეობასთან შეხვედრების დროს გამოთქმული მოსაზრებების შესრულების მიზნით, არსებული საფეხმავოლ ხიდის ნაცვლად დაგეგმილია, ახალი 150 მ სიგრძის და 2 მ სიგანის ლითონის ხიდის მოწყობა; </w:t>
      </w:r>
    </w:p>
    <w:p w14:paraId="6B69103E"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ჰესის წყალსაცავის არსებობასთან დაკავშირებით, ადგილი ექნება ადგილობრივი მიკროკლიმატის ცვლილებას, რაც გავრცელდება წყალსაცავის სანაპირო ზოლიდან 150-200 მ სიგანის ტერიტრიაზე. ზემოქმედება იქნება დაბალი და აგროკულტურებზე მაღალი ზემოქმედების რისკი მოსალოდნელია არ არის;</w:t>
      </w:r>
    </w:p>
    <w:p w14:paraId="38A11D46"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 xml:space="preserve">საპროექტო დერეფნის ფარგლებში უპირატესად ექცევა სახელმწიფო საკუთრებაში არსებული ტერიტორიები (პროექტის გავლენს ზონაში სახცელმწიფო ტყის ფონდის მიწები წარმოდგენილი არ არის). კერძო მფლობელობაში არსებულ ტერიტოებზე ზემოქმედების რისკი არსებობს მარჯვენა სანაპიროს დამცავი კედლის მშენებლობის პროცესში, სამშენებლო სამუშაოების შესრლების დროს. ამ მიზნით შესაძლებელია საჭირო გახდეს კერძო ნაკვეთების მდინარის მხარეს მოქცეული მცირე მონაკვეთების გამოყენება. მიწის ნაკვეთების გამოყენება მოხდება კერძო მფლობელთან შეთანხმებით, საქართვლოს მოქმედი კანონმდებლობის შესაბამისად; </w:t>
      </w:r>
    </w:p>
    <w:p w14:paraId="17ECDEEC" w14:textId="77777777" w:rsidR="00D90203" w:rsidRPr="00FA2AD7" w:rsidRDefault="00D90203" w:rsidP="00D90203">
      <w:pPr>
        <w:numPr>
          <w:ilvl w:val="0"/>
          <w:numId w:val="72"/>
        </w:numPr>
        <w:rPr>
          <w:rFonts w:eastAsia="Calibri" w:cs="Times New Roman"/>
          <w:lang w:val="ka-GE"/>
        </w:rPr>
      </w:pPr>
      <w:r w:rsidRPr="00FA2AD7">
        <w:rPr>
          <w:rFonts w:eastAsia="Calibri" w:cs="Times New Roman"/>
          <w:lang w:val="ka-GE"/>
        </w:rPr>
        <w:t>მშენებლობის და ექსპლუატაციის პროექტის განხორცილება დაკავშირებული იქნება მნიშვნელოვან დადებით ზემოქმედებასთან, კერძოდ:</w:t>
      </w:r>
    </w:p>
    <w:p w14:paraId="7530CB10" w14:textId="77777777" w:rsidR="00D90203" w:rsidRPr="00FA2AD7" w:rsidRDefault="00D90203" w:rsidP="00D90203">
      <w:pPr>
        <w:numPr>
          <w:ilvl w:val="0"/>
          <w:numId w:val="73"/>
        </w:numPr>
        <w:ind w:left="1080"/>
        <w:contextualSpacing/>
        <w:rPr>
          <w:rFonts w:eastAsia="Calibri" w:cs="Times New Roman"/>
          <w:lang w:val="ka-GE"/>
        </w:rPr>
      </w:pPr>
      <w:r w:rsidRPr="00FA2AD7">
        <w:rPr>
          <w:rFonts w:eastAsia="Calibri" w:cs="Times New Roman"/>
          <w:lang w:val="ka-GE"/>
        </w:rPr>
        <w:t>ინფრასტრუქტურის ობიექტების მშენებლობის და ექსპლუატაციისათვის შეიქმნება გარკვეული რაოდენობის დროებითი და შემდგომ მუდმივი სამუშაო ადგილები, რასაც ძალზე დიდი მნიშვნელობა აქვს ადგილობრივი მოსახლეობის  დასაქმებისათვის (დაბალი კვალიფიკაციის სამუშაო ადგილების უმეტესი ნაწილი დაკომპლექტდება ადგილობრივი მოსახლეობისაგან შერჩეული კონტიგენტით);</w:t>
      </w:r>
    </w:p>
    <w:p w14:paraId="3684E160" w14:textId="5E199BB1" w:rsidR="00D90203" w:rsidRPr="00FA2AD7" w:rsidRDefault="00D90203" w:rsidP="00FA2AD7">
      <w:pPr>
        <w:numPr>
          <w:ilvl w:val="0"/>
          <w:numId w:val="73"/>
        </w:numPr>
        <w:ind w:left="1080"/>
        <w:contextualSpacing/>
        <w:rPr>
          <w:rFonts w:eastAsia="Calibri" w:cs="Times New Roman"/>
          <w:lang w:val="ka-GE"/>
        </w:rPr>
      </w:pPr>
      <w:r w:rsidRPr="00FA2AD7">
        <w:rPr>
          <w:rFonts w:eastAsia="Calibri" w:cs="Times New Roman"/>
          <w:lang w:val="ka-GE"/>
        </w:rPr>
        <w:lastRenderedPageBreak/>
        <w:t>მშენებლობის და ექსპლუატაციის პროექტის განხორციელება დადებითი ეფექტის მომტანია, როგორც მცხეთის მუნიციპალიტეტის, ასევე რეგიონის სოციალურ-ეკონომიკური განვითარებისათვის.</w:t>
      </w:r>
    </w:p>
    <w:p w14:paraId="22C6E556" w14:textId="77777777" w:rsidR="00D90203" w:rsidRPr="00FA2AD7" w:rsidRDefault="00D90203" w:rsidP="00D90203">
      <w:pPr>
        <w:rPr>
          <w:rFonts w:eastAsia="Calibri" w:cs="Times New Roman"/>
          <w:b/>
          <w:lang w:val="ka-GE"/>
        </w:rPr>
      </w:pPr>
      <w:r w:rsidRPr="00FA2AD7">
        <w:rPr>
          <w:rFonts w:eastAsia="Calibri" w:cs="Times New Roman"/>
          <w:b/>
          <w:lang w:val="ka-GE"/>
        </w:rPr>
        <w:t>რეკომენდაციები</w:t>
      </w:r>
    </w:p>
    <w:p w14:paraId="4358D654" w14:textId="77777777" w:rsidR="00D90203" w:rsidRPr="00FA2AD7" w:rsidRDefault="00D90203" w:rsidP="00D90203">
      <w:pPr>
        <w:numPr>
          <w:ilvl w:val="0"/>
          <w:numId w:val="74"/>
        </w:numPr>
        <w:spacing w:after="0"/>
        <w:jc w:val="both"/>
        <w:rPr>
          <w:rFonts w:eastAsia="Times New Roman" w:cs="Sylfaen"/>
          <w:lang w:val="ka-GE"/>
        </w:rPr>
      </w:pPr>
      <w:r w:rsidRPr="00FA2AD7">
        <w:rPr>
          <w:rFonts w:eastAsia="Times New Roman" w:cs="Sylfaen"/>
          <w:lang w:val="ka-GE"/>
        </w:rPr>
        <w:t>სამუშაოების განმახორციელებელი კომპანია და მშენებელი კონტრაქტორი დაამყარებენ მკაცრ კონტროლს გარემოზე ზემოქმედების შეფასების ანგარიშში მოცემული შემარბილებელი ზომების და ეკოლოგიური ექსპერტიზის დასკვნით გათვალისწინებული სანებართვო პირობების შესრულებაზე;</w:t>
      </w:r>
    </w:p>
    <w:p w14:paraId="4223364C" w14:textId="77777777" w:rsidR="00D90203" w:rsidRPr="00FA2AD7" w:rsidRDefault="00D90203" w:rsidP="00D90203">
      <w:pPr>
        <w:numPr>
          <w:ilvl w:val="0"/>
          <w:numId w:val="74"/>
        </w:numPr>
        <w:spacing w:after="0"/>
        <w:jc w:val="both"/>
        <w:rPr>
          <w:rFonts w:eastAsia="Times New Roman" w:cs="Sylfaen"/>
          <w:lang w:val="ka-GE"/>
        </w:rPr>
      </w:pPr>
      <w:r w:rsidRPr="00FA2AD7">
        <w:rPr>
          <w:rFonts w:eastAsia="Times New Roman" w:cs="Sylfaen"/>
          <w:lang w:val="ka-GE"/>
        </w:rPr>
        <w:t>მშენებელ კონტრაქტორთან გაფორმებულ ხელშეკრულებაში აისახება შესაბამისი პუნქტები გარემოსდაცვითი ნორმების/ვალდებულებების შესრულების თაობაზე;</w:t>
      </w:r>
    </w:p>
    <w:p w14:paraId="5BE6DD05" w14:textId="77777777" w:rsidR="00D90203" w:rsidRPr="00FA2AD7" w:rsidRDefault="00D90203" w:rsidP="00D90203">
      <w:pPr>
        <w:numPr>
          <w:ilvl w:val="0"/>
          <w:numId w:val="74"/>
        </w:numPr>
        <w:spacing w:after="0"/>
        <w:jc w:val="both"/>
        <w:rPr>
          <w:rFonts w:eastAsia="Times New Roman" w:cs="Sylfaen"/>
          <w:lang w:val="ka-GE"/>
        </w:rPr>
      </w:pPr>
      <w:r w:rsidRPr="00FA2AD7">
        <w:rPr>
          <w:rFonts w:eastAsia="Times New Roman" w:cs="Sylfaen"/>
          <w:lang w:val="ka-GE"/>
        </w:rPr>
        <w:t>მშენებლობაზე და შემდგომ ოპერირებაზე დასაქმებულ პერსონალს პერიოდულად ჩაუტარდება სწავლება გარემოს დაცვის და პროფესიული უსაფრთხოების საკითხებზე;</w:t>
      </w:r>
    </w:p>
    <w:p w14:paraId="42B9F9BC" w14:textId="77777777" w:rsidR="00D90203" w:rsidRPr="00FA2AD7" w:rsidRDefault="00D90203" w:rsidP="00D90203">
      <w:pPr>
        <w:numPr>
          <w:ilvl w:val="0"/>
          <w:numId w:val="74"/>
        </w:numPr>
        <w:spacing w:after="0"/>
        <w:jc w:val="both"/>
        <w:rPr>
          <w:rFonts w:eastAsia="Times New Roman" w:cs="Sylfaen"/>
          <w:lang w:val="ka-GE"/>
        </w:rPr>
      </w:pPr>
      <w:r w:rsidRPr="00FA2AD7">
        <w:rPr>
          <w:rFonts w:eastAsia="Times New Roman" w:cs="Sylfaen"/>
          <w:lang w:val="ka-GE"/>
        </w:rPr>
        <w:t>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w:t>
      </w:r>
    </w:p>
    <w:p w14:paraId="73AE70DE" w14:textId="77777777" w:rsidR="00D90203" w:rsidRPr="00FA2AD7" w:rsidRDefault="00D90203" w:rsidP="00D90203">
      <w:pPr>
        <w:numPr>
          <w:ilvl w:val="0"/>
          <w:numId w:val="74"/>
        </w:numPr>
        <w:spacing w:after="0"/>
        <w:contextualSpacing/>
        <w:jc w:val="both"/>
        <w:rPr>
          <w:rFonts w:eastAsia="Times New Roman" w:cs="Times New Roman"/>
          <w:szCs w:val="20"/>
          <w:lang w:val="ka-GE"/>
        </w:rPr>
      </w:pPr>
      <w:r w:rsidRPr="00FA2AD7">
        <w:rPr>
          <w:rFonts w:eastAsia="Times New Roman" w:cs="Times New Roman"/>
          <w:szCs w:val="20"/>
          <w:lang w:val="ka-GE"/>
        </w:rPr>
        <w:t>დროებითი ნაგებობები განლაგდება სამშენებლო მოედნის სიახლოვეს, რომ მაქსიმალურად შემცირდეს მოსახლეობის სიახლოვეს სატრანსპორტო ნაკადების ინტენსივობა;</w:t>
      </w:r>
    </w:p>
    <w:p w14:paraId="062CF11C" w14:textId="77777777" w:rsidR="00D90203" w:rsidRPr="00FA2AD7" w:rsidRDefault="00D90203" w:rsidP="00D90203">
      <w:pPr>
        <w:numPr>
          <w:ilvl w:val="0"/>
          <w:numId w:val="74"/>
        </w:numPr>
        <w:spacing w:after="0"/>
        <w:jc w:val="both"/>
        <w:rPr>
          <w:rFonts w:eastAsia="Times New Roman" w:cs="Sylfaen"/>
          <w:lang w:val="ka-GE"/>
        </w:rPr>
      </w:pPr>
      <w:r w:rsidRPr="00FA2AD7">
        <w:rPr>
          <w:rFonts w:eastAsia="Times New Roman" w:cs="Sylfaen"/>
          <w:lang w:val="ka-GE"/>
        </w:rPr>
        <w:t>ჰესის განთავსების კვეთში დაწესდება მდინარის ჰიდროლოგიური პარამეტრების სისტემატური აღრიცხვა. დამყარდება კონტროლი ქვედა ბიეფში ეკოლოგიური ხარჯის გატარებაზე და უზრუნველყოფილ იქნება მონაცემების  სისტემატიური მიწოდება შესაბამისი უწყებისათვის;</w:t>
      </w:r>
    </w:p>
    <w:p w14:paraId="052A676A" w14:textId="77777777" w:rsidR="00D90203" w:rsidRPr="00FA2AD7" w:rsidRDefault="00D90203" w:rsidP="00D90203">
      <w:pPr>
        <w:numPr>
          <w:ilvl w:val="0"/>
          <w:numId w:val="74"/>
        </w:numPr>
        <w:spacing w:after="0"/>
        <w:jc w:val="both"/>
        <w:rPr>
          <w:rFonts w:eastAsia="Times New Roman" w:cs="Sylfaen"/>
          <w:szCs w:val="18"/>
          <w:lang w:val="ka-GE"/>
        </w:rPr>
      </w:pPr>
      <w:r w:rsidRPr="00FA2AD7">
        <w:rPr>
          <w:rFonts w:eastAsia="Times New Roman" w:cs="Sylfaen"/>
          <w:szCs w:val="18"/>
          <w:lang w:val="ka-GE"/>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p w14:paraId="46CDEF60" w14:textId="77777777" w:rsidR="00D90203" w:rsidRPr="00FA2AD7" w:rsidRDefault="00D90203" w:rsidP="00D90203">
      <w:pPr>
        <w:numPr>
          <w:ilvl w:val="0"/>
          <w:numId w:val="74"/>
        </w:numPr>
        <w:spacing w:after="0"/>
        <w:jc w:val="both"/>
        <w:rPr>
          <w:rFonts w:eastAsia="Times New Roman" w:cs="Sylfaen"/>
          <w:lang w:val="ka-GE"/>
        </w:rPr>
      </w:pPr>
      <w:r w:rsidRPr="00FA2AD7">
        <w:rPr>
          <w:rFonts w:eastAsia="Times New Roman" w:cs="Sylfaen"/>
          <w:lang w:val="ka-GE"/>
        </w:rPr>
        <w:t>ეკოლოგიური ხარჯის გატარება მოხდება თევზსავალის და ე.წ. წყალსაგდების საკეტის საშუალებით, რაც უზრუნველყოფს თევზების მიგრაციისათვის  ბუნებრივთან  მიახლოებული პირობების შექმნას;</w:t>
      </w:r>
    </w:p>
    <w:p w14:paraId="6565139C" w14:textId="77777777" w:rsidR="00D90203" w:rsidRPr="00FA2AD7" w:rsidRDefault="00D90203" w:rsidP="00D90203">
      <w:pPr>
        <w:numPr>
          <w:ilvl w:val="0"/>
          <w:numId w:val="74"/>
        </w:numPr>
        <w:spacing w:after="0"/>
        <w:contextualSpacing/>
        <w:jc w:val="both"/>
        <w:rPr>
          <w:rFonts w:eastAsia="Times New Roman" w:cs="Sylfaen"/>
          <w:lang w:val="ka-GE"/>
        </w:rPr>
      </w:pPr>
      <w:r w:rsidRPr="00FA2AD7">
        <w:rPr>
          <w:rFonts w:eastAsia="Times New Roman" w:cs="Sylfaen"/>
          <w:lang w:val="ka-GE"/>
        </w:rPr>
        <w:t>განხორციელდება თევზსავალი და თევზამრიდი ნაგებობების ტექნიკური გამართულობის და მუშაობის ეფექტურობის მონიტორინგი, რაც განსაკუთრებით მნიშვნელოვანია თევზების ტოფობის და შესაბამისად მიგრაციის პერიოდში;</w:t>
      </w:r>
    </w:p>
    <w:p w14:paraId="71AE2A6D" w14:textId="77777777" w:rsidR="00D90203" w:rsidRPr="00FA2AD7" w:rsidRDefault="00D90203" w:rsidP="00D90203">
      <w:pPr>
        <w:numPr>
          <w:ilvl w:val="0"/>
          <w:numId w:val="74"/>
        </w:numPr>
        <w:spacing w:after="0"/>
        <w:contextualSpacing/>
        <w:jc w:val="both"/>
        <w:rPr>
          <w:rFonts w:eastAsia="Times New Roman" w:cs="Sylfaen"/>
          <w:lang w:val="ka-GE"/>
        </w:rPr>
      </w:pPr>
      <w:r w:rsidRPr="00FA2AD7">
        <w:rPr>
          <w:rFonts w:eastAsia="Times New Roman" w:cs="Sylfaen"/>
          <w:lang w:val="ka-GE"/>
        </w:rPr>
        <w:t>მონიტორინგის გეგმის შესაბამისად საქმიანობის განხორციელების პროცესში უზრუნველყოფილი იქნება იქთიოფაუნაზე დაკვირვება, საჭიროების შემთხვევაში დამატებითი შემარბილებელი ღონისძიებების დასახვის მიზნით;</w:t>
      </w:r>
    </w:p>
    <w:p w14:paraId="419E80DF" w14:textId="77777777" w:rsidR="00D90203" w:rsidRPr="00FA2AD7" w:rsidRDefault="00D90203" w:rsidP="00D90203">
      <w:pPr>
        <w:numPr>
          <w:ilvl w:val="0"/>
          <w:numId w:val="74"/>
        </w:numPr>
        <w:spacing w:after="0"/>
        <w:contextualSpacing/>
        <w:jc w:val="both"/>
        <w:rPr>
          <w:rFonts w:eastAsia="Times New Roman" w:cs="Sylfaen"/>
          <w:color w:val="000000"/>
          <w:lang w:val="ka-GE"/>
        </w:rPr>
      </w:pPr>
      <w:r w:rsidRPr="00FA2AD7">
        <w:rPr>
          <w:rFonts w:eastAsia="Times New Roman" w:cs="Sylfaen"/>
          <w:lang w:val="ka-GE"/>
        </w:rPr>
        <w:t>შესრულდება წინამდებარე ანგარიშში წარმოდგენილი ნარჩენების მართვის გეგმით გათვალისწინებული ღონისძიებები;</w:t>
      </w:r>
    </w:p>
    <w:p w14:paraId="78C2CCCA" w14:textId="77777777" w:rsidR="00D90203" w:rsidRPr="00FA2AD7" w:rsidRDefault="00D90203" w:rsidP="00D90203">
      <w:pPr>
        <w:numPr>
          <w:ilvl w:val="0"/>
          <w:numId w:val="74"/>
        </w:numPr>
        <w:spacing w:after="0"/>
        <w:jc w:val="both"/>
        <w:rPr>
          <w:rFonts w:eastAsia="Times New Roman" w:cs="Sylfaen"/>
          <w:lang w:val="ka-GE"/>
        </w:rPr>
      </w:pPr>
      <w:r w:rsidRPr="00FA2AD7">
        <w:rPr>
          <w:rFonts w:eastAsia="Times New Roman" w:cs="Sylfaen"/>
          <w:lang w:val="ka-GE"/>
        </w:rPr>
        <w:t>ექსპლუატაციის პროცესში საჭირო ზეთების შენახვის და გამოყენების წესების დაცვის ოპტიმიზაციის მიზნით ძალური კვანძის ფარგლებში მოეწყობა სასაწყობო უბანი, რომელიც აღჭურვილი იქნება ზეთების დაღვრის და ტერიტორიაზე გავრცელების საწინააღმდეგო საშუალებებით;</w:t>
      </w:r>
    </w:p>
    <w:p w14:paraId="64376328" w14:textId="77777777" w:rsidR="00D90203" w:rsidRPr="00FA2AD7" w:rsidRDefault="00D90203" w:rsidP="00D90203">
      <w:pPr>
        <w:numPr>
          <w:ilvl w:val="0"/>
          <w:numId w:val="74"/>
        </w:numPr>
        <w:spacing w:after="0"/>
        <w:jc w:val="both"/>
        <w:rPr>
          <w:rFonts w:eastAsia="Times New Roman" w:cs="Sylfaen"/>
          <w:lang w:val="ka-GE"/>
        </w:rPr>
      </w:pPr>
      <w:r w:rsidRPr="00FA2AD7">
        <w:rPr>
          <w:rFonts w:eastAsia="Times New Roman" w:cs="Sylfaen"/>
          <w:lang w:val="ka-GE"/>
        </w:rPr>
        <w:t xml:space="preserve">საშიში გეოდინამიკური პროცესების განვითარების რისკების მინიმიზაციის მიზნით განხორციელდება სათანადო პრევენციული ღონისძიებები და მოეწყობა დამცავი ნაგებობები </w:t>
      </w:r>
      <w:r w:rsidRPr="00FA2AD7">
        <w:rPr>
          <w:rFonts w:eastAsia="Calibri" w:cs="Arial"/>
          <w:lang w:val="ka-GE"/>
        </w:rPr>
        <w:t>(აღსანიშნავია, რომ მშენებლობის დაწყებამდე, საჭიროების შემთხვევაში, საპროექტო დერეფანში ჩატარდება დამატებითი კვლევები - ჭაბურღილების გაყვანა, რომლის საფუძველზეც დაზუსტდება როგორც საპროექტო ნაგებობების დაფუძნების პირობები, ასევე დამცავი ნაგებობების პარამეტრები);</w:t>
      </w:r>
    </w:p>
    <w:p w14:paraId="3BE3E673" w14:textId="77777777" w:rsidR="00D90203" w:rsidRPr="00FA2AD7" w:rsidRDefault="00D90203" w:rsidP="00D90203">
      <w:pPr>
        <w:numPr>
          <w:ilvl w:val="0"/>
          <w:numId w:val="74"/>
        </w:numPr>
        <w:spacing w:after="0"/>
        <w:jc w:val="both"/>
        <w:rPr>
          <w:rFonts w:eastAsia="Times New Roman" w:cs="Sylfaen"/>
          <w:lang w:val="ka-GE"/>
        </w:rPr>
      </w:pPr>
      <w:r w:rsidRPr="00FA2AD7">
        <w:rPr>
          <w:rFonts w:eastAsia="Times New Roman" w:cs="Sylfaen"/>
          <w:lang w:val="ka-GE"/>
        </w:rPr>
        <w:t>ინერტული მასალების მოპოვება მოხდება მხოლოდ სასარგებლო წიაღისეულის მოპოვების ლიცენზიის საფუძველზე.</w:t>
      </w:r>
    </w:p>
    <w:p w14:paraId="310C995A" w14:textId="77777777" w:rsidR="00D90203" w:rsidRPr="00D90203" w:rsidRDefault="00D90203" w:rsidP="00D90203">
      <w:pPr>
        <w:spacing w:before="120"/>
        <w:jc w:val="both"/>
        <w:rPr>
          <w:rFonts w:eastAsia="Times New Roman" w:cs="Times New Roman"/>
          <w:szCs w:val="16"/>
          <w:lang w:val="ka-GE"/>
        </w:rPr>
      </w:pPr>
      <w:r w:rsidRPr="00FA2AD7">
        <w:rPr>
          <w:rFonts w:eastAsia="Times New Roman" w:cs="Times New Roman"/>
          <w:szCs w:val="16"/>
          <w:lang w:val="ka-GE"/>
        </w:rPr>
        <w:lastRenderedPageBreak/>
        <w:t>ჰესის მშენებლობის და ექსპლუატაციის პროცესში გარემოსდაცვითი ღონისძიებების შესრულებაზე პასუხისმგებელია საქმიანობის განმახორციელებელი - შპს „ჯეო ფაუერი“.</w:t>
      </w:r>
      <w:r w:rsidRPr="00D90203">
        <w:rPr>
          <w:rFonts w:eastAsia="Times New Roman" w:cs="Times New Roman"/>
          <w:szCs w:val="16"/>
          <w:lang w:val="ka-GE"/>
        </w:rPr>
        <w:t xml:space="preserve"> </w:t>
      </w:r>
    </w:p>
    <w:p w14:paraId="4B63E7CA" w14:textId="77777777" w:rsidR="00D90203" w:rsidRPr="00D90203" w:rsidRDefault="00D90203" w:rsidP="00D90203">
      <w:pPr>
        <w:spacing w:after="0"/>
        <w:ind w:left="360"/>
        <w:jc w:val="both"/>
        <w:rPr>
          <w:rFonts w:eastAsia="Times New Roman" w:cs="Sylfaen"/>
          <w:lang w:val="ka-GE"/>
        </w:rPr>
      </w:pPr>
    </w:p>
    <w:p w14:paraId="555D14B3" w14:textId="71F5BF2F" w:rsidR="000A614D" w:rsidRPr="00D90203" w:rsidRDefault="000A614D">
      <w:pPr>
        <w:spacing w:after="160" w:line="259" w:lineRule="auto"/>
        <w:rPr>
          <w:lang w:val="ka-GE"/>
        </w:rPr>
      </w:pPr>
    </w:p>
    <w:sectPr w:rsidR="000A614D" w:rsidRPr="00D90203" w:rsidSect="000A614D">
      <w:pgSz w:w="11926" w:h="16867"/>
      <w:pgMar w:top="1138" w:right="1138" w:bottom="1138" w:left="1138" w:header="720" w:footer="720" w:gutter="0"/>
      <w:cols w:space="720"/>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14C409" w16cid:durableId="25366E36"/>
  <w16cid:commentId w16cid:paraId="40FC6353" w16cid:durableId="25366EB9"/>
  <w16cid:commentId w16cid:paraId="4FD445D0" w16cid:durableId="25365FF1"/>
  <w16cid:commentId w16cid:paraId="15058212" w16cid:durableId="25366049"/>
  <w16cid:commentId w16cid:paraId="5FB58B12" w16cid:durableId="253664A2"/>
  <w16cid:commentId w16cid:paraId="24D61562" w16cid:durableId="25365F27"/>
  <w16cid:commentId w16cid:paraId="2EB6C146" w16cid:durableId="25365F28"/>
  <w16cid:commentId w16cid:paraId="7B90F17D" w16cid:durableId="25365F29"/>
  <w16cid:commentId w16cid:paraId="5A94C5B3" w16cid:durableId="25365F2A"/>
  <w16cid:commentId w16cid:paraId="1CA95F04" w16cid:durableId="25365F2B"/>
  <w16cid:commentId w16cid:paraId="0E3B2FF5" w16cid:durableId="25365F2C"/>
  <w16cid:commentId w16cid:paraId="36408B0E" w16cid:durableId="25365F2D"/>
  <w16cid:commentId w16cid:paraId="2BEEE60D" w16cid:durableId="25365F2E"/>
  <w16cid:commentId w16cid:paraId="068CD396" w16cid:durableId="25365F2F"/>
  <w16cid:commentId w16cid:paraId="39A1A5D2" w16cid:durableId="25365F3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B3BED" w14:textId="77777777" w:rsidR="005112C4" w:rsidRDefault="005112C4" w:rsidP="00F94EE8">
      <w:pPr>
        <w:spacing w:after="0"/>
      </w:pPr>
      <w:r>
        <w:separator/>
      </w:r>
    </w:p>
  </w:endnote>
  <w:endnote w:type="continuationSeparator" w:id="0">
    <w:p w14:paraId="7B73634E" w14:textId="77777777" w:rsidR="005112C4" w:rsidRDefault="005112C4" w:rsidP="00F94E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Italic">
    <w:panose1 w:val="00000000000000000000"/>
    <w:charset w:val="00"/>
    <w:family w:val="swiss"/>
    <w:notTrueType/>
    <w:pitch w:val="default"/>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D8B48" w14:textId="77777777" w:rsidR="00FA2AD7" w:rsidRDefault="00FA2AD7">
    <w:pPr>
      <w:pStyle w:val="Footer"/>
      <w:jc w:val="right"/>
    </w:pPr>
  </w:p>
  <w:p w14:paraId="528520E5" w14:textId="77777777" w:rsidR="00FA2AD7" w:rsidRDefault="00FA2A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488D8" w14:textId="77777777" w:rsidR="005112C4" w:rsidRDefault="005112C4" w:rsidP="00F94EE8">
      <w:pPr>
        <w:spacing w:after="0"/>
      </w:pPr>
      <w:r>
        <w:separator/>
      </w:r>
    </w:p>
  </w:footnote>
  <w:footnote w:type="continuationSeparator" w:id="0">
    <w:p w14:paraId="43DC0146" w14:textId="77777777" w:rsidR="005112C4" w:rsidRDefault="005112C4" w:rsidP="00F94EE8">
      <w:pPr>
        <w:spacing w:after="0"/>
      </w:pPr>
      <w:r>
        <w:continuationSeparator/>
      </w:r>
    </w:p>
  </w:footnote>
  <w:footnote w:id="1">
    <w:p w14:paraId="28EC9E3D" w14:textId="77777777" w:rsidR="00FA2AD7" w:rsidRDefault="00FA2AD7" w:rsidP="00C11241">
      <w:pPr>
        <w:pStyle w:val="FootnoteText"/>
        <w:jc w:val="both"/>
        <w:rPr>
          <w:rFonts w:eastAsia="Calibri" w:cs="Times New Roman"/>
          <w:lang w:val="ka-GE"/>
        </w:rPr>
      </w:pPr>
      <w:r>
        <w:rPr>
          <w:rStyle w:val="FootnoteReference"/>
          <w:lang w:val="ka-GE"/>
        </w:rPr>
        <w:footnoteRef/>
      </w:r>
      <w:r>
        <w:rPr>
          <w:lang w:val="ka-GE"/>
        </w:rPr>
        <w:t xml:space="preserve"> რეკომენდირებული მანქანა დანადგარები და ინსტრუმენტები შესაძლებელია შეიცვალოს ანალოგიურით, ან თანამედროვეთი. მექანიზმების და დანადგარების რაოდენობის დაზუსტება მოხდება მშენებლობის პერიოდში.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26090" w14:textId="71D2E6A0" w:rsidR="00FA2AD7" w:rsidRPr="006F3DB9" w:rsidRDefault="00FA2AD7" w:rsidP="006F3DB9">
    <w:pPr>
      <w:pStyle w:val="Header"/>
      <w:jc w:val="center"/>
      <w:rPr>
        <w:sz w:val="20"/>
        <w:lang w:val="ka-GE"/>
      </w:rPr>
    </w:pPr>
    <w:sdt>
      <w:sdtPr>
        <w:rPr>
          <w:sz w:val="20"/>
        </w:rPr>
        <w:id w:val="-522015336"/>
        <w:docPartObj>
          <w:docPartGallery w:val="Page Numbers (Top of Page)"/>
          <w:docPartUnique/>
        </w:docPartObj>
      </w:sdtPr>
      <w:sdtContent>
        <w:r w:rsidRPr="007B2844">
          <w:rPr>
            <w:bCs/>
            <w:noProof/>
            <w:sz w:val="20"/>
            <w:szCs w:val="20"/>
          </w:rPr>
          <w:t xml:space="preserve">„ძეგვიჰესი“ - გზშ-ის ანგარიში    </w:t>
        </w:r>
        <w:r w:rsidRPr="006F3DB9">
          <w:rPr>
            <w:sz w:val="20"/>
            <w:lang w:val="ka-GE"/>
          </w:rPr>
          <w:t xml:space="preserve">                                                                                              გვ.</w:t>
        </w:r>
        <w:r w:rsidRPr="006F3DB9">
          <w:rPr>
            <w:sz w:val="20"/>
          </w:rPr>
          <w:t xml:space="preserve"> </w:t>
        </w:r>
        <w:r w:rsidRPr="006F3DB9">
          <w:rPr>
            <w:b/>
            <w:bCs/>
            <w:szCs w:val="24"/>
          </w:rPr>
          <w:fldChar w:fldCharType="begin"/>
        </w:r>
        <w:r w:rsidRPr="006F3DB9">
          <w:rPr>
            <w:b/>
            <w:bCs/>
            <w:sz w:val="20"/>
          </w:rPr>
          <w:instrText xml:space="preserve"> PAGE </w:instrText>
        </w:r>
        <w:r w:rsidRPr="006F3DB9">
          <w:rPr>
            <w:b/>
            <w:bCs/>
            <w:szCs w:val="24"/>
          </w:rPr>
          <w:fldChar w:fldCharType="separate"/>
        </w:r>
        <w:r w:rsidR="00E75AEC">
          <w:rPr>
            <w:b/>
            <w:bCs/>
            <w:noProof/>
            <w:sz w:val="20"/>
          </w:rPr>
          <w:t>4</w:t>
        </w:r>
        <w:r w:rsidRPr="006F3DB9">
          <w:rPr>
            <w:b/>
            <w:bCs/>
            <w:szCs w:val="24"/>
          </w:rPr>
          <w:fldChar w:fldCharType="end"/>
        </w:r>
        <w:r w:rsidRPr="006F3DB9">
          <w:rPr>
            <w:b/>
            <w:bCs/>
            <w:szCs w:val="24"/>
            <w:lang w:val="ka-GE"/>
          </w:rPr>
          <w:t>-</w:t>
        </w:r>
        <w:r w:rsidRPr="006F3DB9">
          <w:rPr>
            <w:b/>
            <w:bCs/>
            <w:szCs w:val="24"/>
          </w:rPr>
          <w:fldChar w:fldCharType="begin"/>
        </w:r>
        <w:r w:rsidRPr="006F3DB9">
          <w:rPr>
            <w:b/>
            <w:bCs/>
            <w:sz w:val="20"/>
          </w:rPr>
          <w:instrText xml:space="preserve"> NUMPAGES  </w:instrText>
        </w:r>
        <w:r w:rsidRPr="006F3DB9">
          <w:rPr>
            <w:b/>
            <w:bCs/>
            <w:szCs w:val="24"/>
          </w:rPr>
          <w:fldChar w:fldCharType="separate"/>
        </w:r>
        <w:r w:rsidR="00E75AEC">
          <w:rPr>
            <w:b/>
            <w:bCs/>
            <w:noProof/>
            <w:sz w:val="20"/>
          </w:rPr>
          <w:t>109</w:t>
        </w:r>
        <w:r w:rsidRPr="006F3DB9">
          <w:rPr>
            <w:b/>
            <w:bCs/>
            <w:szCs w:val="24"/>
          </w:rPr>
          <w:fldChar w:fldCharType="end"/>
        </w:r>
      </w:sdtContent>
    </w:sdt>
    <w:r w:rsidRPr="006F3DB9">
      <w:rPr>
        <w:sz w:val="20"/>
        <w:lang w:val="ka-GE"/>
      </w:rPr>
      <w:t xml:space="preserve"> -დან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C01CB" w14:textId="77777777" w:rsidR="00FA2AD7" w:rsidRPr="006F3DB9" w:rsidRDefault="00FA2AD7" w:rsidP="00973250">
    <w:pPr>
      <w:pStyle w:val="Header"/>
      <w:jc w:val="center"/>
      <w:rPr>
        <w:sz w:val="20"/>
        <w:lang w:val="ka-GE"/>
      </w:rPr>
    </w:pPr>
    <w:sdt>
      <w:sdtPr>
        <w:rPr>
          <w:sz w:val="20"/>
        </w:rPr>
        <w:id w:val="1502856255"/>
        <w:docPartObj>
          <w:docPartGallery w:val="Page Numbers (Top of Page)"/>
          <w:docPartUnique/>
        </w:docPartObj>
      </w:sdtPr>
      <w:sdtContent>
        <w:r w:rsidRPr="006F3DB9">
          <w:rPr>
            <w:sz w:val="20"/>
            <w:lang w:val="ka-GE"/>
          </w:rPr>
          <w:t>შპს „ჯეო ფაუერი“ _ გზშ                                                                                                გვ.</w:t>
        </w:r>
        <w:r w:rsidRPr="006F3DB9">
          <w:rPr>
            <w:sz w:val="20"/>
          </w:rPr>
          <w:t xml:space="preserve"> </w:t>
        </w:r>
        <w:r w:rsidRPr="006F3DB9">
          <w:rPr>
            <w:b/>
            <w:bCs/>
            <w:szCs w:val="24"/>
          </w:rPr>
          <w:fldChar w:fldCharType="begin"/>
        </w:r>
        <w:r w:rsidRPr="006F3DB9">
          <w:rPr>
            <w:b/>
            <w:bCs/>
            <w:sz w:val="20"/>
          </w:rPr>
          <w:instrText xml:space="preserve"> PAGE </w:instrText>
        </w:r>
        <w:r w:rsidRPr="006F3DB9">
          <w:rPr>
            <w:b/>
            <w:bCs/>
            <w:szCs w:val="24"/>
          </w:rPr>
          <w:fldChar w:fldCharType="separate"/>
        </w:r>
        <w:r w:rsidR="00E75AEC">
          <w:rPr>
            <w:b/>
            <w:bCs/>
            <w:noProof/>
            <w:sz w:val="20"/>
          </w:rPr>
          <w:t>109</w:t>
        </w:r>
        <w:r w:rsidRPr="006F3DB9">
          <w:rPr>
            <w:b/>
            <w:bCs/>
            <w:szCs w:val="24"/>
          </w:rPr>
          <w:fldChar w:fldCharType="end"/>
        </w:r>
        <w:r w:rsidRPr="006F3DB9">
          <w:rPr>
            <w:b/>
            <w:bCs/>
            <w:szCs w:val="24"/>
            <w:lang w:val="ka-GE"/>
          </w:rPr>
          <w:t>-</w:t>
        </w:r>
        <w:r w:rsidRPr="006F3DB9">
          <w:rPr>
            <w:b/>
            <w:bCs/>
            <w:szCs w:val="24"/>
          </w:rPr>
          <w:fldChar w:fldCharType="begin"/>
        </w:r>
        <w:r w:rsidRPr="006F3DB9">
          <w:rPr>
            <w:b/>
            <w:bCs/>
            <w:sz w:val="20"/>
          </w:rPr>
          <w:instrText xml:space="preserve"> NUMPAGES  </w:instrText>
        </w:r>
        <w:r w:rsidRPr="006F3DB9">
          <w:rPr>
            <w:b/>
            <w:bCs/>
            <w:szCs w:val="24"/>
          </w:rPr>
          <w:fldChar w:fldCharType="separate"/>
        </w:r>
        <w:r w:rsidR="00E75AEC">
          <w:rPr>
            <w:b/>
            <w:bCs/>
            <w:noProof/>
            <w:sz w:val="20"/>
          </w:rPr>
          <w:t>109</w:t>
        </w:r>
        <w:r w:rsidRPr="006F3DB9">
          <w:rPr>
            <w:b/>
            <w:bCs/>
            <w:szCs w:val="24"/>
          </w:rPr>
          <w:fldChar w:fldCharType="end"/>
        </w:r>
      </w:sdtContent>
    </w:sdt>
    <w:r w:rsidRPr="006F3DB9">
      <w:rPr>
        <w:sz w:val="20"/>
        <w:lang w:val="ka-GE"/>
      </w:rPr>
      <w:t xml:space="preserve"> -დან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734D39"/>
    <w:multiLevelType w:val="hybridMultilevel"/>
    <w:tmpl w:val="7430C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A48E9"/>
    <w:multiLevelType w:val="hybridMultilevel"/>
    <w:tmpl w:val="B3323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644E77"/>
    <w:multiLevelType w:val="hybridMultilevel"/>
    <w:tmpl w:val="C7A487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84F00"/>
    <w:multiLevelType w:val="hybridMultilevel"/>
    <w:tmpl w:val="0ADC074C"/>
    <w:lvl w:ilvl="0" w:tplc="DB3AB970">
      <w:start w:val="1"/>
      <w:numFmt w:val="bullet"/>
      <w:lvlText w:val=""/>
      <w:lvlJc w:val="left"/>
      <w:pPr>
        <w:ind w:left="360"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9A65D81"/>
    <w:multiLevelType w:val="hybridMultilevel"/>
    <w:tmpl w:val="C4E88DA6"/>
    <w:lvl w:ilvl="0" w:tplc="FFFFFFFF">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nsid w:val="0B8112CA"/>
    <w:multiLevelType w:val="hybridMultilevel"/>
    <w:tmpl w:val="230A8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CA82DCE"/>
    <w:multiLevelType w:val="hybridMultilevel"/>
    <w:tmpl w:val="0BDEA500"/>
    <w:lvl w:ilvl="0" w:tplc="F018832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E352CF8"/>
    <w:multiLevelType w:val="hybridMultilevel"/>
    <w:tmpl w:val="A6A82E36"/>
    <w:lvl w:ilvl="0" w:tplc="04090003">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
    <w:nsid w:val="111B69C0"/>
    <w:multiLevelType w:val="hybridMultilevel"/>
    <w:tmpl w:val="467C5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543733"/>
    <w:multiLevelType w:val="hybridMultilevel"/>
    <w:tmpl w:val="971E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7913F3"/>
    <w:multiLevelType w:val="hybridMultilevel"/>
    <w:tmpl w:val="ED821818"/>
    <w:lvl w:ilvl="0" w:tplc="A960408C">
      <w:start w:val="1"/>
      <w:numFmt w:val="decimal"/>
      <w:lvlText w:val="%1."/>
      <w:lvlJc w:val="left"/>
      <w:pPr>
        <w:ind w:left="720" w:hanging="360"/>
      </w:pPr>
      <w:rPr>
        <w:rFonts w:hint="default"/>
        <w:b w:val="0"/>
        <w:bCs w:val="0"/>
        <w:color w:val="000000"/>
        <w:sz w:val="22"/>
        <w:szCs w:val="22"/>
        <w:u w:color="595959" w:themeColor="text1" w:themeTint="A6"/>
      </w:rPr>
    </w:lvl>
    <w:lvl w:ilvl="1" w:tplc="B9D47E2C">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13">
    <w:nsid w:val="1FC87E4B"/>
    <w:multiLevelType w:val="hybridMultilevel"/>
    <w:tmpl w:val="9F421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03554C"/>
    <w:multiLevelType w:val="hybridMultilevel"/>
    <w:tmpl w:val="390627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093711A"/>
    <w:multiLevelType w:val="multilevel"/>
    <w:tmpl w:val="2BFE3A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sz w:val="22"/>
      </w:rPr>
    </w:lvl>
    <w:lvl w:ilvl="3">
      <w:start w:val="1"/>
      <w:numFmt w:val="decimal"/>
      <w:pStyle w:val="Heading4"/>
      <w:lvlText w:val="%1.%2.%3.%4"/>
      <w:lvlJc w:val="left"/>
      <w:pPr>
        <w:ind w:left="864" w:hanging="864"/>
      </w:pPr>
      <w:rPr>
        <w:b/>
        <w:color w:val="000000" w:themeColor="text1"/>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4284F59"/>
    <w:multiLevelType w:val="hybridMultilevel"/>
    <w:tmpl w:val="E3480406"/>
    <w:lvl w:ilvl="0" w:tplc="DB3AB970">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249818AD"/>
    <w:multiLevelType w:val="hybridMultilevel"/>
    <w:tmpl w:val="A100F066"/>
    <w:lvl w:ilvl="0" w:tplc="39365BB4">
      <w:start w:val="1"/>
      <w:numFmt w:val="decimal"/>
      <w:lvlText w:val="%1."/>
      <w:lvlJc w:val="left"/>
      <w:pPr>
        <w:ind w:left="720" w:hanging="360"/>
      </w:pPr>
    </w:lvl>
    <w:lvl w:ilvl="1" w:tplc="04090019">
      <w:start w:val="1"/>
      <w:numFmt w:val="upperLetter"/>
      <w:lvlText w:val="%2."/>
      <w:lvlJc w:val="left"/>
      <w:pPr>
        <w:ind w:left="1440" w:hanging="360"/>
      </w:pPr>
      <w:rPr>
        <w:rFonts w:hint="default"/>
      </w:rPr>
    </w:lvl>
    <w:lvl w:ilvl="2" w:tplc="0409001B">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88561C"/>
    <w:multiLevelType w:val="hybridMultilevel"/>
    <w:tmpl w:val="73B2F2E0"/>
    <w:styleLink w:val="Style3112"/>
    <w:lvl w:ilvl="0" w:tplc="D4B6FADE">
      <w:start w:val="1"/>
      <w:numFmt w:val="bullet"/>
      <w:lvlText w:val=""/>
      <w:lvlJc w:val="left"/>
      <w:pPr>
        <w:ind w:left="1080" w:hanging="360"/>
      </w:pPr>
      <w:rPr>
        <w:rFonts w:ascii="Symbol" w:hAnsi="Symbol" w:hint="default"/>
      </w:rPr>
    </w:lvl>
    <w:lvl w:ilvl="1" w:tplc="AAE0F0A6" w:tentative="1">
      <w:start w:val="1"/>
      <w:numFmt w:val="bullet"/>
      <w:lvlText w:val="o"/>
      <w:lvlJc w:val="left"/>
      <w:pPr>
        <w:ind w:left="1800" w:hanging="360"/>
      </w:pPr>
      <w:rPr>
        <w:rFonts w:ascii="Courier New" w:hAnsi="Courier New" w:cs="Courier New" w:hint="default"/>
      </w:rPr>
    </w:lvl>
    <w:lvl w:ilvl="2" w:tplc="AFEA1348" w:tentative="1">
      <w:start w:val="1"/>
      <w:numFmt w:val="bullet"/>
      <w:lvlText w:val=""/>
      <w:lvlJc w:val="left"/>
      <w:pPr>
        <w:ind w:left="2520" w:hanging="360"/>
      </w:pPr>
      <w:rPr>
        <w:rFonts w:ascii="Wingdings" w:hAnsi="Wingdings" w:hint="default"/>
      </w:rPr>
    </w:lvl>
    <w:lvl w:ilvl="3" w:tplc="04D6EAEC" w:tentative="1">
      <w:start w:val="1"/>
      <w:numFmt w:val="bullet"/>
      <w:lvlText w:val=""/>
      <w:lvlJc w:val="left"/>
      <w:pPr>
        <w:ind w:left="3240" w:hanging="360"/>
      </w:pPr>
      <w:rPr>
        <w:rFonts w:ascii="Symbol" w:hAnsi="Symbol" w:hint="default"/>
      </w:rPr>
    </w:lvl>
    <w:lvl w:ilvl="4" w:tplc="E730AD72" w:tentative="1">
      <w:start w:val="1"/>
      <w:numFmt w:val="bullet"/>
      <w:lvlText w:val="o"/>
      <w:lvlJc w:val="left"/>
      <w:pPr>
        <w:ind w:left="3960" w:hanging="360"/>
      </w:pPr>
      <w:rPr>
        <w:rFonts w:ascii="Courier New" w:hAnsi="Courier New" w:cs="Courier New" w:hint="default"/>
      </w:rPr>
    </w:lvl>
    <w:lvl w:ilvl="5" w:tplc="5D923838" w:tentative="1">
      <w:start w:val="1"/>
      <w:numFmt w:val="bullet"/>
      <w:lvlText w:val=""/>
      <w:lvlJc w:val="left"/>
      <w:pPr>
        <w:ind w:left="4680" w:hanging="360"/>
      </w:pPr>
      <w:rPr>
        <w:rFonts w:ascii="Wingdings" w:hAnsi="Wingdings" w:hint="default"/>
      </w:rPr>
    </w:lvl>
    <w:lvl w:ilvl="6" w:tplc="273439CA" w:tentative="1">
      <w:start w:val="1"/>
      <w:numFmt w:val="bullet"/>
      <w:lvlText w:val=""/>
      <w:lvlJc w:val="left"/>
      <w:pPr>
        <w:ind w:left="5400" w:hanging="360"/>
      </w:pPr>
      <w:rPr>
        <w:rFonts w:ascii="Symbol" w:hAnsi="Symbol" w:hint="default"/>
      </w:rPr>
    </w:lvl>
    <w:lvl w:ilvl="7" w:tplc="4FA28A6C" w:tentative="1">
      <w:start w:val="1"/>
      <w:numFmt w:val="bullet"/>
      <w:lvlText w:val="o"/>
      <w:lvlJc w:val="left"/>
      <w:pPr>
        <w:ind w:left="6120" w:hanging="360"/>
      </w:pPr>
      <w:rPr>
        <w:rFonts w:ascii="Courier New" w:hAnsi="Courier New" w:cs="Courier New" w:hint="default"/>
      </w:rPr>
    </w:lvl>
    <w:lvl w:ilvl="8" w:tplc="FD0AF060" w:tentative="1">
      <w:start w:val="1"/>
      <w:numFmt w:val="bullet"/>
      <w:lvlText w:val=""/>
      <w:lvlJc w:val="left"/>
      <w:pPr>
        <w:ind w:left="6840" w:hanging="360"/>
      </w:pPr>
      <w:rPr>
        <w:rFonts w:ascii="Wingdings" w:hAnsi="Wingdings" w:hint="default"/>
      </w:rPr>
    </w:lvl>
  </w:abstractNum>
  <w:abstractNum w:abstractNumId="19">
    <w:nsid w:val="28534315"/>
    <w:multiLevelType w:val="hybridMultilevel"/>
    <w:tmpl w:val="662C3A76"/>
    <w:styleLink w:val="Style362"/>
    <w:lvl w:ilvl="0" w:tplc="204EC32A">
      <w:start w:val="1"/>
      <w:numFmt w:val="bullet"/>
      <w:lvlText w:val=""/>
      <w:lvlJc w:val="left"/>
      <w:pPr>
        <w:ind w:left="720" w:hanging="360"/>
      </w:pPr>
      <w:rPr>
        <w:rFonts w:ascii="Symbol" w:hAnsi="Symbol" w:hint="default"/>
      </w:rPr>
    </w:lvl>
    <w:lvl w:ilvl="1" w:tplc="DCA07A44" w:tentative="1">
      <w:start w:val="1"/>
      <w:numFmt w:val="bullet"/>
      <w:lvlText w:val="o"/>
      <w:lvlJc w:val="left"/>
      <w:pPr>
        <w:ind w:left="1440" w:hanging="360"/>
      </w:pPr>
      <w:rPr>
        <w:rFonts w:ascii="Courier New" w:hAnsi="Courier New" w:cs="Courier New" w:hint="default"/>
      </w:rPr>
    </w:lvl>
    <w:lvl w:ilvl="2" w:tplc="F40024F6" w:tentative="1">
      <w:start w:val="1"/>
      <w:numFmt w:val="bullet"/>
      <w:lvlText w:val=""/>
      <w:lvlJc w:val="left"/>
      <w:pPr>
        <w:ind w:left="2160" w:hanging="360"/>
      </w:pPr>
      <w:rPr>
        <w:rFonts w:ascii="Wingdings" w:hAnsi="Wingdings" w:hint="default"/>
      </w:rPr>
    </w:lvl>
    <w:lvl w:ilvl="3" w:tplc="78F6F1E4" w:tentative="1">
      <w:start w:val="1"/>
      <w:numFmt w:val="bullet"/>
      <w:lvlText w:val=""/>
      <w:lvlJc w:val="left"/>
      <w:pPr>
        <w:ind w:left="2880" w:hanging="360"/>
      </w:pPr>
      <w:rPr>
        <w:rFonts w:ascii="Symbol" w:hAnsi="Symbol" w:hint="default"/>
      </w:rPr>
    </w:lvl>
    <w:lvl w:ilvl="4" w:tplc="6E2862C0" w:tentative="1">
      <w:start w:val="1"/>
      <w:numFmt w:val="bullet"/>
      <w:lvlText w:val="o"/>
      <w:lvlJc w:val="left"/>
      <w:pPr>
        <w:ind w:left="3600" w:hanging="360"/>
      </w:pPr>
      <w:rPr>
        <w:rFonts w:ascii="Courier New" w:hAnsi="Courier New" w:cs="Courier New" w:hint="default"/>
      </w:rPr>
    </w:lvl>
    <w:lvl w:ilvl="5" w:tplc="D6422BAA" w:tentative="1">
      <w:start w:val="1"/>
      <w:numFmt w:val="bullet"/>
      <w:lvlText w:val=""/>
      <w:lvlJc w:val="left"/>
      <w:pPr>
        <w:ind w:left="4320" w:hanging="360"/>
      </w:pPr>
      <w:rPr>
        <w:rFonts w:ascii="Wingdings" w:hAnsi="Wingdings" w:hint="default"/>
      </w:rPr>
    </w:lvl>
    <w:lvl w:ilvl="6" w:tplc="9BBCFB08" w:tentative="1">
      <w:start w:val="1"/>
      <w:numFmt w:val="bullet"/>
      <w:lvlText w:val=""/>
      <w:lvlJc w:val="left"/>
      <w:pPr>
        <w:ind w:left="5040" w:hanging="360"/>
      </w:pPr>
      <w:rPr>
        <w:rFonts w:ascii="Symbol" w:hAnsi="Symbol" w:hint="default"/>
      </w:rPr>
    </w:lvl>
    <w:lvl w:ilvl="7" w:tplc="F12E2C38" w:tentative="1">
      <w:start w:val="1"/>
      <w:numFmt w:val="bullet"/>
      <w:lvlText w:val="o"/>
      <w:lvlJc w:val="left"/>
      <w:pPr>
        <w:ind w:left="5760" w:hanging="360"/>
      </w:pPr>
      <w:rPr>
        <w:rFonts w:ascii="Courier New" w:hAnsi="Courier New" w:cs="Courier New" w:hint="default"/>
      </w:rPr>
    </w:lvl>
    <w:lvl w:ilvl="8" w:tplc="D97E47E0" w:tentative="1">
      <w:start w:val="1"/>
      <w:numFmt w:val="bullet"/>
      <w:lvlText w:val=""/>
      <w:lvlJc w:val="left"/>
      <w:pPr>
        <w:ind w:left="6480" w:hanging="360"/>
      </w:pPr>
      <w:rPr>
        <w:rFonts w:ascii="Wingdings" w:hAnsi="Wingdings" w:hint="default"/>
      </w:rPr>
    </w:lvl>
  </w:abstractNum>
  <w:abstractNum w:abstractNumId="20">
    <w:nsid w:val="2EB80B52"/>
    <w:multiLevelType w:val="hybridMultilevel"/>
    <w:tmpl w:val="FB14E9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10A113D"/>
    <w:multiLevelType w:val="hybridMultilevel"/>
    <w:tmpl w:val="235E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756558"/>
    <w:multiLevelType w:val="hybridMultilevel"/>
    <w:tmpl w:val="4604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212580"/>
    <w:multiLevelType w:val="hybridMultilevel"/>
    <w:tmpl w:val="9AA41400"/>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3B3CC2"/>
    <w:multiLevelType w:val="hybridMultilevel"/>
    <w:tmpl w:val="518A90A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440417A7"/>
    <w:multiLevelType w:val="hybridMultilevel"/>
    <w:tmpl w:val="47EEE1E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5A20D61"/>
    <w:multiLevelType w:val="hybridMultilevel"/>
    <w:tmpl w:val="D610E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7F3B4C"/>
    <w:multiLevelType w:val="hybridMultilevel"/>
    <w:tmpl w:val="4470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EC6395"/>
    <w:multiLevelType w:val="hybridMultilevel"/>
    <w:tmpl w:val="15FCE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9243A8F"/>
    <w:multiLevelType w:val="hybridMultilevel"/>
    <w:tmpl w:val="A3DA8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2D6725"/>
    <w:multiLevelType w:val="hybridMultilevel"/>
    <w:tmpl w:val="94367314"/>
    <w:styleLink w:val="Style3611"/>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4AB11F06"/>
    <w:multiLevelType w:val="hybridMultilevel"/>
    <w:tmpl w:val="B4826F2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AD17B9F"/>
    <w:multiLevelType w:val="hybridMultilevel"/>
    <w:tmpl w:val="A532E58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nsid w:val="4B2E5578"/>
    <w:multiLevelType w:val="hybridMultilevel"/>
    <w:tmpl w:val="41782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F5B256B"/>
    <w:multiLevelType w:val="hybridMultilevel"/>
    <w:tmpl w:val="704C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D25010"/>
    <w:multiLevelType w:val="hybridMultilevel"/>
    <w:tmpl w:val="4BA8FF7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0500A8"/>
    <w:multiLevelType w:val="hybridMultilevel"/>
    <w:tmpl w:val="AB58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E96ACF"/>
    <w:multiLevelType w:val="hybridMultilevel"/>
    <w:tmpl w:val="8DA6A28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8">
    <w:nsid w:val="53D607C2"/>
    <w:multiLevelType w:val="hybridMultilevel"/>
    <w:tmpl w:val="9BE07EB8"/>
    <w:lvl w:ilvl="0" w:tplc="8586FDA6">
      <w:start w:val="1"/>
      <w:numFmt w:val="bullet"/>
      <w:lvlText w:val=""/>
      <w:lvlJc w:val="left"/>
      <w:pPr>
        <w:tabs>
          <w:tab w:val="num" w:pos="720"/>
        </w:tabs>
        <w:ind w:left="720" w:hanging="360"/>
      </w:pPr>
      <w:rPr>
        <w:rFonts w:ascii="Symbol" w:hAnsi="Symbol" w:hint="default"/>
      </w:rPr>
    </w:lvl>
    <w:lvl w:ilvl="1" w:tplc="96945226" w:tentative="1">
      <w:start w:val="1"/>
      <w:numFmt w:val="bullet"/>
      <w:lvlText w:val="o"/>
      <w:lvlJc w:val="left"/>
      <w:pPr>
        <w:tabs>
          <w:tab w:val="num" w:pos="1440"/>
        </w:tabs>
        <w:ind w:left="1440" w:hanging="360"/>
      </w:pPr>
      <w:rPr>
        <w:rFonts w:ascii="Courier New" w:hAnsi="Courier New" w:cs="Courier New" w:hint="default"/>
      </w:rPr>
    </w:lvl>
    <w:lvl w:ilvl="2" w:tplc="CB0E97B0" w:tentative="1">
      <w:start w:val="1"/>
      <w:numFmt w:val="bullet"/>
      <w:lvlText w:val=""/>
      <w:lvlJc w:val="left"/>
      <w:pPr>
        <w:tabs>
          <w:tab w:val="num" w:pos="2160"/>
        </w:tabs>
        <w:ind w:left="2160" w:hanging="360"/>
      </w:pPr>
      <w:rPr>
        <w:rFonts w:ascii="Wingdings" w:hAnsi="Wingdings" w:hint="default"/>
      </w:rPr>
    </w:lvl>
    <w:lvl w:ilvl="3" w:tplc="B74A15D8" w:tentative="1">
      <w:start w:val="1"/>
      <w:numFmt w:val="bullet"/>
      <w:lvlText w:val=""/>
      <w:lvlJc w:val="left"/>
      <w:pPr>
        <w:tabs>
          <w:tab w:val="num" w:pos="2880"/>
        </w:tabs>
        <w:ind w:left="2880" w:hanging="360"/>
      </w:pPr>
      <w:rPr>
        <w:rFonts w:ascii="Symbol" w:hAnsi="Symbol" w:hint="default"/>
      </w:rPr>
    </w:lvl>
    <w:lvl w:ilvl="4" w:tplc="75BC3BA0" w:tentative="1">
      <w:start w:val="1"/>
      <w:numFmt w:val="bullet"/>
      <w:lvlText w:val="o"/>
      <w:lvlJc w:val="left"/>
      <w:pPr>
        <w:tabs>
          <w:tab w:val="num" w:pos="3600"/>
        </w:tabs>
        <w:ind w:left="3600" w:hanging="360"/>
      </w:pPr>
      <w:rPr>
        <w:rFonts w:ascii="Courier New" w:hAnsi="Courier New" w:cs="Courier New" w:hint="default"/>
      </w:rPr>
    </w:lvl>
    <w:lvl w:ilvl="5" w:tplc="E48A22C0" w:tentative="1">
      <w:start w:val="1"/>
      <w:numFmt w:val="bullet"/>
      <w:lvlText w:val=""/>
      <w:lvlJc w:val="left"/>
      <w:pPr>
        <w:tabs>
          <w:tab w:val="num" w:pos="4320"/>
        </w:tabs>
        <w:ind w:left="4320" w:hanging="360"/>
      </w:pPr>
      <w:rPr>
        <w:rFonts w:ascii="Wingdings" w:hAnsi="Wingdings" w:hint="default"/>
      </w:rPr>
    </w:lvl>
    <w:lvl w:ilvl="6" w:tplc="94167F16" w:tentative="1">
      <w:start w:val="1"/>
      <w:numFmt w:val="bullet"/>
      <w:lvlText w:val=""/>
      <w:lvlJc w:val="left"/>
      <w:pPr>
        <w:tabs>
          <w:tab w:val="num" w:pos="5040"/>
        </w:tabs>
        <w:ind w:left="5040" w:hanging="360"/>
      </w:pPr>
      <w:rPr>
        <w:rFonts w:ascii="Symbol" w:hAnsi="Symbol" w:hint="default"/>
      </w:rPr>
    </w:lvl>
    <w:lvl w:ilvl="7" w:tplc="08FCE9B0" w:tentative="1">
      <w:start w:val="1"/>
      <w:numFmt w:val="bullet"/>
      <w:lvlText w:val="o"/>
      <w:lvlJc w:val="left"/>
      <w:pPr>
        <w:tabs>
          <w:tab w:val="num" w:pos="5760"/>
        </w:tabs>
        <w:ind w:left="5760" w:hanging="360"/>
      </w:pPr>
      <w:rPr>
        <w:rFonts w:ascii="Courier New" w:hAnsi="Courier New" w:cs="Courier New" w:hint="default"/>
      </w:rPr>
    </w:lvl>
    <w:lvl w:ilvl="8" w:tplc="C9681C86" w:tentative="1">
      <w:start w:val="1"/>
      <w:numFmt w:val="bullet"/>
      <w:lvlText w:val=""/>
      <w:lvlJc w:val="left"/>
      <w:pPr>
        <w:tabs>
          <w:tab w:val="num" w:pos="6480"/>
        </w:tabs>
        <w:ind w:left="6480" w:hanging="360"/>
      </w:pPr>
      <w:rPr>
        <w:rFonts w:ascii="Wingdings" w:hAnsi="Wingdings" w:hint="default"/>
      </w:rPr>
    </w:lvl>
  </w:abstractNum>
  <w:abstractNum w:abstractNumId="39">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40">
    <w:nsid w:val="56D61504"/>
    <w:multiLevelType w:val="hybridMultilevel"/>
    <w:tmpl w:val="D7A2E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57092A17"/>
    <w:multiLevelType w:val="hybridMultilevel"/>
    <w:tmpl w:val="CFBCFC70"/>
    <w:lvl w:ilvl="0" w:tplc="04090003">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nsid w:val="57DB26A0"/>
    <w:multiLevelType w:val="hybridMultilevel"/>
    <w:tmpl w:val="E1726688"/>
    <w:styleLink w:val="Style431"/>
    <w:lvl w:ilvl="0" w:tplc="04090003">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3">
    <w:nsid w:val="5C5C0CD5"/>
    <w:multiLevelType w:val="hybridMultilevel"/>
    <w:tmpl w:val="D6EEFE94"/>
    <w:lvl w:ilvl="0" w:tplc="041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5C613518"/>
    <w:multiLevelType w:val="hybridMultilevel"/>
    <w:tmpl w:val="312CF51C"/>
    <w:lvl w:ilvl="0" w:tplc="0419000F">
      <w:start w:val="1"/>
      <w:numFmt w:val="decimal"/>
      <w:lvlText w:val="%1."/>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5">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0B70EE7"/>
    <w:multiLevelType w:val="hybridMultilevel"/>
    <w:tmpl w:val="BB0C668A"/>
    <w:lvl w:ilvl="0" w:tplc="041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7">
    <w:nsid w:val="61DE6000"/>
    <w:multiLevelType w:val="hybridMultilevel"/>
    <w:tmpl w:val="462A109A"/>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nsid w:val="639229CA"/>
    <w:multiLevelType w:val="hybridMultilevel"/>
    <w:tmpl w:val="C0728BAE"/>
    <w:lvl w:ilvl="0" w:tplc="1C8C67AE">
      <w:start w:val="1"/>
      <w:numFmt w:val="bullet"/>
      <w:pStyle w:val="Elencopuntato"/>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nsid w:val="6AAA39B5"/>
    <w:multiLevelType w:val="hybridMultilevel"/>
    <w:tmpl w:val="064E2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6B074B47"/>
    <w:multiLevelType w:val="hybridMultilevel"/>
    <w:tmpl w:val="3BF2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D0D55F9"/>
    <w:multiLevelType w:val="hybridMultilevel"/>
    <w:tmpl w:val="F1A289EC"/>
    <w:lvl w:ilvl="0" w:tplc="041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3">
    <w:nsid w:val="6D0F2E15"/>
    <w:multiLevelType w:val="hybridMultilevel"/>
    <w:tmpl w:val="55A0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8A069E"/>
    <w:multiLevelType w:val="hybridMultilevel"/>
    <w:tmpl w:val="F476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DD72EB"/>
    <w:multiLevelType w:val="hybridMultilevel"/>
    <w:tmpl w:val="B4049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F921035"/>
    <w:multiLevelType w:val="hybridMultilevel"/>
    <w:tmpl w:val="E2B4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58">
    <w:nsid w:val="7229614B"/>
    <w:multiLevelType w:val="hybridMultilevel"/>
    <w:tmpl w:val="A72A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2A161B9"/>
    <w:multiLevelType w:val="hybridMultilevel"/>
    <w:tmpl w:val="3D926884"/>
    <w:lvl w:ilvl="0" w:tplc="04190001">
      <w:start w:val="1"/>
      <w:numFmt w:val="bullet"/>
      <w:lvlText w:val=""/>
      <w:lvlJc w:val="left"/>
      <w:pPr>
        <w:ind w:left="1080" w:hanging="360"/>
      </w:pPr>
      <w:rPr>
        <w:rFonts w:ascii="Symbol" w:hAnsi="Symbol" w:hint="default"/>
      </w:rPr>
    </w:lvl>
    <w:lvl w:ilvl="1" w:tplc="132CC338">
      <w:numFmt w:val="bullet"/>
      <w:lvlText w:val="•"/>
      <w:lvlJc w:val="left"/>
      <w:pPr>
        <w:ind w:left="1800" w:hanging="360"/>
      </w:pPr>
      <w:rPr>
        <w:rFonts w:ascii="Sylfaen" w:eastAsia="Calibri" w:hAnsi="Sylfaen"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0">
    <w:nsid w:val="77A24E32"/>
    <w:multiLevelType w:val="hybridMultilevel"/>
    <w:tmpl w:val="279CF240"/>
    <w:lvl w:ilvl="0" w:tplc="0419000F">
      <w:start w:val="1"/>
      <w:numFmt w:val="decimal"/>
      <w:lvlText w:val="%1."/>
      <w:lvlJc w:val="left"/>
      <w:pPr>
        <w:ind w:left="835" w:hanging="360"/>
      </w:pPr>
    </w:lvl>
    <w:lvl w:ilvl="1" w:tplc="04190019">
      <w:start w:val="1"/>
      <w:numFmt w:val="lowerLetter"/>
      <w:lvlText w:val="%2."/>
      <w:lvlJc w:val="left"/>
      <w:pPr>
        <w:ind w:left="1555" w:hanging="360"/>
      </w:pPr>
    </w:lvl>
    <w:lvl w:ilvl="2" w:tplc="0419001B">
      <w:start w:val="1"/>
      <w:numFmt w:val="lowerRoman"/>
      <w:lvlText w:val="%3."/>
      <w:lvlJc w:val="right"/>
      <w:pPr>
        <w:ind w:left="2275" w:hanging="180"/>
      </w:pPr>
    </w:lvl>
    <w:lvl w:ilvl="3" w:tplc="0419000F">
      <w:start w:val="1"/>
      <w:numFmt w:val="decimal"/>
      <w:lvlText w:val="%4."/>
      <w:lvlJc w:val="left"/>
      <w:pPr>
        <w:ind w:left="2995" w:hanging="360"/>
      </w:pPr>
    </w:lvl>
    <w:lvl w:ilvl="4" w:tplc="04190019">
      <w:start w:val="1"/>
      <w:numFmt w:val="lowerLetter"/>
      <w:lvlText w:val="%5."/>
      <w:lvlJc w:val="left"/>
      <w:pPr>
        <w:ind w:left="3715" w:hanging="360"/>
      </w:pPr>
    </w:lvl>
    <w:lvl w:ilvl="5" w:tplc="0419001B">
      <w:start w:val="1"/>
      <w:numFmt w:val="lowerRoman"/>
      <w:lvlText w:val="%6."/>
      <w:lvlJc w:val="right"/>
      <w:pPr>
        <w:ind w:left="4435" w:hanging="180"/>
      </w:pPr>
    </w:lvl>
    <w:lvl w:ilvl="6" w:tplc="0419000F">
      <w:start w:val="1"/>
      <w:numFmt w:val="decimal"/>
      <w:lvlText w:val="%7."/>
      <w:lvlJc w:val="left"/>
      <w:pPr>
        <w:ind w:left="5155" w:hanging="360"/>
      </w:pPr>
    </w:lvl>
    <w:lvl w:ilvl="7" w:tplc="04190019">
      <w:start w:val="1"/>
      <w:numFmt w:val="lowerLetter"/>
      <w:lvlText w:val="%8."/>
      <w:lvlJc w:val="left"/>
      <w:pPr>
        <w:ind w:left="5875" w:hanging="360"/>
      </w:pPr>
    </w:lvl>
    <w:lvl w:ilvl="8" w:tplc="0419001B">
      <w:start w:val="1"/>
      <w:numFmt w:val="lowerRoman"/>
      <w:lvlText w:val="%9."/>
      <w:lvlJc w:val="right"/>
      <w:pPr>
        <w:ind w:left="6595" w:hanging="180"/>
      </w:pPr>
    </w:lvl>
  </w:abstractNum>
  <w:abstractNum w:abstractNumId="61">
    <w:nsid w:val="77DB5556"/>
    <w:multiLevelType w:val="hybridMultilevel"/>
    <w:tmpl w:val="F2FE8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nsid w:val="7D144165"/>
    <w:multiLevelType w:val="hybridMultilevel"/>
    <w:tmpl w:val="F5E636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7E8D2BBC"/>
    <w:multiLevelType w:val="hybridMultilevel"/>
    <w:tmpl w:val="012C3B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520" w:hanging="72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FDD0BDC"/>
    <w:multiLevelType w:val="hybridMultilevel"/>
    <w:tmpl w:val="58FAF8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nsid w:val="7FF23346"/>
    <w:multiLevelType w:val="hybridMultilevel"/>
    <w:tmpl w:val="75AC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9"/>
  </w:num>
  <w:num w:numId="3">
    <w:abstractNumId w:val="23"/>
  </w:num>
  <w:num w:numId="4">
    <w:abstractNumId w:val="54"/>
  </w:num>
  <w:num w:numId="5">
    <w:abstractNumId w:val="1"/>
  </w:num>
  <w:num w:numId="6">
    <w:abstractNumId w:val="22"/>
  </w:num>
  <w:num w:numId="7">
    <w:abstractNumId w:val="53"/>
  </w:num>
  <w:num w:numId="8">
    <w:abstractNumId w:val="58"/>
  </w:num>
  <w:num w:numId="9">
    <w:abstractNumId w:val="33"/>
  </w:num>
  <w:num w:numId="10">
    <w:abstractNumId w:val="13"/>
  </w:num>
  <w:num w:numId="11">
    <w:abstractNumId w:val="61"/>
  </w:num>
  <w:num w:numId="12">
    <w:abstractNumId w:val="48"/>
  </w:num>
  <w:num w:numId="13">
    <w:abstractNumId w:val="45"/>
  </w:num>
  <w:num w:numId="14">
    <w:abstractNumId w:val="37"/>
  </w:num>
  <w:num w:numId="15">
    <w:abstractNumId w:val="35"/>
  </w:num>
  <w:num w:numId="16">
    <w:abstractNumId w:val="19"/>
  </w:num>
  <w:num w:numId="17">
    <w:abstractNumId w:val="64"/>
  </w:num>
  <w:num w:numId="18">
    <w:abstractNumId w:val="47"/>
  </w:num>
  <w:num w:numId="19">
    <w:abstractNumId w:val="5"/>
  </w:num>
  <w:num w:numId="20">
    <w:abstractNumId w:val="4"/>
  </w:num>
  <w:num w:numId="21">
    <w:abstractNumId w:val="27"/>
  </w:num>
  <w:num w:numId="22">
    <w:abstractNumId w:val="8"/>
  </w:num>
  <w:num w:numId="23">
    <w:abstractNumId w:val="57"/>
  </w:num>
  <w:num w:numId="24">
    <w:abstractNumId w:val="38"/>
  </w:num>
  <w:num w:numId="25">
    <w:abstractNumId w:val="7"/>
  </w:num>
  <w:num w:numId="26">
    <w:abstractNumId w:val="34"/>
  </w:num>
  <w:num w:numId="27">
    <w:abstractNumId w:val="56"/>
  </w:num>
  <w:num w:numId="28">
    <w:abstractNumId w:val="12"/>
  </w:num>
  <w:num w:numId="29">
    <w:abstractNumId w:val="30"/>
  </w:num>
  <w:num w:numId="30">
    <w:abstractNumId w:val="42"/>
  </w:num>
  <w:num w:numId="31">
    <w:abstractNumId w:val="18"/>
  </w:num>
  <w:num w:numId="32">
    <w:abstractNumId w:val="0"/>
  </w:num>
  <w:num w:numId="33">
    <w:abstractNumId w:val="10"/>
  </w:num>
  <w:num w:numId="34">
    <w:abstractNumId w:val="51"/>
  </w:num>
  <w:num w:numId="35">
    <w:abstractNumId w:val="66"/>
  </w:num>
  <w:num w:numId="36">
    <w:abstractNumId w:val="17"/>
  </w:num>
  <w:num w:numId="37">
    <w:abstractNumId w:val="26"/>
  </w:num>
  <w:num w:numId="38">
    <w:abstractNumId w:val="9"/>
  </w:num>
  <w:num w:numId="39">
    <w:abstractNumId w:val="6"/>
  </w:num>
  <w:num w:numId="40">
    <w:abstractNumId w:val="29"/>
  </w:num>
  <w:num w:numId="41">
    <w:abstractNumId w:val="2"/>
  </w:num>
  <w:num w:numId="42">
    <w:abstractNumId w:val="3"/>
  </w:num>
  <w:num w:numId="43">
    <w:abstractNumId w:val="40"/>
  </w:num>
  <w:num w:numId="44">
    <w:abstractNumId w:val="55"/>
  </w:num>
  <w:num w:numId="45">
    <w:abstractNumId w:val="39"/>
  </w:num>
  <w:num w:numId="46">
    <w:abstractNumId w:val="25"/>
  </w:num>
  <w:num w:numId="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 w:numId="49">
    <w:abstractNumId w:val="65"/>
  </w:num>
  <w:num w:numId="50">
    <w:abstractNumId w:val="59"/>
  </w:num>
  <w:num w:numId="51">
    <w:abstractNumId w:val="31"/>
  </w:num>
  <w:num w:numId="52">
    <w:abstractNumId w:val="28"/>
  </w:num>
  <w:num w:numId="53">
    <w:abstractNumId w:val="20"/>
  </w:num>
  <w:num w:numId="54">
    <w:abstractNumId w:val="63"/>
  </w:num>
  <w:num w:numId="55">
    <w:abstractNumId w:val="32"/>
  </w:num>
  <w:num w:numId="56">
    <w:abstractNumId w:val="43"/>
  </w:num>
  <w:num w:numId="57">
    <w:abstractNumId w:val="41"/>
  </w:num>
  <w:num w:numId="58">
    <w:abstractNumId w:val="50"/>
  </w:num>
  <w:num w:numId="59">
    <w:abstractNumId w:val="4"/>
  </w:num>
  <w:num w:numId="60">
    <w:abstractNumId w:val="5"/>
  </w:num>
  <w:num w:numId="61">
    <w:abstractNumId w:val="14"/>
  </w:num>
  <w:num w:numId="62">
    <w:abstractNumId w:val="45"/>
  </w:num>
  <w:num w:numId="63">
    <w:abstractNumId w:val="62"/>
  </w:num>
  <w:num w:numId="64">
    <w:abstractNumId w:val="11"/>
  </w:num>
  <w:num w:numId="65">
    <w:abstractNumId w:val="36"/>
  </w:num>
  <w:num w:numId="66">
    <w:abstractNumId w:val="45"/>
  </w:num>
  <w:num w:numId="67">
    <w:abstractNumId w:val="44"/>
    <w:lvlOverride w:ilvl="0">
      <w:startOverride w:val="1"/>
    </w:lvlOverride>
    <w:lvlOverride w:ilvl="1"/>
    <w:lvlOverride w:ilvl="2"/>
    <w:lvlOverride w:ilvl="3"/>
    <w:lvlOverride w:ilvl="4"/>
    <w:lvlOverride w:ilvl="5"/>
    <w:lvlOverride w:ilvl="6"/>
    <w:lvlOverride w:ilvl="7"/>
    <w:lvlOverride w:ilvl="8"/>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num>
  <w:num w:numId="70">
    <w:abstractNumId w:val="52"/>
  </w:num>
  <w:num w:numId="71">
    <w:abstractNumId w:val="16"/>
    <w:lvlOverride w:ilvl="0">
      <w:startOverride w:val="1"/>
    </w:lvlOverride>
    <w:lvlOverride w:ilvl="1"/>
    <w:lvlOverride w:ilvl="2"/>
    <w:lvlOverride w:ilvl="3"/>
    <w:lvlOverride w:ilvl="4"/>
    <w:lvlOverride w:ilvl="5"/>
    <w:lvlOverride w:ilvl="6"/>
    <w:lvlOverride w:ilvl="7"/>
    <w:lvlOverride w:ilvl="8"/>
  </w:num>
  <w:num w:numId="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6"/>
  </w:num>
  <w:num w:numId="74">
    <w:abstractNumId w:val="12"/>
    <w:lvlOverride w:ilvl="0">
      <w:startOverride w:val="1"/>
    </w:lvlOverride>
    <w:lvlOverride w:ilvl="1"/>
    <w:lvlOverride w:ilvl="2"/>
    <w:lvlOverride w:ilvl="3"/>
    <w:lvlOverride w:ilvl="4"/>
    <w:lvlOverride w:ilvl="5"/>
    <w:lvlOverride w:ilvl="6"/>
    <w:lvlOverride w:ilvl="7"/>
    <w:lvlOverride w:ilv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hideSpellingErrors/>
  <w:hideGrammaticalErrors/>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A4"/>
    <w:rsid w:val="00000189"/>
    <w:rsid w:val="00001395"/>
    <w:rsid w:val="000034D1"/>
    <w:rsid w:val="00010201"/>
    <w:rsid w:val="00011C8E"/>
    <w:rsid w:val="00013745"/>
    <w:rsid w:val="00014AE8"/>
    <w:rsid w:val="0001596A"/>
    <w:rsid w:val="00016F0E"/>
    <w:rsid w:val="000222B7"/>
    <w:rsid w:val="000227F9"/>
    <w:rsid w:val="000234EF"/>
    <w:rsid w:val="00024CF6"/>
    <w:rsid w:val="0002595C"/>
    <w:rsid w:val="00026380"/>
    <w:rsid w:val="00026A48"/>
    <w:rsid w:val="00027334"/>
    <w:rsid w:val="00032CEB"/>
    <w:rsid w:val="0003422B"/>
    <w:rsid w:val="00034409"/>
    <w:rsid w:val="000359F0"/>
    <w:rsid w:val="0003772E"/>
    <w:rsid w:val="00037ECC"/>
    <w:rsid w:val="00043406"/>
    <w:rsid w:val="00043BC0"/>
    <w:rsid w:val="000474EB"/>
    <w:rsid w:val="00050C09"/>
    <w:rsid w:val="00052CD9"/>
    <w:rsid w:val="00054EB3"/>
    <w:rsid w:val="000562E8"/>
    <w:rsid w:val="00056352"/>
    <w:rsid w:val="00056798"/>
    <w:rsid w:val="00061D6C"/>
    <w:rsid w:val="0006281C"/>
    <w:rsid w:val="00063319"/>
    <w:rsid w:val="00063699"/>
    <w:rsid w:val="00063D42"/>
    <w:rsid w:val="000644ED"/>
    <w:rsid w:val="00065276"/>
    <w:rsid w:val="00070A8B"/>
    <w:rsid w:val="00071A08"/>
    <w:rsid w:val="00073087"/>
    <w:rsid w:val="0007429B"/>
    <w:rsid w:val="0007770D"/>
    <w:rsid w:val="0008724A"/>
    <w:rsid w:val="00087B50"/>
    <w:rsid w:val="000901E2"/>
    <w:rsid w:val="00090E74"/>
    <w:rsid w:val="00091DC8"/>
    <w:rsid w:val="00092465"/>
    <w:rsid w:val="00097DD4"/>
    <w:rsid w:val="000A0A75"/>
    <w:rsid w:val="000A1465"/>
    <w:rsid w:val="000A29E1"/>
    <w:rsid w:val="000A3F29"/>
    <w:rsid w:val="000A614D"/>
    <w:rsid w:val="000B2673"/>
    <w:rsid w:val="000B4C8A"/>
    <w:rsid w:val="000B67E4"/>
    <w:rsid w:val="000B71F1"/>
    <w:rsid w:val="000B79DF"/>
    <w:rsid w:val="000C3121"/>
    <w:rsid w:val="000C511E"/>
    <w:rsid w:val="000C702C"/>
    <w:rsid w:val="000D06EB"/>
    <w:rsid w:val="000D0708"/>
    <w:rsid w:val="000D19E0"/>
    <w:rsid w:val="000D422B"/>
    <w:rsid w:val="000D71BE"/>
    <w:rsid w:val="000E1080"/>
    <w:rsid w:val="000E321C"/>
    <w:rsid w:val="000E3405"/>
    <w:rsid w:val="000E6D91"/>
    <w:rsid w:val="000F14A7"/>
    <w:rsid w:val="000F38EC"/>
    <w:rsid w:val="000F579C"/>
    <w:rsid w:val="000F5DE7"/>
    <w:rsid w:val="000F76F6"/>
    <w:rsid w:val="0010089B"/>
    <w:rsid w:val="0010094B"/>
    <w:rsid w:val="0010270D"/>
    <w:rsid w:val="00102FAA"/>
    <w:rsid w:val="00106331"/>
    <w:rsid w:val="00110CFD"/>
    <w:rsid w:val="00111DF0"/>
    <w:rsid w:val="00112BCE"/>
    <w:rsid w:val="0011772D"/>
    <w:rsid w:val="0012330F"/>
    <w:rsid w:val="00125BE6"/>
    <w:rsid w:val="0012619D"/>
    <w:rsid w:val="00134CC2"/>
    <w:rsid w:val="00135C35"/>
    <w:rsid w:val="001428D2"/>
    <w:rsid w:val="00144270"/>
    <w:rsid w:val="00146ACE"/>
    <w:rsid w:val="00147243"/>
    <w:rsid w:val="00152509"/>
    <w:rsid w:val="00165BF1"/>
    <w:rsid w:val="00166CBF"/>
    <w:rsid w:val="001675E9"/>
    <w:rsid w:val="001677F5"/>
    <w:rsid w:val="0016780B"/>
    <w:rsid w:val="00170076"/>
    <w:rsid w:val="00174069"/>
    <w:rsid w:val="001744AD"/>
    <w:rsid w:val="00174C28"/>
    <w:rsid w:val="00175AB4"/>
    <w:rsid w:val="001771E8"/>
    <w:rsid w:val="00180E49"/>
    <w:rsid w:val="00186403"/>
    <w:rsid w:val="001869F9"/>
    <w:rsid w:val="001879CE"/>
    <w:rsid w:val="00187BBE"/>
    <w:rsid w:val="0019156B"/>
    <w:rsid w:val="001960C7"/>
    <w:rsid w:val="00197207"/>
    <w:rsid w:val="001A229F"/>
    <w:rsid w:val="001A3670"/>
    <w:rsid w:val="001A77E4"/>
    <w:rsid w:val="001B0F61"/>
    <w:rsid w:val="001B1299"/>
    <w:rsid w:val="001B1E74"/>
    <w:rsid w:val="001B38BC"/>
    <w:rsid w:val="001B46B3"/>
    <w:rsid w:val="001B7540"/>
    <w:rsid w:val="001C092A"/>
    <w:rsid w:val="001C2BEF"/>
    <w:rsid w:val="001C503A"/>
    <w:rsid w:val="001C6E8B"/>
    <w:rsid w:val="001C7368"/>
    <w:rsid w:val="001D1B42"/>
    <w:rsid w:val="001D2BE1"/>
    <w:rsid w:val="001D4410"/>
    <w:rsid w:val="001D54DC"/>
    <w:rsid w:val="001D6956"/>
    <w:rsid w:val="001E0619"/>
    <w:rsid w:val="001E08B7"/>
    <w:rsid w:val="001E7310"/>
    <w:rsid w:val="001F14BE"/>
    <w:rsid w:val="001F14F0"/>
    <w:rsid w:val="001F4447"/>
    <w:rsid w:val="001F5820"/>
    <w:rsid w:val="001F6850"/>
    <w:rsid w:val="001F6C80"/>
    <w:rsid w:val="0020226E"/>
    <w:rsid w:val="00203052"/>
    <w:rsid w:val="00203910"/>
    <w:rsid w:val="00204097"/>
    <w:rsid w:val="00205736"/>
    <w:rsid w:val="00205919"/>
    <w:rsid w:val="00207166"/>
    <w:rsid w:val="00211BF6"/>
    <w:rsid w:val="00217D47"/>
    <w:rsid w:val="00221D4F"/>
    <w:rsid w:val="002234F7"/>
    <w:rsid w:val="00223DE9"/>
    <w:rsid w:val="0023091B"/>
    <w:rsid w:val="00231120"/>
    <w:rsid w:val="00232141"/>
    <w:rsid w:val="00237B62"/>
    <w:rsid w:val="0024230F"/>
    <w:rsid w:val="00245EC9"/>
    <w:rsid w:val="002472D8"/>
    <w:rsid w:val="00253DEB"/>
    <w:rsid w:val="00254E59"/>
    <w:rsid w:val="00255ABE"/>
    <w:rsid w:val="002569C2"/>
    <w:rsid w:val="00260890"/>
    <w:rsid w:val="002617F1"/>
    <w:rsid w:val="0026182B"/>
    <w:rsid w:val="00262281"/>
    <w:rsid w:val="00262C4F"/>
    <w:rsid w:val="00263B1A"/>
    <w:rsid w:val="0026705F"/>
    <w:rsid w:val="00267A80"/>
    <w:rsid w:val="00270366"/>
    <w:rsid w:val="00270F38"/>
    <w:rsid w:val="0027502D"/>
    <w:rsid w:val="00275559"/>
    <w:rsid w:val="002778CB"/>
    <w:rsid w:val="00283927"/>
    <w:rsid w:val="002868FA"/>
    <w:rsid w:val="00287EE5"/>
    <w:rsid w:val="002911CD"/>
    <w:rsid w:val="00292A20"/>
    <w:rsid w:val="00293AA5"/>
    <w:rsid w:val="002949C4"/>
    <w:rsid w:val="00296448"/>
    <w:rsid w:val="00297670"/>
    <w:rsid w:val="002A1DB9"/>
    <w:rsid w:val="002A39B8"/>
    <w:rsid w:val="002A4798"/>
    <w:rsid w:val="002A4A0F"/>
    <w:rsid w:val="002B02B0"/>
    <w:rsid w:val="002B5662"/>
    <w:rsid w:val="002B6647"/>
    <w:rsid w:val="002C02E0"/>
    <w:rsid w:val="002C1A67"/>
    <w:rsid w:val="002C3CB4"/>
    <w:rsid w:val="002C3F8F"/>
    <w:rsid w:val="002C4857"/>
    <w:rsid w:val="002C6A95"/>
    <w:rsid w:val="002D20B9"/>
    <w:rsid w:val="002D342E"/>
    <w:rsid w:val="002E05C9"/>
    <w:rsid w:val="002E6B4A"/>
    <w:rsid w:val="002F0A54"/>
    <w:rsid w:val="002F13E9"/>
    <w:rsid w:val="002F40EE"/>
    <w:rsid w:val="002F47D7"/>
    <w:rsid w:val="002F70AA"/>
    <w:rsid w:val="002F7CF8"/>
    <w:rsid w:val="00310F20"/>
    <w:rsid w:val="00310F29"/>
    <w:rsid w:val="00312366"/>
    <w:rsid w:val="00312435"/>
    <w:rsid w:val="003126D1"/>
    <w:rsid w:val="00314B08"/>
    <w:rsid w:val="00315FFD"/>
    <w:rsid w:val="00324ACD"/>
    <w:rsid w:val="003265D8"/>
    <w:rsid w:val="00326946"/>
    <w:rsid w:val="00326D0C"/>
    <w:rsid w:val="003306E3"/>
    <w:rsid w:val="00332F55"/>
    <w:rsid w:val="003334CC"/>
    <w:rsid w:val="00334C01"/>
    <w:rsid w:val="003357B7"/>
    <w:rsid w:val="0033796F"/>
    <w:rsid w:val="0034011F"/>
    <w:rsid w:val="003410F2"/>
    <w:rsid w:val="00344716"/>
    <w:rsid w:val="0034478F"/>
    <w:rsid w:val="0034484F"/>
    <w:rsid w:val="00344995"/>
    <w:rsid w:val="00345F2F"/>
    <w:rsid w:val="003461E4"/>
    <w:rsid w:val="00347AB9"/>
    <w:rsid w:val="00347F10"/>
    <w:rsid w:val="0035045C"/>
    <w:rsid w:val="0035112B"/>
    <w:rsid w:val="00353259"/>
    <w:rsid w:val="00356542"/>
    <w:rsid w:val="0036017E"/>
    <w:rsid w:val="00362240"/>
    <w:rsid w:val="003623AA"/>
    <w:rsid w:val="00362E91"/>
    <w:rsid w:val="00367326"/>
    <w:rsid w:val="003709E5"/>
    <w:rsid w:val="00375C0B"/>
    <w:rsid w:val="0037709F"/>
    <w:rsid w:val="00377771"/>
    <w:rsid w:val="00380426"/>
    <w:rsid w:val="0038049B"/>
    <w:rsid w:val="0038152E"/>
    <w:rsid w:val="00386B9D"/>
    <w:rsid w:val="00391D9E"/>
    <w:rsid w:val="00392601"/>
    <w:rsid w:val="00392CA7"/>
    <w:rsid w:val="00393CEE"/>
    <w:rsid w:val="003A26D0"/>
    <w:rsid w:val="003A3D46"/>
    <w:rsid w:val="003A3FD8"/>
    <w:rsid w:val="003A52C7"/>
    <w:rsid w:val="003B11A6"/>
    <w:rsid w:val="003B1CD5"/>
    <w:rsid w:val="003B6386"/>
    <w:rsid w:val="003C03AD"/>
    <w:rsid w:val="003C527C"/>
    <w:rsid w:val="003C7470"/>
    <w:rsid w:val="003C7856"/>
    <w:rsid w:val="003D1EEC"/>
    <w:rsid w:val="003D483E"/>
    <w:rsid w:val="003D5488"/>
    <w:rsid w:val="003D622E"/>
    <w:rsid w:val="003D7A53"/>
    <w:rsid w:val="003E2294"/>
    <w:rsid w:val="003E28BA"/>
    <w:rsid w:val="003E28D4"/>
    <w:rsid w:val="003E4064"/>
    <w:rsid w:val="003E715F"/>
    <w:rsid w:val="003F03BC"/>
    <w:rsid w:val="003F2AAC"/>
    <w:rsid w:val="003F7A65"/>
    <w:rsid w:val="0040003E"/>
    <w:rsid w:val="004019F2"/>
    <w:rsid w:val="004027D3"/>
    <w:rsid w:val="004029D2"/>
    <w:rsid w:val="00403E45"/>
    <w:rsid w:val="004044DE"/>
    <w:rsid w:val="00407C69"/>
    <w:rsid w:val="00414EBC"/>
    <w:rsid w:val="00415431"/>
    <w:rsid w:val="00415F8D"/>
    <w:rsid w:val="0041691E"/>
    <w:rsid w:val="00420D98"/>
    <w:rsid w:val="00421084"/>
    <w:rsid w:val="00422EF6"/>
    <w:rsid w:val="00423550"/>
    <w:rsid w:val="004246D2"/>
    <w:rsid w:val="004247E0"/>
    <w:rsid w:val="0043193F"/>
    <w:rsid w:val="004343E9"/>
    <w:rsid w:val="00435474"/>
    <w:rsid w:val="0043595A"/>
    <w:rsid w:val="00436131"/>
    <w:rsid w:val="0043713E"/>
    <w:rsid w:val="00437EC9"/>
    <w:rsid w:val="00445EB9"/>
    <w:rsid w:val="0044772D"/>
    <w:rsid w:val="00447C01"/>
    <w:rsid w:val="00450364"/>
    <w:rsid w:val="0045228D"/>
    <w:rsid w:val="00452C37"/>
    <w:rsid w:val="00455548"/>
    <w:rsid w:val="00457747"/>
    <w:rsid w:val="00462461"/>
    <w:rsid w:val="00462F4E"/>
    <w:rsid w:val="00465060"/>
    <w:rsid w:val="00466A5A"/>
    <w:rsid w:val="00474234"/>
    <w:rsid w:val="004746DF"/>
    <w:rsid w:val="00482E29"/>
    <w:rsid w:val="00485E46"/>
    <w:rsid w:val="00491000"/>
    <w:rsid w:val="004913D8"/>
    <w:rsid w:val="00496380"/>
    <w:rsid w:val="00496AA2"/>
    <w:rsid w:val="00496E6D"/>
    <w:rsid w:val="00497E00"/>
    <w:rsid w:val="004A274B"/>
    <w:rsid w:val="004A3338"/>
    <w:rsid w:val="004A3C35"/>
    <w:rsid w:val="004A4588"/>
    <w:rsid w:val="004A50E3"/>
    <w:rsid w:val="004B0802"/>
    <w:rsid w:val="004B12E4"/>
    <w:rsid w:val="004B145C"/>
    <w:rsid w:val="004B3827"/>
    <w:rsid w:val="004B3AA4"/>
    <w:rsid w:val="004B5AD6"/>
    <w:rsid w:val="004B667F"/>
    <w:rsid w:val="004B7AFD"/>
    <w:rsid w:val="004C0E38"/>
    <w:rsid w:val="004C1C30"/>
    <w:rsid w:val="004C2CC1"/>
    <w:rsid w:val="004C431B"/>
    <w:rsid w:val="004C68A3"/>
    <w:rsid w:val="004D0D01"/>
    <w:rsid w:val="004D1BC6"/>
    <w:rsid w:val="004D314A"/>
    <w:rsid w:val="004D38D4"/>
    <w:rsid w:val="004D4375"/>
    <w:rsid w:val="004D5145"/>
    <w:rsid w:val="004D5A0D"/>
    <w:rsid w:val="004E03CE"/>
    <w:rsid w:val="004E357F"/>
    <w:rsid w:val="004E47FA"/>
    <w:rsid w:val="004E4CE1"/>
    <w:rsid w:val="004E5D06"/>
    <w:rsid w:val="004E69D8"/>
    <w:rsid w:val="004E6DB5"/>
    <w:rsid w:val="004E7FD5"/>
    <w:rsid w:val="004F1391"/>
    <w:rsid w:val="004F2F62"/>
    <w:rsid w:val="004F39D9"/>
    <w:rsid w:val="004F3A0B"/>
    <w:rsid w:val="0050217B"/>
    <w:rsid w:val="00503360"/>
    <w:rsid w:val="00505166"/>
    <w:rsid w:val="00506A04"/>
    <w:rsid w:val="00510E11"/>
    <w:rsid w:val="005112C4"/>
    <w:rsid w:val="005113FB"/>
    <w:rsid w:val="0051143F"/>
    <w:rsid w:val="00513BAD"/>
    <w:rsid w:val="00513BEC"/>
    <w:rsid w:val="00513FE9"/>
    <w:rsid w:val="005140C9"/>
    <w:rsid w:val="00515244"/>
    <w:rsid w:val="00517B90"/>
    <w:rsid w:val="00522EAC"/>
    <w:rsid w:val="00523C1B"/>
    <w:rsid w:val="00525C33"/>
    <w:rsid w:val="00532B61"/>
    <w:rsid w:val="00543FD4"/>
    <w:rsid w:val="005451E5"/>
    <w:rsid w:val="005458E2"/>
    <w:rsid w:val="005557DF"/>
    <w:rsid w:val="00564265"/>
    <w:rsid w:val="005709FD"/>
    <w:rsid w:val="005711AC"/>
    <w:rsid w:val="005719E8"/>
    <w:rsid w:val="00572670"/>
    <w:rsid w:val="00574515"/>
    <w:rsid w:val="00580B2B"/>
    <w:rsid w:val="00581885"/>
    <w:rsid w:val="00583945"/>
    <w:rsid w:val="00584192"/>
    <w:rsid w:val="00584476"/>
    <w:rsid w:val="00587FD9"/>
    <w:rsid w:val="00592282"/>
    <w:rsid w:val="005929D6"/>
    <w:rsid w:val="00592EB0"/>
    <w:rsid w:val="00595895"/>
    <w:rsid w:val="00596764"/>
    <w:rsid w:val="005967B9"/>
    <w:rsid w:val="00597F2E"/>
    <w:rsid w:val="005A3972"/>
    <w:rsid w:val="005A4B85"/>
    <w:rsid w:val="005A5556"/>
    <w:rsid w:val="005A55C0"/>
    <w:rsid w:val="005B175F"/>
    <w:rsid w:val="005B39CF"/>
    <w:rsid w:val="005C312A"/>
    <w:rsid w:val="005C43C2"/>
    <w:rsid w:val="005C4E8A"/>
    <w:rsid w:val="005C4F38"/>
    <w:rsid w:val="005D0728"/>
    <w:rsid w:val="005D207A"/>
    <w:rsid w:val="005D625A"/>
    <w:rsid w:val="005E2859"/>
    <w:rsid w:val="005E3FA8"/>
    <w:rsid w:val="005E5276"/>
    <w:rsid w:val="005F021B"/>
    <w:rsid w:val="005F2C94"/>
    <w:rsid w:val="005F34A8"/>
    <w:rsid w:val="005F366E"/>
    <w:rsid w:val="005F44FA"/>
    <w:rsid w:val="005F5674"/>
    <w:rsid w:val="005F62E4"/>
    <w:rsid w:val="005F670F"/>
    <w:rsid w:val="00600025"/>
    <w:rsid w:val="006002CD"/>
    <w:rsid w:val="00601901"/>
    <w:rsid w:val="006046B3"/>
    <w:rsid w:val="00606A4C"/>
    <w:rsid w:val="00610F93"/>
    <w:rsid w:val="00613A43"/>
    <w:rsid w:val="00613BAD"/>
    <w:rsid w:val="00613E29"/>
    <w:rsid w:val="0061469B"/>
    <w:rsid w:val="00620606"/>
    <w:rsid w:val="00620D56"/>
    <w:rsid w:val="00621C66"/>
    <w:rsid w:val="0062239E"/>
    <w:rsid w:val="006257C1"/>
    <w:rsid w:val="00630BC7"/>
    <w:rsid w:val="00632FF6"/>
    <w:rsid w:val="00634FE3"/>
    <w:rsid w:val="00635960"/>
    <w:rsid w:val="00635DA3"/>
    <w:rsid w:val="006360C9"/>
    <w:rsid w:val="00640A94"/>
    <w:rsid w:val="00640BF0"/>
    <w:rsid w:val="006435DC"/>
    <w:rsid w:val="006450F7"/>
    <w:rsid w:val="00646A79"/>
    <w:rsid w:val="0065195B"/>
    <w:rsid w:val="006522E6"/>
    <w:rsid w:val="00652640"/>
    <w:rsid w:val="00652E6E"/>
    <w:rsid w:val="00656095"/>
    <w:rsid w:val="00656F3C"/>
    <w:rsid w:val="006573A6"/>
    <w:rsid w:val="00657D23"/>
    <w:rsid w:val="0066302F"/>
    <w:rsid w:val="00663259"/>
    <w:rsid w:val="0066691F"/>
    <w:rsid w:val="00670FF1"/>
    <w:rsid w:val="0067121E"/>
    <w:rsid w:val="006721FB"/>
    <w:rsid w:val="00673256"/>
    <w:rsid w:val="00673C3C"/>
    <w:rsid w:val="00673F7B"/>
    <w:rsid w:val="0067521B"/>
    <w:rsid w:val="0067619C"/>
    <w:rsid w:val="00684800"/>
    <w:rsid w:val="00685869"/>
    <w:rsid w:val="006875DE"/>
    <w:rsid w:val="006917B4"/>
    <w:rsid w:val="006945D9"/>
    <w:rsid w:val="0069593D"/>
    <w:rsid w:val="00697869"/>
    <w:rsid w:val="006A0511"/>
    <w:rsid w:val="006A0D27"/>
    <w:rsid w:val="006A1A7D"/>
    <w:rsid w:val="006A3A60"/>
    <w:rsid w:val="006A61C5"/>
    <w:rsid w:val="006A7BE4"/>
    <w:rsid w:val="006B17F8"/>
    <w:rsid w:val="006B550C"/>
    <w:rsid w:val="006B6997"/>
    <w:rsid w:val="006C1280"/>
    <w:rsid w:val="006C1549"/>
    <w:rsid w:val="006C1B7E"/>
    <w:rsid w:val="006C1E3A"/>
    <w:rsid w:val="006C4737"/>
    <w:rsid w:val="006C60A0"/>
    <w:rsid w:val="006C66E9"/>
    <w:rsid w:val="006D21EA"/>
    <w:rsid w:val="006D3557"/>
    <w:rsid w:val="006D3A0C"/>
    <w:rsid w:val="006E02DC"/>
    <w:rsid w:val="006E24B1"/>
    <w:rsid w:val="006E2C94"/>
    <w:rsid w:val="006E4381"/>
    <w:rsid w:val="006E4949"/>
    <w:rsid w:val="006E4C6C"/>
    <w:rsid w:val="006E5C5F"/>
    <w:rsid w:val="006E6088"/>
    <w:rsid w:val="006E7FE8"/>
    <w:rsid w:val="006F3DB9"/>
    <w:rsid w:val="006F4944"/>
    <w:rsid w:val="006F5522"/>
    <w:rsid w:val="006F72D2"/>
    <w:rsid w:val="00703E53"/>
    <w:rsid w:val="00704889"/>
    <w:rsid w:val="007070AC"/>
    <w:rsid w:val="00715AD2"/>
    <w:rsid w:val="00716389"/>
    <w:rsid w:val="00720103"/>
    <w:rsid w:val="00720DC4"/>
    <w:rsid w:val="00721755"/>
    <w:rsid w:val="007221C1"/>
    <w:rsid w:val="00724C76"/>
    <w:rsid w:val="0073073C"/>
    <w:rsid w:val="00730A57"/>
    <w:rsid w:val="00731A57"/>
    <w:rsid w:val="00732339"/>
    <w:rsid w:val="0073410D"/>
    <w:rsid w:val="00736CC4"/>
    <w:rsid w:val="00737980"/>
    <w:rsid w:val="00737C1D"/>
    <w:rsid w:val="00741BD3"/>
    <w:rsid w:val="00742166"/>
    <w:rsid w:val="00742B50"/>
    <w:rsid w:val="00744B8C"/>
    <w:rsid w:val="00745BF5"/>
    <w:rsid w:val="0075084A"/>
    <w:rsid w:val="00765B3A"/>
    <w:rsid w:val="0076630A"/>
    <w:rsid w:val="00767F30"/>
    <w:rsid w:val="00771783"/>
    <w:rsid w:val="0077214E"/>
    <w:rsid w:val="007751D0"/>
    <w:rsid w:val="007802AC"/>
    <w:rsid w:val="0078094D"/>
    <w:rsid w:val="00780FBF"/>
    <w:rsid w:val="00783A1A"/>
    <w:rsid w:val="007846E1"/>
    <w:rsid w:val="00785EB8"/>
    <w:rsid w:val="00786AA5"/>
    <w:rsid w:val="007931C9"/>
    <w:rsid w:val="00793AFE"/>
    <w:rsid w:val="00796D53"/>
    <w:rsid w:val="007A765E"/>
    <w:rsid w:val="007B0F23"/>
    <w:rsid w:val="007B1006"/>
    <w:rsid w:val="007B2844"/>
    <w:rsid w:val="007B2F1E"/>
    <w:rsid w:val="007B7C9C"/>
    <w:rsid w:val="007C1F2B"/>
    <w:rsid w:val="007C277C"/>
    <w:rsid w:val="007C31E9"/>
    <w:rsid w:val="007C3418"/>
    <w:rsid w:val="007C3CE6"/>
    <w:rsid w:val="007C7C95"/>
    <w:rsid w:val="007D16DF"/>
    <w:rsid w:val="007D33B6"/>
    <w:rsid w:val="007E0A74"/>
    <w:rsid w:val="007E360E"/>
    <w:rsid w:val="007E7532"/>
    <w:rsid w:val="007F3295"/>
    <w:rsid w:val="007F3696"/>
    <w:rsid w:val="00801E70"/>
    <w:rsid w:val="0080387F"/>
    <w:rsid w:val="0080466E"/>
    <w:rsid w:val="008046A4"/>
    <w:rsid w:val="00805F57"/>
    <w:rsid w:val="00807A56"/>
    <w:rsid w:val="008139DA"/>
    <w:rsid w:val="008152D2"/>
    <w:rsid w:val="0082002F"/>
    <w:rsid w:val="0082190C"/>
    <w:rsid w:val="0082273A"/>
    <w:rsid w:val="00823083"/>
    <w:rsid w:val="00823DC5"/>
    <w:rsid w:val="00830877"/>
    <w:rsid w:val="00833570"/>
    <w:rsid w:val="00833AA6"/>
    <w:rsid w:val="00835DB0"/>
    <w:rsid w:val="00837D98"/>
    <w:rsid w:val="00841467"/>
    <w:rsid w:val="00841650"/>
    <w:rsid w:val="00845C42"/>
    <w:rsid w:val="008474C7"/>
    <w:rsid w:val="00851668"/>
    <w:rsid w:val="008519A9"/>
    <w:rsid w:val="00851EFD"/>
    <w:rsid w:val="008522CE"/>
    <w:rsid w:val="00853A3B"/>
    <w:rsid w:val="00855C41"/>
    <w:rsid w:val="00856E40"/>
    <w:rsid w:val="00860391"/>
    <w:rsid w:val="00862CD0"/>
    <w:rsid w:val="00866557"/>
    <w:rsid w:val="0086697F"/>
    <w:rsid w:val="0086699E"/>
    <w:rsid w:val="00867F10"/>
    <w:rsid w:val="008715D5"/>
    <w:rsid w:val="00874659"/>
    <w:rsid w:val="0087493E"/>
    <w:rsid w:val="008759D8"/>
    <w:rsid w:val="00876573"/>
    <w:rsid w:val="00877724"/>
    <w:rsid w:val="00880331"/>
    <w:rsid w:val="00881624"/>
    <w:rsid w:val="008824E1"/>
    <w:rsid w:val="0088446F"/>
    <w:rsid w:val="00885CE8"/>
    <w:rsid w:val="008862B0"/>
    <w:rsid w:val="00887CC6"/>
    <w:rsid w:val="00890624"/>
    <w:rsid w:val="00897FB1"/>
    <w:rsid w:val="008A0252"/>
    <w:rsid w:val="008A1524"/>
    <w:rsid w:val="008A1BE7"/>
    <w:rsid w:val="008A2BB6"/>
    <w:rsid w:val="008A7CA1"/>
    <w:rsid w:val="008B0999"/>
    <w:rsid w:val="008B24FB"/>
    <w:rsid w:val="008B2FCF"/>
    <w:rsid w:val="008B6D4B"/>
    <w:rsid w:val="008B74B7"/>
    <w:rsid w:val="008B7A75"/>
    <w:rsid w:val="008C0ED6"/>
    <w:rsid w:val="008C2AB9"/>
    <w:rsid w:val="008C2B00"/>
    <w:rsid w:val="008C2BE6"/>
    <w:rsid w:val="008C6FE7"/>
    <w:rsid w:val="008D0742"/>
    <w:rsid w:val="008D1621"/>
    <w:rsid w:val="008D34DD"/>
    <w:rsid w:val="008D5700"/>
    <w:rsid w:val="008E0FA8"/>
    <w:rsid w:val="008E1017"/>
    <w:rsid w:val="008E22D3"/>
    <w:rsid w:val="008E2708"/>
    <w:rsid w:val="008E2ADC"/>
    <w:rsid w:val="008E3BAD"/>
    <w:rsid w:val="008E673A"/>
    <w:rsid w:val="008F40AF"/>
    <w:rsid w:val="008F7670"/>
    <w:rsid w:val="0090458C"/>
    <w:rsid w:val="00904C75"/>
    <w:rsid w:val="0090669D"/>
    <w:rsid w:val="00913D6B"/>
    <w:rsid w:val="009147F7"/>
    <w:rsid w:val="00917F43"/>
    <w:rsid w:val="00922E42"/>
    <w:rsid w:val="00923CFF"/>
    <w:rsid w:val="00927A6A"/>
    <w:rsid w:val="00927E51"/>
    <w:rsid w:val="00930217"/>
    <w:rsid w:val="00930BA2"/>
    <w:rsid w:val="00931813"/>
    <w:rsid w:val="00932370"/>
    <w:rsid w:val="00933624"/>
    <w:rsid w:val="009351FE"/>
    <w:rsid w:val="009415A5"/>
    <w:rsid w:val="00943468"/>
    <w:rsid w:val="00946399"/>
    <w:rsid w:val="009471B4"/>
    <w:rsid w:val="00951DC0"/>
    <w:rsid w:val="009523E1"/>
    <w:rsid w:val="009544A3"/>
    <w:rsid w:val="00954694"/>
    <w:rsid w:val="00954AB0"/>
    <w:rsid w:val="00956EF2"/>
    <w:rsid w:val="00963EFA"/>
    <w:rsid w:val="00964DD9"/>
    <w:rsid w:val="00966B2A"/>
    <w:rsid w:val="00966F0C"/>
    <w:rsid w:val="00973250"/>
    <w:rsid w:val="0097675B"/>
    <w:rsid w:val="00976F55"/>
    <w:rsid w:val="009770A4"/>
    <w:rsid w:val="009820A9"/>
    <w:rsid w:val="00982D7D"/>
    <w:rsid w:val="00984300"/>
    <w:rsid w:val="009853D0"/>
    <w:rsid w:val="009A1BDF"/>
    <w:rsid w:val="009A1CC2"/>
    <w:rsid w:val="009A24F7"/>
    <w:rsid w:val="009A5951"/>
    <w:rsid w:val="009B20B3"/>
    <w:rsid w:val="009B559A"/>
    <w:rsid w:val="009C5485"/>
    <w:rsid w:val="009D00FD"/>
    <w:rsid w:val="009D18A5"/>
    <w:rsid w:val="009D1E8A"/>
    <w:rsid w:val="009D297D"/>
    <w:rsid w:val="009D2BB6"/>
    <w:rsid w:val="009D4B3E"/>
    <w:rsid w:val="009D6143"/>
    <w:rsid w:val="009D67B0"/>
    <w:rsid w:val="009D772E"/>
    <w:rsid w:val="009D7A64"/>
    <w:rsid w:val="009E419C"/>
    <w:rsid w:val="009F0997"/>
    <w:rsid w:val="009F0E5C"/>
    <w:rsid w:val="009F1C7C"/>
    <w:rsid w:val="009F2256"/>
    <w:rsid w:val="009F3543"/>
    <w:rsid w:val="009F5C46"/>
    <w:rsid w:val="009F63DE"/>
    <w:rsid w:val="00A025DB"/>
    <w:rsid w:val="00A025F8"/>
    <w:rsid w:val="00A10707"/>
    <w:rsid w:val="00A1070C"/>
    <w:rsid w:val="00A11DDB"/>
    <w:rsid w:val="00A11EFC"/>
    <w:rsid w:val="00A12632"/>
    <w:rsid w:val="00A140C2"/>
    <w:rsid w:val="00A165D3"/>
    <w:rsid w:val="00A20944"/>
    <w:rsid w:val="00A2216F"/>
    <w:rsid w:val="00A226C2"/>
    <w:rsid w:val="00A27C6F"/>
    <w:rsid w:val="00A3136A"/>
    <w:rsid w:val="00A326CB"/>
    <w:rsid w:val="00A32890"/>
    <w:rsid w:val="00A44A95"/>
    <w:rsid w:val="00A4537A"/>
    <w:rsid w:val="00A455D8"/>
    <w:rsid w:val="00A512C9"/>
    <w:rsid w:val="00A51B61"/>
    <w:rsid w:val="00A545DB"/>
    <w:rsid w:val="00A55314"/>
    <w:rsid w:val="00A5737E"/>
    <w:rsid w:val="00A57706"/>
    <w:rsid w:val="00A62FA4"/>
    <w:rsid w:val="00A646A2"/>
    <w:rsid w:val="00A6597F"/>
    <w:rsid w:val="00A663DF"/>
    <w:rsid w:val="00A67481"/>
    <w:rsid w:val="00A67ACA"/>
    <w:rsid w:val="00A67BD3"/>
    <w:rsid w:val="00A67D26"/>
    <w:rsid w:val="00A71EB7"/>
    <w:rsid w:val="00A72291"/>
    <w:rsid w:val="00A75BF6"/>
    <w:rsid w:val="00A772ED"/>
    <w:rsid w:val="00A807CF"/>
    <w:rsid w:val="00A80BA4"/>
    <w:rsid w:val="00A86645"/>
    <w:rsid w:val="00A867C3"/>
    <w:rsid w:val="00A928EB"/>
    <w:rsid w:val="00AA1769"/>
    <w:rsid w:val="00AA303A"/>
    <w:rsid w:val="00AA598A"/>
    <w:rsid w:val="00AB63C5"/>
    <w:rsid w:val="00AB6E3A"/>
    <w:rsid w:val="00AB7DFE"/>
    <w:rsid w:val="00AC05F5"/>
    <w:rsid w:val="00AC2623"/>
    <w:rsid w:val="00AC2EC8"/>
    <w:rsid w:val="00AC4FE0"/>
    <w:rsid w:val="00AC5CF6"/>
    <w:rsid w:val="00AC6DE9"/>
    <w:rsid w:val="00AC787D"/>
    <w:rsid w:val="00AD177A"/>
    <w:rsid w:val="00AD4927"/>
    <w:rsid w:val="00AD5021"/>
    <w:rsid w:val="00AD5186"/>
    <w:rsid w:val="00AD5FE2"/>
    <w:rsid w:val="00AE0F19"/>
    <w:rsid w:val="00AE3B5A"/>
    <w:rsid w:val="00AE3FA9"/>
    <w:rsid w:val="00AF44F1"/>
    <w:rsid w:val="00AF46DA"/>
    <w:rsid w:val="00AF6589"/>
    <w:rsid w:val="00AF7183"/>
    <w:rsid w:val="00B00DE6"/>
    <w:rsid w:val="00B016A7"/>
    <w:rsid w:val="00B06751"/>
    <w:rsid w:val="00B127C5"/>
    <w:rsid w:val="00B13B68"/>
    <w:rsid w:val="00B154AC"/>
    <w:rsid w:val="00B15A2C"/>
    <w:rsid w:val="00B21C7F"/>
    <w:rsid w:val="00B32124"/>
    <w:rsid w:val="00B344D1"/>
    <w:rsid w:val="00B35C89"/>
    <w:rsid w:val="00B37419"/>
    <w:rsid w:val="00B37A58"/>
    <w:rsid w:val="00B423CA"/>
    <w:rsid w:val="00B4418E"/>
    <w:rsid w:val="00B47A89"/>
    <w:rsid w:val="00B50E68"/>
    <w:rsid w:val="00B51556"/>
    <w:rsid w:val="00B519C8"/>
    <w:rsid w:val="00B5384D"/>
    <w:rsid w:val="00B57372"/>
    <w:rsid w:val="00B6063B"/>
    <w:rsid w:val="00B63605"/>
    <w:rsid w:val="00B734FC"/>
    <w:rsid w:val="00B73FD2"/>
    <w:rsid w:val="00B74699"/>
    <w:rsid w:val="00B76A44"/>
    <w:rsid w:val="00B80090"/>
    <w:rsid w:val="00B81DD2"/>
    <w:rsid w:val="00B823C3"/>
    <w:rsid w:val="00B830B3"/>
    <w:rsid w:val="00B84D62"/>
    <w:rsid w:val="00B84FC2"/>
    <w:rsid w:val="00B86088"/>
    <w:rsid w:val="00B86CFC"/>
    <w:rsid w:val="00B9536B"/>
    <w:rsid w:val="00B970B0"/>
    <w:rsid w:val="00BA0A62"/>
    <w:rsid w:val="00BA1527"/>
    <w:rsid w:val="00BA1970"/>
    <w:rsid w:val="00BA1F12"/>
    <w:rsid w:val="00BA4B60"/>
    <w:rsid w:val="00BA56F6"/>
    <w:rsid w:val="00BA6B5F"/>
    <w:rsid w:val="00BA7F26"/>
    <w:rsid w:val="00BA7FF8"/>
    <w:rsid w:val="00BB270F"/>
    <w:rsid w:val="00BB36CA"/>
    <w:rsid w:val="00BB3CAA"/>
    <w:rsid w:val="00BB46BA"/>
    <w:rsid w:val="00BB516A"/>
    <w:rsid w:val="00BC1E4C"/>
    <w:rsid w:val="00BC1F6E"/>
    <w:rsid w:val="00BC431D"/>
    <w:rsid w:val="00BC4C72"/>
    <w:rsid w:val="00BD0146"/>
    <w:rsid w:val="00BD056E"/>
    <w:rsid w:val="00BD2DCC"/>
    <w:rsid w:val="00BD7EC2"/>
    <w:rsid w:val="00BE0481"/>
    <w:rsid w:val="00BE333D"/>
    <w:rsid w:val="00BE59B0"/>
    <w:rsid w:val="00BE7423"/>
    <w:rsid w:val="00BE7CAF"/>
    <w:rsid w:val="00BF174C"/>
    <w:rsid w:val="00BF3951"/>
    <w:rsid w:val="00BF3E05"/>
    <w:rsid w:val="00BF7103"/>
    <w:rsid w:val="00C014D2"/>
    <w:rsid w:val="00C01DCE"/>
    <w:rsid w:val="00C05C96"/>
    <w:rsid w:val="00C0629B"/>
    <w:rsid w:val="00C100E5"/>
    <w:rsid w:val="00C105CA"/>
    <w:rsid w:val="00C11241"/>
    <w:rsid w:val="00C11CDE"/>
    <w:rsid w:val="00C1480C"/>
    <w:rsid w:val="00C16CD7"/>
    <w:rsid w:val="00C238EA"/>
    <w:rsid w:val="00C239BE"/>
    <w:rsid w:val="00C24A03"/>
    <w:rsid w:val="00C2530D"/>
    <w:rsid w:val="00C25DCD"/>
    <w:rsid w:val="00C27CD5"/>
    <w:rsid w:val="00C34F20"/>
    <w:rsid w:val="00C37E59"/>
    <w:rsid w:val="00C40119"/>
    <w:rsid w:val="00C4120A"/>
    <w:rsid w:val="00C42711"/>
    <w:rsid w:val="00C44CCE"/>
    <w:rsid w:val="00C468AE"/>
    <w:rsid w:val="00C47797"/>
    <w:rsid w:val="00C47809"/>
    <w:rsid w:val="00C47B19"/>
    <w:rsid w:val="00C47E90"/>
    <w:rsid w:val="00C501D9"/>
    <w:rsid w:val="00C5162B"/>
    <w:rsid w:val="00C52D2F"/>
    <w:rsid w:val="00C55E23"/>
    <w:rsid w:val="00C64082"/>
    <w:rsid w:val="00C643DB"/>
    <w:rsid w:val="00C64BF0"/>
    <w:rsid w:val="00C66E4A"/>
    <w:rsid w:val="00C72BB0"/>
    <w:rsid w:val="00C73952"/>
    <w:rsid w:val="00C7438F"/>
    <w:rsid w:val="00C76E0E"/>
    <w:rsid w:val="00C80E27"/>
    <w:rsid w:val="00C81291"/>
    <w:rsid w:val="00C849E6"/>
    <w:rsid w:val="00C84AB9"/>
    <w:rsid w:val="00C84C36"/>
    <w:rsid w:val="00C84EA7"/>
    <w:rsid w:val="00C85BC2"/>
    <w:rsid w:val="00C912F0"/>
    <w:rsid w:val="00C91A8E"/>
    <w:rsid w:val="00C94473"/>
    <w:rsid w:val="00C95738"/>
    <w:rsid w:val="00C96CB7"/>
    <w:rsid w:val="00CA0674"/>
    <w:rsid w:val="00CA2974"/>
    <w:rsid w:val="00CA44ED"/>
    <w:rsid w:val="00CA50FD"/>
    <w:rsid w:val="00CB1BBB"/>
    <w:rsid w:val="00CB3896"/>
    <w:rsid w:val="00CB3957"/>
    <w:rsid w:val="00CC2B94"/>
    <w:rsid w:val="00CC2F4C"/>
    <w:rsid w:val="00CC34A9"/>
    <w:rsid w:val="00CC3551"/>
    <w:rsid w:val="00CC52EF"/>
    <w:rsid w:val="00CC709F"/>
    <w:rsid w:val="00CD088F"/>
    <w:rsid w:val="00CD1D00"/>
    <w:rsid w:val="00CD2CDA"/>
    <w:rsid w:val="00CD5F00"/>
    <w:rsid w:val="00CE0D30"/>
    <w:rsid w:val="00CE4C17"/>
    <w:rsid w:val="00CF2181"/>
    <w:rsid w:val="00CF3C2A"/>
    <w:rsid w:val="00CF42B3"/>
    <w:rsid w:val="00CF70B1"/>
    <w:rsid w:val="00D02545"/>
    <w:rsid w:val="00D03820"/>
    <w:rsid w:val="00D03BE9"/>
    <w:rsid w:val="00D068B0"/>
    <w:rsid w:val="00D069C2"/>
    <w:rsid w:val="00D10910"/>
    <w:rsid w:val="00D1282D"/>
    <w:rsid w:val="00D14246"/>
    <w:rsid w:val="00D14BC9"/>
    <w:rsid w:val="00D2117C"/>
    <w:rsid w:val="00D22243"/>
    <w:rsid w:val="00D226E8"/>
    <w:rsid w:val="00D23E9A"/>
    <w:rsid w:val="00D23FF2"/>
    <w:rsid w:val="00D24410"/>
    <w:rsid w:val="00D2487F"/>
    <w:rsid w:val="00D27DF9"/>
    <w:rsid w:val="00D3348C"/>
    <w:rsid w:val="00D350A1"/>
    <w:rsid w:val="00D42607"/>
    <w:rsid w:val="00D441A5"/>
    <w:rsid w:val="00D47100"/>
    <w:rsid w:val="00D473C8"/>
    <w:rsid w:val="00D53077"/>
    <w:rsid w:val="00D540F1"/>
    <w:rsid w:val="00D5661A"/>
    <w:rsid w:val="00D56DA7"/>
    <w:rsid w:val="00D65A0D"/>
    <w:rsid w:val="00D6647E"/>
    <w:rsid w:val="00D677B5"/>
    <w:rsid w:val="00D70855"/>
    <w:rsid w:val="00D72FF2"/>
    <w:rsid w:val="00D73431"/>
    <w:rsid w:val="00D73F8B"/>
    <w:rsid w:val="00D743CE"/>
    <w:rsid w:val="00D7458F"/>
    <w:rsid w:val="00D81668"/>
    <w:rsid w:val="00D8530B"/>
    <w:rsid w:val="00D90203"/>
    <w:rsid w:val="00D90CBE"/>
    <w:rsid w:val="00D90E7E"/>
    <w:rsid w:val="00D9107D"/>
    <w:rsid w:val="00D92404"/>
    <w:rsid w:val="00D948CA"/>
    <w:rsid w:val="00D94CF1"/>
    <w:rsid w:val="00D95681"/>
    <w:rsid w:val="00DA1554"/>
    <w:rsid w:val="00DA18BF"/>
    <w:rsid w:val="00DA1AEF"/>
    <w:rsid w:val="00DA1C54"/>
    <w:rsid w:val="00DA3C5F"/>
    <w:rsid w:val="00DA53CB"/>
    <w:rsid w:val="00DA6028"/>
    <w:rsid w:val="00DB34B5"/>
    <w:rsid w:val="00DB67C2"/>
    <w:rsid w:val="00DB68FA"/>
    <w:rsid w:val="00DB72AA"/>
    <w:rsid w:val="00DC05FB"/>
    <w:rsid w:val="00DC1976"/>
    <w:rsid w:val="00DC1D00"/>
    <w:rsid w:val="00DC4A09"/>
    <w:rsid w:val="00DC5EA8"/>
    <w:rsid w:val="00DC61C1"/>
    <w:rsid w:val="00DC6447"/>
    <w:rsid w:val="00DD1ACE"/>
    <w:rsid w:val="00DD3A82"/>
    <w:rsid w:val="00DD5734"/>
    <w:rsid w:val="00DE574A"/>
    <w:rsid w:val="00DE645F"/>
    <w:rsid w:val="00DE786F"/>
    <w:rsid w:val="00E00365"/>
    <w:rsid w:val="00E01D89"/>
    <w:rsid w:val="00E025F0"/>
    <w:rsid w:val="00E030DC"/>
    <w:rsid w:val="00E030F8"/>
    <w:rsid w:val="00E05982"/>
    <w:rsid w:val="00E12D26"/>
    <w:rsid w:val="00E14ABE"/>
    <w:rsid w:val="00E16B17"/>
    <w:rsid w:val="00E178DB"/>
    <w:rsid w:val="00E21CE3"/>
    <w:rsid w:val="00E238A1"/>
    <w:rsid w:val="00E24D48"/>
    <w:rsid w:val="00E26367"/>
    <w:rsid w:val="00E32014"/>
    <w:rsid w:val="00E35167"/>
    <w:rsid w:val="00E354B6"/>
    <w:rsid w:val="00E37632"/>
    <w:rsid w:val="00E423F6"/>
    <w:rsid w:val="00E42FF3"/>
    <w:rsid w:val="00E4647A"/>
    <w:rsid w:val="00E502D2"/>
    <w:rsid w:val="00E53008"/>
    <w:rsid w:val="00E6099C"/>
    <w:rsid w:val="00E63253"/>
    <w:rsid w:val="00E672BB"/>
    <w:rsid w:val="00E70958"/>
    <w:rsid w:val="00E71E5F"/>
    <w:rsid w:val="00E7238D"/>
    <w:rsid w:val="00E7461F"/>
    <w:rsid w:val="00E749AE"/>
    <w:rsid w:val="00E75604"/>
    <w:rsid w:val="00E75AEC"/>
    <w:rsid w:val="00E760C7"/>
    <w:rsid w:val="00E77DDB"/>
    <w:rsid w:val="00E81043"/>
    <w:rsid w:val="00E8325D"/>
    <w:rsid w:val="00E83EEF"/>
    <w:rsid w:val="00E86752"/>
    <w:rsid w:val="00E879F0"/>
    <w:rsid w:val="00E909EE"/>
    <w:rsid w:val="00E95CE0"/>
    <w:rsid w:val="00EA0A77"/>
    <w:rsid w:val="00EA0C87"/>
    <w:rsid w:val="00EA1758"/>
    <w:rsid w:val="00EA17E4"/>
    <w:rsid w:val="00EA3850"/>
    <w:rsid w:val="00EA511F"/>
    <w:rsid w:val="00EA56F4"/>
    <w:rsid w:val="00EC486E"/>
    <w:rsid w:val="00EC5651"/>
    <w:rsid w:val="00EC618B"/>
    <w:rsid w:val="00ED03EE"/>
    <w:rsid w:val="00ED359F"/>
    <w:rsid w:val="00ED456A"/>
    <w:rsid w:val="00ED4DC8"/>
    <w:rsid w:val="00ED5774"/>
    <w:rsid w:val="00ED5FD2"/>
    <w:rsid w:val="00ED757C"/>
    <w:rsid w:val="00EE574A"/>
    <w:rsid w:val="00EE5957"/>
    <w:rsid w:val="00EF0196"/>
    <w:rsid w:val="00EF275B"/>
    <w:rsid w:val="00EF33CA"/>
    <w:rsid w:val="00EF5472"/>
    <w:rsid w:val="00F002BC"/>
    <w:rsid w:val="00F016EB"/>
    <w:rsid w:val="00F02DEC"/>
    <w:rsid w:val="00F043CD"/>
    <w:rsid w:val="00F0445E"/>
    <w:rsid w:val="00F07C4B"/>
    <w:rsid w:val="00F07C57"/>
    <w:rsid w:val="00F12CE2"/>
    <w:rsid w:val="00F162D4"/>
    <w:rsid w:val="00F20D02"/>
    <w:rsid w:val="00F2294D"/>
    <w:rsid w:val="00F233CF"/>
    <w:rsid w:val="00F24019"/>
    <w:rsid w:val="00F264F9"/>
    <w:rsid w:val="00F31327"/>
    <w:rsid w:val="00F31435"/>
    <w:rsid w:val="00F405A1"/>
    <w:rsid w:val="00F4128F"/>
    <w:rsid w:val="00F41F02"/>
    <w:rsid w:val="00F42931"/>
    <w:rsid w:val="00F44386"/>
    <w:rsid w:val="00F450F8"/>
    <w:rsid w:val="00F4692F"/>
    <w:rsid w:val="00F46F05"/>
    <w:rsid w:val="00F472D4"/>
    <w:rsid w:val="00F47F35"/>
    <w:rsid w:val="00F50183"/>
    <w:rsid w:val="00F50DCD"/>
    <w:rsid w:val="00F52B03"/>
    <w:rsid w:val="00F53CDD"/>
    <w:rsid w:val="00F63FDC"/>
    <w:rsid w:val="00F71D12"/>
    <w:rsid w:val="00F74B10"/>
    <w:rsid w:val="00F74EB8"/>
    <w:rsid w:val="00F763B2"/>
    <w:rsid w:val="00F84B15"/>
    <w:rsid w:val="00F86319"/>
    <w:rsid w:val="00F907B7"/>
    <w:rsid w:val="00F94A48"/>
    <w:rsid w:val="00F94EE8"/>
    <w:rsid w:val="00FA2AD7"/>
    <w:rsid w:val="00FA34A6"/>
    <w:rsid w:val="00FA4AB7"/>
    <w:rsid w:val="00FA4B4C"/>
    <w:rsid w:val="00FA537C"/>
    <w:rsid w:val="00FB0EE6"/>
    <w:rsid w:val="00FB3049"/>
    <w:rsid w:val="00FB30C5"/>
    <w:rsid w:val="00FB534A"/>
    <w:rsid w:val="00FB6858"/>
    <w:rsid w:val="00FC048C"/>
    <w:rsid w:val="00FC10D2"/>
    <w:rsid w:val="00FC78EA"/>
    <w:rsid w:val="00FD0032"/>
    <w:rsid w:val="00FD24E5"/>
    <w:rsid w:val="00FD2716"/>
    <w:rsid w:val="00FD284D"/>
    <w:rsid w:val="00FD2BD3"/>
    <w:rsid w:val="00FD3E48"/>
    <w:rsid w:val="00FD5353"/>
    <w:rsid w:val="00FD57DF"/>
    <w:rsid w:val="00FD5AC4"/>
    <w:rsid w:val="00FD601C"/>
    <w:rsid w:val="00FD6AB7"/>
    <w:rsid w:val="00FD7FEA"/>
    <w:rsid w:val="00FE3F71"/>
    <w:rsid w:val="00FE4755"/>
    <w:rsid w:val="00FE4DD8"/>
    <w:rsid w:val="00FE5853"/>
    <w:rsid w:val="00FE6BA2"/>
    <w:rsid w:val="00FE72C7"/>
    <w:rsid w:val="00FF1152"/>
    <w:rsid w:val="00FF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30165"/>
  <w15:docId w15:val="{566C0AF6-B0A8-42C5-8008-292F026D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EE8"/>
    <w:pPr>
      <w:spacing w:after="120" w:line="240" w:lineRule="auto"/>
    </w:pPr>
    <w:rPr>
      <w:color w:val="auto"/>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613E29"/>
    <w:pPr>
      <w:keepNext/>
      <w:keepLines/>
      <w:numPr>
        <w:numId w:val="1"/>
      </w:numPr>
      <w:spacing w:before="120"/>
      <w:jc w:val="both"/>
      <w:outlineLvl w:val="0"/>
    </w:pPr>
    <w:rPr>
      <w:rFonts w:eastAsiaTheme="majorEastAsia"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026380"/>
    <w:pPr>
      <w:keepNext/>
      <w:keepLines/>
      <w:numPr>
        <w:ilvl w:val="1"/>
        <w:numId w:val="1"/>
      </w:numPr>
      <w:spacing w:before="120"/>
      <w:jc w:val="both"/>
      <w:outlineLvl w:val="1"/>
    </w:pPr>
    <w:rPr>
      <w:rFonts w:eastAsiaTheme="majorEastAsia" w:cstheme="majorBidi"/>
      <w:b/>
      <w:color w:val="000000" w:themeColor="text1"/>
      <w:szCs w:val="26"/>
      <w:lang w:val="ka-GE"/>
    </w:rPr>
  </w:style>
  <w:style w:type="paragraph" w:styleId="Heading3">
    <w:name w:val="heading 3"/>
    <w:basedOn w:val="Normal"/>
    <w:next w:val="Normal"/>
    <w:link w:val="Heading3Char"/>
    <w:uiPriority w:val="9"/>
    <w:unhideWhenUsed/>
    <w:qFormat/>
    <w:rsid w:val="00073087"/>
    <w:pPr>
      <w:keepNext/>
      <w:keepLines/>
      <w:numPr>
        <w:ilvl w:val="2"/>
        <w:numId w:val="1"/>
      </w:numPr>
      <w:spacing w:before="40" w:after="0"/>
      <w:jc w:val="both"/>
      <w:outlineLvl w:val="2"/>
    </w:pPr>
    <w:rPr>
      <w:rFonts w:eastAsiaTheme="majorEastAsia" w:cstheme="majorBidi"/>
      <w:b/>
      <w:szCs w:val="24"/>
      <w:lang w:val="ka-GE"/>
    </w:rPr>
  </w:style>
  <w:style w:type="paragraph" w:styleId="Heading4">
    <w:name w:val="heading 4"/>
    <w:aliases w:val="Heading 4_Kaxa"/>
    <w:basedOn w:val="Normal"/>
    <w:next w:val="Normal"/>
    <w:link w:val="Heading4Char"/>
    <w:uiPriority w:val="9"/>
    <w:unhideWhenUsed/>
    <w:qFormat/>
    <w:rsid w:val="003C03AD"/>
    <w:pPr>
      <w:keepNext/>
      <w:keepLines/>
      <w:numPr>
        <w:ilvl w:val="3"/>
        <w:numId w:val="1"/>
      </w:numPr>
      <w:spacing w:before="40" w:after="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3C03AD"/>
    <w:pPr>
      <w:keepNext/>
      <w:keepLines/>
      <w:numPr>
        <w:ilvl w:val="4"/>
        <w:numId w:val="1"/>
      </w:numPr>
      <w:spacing w:before="40" w:after="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C468AE"/>
    <w:pPr>
      <w:keepNext/>
      <w:keepLines/>
      <w:numPr>
        <w:ilvl w:val="5"/>
        <w:numId w:val="1"/>
      </w:numPr>
      <w:spacing w:before="120"/>
      <w:outlineLvl w:val="5"/>
    </w:pPr>
    <w:rPr>
      <w:rFonts w:eastAsiaTheme="majorEastAsia" w:cstheme="majorBidi"/>
      <w:b/>
      <w:color w:val="000000" w:themeColor="text1"/>
    </w:rPr>
  </w:style>
  <w:style w:type="paragraph" w:styleId="Heading7">
    <w:name w:val="heading 7"/>
    <w:basedOn w:val="Normal"/>
    <w:next w:val="Normal"/>
    <w:link w:val="Heading7Char"/>
    <w:uiPriority w:val="9"/>
    <w:unhideWhenUsed/>
    <w:qFormat/>
    <w:rsid w:val="003C03A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C03A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03A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613E29"/>
    <w:rPr>
      <w:rFonts w:eastAsiaTheme="majorEastAsia" w:cstheme="majorBidi"/>
      <w:b/>
      <w:szCs w:val="32"/>
      <w:lang w:val="ka-GE"/>
    </w:rPr>
  </w:style>
  <w:style w:type="character" w:customStyle="1" w:styleId="Heading2Char">
    <w:name w:val="Heading 2 Char"/>
    <w:basedOn w:val="DefaultParagraphFont"/>
    <w:link w:val="Heading2"/>
    <w:uiPriority w:val="9"/>
    <w:rsid w:val="00026380"/>
    <w:rPr>
      <w:rFonts w:eastAsiaTheme="majorEastAsia" w:cstheme="majorBidi"/>
      <w:b/>
      <w:szCs w:val="26"/>
      <w:lang w:val="ka-GE"/>
    </w:rPr>
  </w:style>
  <w:style w:type="character" w:customStyle="1" w:styleId="Heading3Char">
    <w:name w:val="Heading 3 Char"/>
    <w:basedOn w:val="DefaultParagraphFont"/>
    <w:link w:val="Heading3"/>
    <w:uiPriority w:val="9"/>
    <w:rsid w:val="00073087"/>
    <w:rPr>
      <w:rFonts w:eastAsiaTheme="majorEastAsia" w:cstheme="majorBidi"/>
      <w:b/>
      <w:color w:val="auto"/>
      <w:szCs w:val="24"/>
      <w:lang w:val="ka-GE"/>
    </w:rPr>
  </w:style>
  <w:style w:type="paragraph" w:styleId="Header">
    <w:name w:val="header"/>
    <w:basedOn w:val="Normal"/>
    <w:link w:val="HeaderChar"/>
    <w:uiPriority w:val="99"/>
    <w:unhideWhenUsed/>
    <w:rsid w:val="00F94EE8"/>
    <w:pPr>
      <w:tabs>
        <w:tab w:val="center" w:pos="4680"/>
        <w:tab w:val="right" w:pos="9360"/>
      </w:tabs>
      <w:spacing w:after="0"/>
    </w:pPr>
  </w:style>
  <w:style w:type="character" w:customStyle="1" w:styleId="HeaderChar">
    <w:name w:val="Header Char"/>
    <w:basedOn w:val="DefaultParagraphFont"/>
    <w:link w:val="Header"/>
    <w:uiPriority w:val="99"/>
    <w:rsid w:val="00F94EE8"/>
    <w:rPr>
      <w:color w:val="auto"/>
    </w:rPr>
  </w:style>
  <w:style w:type="paragraph" w:styleId="Footer">
    <w:name w:val="footer"/>
    <w:basedOn w:val="Normal"/>
    <w:link w:val="FooterChar"/>
    <w:uiPriority w:val="99"/>
    <w:unhideWhenUsed/>
    <w:rsid w:val="00F94EE8"/>
    <w:pPr>
      <w:tabs>
        <w:tab w:val="center" w:pos="4680"/>
        <w:tab w:val="right" w:pos="9360"/>
      </w:tabs>
      <w:spacing w:after="0"/>
    </w:pPr>
  </w:style>
  <w:style w:type="character" w:customStyle="1" w:styleId="FooterChar">
    <w:name w:val="Footer Char"/>
    <w:basedOn w:val="DefaultParagraphFont"/>
    <w:link w:val="Footer"/>
    <w:uiPriority w:val="99"/>
    <w:rsid w:val="00F94EE8"/>
    <w:rPr>
      <w:color w:val="auto"/>
    </w:rPr>
  </w:style>
  <w:style w:type="paragraph" w:styleId="TOCHeading">
    <w:name w:val="TOC Heading"/>
    <w:basedOn w:val="Heading1"/>
    <w:next w:val="Normal"/>
    <w:uiPriority w:val="39"/>
    <w:unhideWhenUsed/>
    <w:qFormat/>
    <w:rsid w:val="00BE333D"/>
    <w:pPr>
      <w:numPr>
        <w:numId w:val="0"/>
      </w:numPr>
      <w:spacing w:line="259" w:lineRule="auto"/>
      <w:jc w:val="left"/>
      <w:outlineLvl w:val="9"/>
    </w:pPr>
    <w:rPr>
      <w:rFonts w:asciiTheme="majorHAnsi" w:hAnsiTheme="majorHAnsi"/>
      <w:color w:val="2E74B5" w:themeColor="accent1" w:themeShade="BF"/>
      <w:sz w:val="32"/>
      <w:lang w:val="en-US"/>
    </w:rPr>
  </w:style>
  <w:style w:type="character" w:customStyle="1" w:styleId="Heading4Char">
    <w:name w:val="Heading 4 Char"/>
    <w:aliases w:val="Heading 4_Kaxa Char"/>
    <w:basedOn w:val="DefaultParagraphFont"/>
    <w:link w:val="Heading4"/>
    <w:uiPriority w:val="9"/>
    <w:rsid w:val="003C03AD"/>
    <w:rPr>
      <w:rFonts w:eastAsiaTheme="majorEastAsia" w:cstheme="majorBidi"/>
      <w:b/>
      <w:iCs/>
    </w:rPr>
  </w:style>
  <w:style w:type="character" w:customStyle="1" w:styleId="Heading5Char">
    <w:name w:val="Heading 5 Char"/>
    <w:basedOn w:val="DefaultParagraphFont"/>
    <w:link w:val="Heading5"/>
    <w:uiPriority w:val="9"/>
    <w:rsid w:val="003C03AD"/>
    <w:rPr>
      <w:rFonts w:eastAsiaTheme="majorEastAsia" w:cstheme="majorBidi"/>
      <w:b/>
    </w:rPr>
  </w:style>
  <w:style w:type="character" w:customStyle="1" w:styleId="Heading6Char">
    <w:name w:val="Heading 6 Char"/>
    <w:basedOn w:val="DefaultParagraphFont"/>
    <w:link w:val="Heading6"/>
    <w:uiPriority w:val="9"/>
    <w:rsid w:val="00C468AE"/>
    <w:rPr>
      <w:rFonts w:eastAsiaTheme="majorEastAsia" w:cstheme="majorBidi"/>
      <w:b/>
    </w:rPr>
  </w:style>
  <w:style w:type="character" w:customStyle="1" w:styleId="Heading7Char">
    <w:name w:val="Heading 7 Char"/>
    <w:basedOn w:val="DefaultParagraphFont"/>
    <w:link w:val="Heading7"/>
    <w:uiPriority w:val="9"/>
    <w:rsid w:val="003C03A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C03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03AD"/>
    <w:rPr>
      <w:rFonts w:asciiTheme="majorHAnsi" w:eastAsiaTheme="majorEastAsia" w:hAnsiTheme="majorHAnsi" w:cstheme="majorBidi"/>
      <w:i/>
      <w:iCs/>
      <w:color w:val="272727" w:themeColor="text1" w:themeTint="D8"/>
      <w:sz w:val="21"/>
      <w:szCs w:val="21"/>
    </w:rPr>
  </w:style>
  <w:style w:type="table" w:customStyle="1" w:styleId="242">
    <w:name w:val="Сетка таблицы242"/>
    <w:basedOn w:val="TableNormal"/>
    <w:next w:val="TableGrid"/>
    <w:uiPriority w:val="59"/>
    <w:rsid w:val="008A1BE7"/>
    <w:pPr>
      <w:spacing w:after="0" w:line="240" w:lineRule="auto"/>
    </w:pPr>
    <w:rPr>
      <w:rFonts w:asciiTheme="minorHAnsi" w:eastAsia="Calibr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aliases w:val="Tabella Copertina"/>
    <w:basedOn w:val="TableNormal"/>
    <w:uiPriority w:val="59"/>
    <w:rsid w:val="008A1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Mabru,Titre 4 b,alinéa 1,6 pt paragraphe carré,Paragraphe de liste1,LISTE- numérotation,i) 내용,Citation List,본문(내용),List Paragraph (numbered (a))"/>
    <w:basedOn w:val="Normal"/>
    <w:link w:val="ListParagraphChar"/>
    <w:uiPriority w:val="34"/>
    <w:qFormat/>
    <w:rsid w:val="0035045C"/>
    <w:pPr>
      <w:spacing w:before="120"/>
      <w:ind w:left="720"/>
      <w:contextualSpacing/>
      <w:jc w:val="both"/>
    </w:pPr>
    <w:rPr>
      <w:rFonts w:eastAsia="Calibri" w:cs="Times New Roman"/>
      <w:lang w:val="ka-GE"/>
    </w:rPr>
  </w:style>
  <w:style w:type="character" w:customStyle="1" w:styleId="ListParagraphChar">
    <w:name w:val="List Paragraph Char"/>
    <w:aliases w:val="Bullet1 Char,Mabru Char,Titre 4 b Char,alinéa 1 Char,6 pt paragraphe carré Char,Paragraphe de liste1 Char,LISTE- numérotation Char,i) 내용 Char,Citation List Char,본문(내용) Char,List Paragraph (numbered (a)) Char"/>
    <w:link w:val="ListParagraph"/>
    <w:uiPriority w:val="34"/>
    <w:rsid w:val="0035045C"/>
    <w:rPr>
      <w:rFonts w:eastAsia="Calibri" w:cs="Times New Roman"/>
      <w:color w:val="auto"/>
      <w:lang w:val="ka-GE"/>
    </w:rPr>
  </w:style>
  <w:style w:type="paragraph" w:styleId="BodyText">
    <w:name w:val="Body Text"/>
    <w:basedOn w:val="Normal"/>
    <w:link w:val="BodyTextChar"/>
    <w:uiPriority w:val="1"/>
    <w:qFormat/>
    <w:rsid w:val="0006281C"/>
    <w:pPr>
      <w:widowControl w:val="0"/>
      <w:spacing w:after="0"/>
      <w:ind w:left="140"/>
    </w:pPr>
    <w:rPr>
      <w:rFonts w:eastAsia="Sylfaen"/>
      <w:sz w:val="24"/>
      <w:szCs w:val="24"/>
    </w:rPr>
  </w:style>
  <w:style w:type="character" w:customStyle="1" w:styleId="BodyTextChar">
    <w:name w:val="Body Text Char"/>
    <w:basedOn w:val="DefaultParagraphFont"/>
    <w:link w:val="BodyText"/>
    <w:uiPriority w:val="1"/>
    <w:rsid w:val="0006281C"/>
    <w:rPr>
      <w:rFonts w:eastAsia="Sylfaen"/>
      <w:color w:val="auto"/>
      <w:sz w:val="24"/>
      <w:szCs w:val="24"/>
    </w:rPr>
  </w:style>
  <w:style w:type="paragraph" w:customStyle="1" w:styleId="Style41">
    <w:name w:val="Style4.1"/>
    <w:basedOn w:val="Normal"/>
    <w:next w:val="Normal"/>
    <w:link w:val="Style41Char"/>
    <w:qFormat/>
    <w:rsid w:val="0006281C"/>
    <w:pPr>
      <w:numPr>
        <w:ilvl w:val="2"/>
        <w:numId w:val="2"/>
      </w:numPr>
      <w:spacing w:after="0"/>
      <w:ind w:left="720"/>
      <w:contextualSpacing/>
    </w:pPr>
    <w:rPr>
      <w:b/>
      <w:color w:val="000000" w:themeColor="text1"/>
    </w:rPr>
  </w:style>
  <w:style w:type="paragraph" w:styleId="TOC1">
    <w:name w:val="toc 1"/>
    <w:basedOn w:val="Normal"/>
    <w:next w:val="Normal"/>
    <w:autoRedefine/>
    <w:uiPriority w:val="39"/>
    <w:unhideWhenUsed/>
    <w:qFormat/>
    <w:rsid w:val="00CE4C17"/>
    <w:pPr>
      <w:spacing w:after="100"/>
    </w:pPr>
  </w:style>
  <w:style w:type="paragraph" w:styleId="TOC2">
    <w:name w:val="toc 2"/>
    <w:basedOn w:val="Normal"/>
    <w:next w:val="Normal"/>
    <w:autoRedefine/>
    <w:uiPriority w:val="39"/>
    <w:unhideWhenUsed/>
    <w:rsid w:val="00CE4C17"/>
    <w:pPr>
      <w:spacing w:after="100"/>
      <w:ind w:left="220"/>
    </w:pPr>
  </w:style>
  <w:style w:type="paragraph" w:styleId="TOC3">
    <w:name w:val="toc 3"/>
    <w:basedOn w:val="Normal"/>
    <w:next w:val="Normal"/>
    <w:autoRedefine/>
    <w:uiPriority w:val="39"/>
    <w:unhideWhenUsed/>
    <w:rsid w:val="00CE4C17"/>
    <w:pPr>
      <w:spacing w:after="100"/>
      <w:ind w:left="440"/>
    </w:pPr>
  </w:style>
  <w:style w:type="character" w:styleId="Hyperlink">
    <w:name w:val="Hyperlink"/>
    <w:basedOn w:val="DefaultParagraphFont"/>
    <w:uiPriority w:val="99"/>
    <w:unhideWhenUsed/>
    <w:rsid w:val="00CE4C17"/>
    <w:rPr>
      <w:color w:val="0563C1" w:themeColor="hyperlink"/>
      <w:u w:val="single"/>
    </w:rPr>
  </w:style>
  <w:style w:type="character" w:styleId="CommentReference">
    <w:name w:val="annotation reference"/>
    <w:basedOn w:val="DefaultParagraphFont"/>
    <w:uiPriority w:val="99"/>
    <w:semiHidden/>
    <w:unhideWhenUsed/>
    <w:rsid w:val="004E47FA"/>
    <w:rPr>
      <w:sz w:val="16"/>
      <w:szCs w:val="16"/>
    </w:rPr>
  </w:style>
  <w:style w:type="paragraph" w:styleId="CommentText">
    <w:name w:val="annotation text"/>
    <w:basedOn w:val="Normal"/>
    <w:link w:val="CommentTextChar"/>
    <w:uiPriority w:val="99"/>
    <w:semiHidden/>
    <w:unhideWhenUsed/>
    <w:rsid w:val="004E47FA"/>
    <w:rPr>
      <w:sz w:val="20"/>
      <w:szCs w:val="20"/>
    </w:rPr>
  </w:style>
  <w:style w:type="character" w:customStyle="1" w:styleId="CommentTextChar">
    <w:name w:val="Comment Text Char"/>
    <w:basedOn w:val="DefaultParagraphFont"/>
    <w:link w:val="CommentText"/>
    <w:uiPriority w:val="99"/>
    <w:semiHidden/>
    <w:rsid w:val="004E47FA"/>
    <w:rPr>
      <w:color w:val="auto"/>
      <w:sz w:val="20"/>
      <w:szCs w:val="20"/>
    </w:rPr>
  </w:style>
  <w:style w:type="paragraph" w:styleId="CommentSubject">
    <w:name w:val="annotation subject"/>
    <w:basedOn w:val="CommentText"/>
    <w:next w:val="CommentText"/>
    <w:link w:val="CommentSubjectChar"/>
    <w:uiPriority w:val="99"/>
    <w:semiHidden/>
    <w:unhideWhenUsed/>
    <w:rsid w:val="004E47FA"/>
    <w:rPr>
      <w:b/>
      <w:bCs/>
    </w:rPr>
  </w:style>
  <w:style w:type="character" w:customStyle="1" w:styleId="CommentSubjectChar">
    <w:name w:val="Comment Subject Char"/>
    <w:basedOn w:val="CommentTextChar"/>
    <w:link w:val="CommentSubject"/>
    <w:uiPriority w:val="99"/>
    <w:semiHidden/>
    <w:rsid w:val="004E47FA"/>
    <w:rPr>
      <w:b/>
      <w:bCs/>
      <w:color w:val="auto"/>
      <w:sz w:val="20"/>
      <w:szCs w:val="20"/>
    </w:rPr>
  </w:style>
  <w:style w:type="paragraph" w:styleId="BalloonText">
    <w:name w:val="Balloon Text"/>
    <w:basedOn w:val="Normal"/>
    <w:link w:val="BalloonTextChar"/>
    <w:uiPriority w:val="99"/>
    <w:semiHidden/>
    <w:unhideWhenUsed/>
    <w:rsid w:val="004E47F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7FA"/>
    <w:rPr>
      <w:rFonts w:ascii="Segoe UI" w:hAnsi="Segoe UI" w:cs="Segoe UI"/>
      <w:color w:val="auto"/>
      <w:sz w:val="18"/>
      <w:szCs w:val="18"/>
    </w:r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B73FD2"/>
    <w:pPr>
      <w:spacing w:after="0"/>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qFormat/>
    <w:rsid w:val="00B73FD2"/>
    <w:rPr>
      <w:color w:val="auto"/>
      <w:sz w:val="20"/>
      <w:szCs w:val="20"/>
    </w:rPr>
  </w:style>
  <w:style w:type="character" w:styleId="FootnoteReference">
    <w:name w:val="footnote reference"/>
    <w:aliases w:val="ftref,fr,16 Point,Superscript 6 Point,Error-Fußnotenzeichen5,Error-Fußnotenzeichen6,Error-Fußnotenzeichen3,(NECG) Footnote Reference,Footnote Ref in FtNote,SUPERS,EN Footnote Reference"/>
    <w:basedOn w:val="DefaultParagraphFont"/>
    <w:unhideWhenUsed/>
    <w:rsid w:val="00B73FD2"/>
    <w:rPr>
      <w:vertAlign w:val="superscript"/>
    </w:rPr>
  </w:style>
  <w:style w:type="paragraph" w:styleId="Caption">
    <w:name w:val="caption"/>
    <w:aliases w:val="Figure Caption,Char3, Char3"/>
    <w:basedOn w:val="Normal"/>
    <w:next w:val="Normal"/>
    <w:link w:val="CaptionChar"/>
    <w:uiPriority w:val="35"/>
    <w:unhideWhenUsed/>
    <w:qFormat/>
    <w:rsid w:val="00421084"/>
    <w:pPr>
      <w:spacing w:after="200"/>
    </w:pPr>
    <w:rPr>
      <w:i/>
      <w:iCs/>
      <w:color w:val="44546A" w:themeColor="text2"/>
      <w:sz w:val="18"/>
      <w:szCs w:val="18"/>
    </w:rPr>
  </w:style>
  <w:style w:type="paragraph" w:customStyle="1" w:styleId="Default">
    <w:name w:val="Default"/>
    <w:rsid w:val="00B74699"/>
    <w:pPr>
      <w:autoSpaceDE w:val="0"/>
      <w:autoSpaceDN w:val="0"/>
      <w:adjustRightInd w:val="0"/>
      <w:spacing w:after="0" w:line="240" w:lineRule="auto"/>
    </w:pPr>
    <w:rPr>
      <w:rFonts w:cs="Sylfaen"/>
      <w:color w:val="000000"/>
      <w:sz w:val="24"/>
      <w:szCs w:val="24"/>
    </w:rPr>
  </w:style>
  <w:style w:type="paragraph" w:customStyle="1" w:styleId="TableParagraph">
    <w:name w:val="Table Paragraph"/>
    <w:basedOn w:val="Normal"/>
    <w:uiPriority w:val="1"/>
    <w:qFormat/>
    <w:rsid w:val="00684800"/>
    <w:pPr>
      <w:widowControl w:val="0"/>
      <w:spacing w:after="0"/>
    </w:pPr>
    <w:rPr>
      <w:rFonts w:asciiTheme="minorHAnsi" w:hAnsiTheme="minorHAnsi"/>
    </w:rPr>
  </w:style>
  <w:style w:type="paragraph" w:styleId="TOC4">
    <w:name w:val="toc 4"/>
    <w:basedOn w:val="Normal"/>
    <w:next w:val="Normal"/>
    <w:autoRedefine/>
    <w:uiPriority w:val="39"/>
    <w:unhideWhenUsed/>
    <w:rsid w:val="00D14BC9"/>
    <w:pPr>
      <w:spacing w:after="100"/>
      <w:ind w:left="660"/>
    </w:pPr>
  </w:style>
  <w:style w:type="paragraph" w:styleId="TOC5">
    <w:name w:val="toc 5"/>
    <w:basedOn w:val="Normal"/>
    <w:next w:val="Normal"/>
    <w:autoRedefine/>
    <w:uiPriority w:val="39"/>
    <w:unhideWhenUsed/>
    <w:rsid w:val="00D14BC9"/>
    <w:pPr>
      <w:spacing w:after="100"/>
      <w:ind w:left="880"/>
    </w:pPr>
  </w:style>
  <w:style w:type="numbering" w:customStyle="1" w:styleId="NoList1">
    <w:name w:val="No List1"/>
    <w:next w:val="NoList"/>
    <w:uiPriority w:val="99"/>
    <w:semiHidden/>
    <w:unhideWhenUsed/>
    <w:rsid w:val="007B2844"/>
  </w:style>
  <w:style w:type="character" w:customStyle="1" w:styleId="Style41Char">
    <w:name w:val="Style4.1 Char"/>
    <w:basedOn w:val="DefaultParagraphFont"/>
    <w:link w:val="Style41"/>
    <w:rsid w:val="007B2844"/>
    <w:rPr>
      <w:b/>
    </w:rPr>
  </w:style>
  <w:style w:type="table" w:customStyle="1" w:styleId="2421">
    <w:name w:val="Сетка таблицы2421"/>
    <w:basedOn w:val="TableNormal"/>
    <w:next w:val="TableGrid"/>
    <w:uiPriority w:val="59"/>
    <w:rsid w:val="007B2844"/>
    <w:pPr>
      <w:spacing w:after="0" w:line="240" w:lineRule="auto"/>
    </w:pPr>
    <w:rPr>
      <w:rFonts w:asciiTheme="minorHAnsi" w:eastAsia="Calibr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B2844"/>
    <w:pPr>
      <w:spacing w:after="0" w:line="240" w:lineRule="auto"/>
      <w:jc w:val="both"/>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7B284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7B284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7546916462675605525gmail-msolistparagraph">
    <w:name w:val="m_7546916462675605525gmail-msolistparagraph"/>
    <w:basedOn w:val="Normal"/>
    <w:rsid w:val="007B2844"/>
    <w:pPr>
      <w:spacing w:before="100" w:beforeAutospacing="1" w:after="100" w:afterAutospacing="1"/>
      <w:jc w:val="both"/>
    </w:pPr>
    <w:rPr>
      <w:rFonts w:ascii="Times New Roman" w:eastAsia="Times New Roman" w:hAnsi="Times New Roman" w:cs="Times New Roman"/>
      <w:sz w:val="24"/>
      <w:szCs w:val="24"/>
    </w:rPr>
  </w:style>
  <w:style w:type="table" w:customStyle="1" w:styleId="TableGrid21">
    <w:name w:val="Table Grid21"/>
    <w:basedOn w:val="TableNormal"/>
    <w:next w:val="TableGrid"/>
    <w:uiPriority w:val="59"/>
    <w:rsid w:val="007B2844"/>
    <w:pPr>
      <w:spacing w:after="0" w:line="276" w:lineRule="auto"/>
      <w:jc w:val="both"/>
    </w:pPr>
    <w:rPr>
      <w:rFonts w:asciiTheme="minorHAnsi" w:eastAsia="Times New Roman" w:hAnsiTheme="minorHAnsi"/>
      <w:color w:val="auto"/>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aliases w:val="Figure Caption Char,Char3 Char, Char3 Char"/>
    <w:link w:val="Caption"/>
    <w:uiPriority w:val="35"/>
    <w:locked/>
    <w:rsid w:val="007B2844"/>
    <w:rPr>
      <w:i/>
      <w:iCs/>
      <w:color w:val="44546A" w:themeColor="text2"/>
      <w:sz w:val="18"/>
      <w:szCs w:val="18"/>
    </w:rPr>
  </w:style>
  <w:style w:type="table" w:customStyle="1" w:styleId="TableGrid68">
    <w:name w:val="Table Grid68"/>
    <w:basedOn w:val="TableNormal"/>
    <w:next w:val="TableGrid"/>
    <w:uiPriority w:val="39"/>
    <w:rsid w:val="007B2844"/>
    <w:pPr>
      <w:spacing w:after="0" w:line="240" w:lineRule="auto"/>
      <w:jc w:val="both"/>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rsid w:val="007B2844"/>
    <w:pPr>
      <w:spacing w:after="0" w:line="240" w:lineRule="auto"/>
      <w:jc w:val="center"/>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uiPriority w:val="59"/>
    <w:rsid w:val="007B2844"/>
    <w:pPr>
      <w:spacing w:after="0" w:line="240" w:lineRule="auto"/>
      <w:jc w:val="center"/>
    </w:pPr>
    <w:rPr>
      <w:rFonts w:ascii="Calibri" w:eastAsia="Times New Roman"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B2844"/>
    <w:pPr>
      <w:spacing w:after="0" w:line="240" w:lineRule="auto"/>
      <w:jc w:val="center"/>
    </w:pPr>
    <w:rPr>
      <w:rFonts w:asciiTheme="minorHAnsi" w:hAnsiTheme="minorHAnsi"/>
      <w:color w:val="auto"/>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encopuntato">
    <w:name w:val="Elenco puntato"/>
    <w:basedOn w:val="Normal"/>
    <w:rsid w:val="007B2844"/>
    <w:pPr>
      <w:widowControl w:val="0"/>
      <w:numPr>
        <w:numId w:val="12"/>
      </w:numPr>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ind w:left="284" w:hanging="284"/>
      <w:jc w:val="both"/>
    </w:pPr>
    <w:rPr>
      <w:rFonts w:ascii="Tahoma" w:eastAsia="Times New Roman" w:hAnsi="Tahoma" w:cs="Times New Roman"/>
      <w:sz w:val="18"/>
      <w:szCs w:val="20"/>
      <w:lang w:val="en-GB" w:eastAsia="it-IT"/>
    </w:rPr>
  </w:style>
  <w:style w:type="table" w:customStyle="1" w:styleId="TableGrid22">
    <w:name w:val="Table Grid22"/>
    <w:basedOn w:val="TableNormal"/>
    <w:next w:val="TableGrid"/>
    <w:uiPriority w:val="39"/>
    <w:rsid w:val="007B2844"/>
    <w:pPr>
      <w:spacing w:after="0" w:line="276" w:lineRule="auto"/>
    </w:pPr>
    <w:rPr>
      <w:rFonts w:asciiTheme="minorHAnsi" w:eastAsia="Times New Roman" w:hAnsiTheme="minorHAnsi"/>
      <w:color w:val="auto"/>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9156B"/>
    <w:pPr>
      <w:spacing w:after="0" w:line="240" w:lineRule="auto"/>
    </w:pPr>
    <w:rPr>
      <w:rFonts w:ascii="Calibri" w:eastAsia="Times New Roman" w:hAnsi="Calibr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5C4E8A"/>
    <w:pPr>
      <w:spacing w:after="100"/>
      <w:ind w:left="1100"/>
    </w:pPr>
  </w:style>
  <w:style w:type="paragraph" w:styleId="TOC7">
    <w:name w:val="toc 7"/>
    <w:basedOn w:val="Normal"/>
    <w:next w:val="Normal"/>
    <w:autoRedefine/>
    <w:uiPriority w:val="39"/>
    <w:unhideWhenUsed/>
    <w:rsid w:val="005C4E8A"/>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5C4E8A"/>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5C4E8A"/>
    <w:pPr>
      <w:spacing w:after="100" w:line="259" w:lineRule="auto"/>
      <w:ind w:left="1760"/>
    </w:pPr>
    <w:rPr>
      <w:rFonts w:asciiTheme="minorHAnsi" w:eastAsiaTheme="minorEastAsia" w:hAnsiTheme="minorHAnsi"/>
    </w:rPr>
  </w:style>
  <w:style w:type="table" w:customStyle="1" w:styleId="TableGrid210">
    <w:name w:val="Table Grid210"/>
    <w:basedOn w:val="TableNormal"/>
    <w:uiPriority w:val="59"/>
    <w:rsid w:val="00D14246"/>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TableNormal"/>
    <w:next w:val="TableGrid"/>
    <w:rsid w:val="003306E3"/>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C100E5"/>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1771E8"/>
    <w:pPr>
      <w:spacing w:after="0" w:line="240" w:lineRule="auto"/>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2">
    <w:name w:val="Style362"/>
    <w:uiPriority w:val="99"/>
    <w:rsid w:val="00513BEC"/>
    <w:pPr>
      <w:numPr>
        <w:numId w:val="16"/>
      </w:numPr>
    </w:pPr>
  </w:style>
  <w:style w:type="table" w:customStyle="1" w:styleId="TableGrid311">
    <w:name w:val="Table Grid311"/>
    <w:basedOn w:val="TableNormal"/>
    <w:next w:val="TableGrid"/>
    <w:uiPriority w:val="59"/>
    <w:rsid w:val="00D22243"/>
    <w:pPr>
      <w:spacing w:after="0" w:line="240" w:lineRule="auto"/>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0F5DE7"/>
    <w:pPr>
      <w:spacing w:after="0" w:line="240" w:lineRule="auto"/>
    </w:pPr>
    <w:rPr>
      <w:rFonts w:ascii="Times New Roman" w:eastAsia="Calibri"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C44CCE"/>
    <w:pPr>
      <w:spacing w:after="0" w:line="240" w:lineRule="auto"/>
    </w:pPr>
    <w:rPr>
      <w:rFonts w:ascii="Times New Roman" w:eastAsia="Calibri"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090E7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AD5021"/>
    <w:pPr>
      <w:numPr>
        <w:numId w:val="23"/>
      </w:numPr>
    </w:pPr>
  </w:style>
  <w:style w:type="table" w:customStyle="1" w:styleId="TableGrid18">
    <w:name w:val="Table Grid18"/>
    <w:basedOn w:val="TableNormal"/>
    <w:next w:val="TableGrid"/>
    <w:uiPriority w:val="59"/>
    <w:rsid w:val="00EA1758"/>
    <w:pPr>
      <w:spacing w:after="0" w:line="240" w:lineRule="auto"/>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EA1758"/>
    <w:pPr>
      <w:spacing w:after="0" w:line="240" w:lineRule="auto"/>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EA1758"/>
    <w:pPr>
      <w:spacing w:after="0" w:line="240" w:lineRule="auto"/>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EA1758"/>
    <w:pPr>
      <w:spacing w:after="0" w:line="240" w:lineRule="auto"/>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EA1758"/>
  </w:style>
  <w:style w:type="table" w:customStyle="1" w:styleId="TableGrid4">
    <w:name w:val="Table Grid4"/>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EA1758"/>
    <w:pPr>
      <w:spacing w:after="160"/>
    </w:pPr>
    <w:rPr>
      <w:rFonts w:ascii="Verdana" w:eastAsia="Times New Roman" w:hAnsi="Verdana" w:cs="Times New Roman"/>
      <w:sz w:val="24"/>
      <w:szCs w:val="24"/>
    </w:rPr>
  </w:style>
  <w:style w:type="paragraph" w:styleId="BodyTextIndent">
    <w:name w:val="Body Text Indent"/>
    <w:basedOn w:val="Normal"/>
    <w:link w:val="BodyTextIndentChar"/>
    <w:rsid w:val="00EA1758"/>
    <w:pPr>
      <w:spacing w:after="0"/>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EA1758"/>
    <w:rPr>
      <w:rFonts w:ascii="AcadNusx" w:eastAsia="Times New Roman" w:hAnsi="AcadNusx" w:cs="Times New Roman"/>
      <w:color w:val="auto"/>
      <w:sz w:val="24"/>
      <w:szCs w:val="24"/>
    </w:rPr>
  </w:style>
  <w:style w:type="table" w:customStyle="1" w:styleId="TableGrid6">
    <w:name w:val="Table Grid6"/>
    <w:basedOn w:val="TableNormal"/>
    <w:next w:val="TableGrid"/>
    <w:uiPriority w:val="5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A1758"/>
  </w:style>
  <w:style w:type="numbering" w:customStyle="1" w:styleId="NoList11">
    <w:name w:val="No List11"/>
    <w:next w:val="NoList"/>
    <w:uiPriority w:val="99"/>
    <w:semiHidden/>
    <w:unhideWhenUsed/>
    <w:rsid w:val="00EA1758"/>
  </w:style>
  <w:style w:type="table" w:customStyle="1" w:styleId="TableGrid802">
    <w:name w:val="Table Grid802"/>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A1758"/>
  </w:style>
  <w:style w:type="numbering" w:customStyle="1" w:styleId="NoList21">
    <w:name w:val="No List21"/>
    <w:next w:val="NoList"/>
    <w:uiPriority w:val="99"/>
    <w:semiHidden/>
    <w:unhideWhenUsed/>
    <w:rsid w:val="00EA1758"/>
  </w:style>
  <w:style w:type="numbering" w:customStyle="1" w:styleId="NoList31">
    <w:name w:val="No List31"/>
    <w:next w:val="NoList"/>
    <w:uiPriority w:val="99"/>
    <w:semiHidden/>
    <w:unhideWhenUsed/>
    <w:rsid w:val="00EA1758"/>
  </w:style>
  <w:style w:type="numbering" w:customStyle="1" w:styleId="NoList12">
    <w:name w:val="No List12"/>
    <w:next w:val="NoList"/>
    <w:uiPriority w:val="99"/>
    <w:semiHidden/>
    <w:unhideWhenUsed/>
    <w:rsid w:val="00EA1758"/>
  </w:style>
  <w:style w:type="numbering" w:customStyle="1" w:styleId="NoList211">
    <w:name w:val="No List211"/>
    <w:next w:val="NoList"/>
    <w:uiPriority w:val="99"/>
    <w:semiHidden/>
    <w:unhideWhenUsed/>
    <w:rsid w:val="00EA1758"/>
  </w:style>
  <w:style w:type="table" w:customStyle="1" w:styleId="TableGrid44">
    <w:name w:val="Table Grid44"/>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
    <w:name w:val="Table Grid Light2"/>
    <w:basedOn w:val="TableNormal"/>
    <w:uiPriority w:val="40"/>
    <w:rsid w:val="00EA1758"/>
    <w:pPr>
      <w:spacing w:before="120" w:after="0" w:line="240" w:lineRule="auto"/>
    </w:pPr>
    <w:rPr>
      <w:color w:val="aut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8">
    <w:name w:val="Table Grid8"/>
    <w:basedOn w:val="TableNormal"/>
    <w:next w:val="TableGrid"/>
    <w:uiPriority w:val="1"/>
    <w:rsid w:val="00EA1758"/>
    <w:pPr>
      <w:spacing w:after="0" w:line="240" w:lineRule="auto"/>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1"/>
    <w:rsid w:val="00EA1758"/>
    <w:pPr>
      <w:spacing w:after="0" w:line="240" w:lineRule="auto"/>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1"/>
    <w:rsid w:val="00EA1758"/>
    <w:pPr>
      <w:spacing w:after="0" w:line="240" w:lineRule="auto"/>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EA1758"/>
    <w:pPr>
      <w:spacing w:after="0" w:line="240" w:lineRule="auto"/>
      <w:jc w:val="both"/>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EA1758"/>
    <w:pPr>
      <w:spacing w:after="0" w:line="240" w:lineRule="auto"/>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rsid w:val="00EA1758"/>
    <w:pPr>
      <w:spacing w:after="0" w:line="240" w:lineRule="auto"/>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basedOn w:val="TableNormal"/>
    <w:next w:val="TableGrid"/>
    <w:uiPriority w:val="39"/>
    <w:rsid w:val="00EA1758"/>
    <w:pPr>
      <w:spacing w:after="0" w:line="240" w:lineRule="auto"/>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
    <w:name w:val="Report Table 224"/>
    <w:uiPriority w:val="98"/>
    <w:semiHidden/>
    <w:unhideWhenUsed/>
    <w:qFormat/>
    <w:rsid w:val="00EA1758"/>
    <w:pPr>
      <w:spacing w:after="0" w:line="240" w:lineRule="auto"/>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
    <w:name w:val="Table Grid36"/>
    <w:basedOn w:val="TableNormal"/>
    <w:next w:val="TableGrid"/>
    <w:uiPriority w:val="59"/>
    <w:rsid w:val="00EA1758"/>
    <w:pPr>
      <w:spacing w:after="0" w:line="240" w:lineRule="auto"/>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
    <w:name w:val="Report Table 2232"/>
    <w:uiPriority w:val="98"/>
    <w:semiHidden/>
    <w:unhideWhenUsed/>
    <w:qFormat/>
    <w:rsid w:val="00EA1758"/>
    <w:pPr>
      <w:spacing w:after="0" w:line="240" w:lineRule="auto"/>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EA1758"/>
    <w:pPr>
      <w:spacing w:after="0" w:line="240" w:lineRule="auto"/>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3611">
    <w:name w:val="Style3611"/>
    <w:uiPriority w:val="99"/>
    <w:rsid w:val="00EA1758"/>
    <w:pPr>
      <w:numPr>
        <w:numId w:val="29"/>
      </w:numPr>
    </w:pPr>
  </w:style>
  <w:style w:type="numbering" w:customStyle="1" w:styleId="Style431">
    <w:name w:val="Style431"/>
    <w:uiPriority w:val="99"/>
    <w:rsid w:val="00EA1758"/>
    <w:pPr>
      <w:numPr>
        <w:numId w:val="30"/>
      </w:numPr>
    </w:pPr>
  </w:style>
  <w:style w:type="numbering" w:customStyle="1" w:styleId="Style3112">
    <w:name w:val="Style3112"/>
    <w:uiPriority w:val="99"/>
    <w:rsid w:val="00EA1758"/>
    <w:pPr>
      <w:numPr>
        <w:numId w:val="31"/>
      </w:numPr>
    </w:pPr>
  </w:style>
  <w:style w:type="numbering" w:customStyle="1" w:styleId="NoList4">
    <w:name w:val="No List4"/>
    <w:next w:val="NoList"/>
    <w:uiPriority w:val="99"/>
    <w:semiHidden/>
    <w:unhideWhenUsed/>
    <w:rsid w:val="00EA1758"/>
  </w:style>
  <w:style w:type="numbering" w:customStyle="1" w:styleId="NoList13">
    <w:name w:val="No List13"/>
    <w:next w:val="NoList"/>
    <w:uiPriority w:val="99"/>
    <w:semiHidden/>
    <w:unhideWhenUsed/>
    <w:rsid w:val="00EA1758"/>
  </w:style>
  <w:style w:type="table" w:customStyle="1" w:styleId="24">
    <w:name w:val="Сетка таблицы24"/>
    <w:basedOn w:val="TableNormal"/>
    <w:next w:val="TableGrid"/>
    <w:uiPriority w:val="59"/>
    <w:rsid w:val="00EA1758"/>
    <w:pPr>
      <w:spacing w:after="0" w:line="240" w:lineRule="auto"/>
    </w:pPr>
    <w:rPr>
      <w:rFonts w:asciiTheme="minorHAnsi" w:eastAsia="Calibr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EA1758"/>
    <w:pPr>
      <w:spacing w:after="0" w:line="240" w:lineRule="auto"/>
      <w:jc w:val="both"/>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rsid w:val="00EA1758"/>
    <w:pPr>
      <w:spacing w:after="0" w:line="240" w:lineRule="auto"/>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A1758"/>
  </w:style>
  <w:style w:type="table" w:customStyle="1" w:styleId="TableGrid8621">
    <w:name w:val="Table Grid862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EA1758"/>
  </w:style>
  <w:style w:type="table" w:customStyle="1" w:styleId="TableGrid8022">
    <w:name w:val="Table Grid8022"/>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EA1758"/>
  </w:style>
  <w:style w:type="numbering" w:customStyle="1" w:styleId="NoList22">
    <w:name w:val="No List22"/>
    <w:next w:val="NoList"/>
    <w:uiPriority w:val="99"/>
    <w:semiHidden/>
    <w:unhideWhenUsed/>
    <w:rsid w:val="00EA1758"/>
  </w:style>
  <w:style w:type="numbering" w:customStyle="1" w:styleId="NoList32">
    <w:name w:val="No List32"/>
    <w:next w:val="NoList"/>
    <w:uiPriority w:val="99"/>
    <w:semiHidden/>
    <w:unhideWhenUsed/>
    <w:rsid w:val="00EA1758"/>
  </w:style>
  <w:style w:type="numbering" w:customStyle="1" w:styleId="NoList121">
    <w:name w:val="No List121"/>
    <w:next w:val="NoList"/>
    <w:uiPriority w:val="99"/>
    <w:semiHidden/>
    <w:unhideWhenUsed/>
    <w:rsid w:val="00EA1758"/>
  </w:style>
  <w:style w:type="numbering" w:customStyle="1" w:styleId="NoList212">
    <w:name w:val="No List212"/>
    <w:next w:val="NoList"/>
    <w:uiPriority w:val="99"/>
    <w:semiHidden/>
    <w:unhideWhenUsed/>
    <w:rsid w:val="00EA1758"/>
  </w:style>
  <w:style w:type="table" w:customStyle="1" w:styleId="TableGrid15">
    <w:name w:val="Table Grid15"/>
    <w:basedOn w:val="TableNormal"/>
    <w:next w:val="TableGrid"/>
    <w:uiPriority w:val="39"/>
    <w:rsid w:val="00EA1758"/>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EA1758"/>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1"/>
    <w:rsid w:val="00EA1758"/>
    <w:pPr>
      <w:spacing w:after="0" w:line="240" w:lineRule="auto"/>
    </w:pPr>
    <w:rPr>
      <w:rFonts w:eastAsia="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rsid w:val="004C431B"/>
    <w:pPr>
      <w:numPr>
        <w:numId w:val="32"/>
      </w:numPr>
      <w:spacing w:after="0"/>
    </w:pPr>
    <w:rPr>
      <w:rFonts w:ascii="Times New Roman" w:eastAsia="Times New Roman" w:hAnsi="Times New Roman" w:cs="Times New Roman"/>
      <w:szCs w:val="20"/>
      <w:lang w:val="ru-RU" w:eastAsia="ru-RU"/>
    </w:rPr>
  </w:style>
  <w:style w:type="table" w:customStyle="1" w:styleId="ReportTable24">
    <w:name w:val="Report Table 24"/>
    <w:uiPriority w:val="98"/>
    <w:semiHidden/>
    <w:unhideWhenUsed/>
    <w:qFormat/>
    <w:rsid w:val="004C431B"/>
    <w:pPr>
      <w:spacing w:after="0" w:line="240" w:lineRule="auto"/>
    </w:pPr>
    <w:rPr>
      <w:rFonts w:asciiTheme="minorHAnsi" w:hAnsiTheme="minorHAns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2">
    <w:name w:val="Body Text Indent 2"/>
    <w:basedOn w:val="Normal"/>
    <w:link w:val="BodyTextIndent2Char"/>
    <w:rsid w:val="004C431B"/>
    <w:pPr>
      <w:spacing w:line="480" w:lineRule="auto"/>
      <w:ind w:left="283"/>
    </w:pPr>
    <w:rPr>
      <w:rFonts w:eastAsia="Times New Roman" w:cs="Sylfaen"/>
      <w:sz w:val="24"/>
      <w:szCs w:val="24"/>
      <w:lang w:val="fr-FR" w:eastAsia="fr-FR"/>
    </w:rPr>
  </w:style>
  <w:style w:type="character" w:customStyle="1" w:styleId="BodyTextIndent2Char">
    <w:name w:val="Body Text Indent 2 Char"/>
    <w:basedOn w:val="DefaultParagraphFont"/>
    <w:link w:val="BodyTextIndent2"/>
    <w:rsid w:val="004C431B"/>
    <w:rPr>
      <w:rFonts w:eastAsia="Times New Roman" w:cs="Sylfaen"/>
      <w:color w:val="auto"/>
      <w:sz w:val="24"/>
      <w:szCs w:val="24"/>
      <w:lang w:val="fr-FR" w:eastAsia="fr-FR"/>
    </w:rPr>
  </w:style>
  <w:style w:type="paragraph" w:customStyle="1" w:styleId="sataurixml">
    <w:name w:val="satauri_xml"/>
    <w:basedOn w:val="Normal"/>
    <w:rsid w:val="004C431B"/>
    <w:pPr>
      <w:spacing w:after="0" w:line="20" w:lineRule="atLeast"/>
      <w:ind w:firstLine="283"/>
      <w:jc w:val="center"/>
    </w:pPr>
    <w:rPr>
      <w:rFonts w:eastAsia="Times New Roman" w:cs="Times New Roman"/>
      <w:b/>
      <w:sz w:val="24"/>
      <w:szCs w:val="20"/>
      <w:lang w:val="en-GB"/>
    </w:rPr>
  </w:style>
  <w:style w:type="table" w:customStyle="1" w:styleId="ReportTable223">
    <w:name w:val="Report Table 223"/>
    <w:uiPriority w:val="98"/>
    <w:semiHidden/>
    <w:unhideWhenUsed/>
    <w:qFormat/>
    <w:rsid w:val="004C431B"/>
    <w:pPr>
      <w:spacing w:after="0" w:line="240" w:lineRule="auto"/>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FE4755"/>
  </w:style>
  <w:style w:type="table" w:customStyle="1" w:styleId="TableGrid16">
    <w:name w:val="Table Grid16"/>
    <w:basedOn w:val="TableNormal"/>
    <w:next w:val="TableGrid"/>
    <w:uiPriority w:val="59"/>
    <w:rsid w:val="00FE4755"/>
    <w:pPr>
      <w:spacing w:after="0" w:line="240" w:lineRule="auto"/>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FE4755"/>
    <w:pPr>
      <w:spacing w:after="0" w:line="240" w:lineRule="auto"/>
    </w:pPr>
    <w:rPr>
      <w:rFonts w:ascii="Calibri" w:eastAsia="Times New Roman"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1"/>
    <w:rsid w:val="001744AD"/>
    <w:pPr>
      <w:spacing w:after="0" w:line="240" w:lineRule="auto"/>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ED5F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930217"/>
    <w:pPr>
      <w:spacing w:after="0" w:line="240" w:lineRule="auto"/>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A62FA4"/>
  </w:style>
  <w:style w:type="table" w:customStyle="1" w:styleId="TableGrid24">
    <w:name w:val="Table Grid24"/>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A62FA4"/>
    <w:pPr>
      <w:spacing w:after="0" w:line="240" w:lineRule="auto"/>
    </w:pPr>
    <w:rPr>
      <w:rFonts w:asciiTheme="minorHAnsi" w:eastAsia="Times New Roman"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rsid w:val="00A62FA4"/>
    <w:pPr>
      <w:spacing w:after="0" w:line="240" w:lineRule="auto"/>
    </w:pPr>
    <w:rPr>
      <w:rFonts w:ascii="Times New Roman" w:eastAsia="Times New Roman" w:hAnsi="Times New Roman" w:cs="Times New Roman"/>
      <w:color w:val="auto"/>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3">
    <w:name w:val="Table Grid8023"/>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2">
    <w:name w:val="Table Grid80212"/>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1">
    <w:name w:val="Table Grid80211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A62FA4"/>
  </w:style>
  <w:style w:type="table" w:customStyle="1" w:styleId="TableGrid71">
    <w:name w:val="Table Grid7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
    <w:name w:val="Table Grid80221"/>
    <w:basedOn w:val="TableNormal"/>
    <w:uiPriority w:val="59"/>
    <w:locked/>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1">
    <w:name w:val="Table Grid8622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
    <w:name w:val="Table Grid761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A62FA4"/>
  </w:style>
  <w:style w:type="table" w:customStyle="1" w:styleId="TableGrid121">
    <w:name w:val="Table Grid121"/>
    <w:basedOn w:val="TableNormal"/>
    <w:next w:val="TableGrid"/>
    <w:uiPriority w:val="5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A62FA4"/>
  </w:style>
  <w:style w:type="table" w:customStyle="1" w:styleId="TableGrid1121">
    <w:name w:val="Table Grid1121"/>
    <w:basedOn w:val="TableNormal"/>
    <w:next w:val="TableGrid"/>
    <w:uiPriority w:val="39"/>
    <w:locked/>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A62FA4"/>
  </w:style>
  <w:style w:type="numbering" w:customStyle="1" w:styleId="NoList1111">
    <w:name w:val="No List1111"/>
    <w:next w:val="NoList"/>
    <w:uiPriority w:val="99"/>
    <w:semiHidden/>
    <w:unhideWhenUsed/>
    <w:rsid w:val="00A62FA4"/>
  </w:style>
  <w:style w:type="paragraph" w:customStyle="1" w:styleId="Heading21">
    <w:name w:val="Heading 21"/>
    <w:basedOn w:val="Normal"/>
    <w:next w:val="Normal"/>
    <w:uiPriority w:val="9"/>
    <w:unhideWhenUsed/>
    <w:qFormat/>
    <w:rsid w:val="00A62FA4"/>
    <w:pPr>
      <w:keepNext/>
      <w:keepLines/>
      <w:spacing w:before="200" w:after="0" w:line="276" w:lineRule="auto"/>
      <w:outlineLvl w:val="1"/>
    </w:pPr>
    <w:rPr>
      <w:rFonts w:ascii="Calibri Light" w:eastAsia="Times New Roman" w:hAnsi="Calibri Light" w:cs="Times New Roman"/>
      <w:b/>
      <w:bCs/>
      <w:color w:val="5B9BD5"/>
      <w:sz w:val="26"/>
      <w:szCs w:val="26"/>
    </w:rPr>
  </w:style>
  <w:style w:type="numbering" w:customStyle="1" w:styleId="NoList11111">
    <w:name w:val="No List11111"/>
    <w:next w:val="NoList"/>
    <w:uiPriority w:val="99"/>
    <w:semiHidden/>
    <w:unhideWhenUsed/>
    <w:rsid w:val="00A62FA4"/>
  </w:style>
  <w:style w:type="numbering" w:customStyle="1" w:styleId="NoList111111">
    <w:name w:val="No List111111"/>
    <w:next w:val="NoList"/>
    <w:uiPriority w:val="99"/>
    <w:semiHidden/>
    <w:unhideWhenUsed/>
    <w:rsid w:val="00A62FA4"/>
  </w:style>
  <w:style w:type="numbering" w:customStyle="1" w:styleId="NoList1111111">
    <w:name w:val="No List1111111"/>
    <w:next w:val="NoList"/>
    <w:uiPriority w:val="99"/>
    <w:semiHidden/>
    <w:unhideWhenUsed/>
    <w:rsid w:val="00A62FA4"/>
  </w:style>
  <w:style w:type="paragraph" w:customStyle="1" w:styleId="Header1">
    <w:name w:val="Header1"/>
    <w:basedOn w:val="Normal"/>
    <w:next w:val="Header"/>
    <w:uiPriority w:val="99"/>
    <w:unhideWhenUsed/>
    <w:rsid w:val="00A62FA4"/>
    <w:pPr>
      <w:tabs>
        <w:tab w:val="center" w:pos="4680"/>
        <w:tab w:val="right" w:pos="9360"/>
      </w:tabs>
      <w:spacing w:after="0"/>
    </w:pPr>
    <w:rPr>
      <w:rFonts w:asciiTheme="minorHAnsi" w:hAnsiTheme="minorHAnsi"/>
    </w:rPr>
  </w:style>
  <w:style w:type="paragraph" w:customStyle="1" w:styleId="Footer1">
    <w:name w:val="Footer1"/>
    <w:basedOn w:val="Normal"/>
    <w:next w:val="Footer"/>
    <w:uiPriority w:val="99"/>
    <w:unhideWhenUsed/>
    <w:rsid w:val="00A62FA4"/>
    <w:pPr>
      <w:tabs>
        <w:tab w:val="center" w:pos="4680"/>
        <w:tab w:val="right" w:pos="9360"/>
      </w:tabs>
      <w:spacing w:after="0"/>
    </w:pPr>
    <w:rPr>
      <w:rFonts w:asciiTheme="minorHAnsi" w:hAnsiTheme="minorHAnsi"/>
    </w:rPr>
  </w:style>
  <w:style w:type="numbering" w:customStyle="1" w:styleId="NoList213">
    <w:name w:val="No List213"/>
    <w:next w:val="NoList"/>
    <w:uiPriority w:val="99"/>
    <w:semiHidden/>
    <w:unhideWhenUsed/>
    <w:rsid w:val="00A62FA4"/>
  </w:style>
  <w:style w:type="paragraph" w:customStyle="1" w:styleId="ListParagraph1">
    <w:name w:val="List Paragraph1"/>
    <w:basedOn w:val="Normal"/>
    <w:next w:val="ListParagraph"/>
    <w:uiPriority w:val="34"/>
    <w:qFormat/>
    <w:rsid w:val="00A62FA4"/>
    <w:pPr>
      <w:spacing w:after="200" w:line="276" w:lineRule="auto"/>
      <w:ind w:left="720"/>
      <w:contextualSpacing/>
    </w:pPr>
    <w:rPr>
      <w:rFonts w:asciiTheme="minorHAnsi" w:hAnsiTheme="minorHAnsi"/>
    </w:rPr>
  </w:style>
  <w:style w:type="numbering" w:customStyle="1" w:styleId="NoList33">
    <w:name w:val="No List33"/>
    <w:next w:val="NoList"/>
    <w:uiPriority w:val="99"/>
    <w:semiHidden/>
    <w:unhideWhenUsed/>
    <w:rsid w:val="00A62FA4"/>
  </w:style>
  <w:style w:type="numbering" w:customStyle="1" w:styleId="NoList122">
    <w:name w:val="No List122"/>
    <w:next w:val="NoList"/>
    <w:uiPriority w:val="99"/>
    <w:semiHidden/>
    <w:unhideWhenUsed/>
    <w:rsid w:val="00A62FA4"/>
  </w:style>
  <w:style w:type="numbering" w:customStyle="1" w:styleId="NoList2111">
    <w:name w:val="No List2111"/>
    <w:next w:val="NoList"/>
    <w:uiPriority w:val="99"/>
    <w:semiHidden/>
    <w:unhideWhenUsed/>
    <w:rsid w:val="00A62FA4"/>
  </w:style>
  <w:style w:type="character" w:customStyle="1" w:styleId="Heading2Char1">
    <w:name w:val="Heading 2 Char1"/>
    <w:basedOn w:val="DefaultParagraphFont"/>
    <w:uiPriority w:val="9"/>
    <w:semiHidden/>
    <w:rsid w:val="00A62FA4"/>
    <w:rPr>
      <w:rFonts w:asciiTheme="majorHAnsi" w:eastAsiaTheme="majorEastAsia" w:hAnsiTheme="majorHAnsi" w:cstheme="majorBidi"/>
      <w:color w:val="2E74B5" w:themeColor="accent1" w:themeShade="BF"/>
      <w:sz w:val="26"/>
      <w:szCs w:val="26"/>
    </w:rPr>
  </w:style>
  <w:style w:type="character" w:customStyle="1" w:styleId="HeaderChar1">
    <w:name w:val="Header Char1"/>
    <w:basedOn w:val="DefaultParagraphFont"/>
    <w:uiPriority w:val="99"/>
    <w:semiHidden/>
    <w:rsid w:val="00A62FA4"/>
    <w:rPr>
      <w:rFonts w:asciiTheme="minorHAnsi" w:hAnsiTheme="minorHAnsi"/>
      <w:lang w:val="en-US"/>
    </w:rPr>
  </w:style>
  <w:style w:type="character" w:customStyle="1" w:styleId="FooterChar1">
    <w:name w:val="Footer Char1"/>
    <w:basedOn w:val="DefaultParagraphFont"/>
    <w:uiPriority w:val="99"/>
    <w:semiHidden/>
    <w:rsid w:val="00A62FA4"/>
    <w:rPr>
      <w:rFonts w:asciiTheme="minorHAnsi" w:hAnsiTheme="minorHAnsi"/>
      <w:lang w:val="en-US"/>
    </w:rPr>
  </w:style>
  <w:style w:type="table" w:customStyle="1" w:styleId="TableGrid763">
    <w:name w:val="Table Grid763"/>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A62FA4"/>
  </w:style>
  <w:style w:type="numbering" w:customStyle="1" w:styleId="NoList131">
    <w:name w:val="No List131"/>
    <w:next w:val="NoList"/>
    <w:uiPriority w:val="99"/>
    <w:semiHidden/>
    <w:unhideWhenUsed/>
    <w:rsid w:val="00A62FA4"/>
  </w:style>
  <w:style w:type="numbering" w:customStyle="1" w:styleId="NoList1121">
    <w:name w:val="No List1121"/>
    <w:next w:val="NoList"/>
    <w:uiPriority w:val="99"/>
    <w:semiHidden/>
    <w:unhideWhenUsed/>
    <w:rsid w:val="00A62FA4"/>
  </w:style>
  <w:style w:type="numbering" w:customStyle="1" w:styleId="NoList221">
    <w:name w:val="No List221"/>
    <w:next w:val="NoList"/>
    <w:uiPriority w:val="99"/>
    <w:semiHidden/>
    <w:unhideWhenUsed/>
    <w:rsid w:val="00A62FA4"/>
  </w:style>
  <w:style w:type="numbering" w:customStyle="1" w:styleId="NoList311">
    <w:name w:val="No List311"/>
    <w:next w:val="NoList"/>
    <w:uiPriority w:val="99"/>
    <w:semiHidden/>
    <w:unhideWhenUsed/>
    <w:rsid w:val="00A62FA4"/>
  </w:style>
  <w:style w:type="numbering" w:customStyle="1" w:styleId="NoList1211">
    <w:name w:val="No List1211"/>
    <w:next w:val="NoList"/>
    <w:uiPriority w:val="99"/>
    <w:semiHidden/>
    <w:unhideWhenUsed/>
    <w:rsid w:val="00A62FA4"/>
  </w:style>
  <w:style w:type="numbering" w:customStyle="1" w:styleId="NoList2121">
    <w:name w:val="No List2121"/>
    <w:next w:val="NoList"/>
    <w:uiPriority w:val="99"/>
    <w:semiHidden/>
    <w:unhideWhenUsed/>
    <w:rsid w:val="00A62FA4"/>
  </w:style>
  <w:style w:type="table" w:customStyle="1" w:styleId="TableGrid82">
    <w:name w:val="Table Grid82"/>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4, Char, Знак Char Char Char, Знак Char Char, Знак Знак Char Знак Знак"/>
    <w:basedOn w:val="Normal"/>
    <w:link w:val="PlainTextChar"/>
    <w:rsid w:val="00A62FA4"/>
    <w:pPr>
      <w:widowControl w:val="0"/>
      <w:spacing w:after="0"/>
      <w:jc w:val="both"/>
    </w:pPr>
    <w:rPr>
      <w:rFonts w:ascii="AcadNusx" w:eastAsia="Times New Roman" w:hAnsi="AcadNusx" w:cs="Sylfaen"/>
      <w:szCs w:val="20"/>
      <w:lang w:val="en-GB"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4 Char, Char Char"/>
    <w:basedOn w:val="DefaultParagraphFont"/>
    <w:link w:val="PlainText"/>
    <w:rsid w:val="00A62FA4"/>
    <w:rPr>
      <w:rFonts w:ascii="AcadNusx" w:eastAsia="Times New Roman" w:hAnsi="AcadNusx" w:cs="Sylfaen"/>
      <w:color w:val="auto"/>
      <w:szCs w:val="20"/>
      <w:lang w:val="en-GB" w:eastAsia="ru-RU"/>
    </w:rPr>
  </w:style>
  <w:style w:type="paragraph" w:customStyle="1" w:styleId="Normal0">
    <w:name w:val="[Normal]"/>
    <w:link w:val="NormalChar"/>
    <w:rsid w:val="00A62FA4"/>
    <w:pPr>
      <w:widowControl w:val="0"/>
      <w:autoSpaceDE w:val="0"/>
      <w:autoSpaceDN w:val="0"/>
      <w:adjustRightInd w:val="0"/>
      <w:spacing w:after="0" w:line="240" w:lineRule="auto"/>
    </w:pPr>
    <w:rPr>
      <w:rFonts w:ascii="Arial" w:eastAsia="Times New Roman" w:hAnsi="Arial" w:cs="Arial"/>
      <w:color w:val="auto"/>
      <w:sz w:val="24"/>
      <w:szCs w:val="24"/>
      <w:lang w:val="ru-RU" w:eastAsia="ru-RU"/>
    </w:rPr>
  </w:style>
  <w:style w:type="character" w:customStyle="1" w:styleId="NormalChar">
    <w:name w:val="[Normal] Char"/>
    <w:basedOn w:val="DefaultParagraphFont"/>
    <w:link w:val="Normal0"/>
    <w:locked/>
    <w:rsid w:val="00A62FA4"/>
    <w:rPr>
      <w:rFonts w:ascii="Arial" w:eastAsia="Times New Roman" w:hAnsi="Arial" w:cs="Arial"/>
      <w:color w:val="auto"/>
      <w:sz w:val="24"/>
      <w:szCs w:val="24"/>
      <w:lang w:val="ru-RU" w:eastAsia="ru-RU"/>
    </w:rPr>
  </w:style>
  <w:style w:type="character" w:customStyle="1" w:styleId="st">
    <w:name w:val="st"/>
    <w:basedOn w:val="DefaultParagraphFont"/>
    <w:rsid w:val="00A62FA4"/>
  </w:style>
  <w:style w:type="table" w:customStyle="1" w:styleId="TableGrid8624">
    <w:name w:val="Table Grid8624"/>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5">
    <w:name w:val="Table Grid8625"/>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62FA4"/>
  </w:style>
  <w:style w:type="numbering" w:customStyle="1" w:styleId="NoList141">
    <w:name w:val="No List141"/>
    <w:next w:val="NoList"/>
    <w:uiPriority w:val="99"/>
    <w:semiHidden/>
    <w:unhideWhenUsed/>
    <w:rsid w:val="00A62FA4"/>
  </w:style>
  <w:style w:type="numbering" w:customStyle="1" w:styleId="NoList1131">
    <w:name w:val="No List1131"/>
    <w:next w:val="NoList"/>
    <w:uiPriority w:val="99"/>
    <w:semiHidden/>
    <w:unhideWhenUsed/>
    <w:rsid w:val="00A62FA4"/>
  </w:style>
  <w:style w:type="numbering" w:customStyle="1" w:styleId="NoList231">
    <w:name w:val="No List231"/>
    <w:next w:val="NoList"/>
    <w:uiPriority w:val="99"/>
    <w:semiHidden/>
    <w:unhideWhenUsed/>
    <w:rsid w:val="00A62FA4"/>
  </w:style>
  <w:style w:type="numbering" w:customStyle="1" w:styleId="NoList321">
    <w:name w:val="No List321"/>
    <w:next w:val="NoList"/>
    <w:uiPriority w:val="99"/>
    <w:semiHidden/>
    <w:unhideWhenUsed/>
    <w:rsid w:val="00A62FA4"/>
  </w:style>
  <w:style w:type="numbering" w:customStyle="1" w:styleId="NoList1221">
    <w:name w:val="No List1221"/>
    <w:next w:val="NoList"/>
    <w:uiPriority w:val="99"/>
    <w:semiHidden/>
    <w:unhideWhenUsed/>
    <w:rsid w:val="00A62FA4"/>
  </w:style>
  <w:style w:type="numbering" w:customStyle="1" w:styleId="NoList2131">
    <w:name w:val="No List2131"/>
    <w:next w:val="NoList"/>
    <w:uiPriority w:val="99"/>
    <w:semiHidden/>
    <w:unhideWhenUsed/>
    <w:rsid w:val="00A62FA4"/>
  </w:style>
  <w:style w:type="table" w:customStyle="1" w:styleId="TableGrid75112">
    <w:name w:val="Table Grid75112"/>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
    <w:name w:val="Table Grid75113"/>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A62FA4"/>
    <w:rPr>
      <w:color w:val="605E5C"/>
      <w:shd w:val="clear" w:color="auto" w:fill="E1DFDD"/>
    </w:rPr>
  </w:style>
  <w:style w:type="character" w:styleId="FollowedHyperlink">
    <w:name w:val="FollowedHyperlink"/>
    <w:basedOn w:val="DefaultParagraphFont"/>
    <w:uiPriority w:val="99"/>
    <w:semiHidden/>
    <w:unhideWhenUsed/>
    <w:rsid w:val="00A62FA4"/>
    <w:rPr>
      <w:color w:val="954F72" w:themeColor="followedHyperlink"/>
      <w:u w:val="single"/>
    </w:rPr>
  </w:style>
  <w:style w:type="paragraph" w:customStyle="1" w:styleId="msonormal0">
    <w:name w:val="msonormal"/>
    <w:basedOn w:val="Normal"/>
    <w:rsid w:val="00A62FA4"/>
    <w:pPr>
      <w:spacing w:before="100" w:beforeAutospacing="1" w:after="100" w:afterAutospacing="1"/>
    </w:pPr>
    <w:rPr>
      <w:rFonts w:ascii="Times New Roman" w:eastAsia="Times New Roman" w:hAnsi="Times New Roman" w:cs="Times New Roman"/>
      <w:sz w:val="24"/>
      <w:szCs w:val="24"/>
    </w:rPr>
  </w:style>
  <w:style w:type="character" w:customStyle="1" w:styleId="FootnoteTextChar1">
    <w:name w:val="Footnote Text Char1"/>
    <w:aliases w:val="Nbpage Moens Char1,single space Char1,footnote text Char1,FOOTNOTES Char1,fn Char1,~FootnoteText Char1,RSK-FT Char1,RSK-FT1 Char1,RSK-FT2 Char1,RSK-FT3 Char1,RSK-FT11 Char1,RSK-FT21 Char1,Harestanes Ref Char1,RSK-FT4 Char1,f Char1"/>
    <w:basedOn w:val="DefaultParagraphFont"/>
    <w:semiHidden/>
    <w:rsid w:val="00A62FA4"/>
    <w:rPr>
      <w:rFonts w:ascii="Sylfaen" w:hAnsi="Sylfaen"/>
      <w:color w:val="000000" w:themeColor="text1"/>
      <w:sz w:val="20"/>
      <w:szCs w:val="20"/>
    </w:rPr>
  </w:style>
  <w:style w:type="character" w:customStyle="1" w:styleId="PlainTextChar1">
    <w:name w:val="Plain Text Char1"/>
    <w:aliases w:val="Знак Знак Char2,Знак Char Char Char Char1,Знак Char Char Char2,Знак Знак Char Char1,Знак Char1,Знак Знак Char Знак Знак Char1,Знак Знак Знак Char1,Знак Знак Char Знак Char1,Plain Text1 Char1,Char1 Char1,Знак Знак1 Char Char1,Char3 Char1"/>
    <w:basedOn w:val="DefaultParagraphFont"/>
    <w:semiHidden/>
    <w:rsid w:val="00A62FA4"/>
    <w:rPr>
      <w:rFonts w:ascii="Consolas" w:hAnsi="Consolas"/>
      <w:color w:val="000000" w:themeColor="text1"/>
      <w:sz w:val="21"/>
      <w:szCs w:val="21"/>
    </w:rPr>
  </w:style>
  <w:style w:type="character" w:customStyle="1" w:styleId="UnresolvedMention10">
    <w:name w:val="Unresolved Mention1"/>
    <w:basedOn w:val="DefaultParagraphFont"/>
    <w:uiPriority w:val="99"/>
    <w:semiHidden/>
    <w:rsid w:val="00A62FA4"/>
    <w:rPr>
      <w:color w:val="605E5C"/>
      <w:shd w:val="clear" w:color="auto" w:fill="E1DFDD"/>
    </w:rPr>
  </w:style>
  <w:style w:type="table" w:customStyle="1" w:styleId="TableGrid26">
    <w:name w:val="Table Grid26"/>
    <w:basedOn w:val="TableNormal"/>
    <w:next w:val="TableGrid"/>
    <w:uiPriority w:val="39"/>
    <w:rsid w:val="00A62FA4"/>
    <w:pPr>
      <w:spacing w:after="0" w:line="240" w:lineRule="auto"/>
    </w:pPr>
    <w:rPr>
      <w:rFonts w:asciiTheme="minorHAnsi" w:hAnsiTheme="minorHAns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31">
    <w:name w:val="Table Grid751131"/>
    <w:basedOn w:val="TableNormal"/>
    <w:uiPriority w:val="59"/>
    <w:rsid w:val="00A62FA4"/>
    <w:pPr>
      <w:spacing w:after="0" w:line="240" w:lineRule="auto"/>
    </w:pPr>
    <w:rPr>
      <w:rFonts w:ascii="Calibri" w:eastAsia="Calibri" w:hAnsi="Calibri" w:cs="Times New Roman"/>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59"/>
    <w:rsid w:val="00581885"/>
    <w:pPr>
      <w:spacing w:after="0" w:line="240" w:lineRule="auto"/>
    </w:pPr>
    <w:rPr>
      <w:rFonts w:asciiTheme="minorHAnsi" w:eastAsia="Times New Roman"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1">
    <w:name w:val="Tabella Copertina1"/>
    <w:basedOn w:val="TableNormal"/>
    <w:next w:val="TableGrid"/>
    <w:uiPriority w:val="59"/>
    <w:rsid w:val="00C11241"/>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TableNormal"/>
    <w:uiPriority w:val="39"/>
    <w:rsid w:val="00A025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23288">
      <w:bodyDiv w:val="1"/>
      <w:marLeft w:val="0"/>
      <w:marRight w:val="0"/>
      <w:marTop w:val="0"/>
      <w:marBottom w:val="0"/>
      <w:divBdr>
        <w:top w:val="none" w:sz="0" w:space="0" w:color="auto"/>
        <w:left w:val="none" w:sz="0" w:space="0" w:color="auto"/>
        <w:bottom w:val="none" w:sz="0" w:space="0" w:color="auto"/>
        <w:right w:val="none" w:sz="0" w:space="0" w:color="auto"/>
      </w:divBdr>
    </w:div>
    <w:div w:id="139082815">
      <w:bodyDiv w:val="1"/>
      <w:marLeft w:val="0"/>
      <w:marRight w:val="0"/>
      <w:marTop w:val="0"/>
      <w:marBottom w:val="0"/>
      <w:divBdr>
        <w:top w:val="none" w:sz="0" w:space="0" w:color="auto"/>
        <w:left w:val="none" w:sz="0" w:space="0" w:color="auto"/>
        <w:bottom w:val="none" w:sz="0" w:space="0" w:color="auto"/>
        <w:right w:val="none" w:sz="0" w:space="0" w:color="auto"/>
      </w:divBdr>
    </w:div>
    <w:div w:id="202444283">
      <w:bodyDiv w:val="1"/>
      <w:marLeft w:val="0"/>
      <w:marRight w:val="0"/>
      <w:marTop w:val="0"/>
      <w:marBottom w:val="0"/>
      <w:divBdr>
        <w:top w:val="none" w:sz="0" w:space="0" w:color="auto"/>
        <w:left w:val="none" w:sz="0" w:space="0" w:color="auto"/>
        <w:bottom w:val="none" w:sz="0" w:space="0" w:color="auto"/>
        <w:right w:val="none" w:sz="0" w:space="0" w:color="auto"/>
      </w:divBdr>
    </w:div>
    <w:div w:id="217058767">
      <w:bodyDiv w:val="1"/>
      <w:marLeft w:val="0"/>
      <w:marRight w:val="0"/>
      <w:marTop w:val="0"/>
      <w:marBottom w:val="0"/>
      <w:divBdr>
        <w:top w:val="none" w:sz="0" w:space="0" w:color="auto"/>
        <w:left w:val="none" w:sz="0" w:space="0" w:color="auto"/>
        <w:bottom w:val="none" w:sz="0" w:space="0" w:color="auto"/>
        <w:right w:val="none" w:sz="0" w:space="0" w:color="auto"/>
      </w:divBdr>
    </w:div>
    <w:div w:id="262491574">
      <w:bodyDiv w:val="1"/>
      <w:marLeft w:val="0"/>
      <w:marRight w:val="0"/>
      <w:marTop w:val="0"/>
      <w:marBottom w:val="0"/>
      <w:divBdr>
        <w:top w:val="none" w:sz="0" w:space="0" w:color="auto"/>
        <w:left w:val="none" w:sz="0" w:space="0" w:color="auto"/>
        <w:bottom w:val="none" w:sz="0" w:space="0" w:color="auto"/>
        <w:right w:val="none" w:sz="0" w:space="0" w:color="auto"/>
      </w:divBdr>
    </w:div>
    <w:div w:id="294408825">
      <w:bodyDiv w:val="1"/>
      <w:marLeft w:val="0"/>
      <w:marRight w:val="0"/>
      <w:marTop w:val="0"/>
      <w:marBottom w:val="0"/>
      <w:divBdr>
        <w:top w:val="none" w:sz="0" w:space="0" w:color="auto"/>
        <w:left w:val="none" w:sz="0" w:space="0" w:color="auto"/>
        <w:bottom w:val="none" w:sz="0" w:space="0" w:color="auto"/>
        <w:right w:val="none" w:sz="0" w:space="0" w:color="auto"/>
      </w:divBdr>
    </w:div>
    <w:div w:id="307054929">
      <w:bodyDiv w:val="1"/>
      <w:marLeft w:val="0"/>
      <w:marRight w:val="0"/>
      <w:marTop w:val="0"/>
      <w:marBottom w:val="0"/>
      <w:divBdr>
        <w:top w:val="none" w:sz="0" w:space="0" w:color="auto"/>
        <w:left w:val="none" w:sz="0" w:space="0" w:color="auto"/>
        <w:bottom w:val="none" w:sz="0" w:space="0" w:color="auto"/>
        <w:right w:val="none" w:sz="0" w:space="0" w:color="auto"/>
      </w:divBdr>
    </w:div>
    <w:div w:id="414741086">
      <w:bodyDiv w:val="1"/>
      <w:marLeft w:val="0"/>
      <w:marRight w:val="0"/>
      <w:marTop w:val="0"/>
      <w:marBottom w:val="0"/>
      <w:divBdr>
        <w:top w:val="none" w:sz="0" w:space="0" w:color="auto"/>
        <w:left w:val="none" w:sz="0" w:space="0" w:color="auto"/>
        <w:bottom w:val="none" w:sz="0" w:space="0" w:color="auto"/>
        <w:right w:val="none" w:sz="0" w:space="0" w:color="auto"/>
      </w:divBdr>
    </w:div>
    <w:div w:id="434137171">
      <w:bodyDiv w:val="1"/>
      <w:marLeft w:val="0"/>
      <w:marRight w:val="0"/>
      <w:marTop w:val="0"/>
      <w:marBottom w:val="0"/>
      <w:divBdr>
        <w:top w:val="none" w:sz="0" w:space="0" w:color="auto"/>
        <w:left w:val="none" w:sz="0" w:space="0" w:color="auto"/>
        <w:bottom w:val="none" w:sz="0" w:space="0" w:color="auto"/>
        <w:right w:val="none" w:sz="0" w:space="0" w:color="auto"/>
      </w:divBdr>
    </w:div>
    <w:div w:id="478612470">
      <w:bodyDiv w:val="1"/>
      <w:marLeft w:val="0"/>
      <w:marRight w:val="0"/>
      <w:marTop w:val="0"/>
      <w:marBottom w:val="0"/>
      <w:divBdr>
        <w:top w:val="none" w:sz="0" w:space="0" w:color="auto"/>
        <w:left w:val="none" w:sz="0" w:space="0" w:color="auto"/>
        <w:bottom w:val="none" w:sz="0" w:space="0" w:color="auto"/>
        <w:right w:val="none" w:sz="0" w:space="0" w:color="auto"/>
      </w:divBdr>
    </w:div>
    <w:div w:id="486676286">
      <w:bodyDiv w:val="1"/>
      <w:marLeft w:val="0"/>
      <w:marRight w:val="0"/>
      <w:marTop w:val="0"/>
      <w:marBottom w:val="0"/>
      <w:divBdr>
        <w:top w:val="none" w:sz="0" w:space="0" w:color="auto"/>
        <w:left w:val="none" w:sz="0" w:space="0" w:color="auto"/>
        <w:bottom w:val="none" w:sz="0" w:space="0" w:color="auto"/>
        <w:right w:val="none" w:sz="0" w:space="0" w:color="auto"/>
      </w:divBdr>
    </w:div>
    <w:div w:id="507713261">
      <w:bodyDiv w:val="1"/>
      <w:marLeft w:val="0"/>
      <w:marRight w:val="0"/>
      <w:marTop w:val="0"/>
      <w:marBottom w:val="0"/>
      <w:divBdr>
        <w:top w:val="none" w:sz="0" w:space="0" w:color="auto"/>
        <w:left w:val="none" w:sz="0" w:space="0" w:color="auto"/>
        <w:bottom w:val="none" w:sz="0" w:space="0" w:color="auto"/>
        <w:right w:val="none" w:sz="0" w:space="0" w:color="auto"/>
      </w:divBdr>
    </w:div>
    <w:div w:id="534739008">
      <w:bodyDiv w:val="1"/>
      <w:marLeft w:val="0"/>
      <w:marRight w:val="0"/>
      <w:marTop w:val="0"/>
      <w:marBottom w:val="0"/>
      <w:divBdr>
        <w:top w:val="none" w:sz="0" w:space="0" w:color="auto"/>
        <w:left w:val="none" w:sz="0" w:space="0" w:color="auto"/>
        <w:bottom w:val="none" w:sz="0" w:space="0" w:color="auto"/>
        <w:right w:val="none" w:sz="0" w:space="0" w:color="auto"/>
      </w:divBdr>
    </w:div>
    <w:div w:id="653723547">
      <w:bodyDiv w:val="1"/>
      <w:marLeft w:val="0"/>
      <w:marRight w:val="0"/>
      <w:marTop w:val="0"/>
      <w:marBottom w:val="0"/>
      <w:divBdr>
        <w:top w:val="none" w:sz="0" w:space="0" w:color="auto"/>
        <w:left w:val="none" w:sz="0" w:space="0" w:color="auto"/>
        <w:bottom w:val="none" w:sz="0" w:space="0" w:color="auto"/>
        <w:right w:val="none" w:sz="0" w:space="0" w:color="auto"/>
      </w:divBdr>
    </w:div>
    <w:div w:id="711466982">
      <w:bodyDiv w:val="1"/>
      <w:marLeft w:val="0"/>
      <w:marRight w:val="0"/>
      <w:marTop w:val="0"/>
      <w:marBottom w:val="0"/>
      <w:divBdr>
        <w:top w:val="none" w:sz="0" w:space="0" w:color="auto"/>
        <w:left w:val="none" w:sz="0" w:space="0" w:color="auto"/>
        <w:bottom w:val="none" w:sz="0" w:space="0" w:color="auto"/>
        <w:right w:val="none" w:sz="0" w:space="0" w:color="auto"/>
      </w:divBdr>
    </w:div>
    <w:div w:id="729158692">
      <w:bodyDiv w:val="1"/>
      <w:marLeft w:val="0"/>
      <w:marRight w:val="0"/>
      <w:marTop w:val="0"/>
      <w:marBottom w:val="0"/>
      <w:divBdr>
        <w:top w:val="none" w:sz="0" w:space="0" w:color="auto"/>
        <w:left w:val="none" w:sz="0" w:space="0" w:color="auto"/>
        <w:bottom w:val="none" w:sz="0" w:space="0" w:color="auto"/>
        <w:right w:val="none" w:sz="0" w:space="0" w:color="auto"/>
      </w:divBdr>
    </w:div>
    <w:div w:id="753161665">
      <w:bodyDiv w:val="1"/>
      <w:marLeft w:val="0"/>
      <w:marRight w:val="0"/>
      <w:marTop w:val="0"/>
      <w:marBottom w:val="0"/>
      <w:divBdr>
        <w:top w:val="none" w:sz="0" w:space="0" w:color="auto"/>
        <w:left w:val="none" w:sz="0" w:space="0" w:color="auto"/>
        <w:bottom w:val="none" w:sz="0" w:space="0" w:color="auto"/>
        <w:right w:val="none" w:sz="0" w:space="0" w:color="auto"/>
      </w:divBdr>
    </w:div>
    <w:div w:id="815412924">
      <w:bodyDiv w:val="1"/>
      <w:marLeft w:val="0"/>
      <w:marRight w:val="0"/>
      <w:marTop w:val="0"/>
      <w:marBottom w:val="0"/>
      <w:divBdr>
        <w:top w:val="none" w:sz="0" w:space="0" w:color="auto"/>
        <w:left w:val="none" w:sz="0" w:space="0" w:color="auto"/>
        <w:bottom w:val="none" w:sz="0" w:space="0" w:color="auto"/>
        <w:right w:val="none" w:sz="0" w:space="0" w:color="auto"/>
      </w:divBdr>
    </w:div>
    <w:div w:id="854809170">
      <w:bodyDiv w:val="1"/>
      <w:marLeft w:val="0"/>
      <w:marRight w:val="0"/>
      <w:marTop w:val="0"/>
      <w:marBottom w:val="0"/>
      <w:divBdr>
        <w:top w:val="none" w:sz="0" w:space="0" w:color="auto"/>
        <w:left w:val="none" w:sz="0" w:space="0" w:color="auto"/>
        <w:bottom w:val="none" w:sz="0" w:space="0" w:color="auto"/>
        <w:right w:val="none" w:sz="0" w:space="0" w:color="auto"/>
      </w:divBdr>
    </w:div>
    <w:div w:id="915552062">
      <w:bodyDiv w:val="1"/>
      <w:marLeft w:val="0"/>
      <w:marRight w:val="0"/>
      <w:marTop w:val="0"/>
      <w:marBottom w:val="0"/>
      <w:divBdr>
        <w:top w:val="none" w:sz="0" w:space="0" w:color="auto"/>
        <w:left w:val="none" w:sz="0" w:space="0" w:color="auto"/>
        <w:bottom w:val="none" w:sz="0" w:space="0" w:color="auto"/>
        <w:right w:val="none" w:sz="0" w:space="0" w:color="auto"/>
      </w:divBdr>
    </w:div>
    <w:div w:id="925303454">
      <w:bodyDiv w:val="1"/>
      <w:marLeft w:val="0"/>
      <w:marRight w:val="0"/>
      <w:marTop w:val="0"/>
      <w:marBottom w:val="0"/>
      <w:divBdr>
        <w:top w:val="none" w:sz="0" w:space="0" w:color="auto"/>
        <w:left w:val="none" w:sz="0" w:space="0" w:color="auto"/>
        <w:bottom w:val="none" w:sz="0" w:space="0" w:color="auto"/>
        <w:right w:val="none" w:sz="0" w:space="0" w:color="auto"/>
      </w:divBdr>
    </w:div>
    <w:div w:id="967049788">
      <w:bodyDiv w:val="1"/>
      <w:marLeft w:val="0"/>
      <w:marRight w:val="0"/>
      <w:marTop w:val="0"/>
      <w:marBottom w:val="0"/>
      <w:divBdr>
        <w:top w:val="none" w:sz="0" w:space="0" w:color="auto"/>
        <w:left w:val="none" w:sz="0" w:space="0" w:color="auto"/>
        <w:bottom w:val="none" w:sz="0" w:space="0" w:color="auto"/>
        <w:right w:val="none" w:sz="0" w:space="0" w:color="auto"/>
      </w:divBdr>
    </w:div>
    <w:div w:id="970096410">
      <w:bodyDiv w:val="1"/>
      <w:marLeft w:val="0"/>
      <w:marRight w:val="0"/>
      <w:marTop w:val="0"/>
      <w:marBottom w:val="0"/>
      <w:divBdr>
        <w:top w:val="none" w:sz="0" w:space="0" w:color="auto"/>
        <w:left w:val="none" w:sz="0" w:space="0" w:color="auto"/>
        <w:bottom w:val="none" w:sz="0" w:space="0" w:color="auto"/>
        <w:right w:val="none" w:sz="0" w:space="0" w:color="auto"/>
      </w:divBdr>
    </w:div>
    <w:div w:id="1024554824">
      <w:bodyDiv w:val="1"/>
      <w:marLeft w:val="0"/>
      <w:marRight w:val="0"/>
      <w:marTop w:val="0"/>
      <w:marBottom w:val="0"/>
      <w:divBdr>
        <w:top w:val="none" w:sz="0" w:space="0" w:color="auto"/>
        <w:left w:val="none" w:sz="0" w:space="0" w:color="auto"/>
        <w:bottom w:val="none" w:sz="0" w:space="0" w:color="auto"/>
        <w:right w:val="none" w:sz="0" w:space="0" w:color="auto"/>
      </w:divBdr>
    </w:div>
    <w:div w:id="1029179772">
      <w:bodyDiv w:val="1"/>
      <w:marLeft w:val="0"/>
      <w:marRight w:val="0"/>
      <w:marTop w:val="0"/>
      <w:marBottom w:val="0"/>
      <w:divBdr>
        <w:top w:val="none" w:sz="0" w:space="0" w:color="auto"/>
        <w:left w:val="none" w:sz="0" w:space="0" w:color="auto"/>
        <w:bottom w:val="none" w:sz="0" w:space="0" w:color="auto"/>
        <w:right w:val="none" w:sz="0" w:space="0" w:color="auto"/>
      </w:divBdr>
    </w:div>
    <w:div w:id="1048799911">
      <w:bodyDiv w:val="1"/>
      <w:marLeft w:val="0"/>
      <w:marRight w:val="0"/>
      <w:marTop w:val="0"/>
      <w:marBottom w:val="0"/>
      <w:divBdr>
        <w:top w:val="none" w:sz="0" w:space="0" w:color="auto"/>
        <w:left w:val="none" w:sz="0" w:space="0" w:color="auto"/>
        <w:bottom w:val="none" w:sz="0" w:space="0" w:color="auto"/>
        <w:right w:val="none" w:sz="0" w:space="0" w:color="auto"/>
      </w:divBdr>
    </w:div>
    <w:div w:id="1108310939">
      <w:bodyDiv w:val="1"/>
      <w:marLeft w:val="0"/>
      <w:marRight w:val="0"/>
      <w:marTop w:val="0"/>
      <w:marBottom w:val="0"/>
      <w:divBdr>
        <w:top w:val="none" w:sz="0" w:space="0" w:color="auto"/>
        <w:left w:val="none" w:sz="0" w:space="0" w:color="auto"/>
        <w:bottom w:val="none" w:sz="0" w:space="0" w:color="auto"/>
        <w:right w:val="none" w:sz="0" w:space="0" w:color="auto"/>
      </w:divBdr>
    </w:div>
    <w:div w:id="1128160439">
      <w:bodyDiv w:val="1"/>
      <w:marLeft w:val="0"/>
      <w:marRight w:val="0"/>
      <w:marTop w:val="0"/>
      <w:marBottom w:val="0"/>
      <w:divBdr>
        <w:top w:val="none" w:sz="0" w:space="0" w:color="auto"/>
        <w:left w:val="none" w:sz="0" w:space="0" w:color="auto"/>
        <w:bottom w:val="none" w:sz="0" w:space="0" w:color="auto"/>
        <w:right w:val="none" w:sz="0" w:space="0" w:color="auto"/>
      </w:divBdr>
    </w:div>
    <w:div w:id="1130326244">
      <w:bodyDiv w:val="1"/>
      <w:marLeft w:val="0"/>
      <w:marRight w:val="0"/>
      <w:marTop w:val="0"/>
      <w:marBottom w:val="0"/>
      <w:divBdr>
        <w:top w:val="none" w:sz="0" w:space="0" w:color="auto"/>
        <w:left w:val="none" w:sz="0" w:space="0" w:color="auto"/>
        <w:bottom w:val="none" w:sz="0" w:space="0" w:color="auto"/>
        <w:right w:val="none" w:sz="0" w:space="0" w:color="auto"/>
      </w:divBdr>
    </w:div>
    <w:div w:id="1179270905">
      <w:bodyDiv w:val="1"/>
      <w:marLeft w:val="0"/>
      <w:marRight w:val="0"/>
      <w:marTop w:val="0"/>
      <w:marBottom w:val="0"/>
      <w:divBdr>
        <w:top w:val="none" w:sz="0" w:space="0" w:color="auto"/>
        <w:left w:val="none" w:sz="0" w:space="0" w:color="auto"/>
        <w:bottom w:val="none" w:sz="0" w:space="0" w:color="auto"/>
        <w:right w:val="none" w:sz="0" w:space="0" w:color="auto"/>
      </w:divBdr>
    </w:div>
    <w:div w:id="1215430713">
      <w:bodyDiv w:val="1"/>
      <w:marLeft w:val="0"/>
      <w:marRight w:val="0"/>
      <w:marTop w:val="0"/>
      <w:marBottom w:val="0"/>
      <w:divBdr>
        <w:top w:val="none" w:sz="0" w:space="0" w:color="auto"/>
        <w:left w:val="none" w:sz="0" w:space="0" w:color="auto"/>
        <w:bottom w:val="none" w:sz="0" w:space="0" w:color="auto"/>
        <w:right w:val="none" w:sz="0" w:space="0" w:color="auto"/>
      </w:divBdr>
    </w:div>
    <w:div w:id="1252198186">
      <w:bodyDiv w:val="1"/>
      <w:marLeft w:val="0"/>
      <w:marRight w:val="0"/>
      <w:marTop w:val="0"/>
      <w:marBottom w:val="0"/>
      <w:divBdr>
        <w:top w:val="none" w:sz="0" w:space="0" w:color="auto"/>
        <w:left w:val="none" w:sz="0" w:space="0" w:color="auto"/>
        <w:bottom w:val="none" w:sz="0" w:space="0" w:color="auto"/>
        <w:right w:val="none" w:sz="0" w:space="0" w:color="auto"/>
      </w:divBdr>
    </w:div>
    <w:div w:id="1267614055">
      <w:bodyDiv w:val="1"/>
      <w:marLeft w:val="0"/>
      <w:marRight w:val="0"/>
      <w:marTop w:val="0"/>
      <w:marBottom w:val="0"/>
      <w:divBdr>
        <w:top w:val="none" w:sz="0" w:space="0" w:color="auto"/>
        <w:left w:val="none" w:sz="0" w:space="0" w:color="auto"/>
        <w:bottom w:val="none" w:sz="0" w:space="0" w:color="auto"/>
        <w:right w:val="none" w:sz="0" w:space="0" w:color="auto"/>
      </w:divBdr>
    </w:div>
    <w:div w:id="1309435029">
      <w:bodyDiv w:val="1"/>
      <w:marLeft w:val="0"/>
      <w:marRight w:val="0"/>
      <w:marTop w:val="0"/>
      <w:marBottom w:val="0"/>
      <w:divBdr>
        <w:top w:val="none" w:sz="0" w:space="0" w:color="auto"/>
        <w:left w:val="none" w:sz="0" w:space="0" w:color="auto"/>
        <w:bottom w:val="none" w:sz="0" w:space="0" w:color="auto"/>
        <w:right w:val="none" w:sz="0" w:space="0" w:color="auto"/>
      </w:divBdr>
    </w:div>
    <w:div w:id="1429503016">
      <w:bodyDiv w:val="1"/>
      <w:marLeft w:val="0"/>
      <w:marRight w:val="0"/>
      <w:marTop w:val="0"/>
      <w:marBottom w:val="0"/>
      <w:divBdr>
        <w:top w:val="none" w:sz="0" w:space="0" w:color="auto"/>
        <w:left w:val="none" w:sz="0" w:space="0" w:color="auto"/>
        <w:bottom w:val="none" w:sz="0" w:space="0" w:color="auto"/>
        <w:right w:val="none" w:sz="0" w:space="0" w:color="auto"/>
      </w:divBdr>
    </w:div>
    <w:div w:id="1433865669">
      <w:bodyDiv w:val="1"/>
      <w:marLeft w:val="0"/>
      <w:marRight w:val="0"/>
      <w:marTop w:val="0"/>
      <w:marBottom w:val="0"/>
      <w:divBdr>
        <w:top w:val="none" w:sz="0" w:space="0" w:color="auto"/>
        <w:left w:val="none" w:sz="0" w:space="0" w:color="auto"/>
        <w:bottom w:val="none" w:sz="0" w:space="0" w:color="auto"/>
        <w:right w:val="none" w:sz="0" w:space="0" w:color="auto"/>
      </w:divBdr>
    </w:div>
    <w:div w:id="1463500245">
      <w:bodyDiv w:val="1"/>
      <w:marLeft w:val="0"/>
      <w:marRight w:val="0"/>
      <w:marTop w:val="0"/>
      <w:marBottom w:val="0"/>
      <w:divBdr>
        <w:top w:val="none" w:sz="0" w:space="0" w:color="auto"/>
        <w:left w:val="none" w:sz="0" w:space="0" w:color="auto"/>
        <w:bottom w:val="none" w:sz="0" w:space="0" w:color="auto"/>
        <w:right w:val="none" w:sz="0" w:space="0" w:color="auto"/>
      </w:divBdr>
    </w:div>
    <w:div w:id="1482891926">
      <w:bodyDiv w:val="1"/>
      <w:marLeft w:val="0"/>
      <w:marRight w:val="0"/>
      <w:marTop w:val="0"/>
      <w:marBottom w:val="0"/>
      <w:divBdr>
        <w:top w:val="none" w:sz="0" w:space="0" w:color="auto"/>
        <w:left w:val="none" w:sz="0" w:space="0" w:color="auto"/>
        <w:bottom w:val="none" w:sz="0" w:space="0" w:color="auto"/>
        <w:right w:val="none" w:sz="0" w:space="0" w:color="auto"/>
      </w:divBdr>
    </w:div>
    <w:div w:id="1568954984">
      <w:bodyDiv w:val="1"/>
      <w:marLeft w:val="0"/>
      <w:marRight w:val="0"/>
      <w:marTop w:val="0"/>
      <w:marBottom w:val="0"/>
      <w:divBdr>
        <w:top w:val="none" w:sz="0" w:space="0" w:color="auto"/>
        <w:left w:val="none" w:sz="0" w:space="0" w:color="auto"/>
        <w:bottom w:val="none" w:sz="0" w:space="0" w:color="auto"/>
        <w:right w:val="none" w:sz="0" w:space="0" w:color="auto"/>
      </w:divBdr>
    </w:div>
    <w:div w:id="1607419323">
      <w:bodyDiv w:val="1"/>
      <w:marLeft w:val="0"/>
      <w:marRight w:val="0"/>
      <w:marTop w:val="0"/>
      <w:marBottom w:val="0"/>
      <w:divBdr>
        <w:top w:val="none" w:sz="0" w:space="0" w:color="auto"/>
        <w:left w:val="none" w:sz="0" w:space="0" w:color="auto"/>
        <w:bottom w:val="none" w:sz="0" w:space="0" w:color="auto"/>
        <w:right w:val="none" w:sz="0" w:space="0" w:color="auto"/>
      </w:divBdr>
    </w:div>
    <w:div w:id="1658339359">
      <w:bodyDiv w:val="1"/>
      <w:marLeft w:val="0"/>
      <w:marRight w:val="0"/>
      <w:marTop w:val="0"/>
      <w:marBottom w:val="0"/>
      <w:divBdr>
        <w:top w:val="none" w:sz="0" w:space="0" w:color="auto"/>
        <w:left w:val="none" w:sz="0" w:space="0" w:color="auto"/>
        <w:bottom w:val="none" w:sz="0" w:space="0" w:color="auto"/>
        <w:right w:val="none" w:sz="0" w:space="0" w:color="auto"/>
      </w:divBdr>
    </w:div>
    <w:div w:id="1696149325">
      <w:bodyDiv w:val="1"/>
      <w:marLeft w:val="0"/>
      <w:marRight w:val="0"/>
      <w:marTop w:val="0"/>
      <w:marBottom w:val="0"/>
      <w:divBdr>
        <w:top w:val="none" w:sz="0" w:space="0" w:color="auto"/>
        <w:left w:val="none" w:sz="0" w:space="0" w:color="auto"/>
        <w:bottom w:val="none" w:sz="0" w:space="0" w:color="auto"/>
        <w:right w:val="none" w:sz="0" w:space="0" w:color="auto"/>
      </w:divBdr>
    </w:div>
    <w:div w:id="1706828492">
      <w:bodyDiv w:val="1"/>
      <w:marLeft w:val="0"/>
      <w:marRight w:val="0"/>
      <w:marTop w:val="0"/>
      <w:marBottom w:val="0"/>
      <w:divBdr>
        <w:top w:val="none" w:sz="0" w:space="0" w:color="auto"/>
        <w:left w:val="none" w:sz="0" w:space="0" w:color="auto"/>
        <w:bottom w:val="none" w:sz="0" w:space="0" w:color="auto"/>
        <w:right w:val="none" w:sz="0" w:space="0" w:color="auto"/>
      </w:divBdr>
    </w:div>
    <w:div w:id="1713189504">
      <w:bodyDiv w:val="1"/>
      <w:marLeft w:val="0"/>
      <w:marRight w:val="0"/>
      <w:marTop w:val="0"/>
      <w:marBottom w:val="0"/>
      <w:divBdr>
        <w:top w:val="none" w:sz="0" w:space="0" w:color="auto"/>
        <w:left w:val="none" w:sz="0" w:space="0" w:color="auto"/>
        <w:bottom w:val="none" w:sz="0" w:space="0" w:color="auto"/>
        <w:right w:val="none" w:sz="0" w:space="0" w:color="auto"/>
      </w:divBdr>
    </w:div>
    <w:div w:id="1731731136">
      <w:bodyDiv w:val="1"/>
      <w:marLeft w:val="0"/>
      <w:marRight w:val="0"/>
      <w:marTop w:val="0"/>
      <w:marBottom w:val="0"/>
      <w:divBdr>
        <w:top w:val="none" w:sz="0" w:space="0" w:color="auto"/>
        <w:left w:val="none" w:sz="0" w:space="0" w:color="auto"/>
        <w:bottom w:val="none" w:sz="0" w:space="0" w:color="auto"/>
        <w:right w:val="none" w:sz="0" w:space="0" w:color="auto"/>
      </w:divBdr>
    </w:div>
    <w:div w:id="1806269237">
      <w:bodyDiv w:val="1"/>
      <w:marLeft w:val="0"/>
      <w:marRight w:val="0"/>
      <w:marTop w:val="0"/>
      <w:marBottom w:val="0"/>
      <w:divBdr>
        <w:top w:val="none" w:sz="0" w:space="0" w:color="auto"/>
        <w:left w:val="none" w:sz="0" w:space="0" w:color="auto"/>
        <w:bottom w:val="none" w:sz="0" w:space="0" w:color="auto"/>
        <w:right w:val="none" w:sz="0" w:space="0" w:color="auto"/>
      </w:divBdr>
    </w:div>
    <w:div w:id="1817868556">
      <w:bodyDiv w:val="1"/>
      <w:marLeft w:val="0"/>
      <w:marRight w:val="0"/>
      <w:marTop w:val="0"/>
      <w:marBottom w:val="0"/>
      <w:divBdr>
        <w:top w:val="none" w:sz="0" w:space="0" w:color="auto"/>
        <w:left w:val="none" w:sz="0" w:space="0" w:color="auto"/>
        <w:bottom w:val="none" w:sz="0" w:space="0" w:color="auto"/>
        <w:right w:val="none" w:sz="0" w:space="0" w:color="auto"/>
      </w:divBdr>
    </w:div>
    <w:div w:id="1865095062">
      <w:bodyDiv w:val="1"/>
      <w:marLeft w:val="0"/>
      <w:marRight w:val="0"/>
      <w:marTop w:val="0"/>
      <w:marBottom w:val="0"/>
      <w:divBdr>
        <w:top w:val="none" w:sz="0" w:space="0" w:color="auto"/>
        <w:left w:val="none" w:sz="0" w:space="0" w:color="auto"/>
        <w:bottom w:val="none" w:sz="0" w:space="0" w:color="auto"/>
        <w:right w:val="none" w:sz="0" w:space="0" w:color="auto"/>
      </w:divBdr>
    </w:div>
    <w:div w:id="1909684778">
      <w:bodyDiv w:val="1"/>
      <w:marLeft w:val="0"/>
      <w:marRight w:val="0"/>
      <w:marTop w:val="0"/>
      <w:marBottom w:val="0"/>
      <w:divBdr>
        <w:top w:val="none" w:sz="0" w:space="0" w:color="auto"/>
        <w:left w:val="none" w:sz="0" w:space="0" w:color="auto"/>
        <w:bottom w:val="none" w:sz="0" w:space="0" w:color="auto"/>
        <w:right w:val="none" w:sz="0" w:space="0" w:color="auto"/>
      </w:divBdr>
    </w:div>
    <w:div w:id="1978877466">
      <w:bodyDiv w:val="1"/>
      <w:marLeft w:val="0"/>
      <w:marRight w:val="0"/>
      <w:marTop w:val="0"/>
      <w:marBottom w:val="0"/>
      <w:divBdr>
        <w:top w:val="none" w:sz="0" w:space="0" w:color="auto"/>
        <w:left w:val="none" w:sz="0" w:space="0" w:color="auto"/>
        <w:bottom w:val="none" w:sz="0" w:space="0" w:color="auto"/>
        <w:right w:val="none" w:sz="0" w:space="0" w:color="auto"/>
      </w:divBdr>
    </w:div>
    <w:div w:id="1980333217">
      <w:bodyDiv w:val="1"/>
      <w:marLeft w:val="0"/>
      <w:marRight w:val="0"/>
      <w:marTop w:val="0"/>
      <w:marBottom w:val="0"/>
      <w:divBdr>
        <w:top w:val="none" w:sz="0" w:space="0" w:color="auto"/>
        <w:left w:val="none" w:sz="0" w:space="0" w:color="auto"/>
        <w:bottom w:val="none" w:sz="0" w:space="0" w:color="auto"/>
        <w:right w:val="none" w:sz="0" w:space="0" w:color="auto"/>
      </w:divBdr>
    </w:div>
    <w:div w:id="1984770495">
      <w:bodyDiv w:val="1"/>
      <w:marLeft w:val="0"/>
      <w:marRight w:val="0"/>
      <w:marTop w:val="0"/>
      <w:marBottom w:val="0"/>
      <w:divBdr>
        <w:top w:val="none" w:sz="0" w:space="0" w:color="auto"/>
        <w:left w:val="none" w:sz="0" w:space="0" w:color="auto"/>
        <w:bottom w:val="none" w:sz="0" w:space="0" w:color="auto"/>
        <w:right w:val="none" w:sz="0" w:space="0" w:color="auto"/>
      </w:divBdr>
    </w:div>
    <w:div w:id="2014600327">
      <w:bodyDiv w:val="1"/>
      <w:marLeft w:val="0"/>
      <w:marRight w:val="0"/>
      <w:marTop w:val="0"/>
      <w:marBottom w:val="0"/>
      <w:divBdr>
        <w:top w:val="none" w:sz="0" w:space="0" w:color="auto"/>
        <w:left w:val="none" w:sz="0" w:space="0" w:color="auto"/>
        <w:bottom w:val="none" w:sz="0" w:space="0" w:color="auto"/>
        <w:right w:val="none" w:sz="0" w:space="0" w:color="auto"/>
      </w:divBdr>
    </w:div>
    <w:div w:id="2016422759">
      <w:bodyDiv w:val="1"/>
      <w:marLeft w:val="0"/>
      <w:marRight w:val="0"/>
      <w:marTop w:val="0"/>
      <w:marBottom w:val="0"/>
      <w:divBdr>
        <w:top w:val="none" w:sz="0" w:space="0" w:color="auto"/>
        <w:left w:val="none" w:sz="0" w:space="0" w:color="auto"/>
        <w:bottom w:val="none" w:sz="0" w:space="0" w:color="auto"/>
        <w:right w:val="none" w:sz="0" w:space="0" w:color="auto"/>
      </w:divBdr>
    </w:div>
    <w:div w:id="2018381432">
      <w:bodyDiv w:val="1"/>
      <w:marLeft w:val="0"/>
      <w:marRight w:val="0"/>
      <w:marTop w:val="0"/>
      <w:marBottom w:val="0"/>
      <w:divBdr>
        <w:top w:val="none" w:sz="0" w:space="0" w:color="auto"/>
        <w:left w:val="none" w:sz="0" w:space="0" w:color="auto"/>
        <w:bottom w:val="none" w:sz="0" w:space="0" w:color="auto"/>
        <w:right w:val="none" w:sz="0" w:space="0" w:color="auto"/>
      </w:divBdr>
    </w:div>
    <w:div w:id="2044086477">
      <w:bodyDiv w:val="1"/>
      <w:marLeft w:val="0"/>
      <w:marRight w:val="0"/>
      <w:marTop w:val="0"/>
      <w:marBottom w:val="0"/>
      <w:divBdr>
        <w:top w:val="none" w:sz="0" w:space="0" w:color="auto"/>
        <w:left w:val="none" w:sz="0" w:space="0" w:color="auto"/>
        <w:bottom w:val="none" w:sz="0" w:space="0" w:color="auto"/>
        <w:right w:val="none" w:sz="0" w:space="0" w:color="auto"/>
      </w:divBdr>
    </w:div>
    <w:div w:id="2079328821">
      <w:bodyDiv w:val="1"/>
      <w:marLeft w:val="0"/>
      <w:marRight w:val="0"/>
      <w:marTop w:val="0"/>
      <w:marBottom w:val="0"/>
      <w:divBdr>
        <w:top w:val="none" w:sz="0" w:space="0" w:color="auto"/>
        <w:left w:val="none" w:sz="0" w:space="0" w:color="auto"/>
        <w:bottom w:val="none" w:sz="0" w:space="0" w:color="auto"/>
        <w:right w:val="none" w:sz="0" w:space="0" w:color="auto"/>
      </w:divBdr>
    </w:div>
    <w:div w:id="2083982188">
      <w:bodyDiv w:val="1"/>
      <w:marLeft w:val="0"/>
      <w:marRight w:val="0"/>
      <w:marTop w:val="0"/>
      <w:marBottom w:val="0"/>
      <w:divBdr>
        <w:top w:val="none" w:sz="0" w:space="0" w:color="auto"/>
        <w:left w:val="none" w:sz="0" w:space="0" w:color="auto"/>
        <w:bottom w:val="none" w:sz="0" w:space="0" w:color="auto"/>
        <w:right w:val="none" w:sz="0" w:space="0" w:color="auto"/>
      </w:divBdr>
    </w:div>
    <w:div w:id="2094231474">
      <w:bodyDiv w:val="1"/>
      <w:marLeft w:val="0"/>
      <w:marRight w:val="0"/>
      <w:marTop w:val="0"/>
      <w:marBottom w:val="0"/>
      <w:divBdr>
        <w:top w:val="none" w:sz="0" w:space="0" w:color="auto"/>
        <w:left w:val="none" w:sz="0" w:space="0" w:color="auto"/>
        <w:bottom w:val="none" w:sz="0" w:space="0" w:color="auto"/>
        <w:right w:val="none" w:sz="0" w:space="0" w:color="auto"/>
      </w:divBdr>
    </w:div>
    <w:div w:id="211458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header" Target="header2.xml"/><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hyperlink" Target="http://www.facebook.com/gammaconsultingGeorgia" TargetMode="Externa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theme" Target="theme/theme1.xml"/><Relationship Id="rId376"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A6234-6098-49C6-B99C-A2A6818EC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109</Pages>
  <Words>28871</Words>
  <Characters>164566</Characters>
  <Application>Microsoft Office Word</Application>
  <DocSecurity>0</DocSecurity>
  <Lines>1371</Lines>
  <Paragraphs>386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3</cp:revision>
  <cp:lastPrinted>2023-04-03T09:48:00Z</cp:lastPrinted>
  <dcterms:created xsi:type="dcterms:W3CDTF">2023-04-03T08:18:00Z</dcterms:created>
  <dcterms:modified xsi:type="dcterms:W3CDTF">2023-04-03T09:49:00Z</dcterms:modified>
</cp:coreProperties>
</file>