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54" w:rsidRDefault="00BC7C31" w:rsidP="00BC7C31">
      <w:pPr>
        <w:jc w:val="center"/>
        <w:rPr>
          <w:lang w:val="ka-GE"/>
        </w:rPr>
      </w:pPr>
      <w:r>
        <w:rPr>
          <w:lang w:val="ka-GE"/>
        </w:rPr>
        <w:t>რეაგირება</w:t>
      </w:r>
    </w:p>
    <w:p w:rsidR="00BC7C31" w:rsidRPr="00EC535E" w:rsidRDefault="00BC7C31" w:rsidP="00BC7C31">
      <w:pPr>
        <w:autoSpaceDE w:val="0"/>
        <w:autoSpaceDN w:val="0"/>
        <w:adjustRightInd w:val="0"/>
        <w:spacing w:after="0"/>
        <w:jc w:val="center"/>
        <w:rPr>
          <w:sz w:val="20"/>
          <w:lang w:val="ka-GE"/>
        </w:rPr>
      </w:pPr>
      <w:r w:rsidRPr="00EC535E">
        <w:rPr>
          <w:sz w:val="20"/>
          <w:lang w:val="ka-GE"/>
        </w:rPr>
        <w:t xml:space="preserve">სსიპ „გარემოს ეროვნული სააგენტო“-ს მიერ ლენტეხის მუნიციპალიტეტში, მდინარე ცხენისწყალზე, შპს „ჰაიდრო ინვესტ ჯი ეის“ 21.85 მგვტ დადგმული სიმძლავრის ჰიდროელექტროსადგურის (ცხენისწყალი 1 ჰესის) მშენებლობა-ექსპლუატაციაზე გაცემული </w:t>
      </w:r>
      <w:r w:rsidRPr="00EC535E">
        <w:rPr>
          <w:sz w:val="20"/>
          <w:lang w:val="ru-RU"/>
        </w:rPr>
        <w:t xml:space="preserve">№25 </w:t>
      </w:r>
      <w:r w:rsidRPr="00EC535E">
        <w:rPr>
          <w:sz w:val="20"/>
          <w:lang w:val="ka-GE"/>
        </w:rPr>
        <w:t xml:space="preserve">სკოპინგის დასკვნით </w:t>
      </w:r>
      <w:r w:rsidRPr="00EC535E">
        <w:rPr>
          <w:sz w:val="20"/>
          <w:lang w:val="ru-RU"/>
        </w:rPr>
        <w:t>(</w:t>
      </w:r>
      <w:r w:rsidRPr="00EC535E">
        <w:rPr>
          <w:sz w:val="20"/>
          <w:lang w:val="ka-GE"/>
        </w:rPr>
        <w:t xml:space="preserve">ბრძანება </w:t>
      </w:r>
      <w:r w:rsidRPr="00EC535E">
        <w:rPr>
          <w:rFonts w:cs="Sylfaen"/>
          <w:sz w:val="20"/>
        </w:rPr>
        <w:t>N 115/ს 25/05/2022</w:t>
      </w:r>
      <w:r w:rsidRPr="00EC535E">
        <w:rPr>
          <w:sz w:val="20"/>
          <w:lang w:val="ru-RU"/>
        </w:rPr>
        <w:t>)</w:t>
      </w:r>
      <w:r w:rsidRPr="00EC535E">
        <w:rPr>
          <w:sz w:val="20"/>
          <w:lang w:val="ka-GE"/>
        </w:rPr>
        <w:t xml:space="preserve"> მოთხოვნილ საკითხებზე</w:t>
      </w:r>
    </w:p>
    <w:p w:rsidR="00BC7C31" w:rsidRDefault="00BC7C31" w:rsidP="00BC7C31">
      <w:pPr>
        <w:autoSpaceDE w:val="0"/>
        <w:autoSpaceDN w:val="0"/>
        <w:adjustRightInd w:val="0"/>
        <w:spacing w:after="0"/>
        <w:jc w:val="center"/>
        <w:rPr>
          <w:lang w:val="ka-GE"/>
        </w:rPr>
      </w:pPr>
    </w:p>
    <w:tbl>
      <w:tblPr>
        <w:tblStyle w:val="TableGrid"/>
        <w:tblW w:w="15417" w:type="dxa"/>
        <w:tblLook w:val="04A0" w:firstRow="1" w:lastRow="0" w:firstColumn="1" w:lastColumn="0" w:noHBand="0" w:noVBand="1"/>
      </w:tblPr>
      <w:tblGrid>
        <w:gridCol w:w="803"/>
        <w:gridCol w:w="7385"/>
        <w:gridCol w:w="7229"/>
      </w:tblGrid>
      <w:tr w:rsidR="00B075E1" w:rsidRPr="00BC5319" w:rsidTr="00CC361B">
        <w:trPr>
          <w:trHeight w:val="640"/>
        </w:trPr>
        <w:tc>
          <w:tcPr>
            <w:tcW w:w="803" w:type="dxa"/>
            <w:vAlign w:val="center"/>
          </w:tcPr>
          <w:p w:rsidR="00B075E1" w:rsidRPr="00BC5319" w:rsidRDefault="00B075E1" w:rsidP="00641067">
            <w:pPr>
              <w:autoSpaceDE w:val="0"/>
              <w:autoSpaceDN w:val="0"/>
              <w:adjustRightInd w:val="0"/>
              <w:spacing w:after="0"/>
              <w:jc w:val="center"/>
              <w:rPr>
                <w:b/>
                <w:sz w:val="20"/>
                <w:szCs w:val="20"/>
                <w:lang w:val="ru-RU"/>
              </w:rPr>
            </w:pPr>
            <w:bookmarkStart w:id="0" w:name="_GoBack"/>
            <w:r w:rsidRPr="00BC5319">
              <w:rPr>
                <w:b/>
                <w:sz w:val="20"/>
                <w:szCs w:val="20"/>
                <w:lang w:val="ru-RU"/>
              </w:rPr>
              <w:t>№</w:t>
            </w:r>
          </w:p>
        </w:tc>
        <w:tc>
          <w:tcPr>
            <w:tcW w:w="7385" w:type="dxa"/>
            <w:vAlign w:val="center"/>
          </w:tcPr>
          <w:p w:rsidR="00B075E1" w:rsidRPr="00BC5319" w:rsidRDefault="00B075E1" w:rsidP="00641067">
            <w:pPr>
              <w:autoSpaceDE w:val="0"/>
              <w:autoSpaceDN w:val="0"/>
              <w:adjustRightInd w:val="0"/>
              <w:spacing w:after="0"/>
              <w:jc w:val="center"/>
              <w:rPr>
                <w:b/>
                <w:sz w:val="20"/>
                <w:szCs w:val="20"/>
                <w:lang w:val="ka-GE"/>
              </w:rPr>
            </w:pPr>
            <w:r w:rsidRPr="00BC5319">
              <w:rPr>
                <w:b/>
                <w:sz w:val="20"/>
                <w:szCs w:val="20"/>
                <w:lang w:val="ka-GE"/>
              </w:rPr>
              <w:t>საკითხი</w:t>
            </w:r>
          </w:p>
        </w:tc>
        <w:tc>
          <w:tcPr>
            <w:tcW w:w="7229" w:type="dxa"/>
            <w:vAlign w:val="center"/>
          </w:tcPr>
          <w:p w:rsidR="00B075E1" w:rsidRPr="00BC5319" w:rsidRDefault="00B075E1" w:rsidP="00641067">
            <w:pPr>
              <w:autoSpaceDE w:val="0"/>
              <w:autoSpaceDN w:val="0"/>
              <w:adjustRightInd w:val="0"/>
              <w:spacing w:after="0"/>
              <w:jc w:val="center"/>
              <w:rPr>
                <w:b/>
                <w:sz w:val="20"/>
                <w:szCs w:val="20"/>
                <w:lang w:val="ka-GE"/>
              </w:rPr>
            </w:pPr>
            <w:r w:rsidRPr="00BC5319">
              <w:rPr>
                <w:b/>
                <w:sz w:val="20"/>
                <w:szCs w:val="20"/>
                <w:lang w:val="ka-GE"/>
              </w:rPr>
              <w:t>რეაგირება</w:t>
            </w:r>
          </w:p>
        </w:tc>
      </w:tr>
      <w:tr w:rsidR="00B075E1" w:rsidRPr="00BC5319" w:rsidTr="00CC361B">
        <w:trPr>
          <w:trHeight w:val="118"/>
        </w:trPr>
        <w:tc>
          <w:tcPr>
            <w:tcW w:w="803" w:type="dxa"/>
          </w:tcPr>
          <w:p w:rsidR="00B075E1" w:rsidRPr="00BC5319" w:rsidRDefault="00B075E1" w:rsidP="00B075E1">
            <w:pPr>
              <w:pStyle w:val="ListParagraph"/>
              <w:numPr>
                <w:ilvl w:val="0"/>
                <w:numId w:val="5"/>
              </w:numPr>
              <w:autoSpaceDE w:val="0"/>
              <w:autoSpaceDN w:val="0"/>
              <w:adjustRightInd w:val="0"/>
              <w:spacing w:after="0"/>
              <w:jc w:val="center"/>
              <w:rPr>
                <w:sz w:val="20"/>
                <w:szCs w:val="20"/>
                <w:highlight w:val="green"/>
                <w:lang w:val="ka-GE"/>
              </w:rPr>
            </w:pPr>
          </w:p>
        </w:tc>
        <w:tc>
          <w:tcPr>
            <w:tcW w:w="7385"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გზშ-ის ანგარიში უნდა მოიცავდეს „გარემოსდაცვითი შეფასების კოდექსის” მე-10</w:t>
            </w:r>
            <w:r w:rsidRPr="00BC5319">
              <w:rPr>
                <w:sz w:val="20"/>
                <w:szCs w:val="20"/>
                <w:highlight w:val="green"/>
                <w:lang w:val="ru-RU"/>
              </w:rPr>
              <w:t xml:space="preserve"> </w:t>
            </w:r>
            <w:r w:rsidRPr="00BC5319">
              <w:rPr>
                <w:sz w:val="20"/>
                <w:szCs w:val="20"/>
                <w:highlight w:val="green"/>
                <w:lang w:val="ka-GE"/>
              </w:rPr>
              <w:t>მუხლის მე-3 ნაწილით დადგენილ ინფორმაციას;</w:t>
            </w:r>
          </w:p>
        </w:tc>
        <w:tc>
          <w:tcPr>
            <w:tcW w:w="7229"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საკითხი გათვალისწინებულია</w:t>
            </w:r>
          </w:p>
        </w:tc>
      </w:tr>
      <w:tr w:rsidR="00B075E1" w:rsidRPr="00BC5319" w:rsidTr="00CC361B">
        <w:trPr>
          <w:trHeight w:val="118"/>
        </w:trPr>
        <w:tc>
          <w:tcPr>
            <w:tcW w:w="803" w:type="dxa"/>
          </w:tcPr>
          <w:p w:rsidR="00B075E1" w:rsidRPr="00BC5319" w:rsidRDefault="00B075E1" w:rsidP="00B075E1">
            <w:pPr>
              <w:pStyle w:val="ListParagraph"/>
              <w:numPr>
                <w:ilvl w:val="0"/>
                <w:numId w:val="5"/>
              </w:numPr>
              <w:autoSpaceDE w:val="0"/>
              <w:autoSpaceDN w:val="0"/>
              <w:adjustRightInd w:val="0"/>
              <w:spacing w:after="0"/>
              <w:jc w:val="center"/>
              <w:rPr>
                <w:sz w:val="20"/>
                <w:szCs w:val="20"/>
                <w:highlight w:val="green"/>
                <w:lang w:val="ka-GE"/>
              </w:rPr>
            </w:pPr>
          </w:p>
        </w:tc>
        <w:tc>
          <w:tcPr>
            <w:tcW w:w="7385"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გზშ-ის ანგარიშს უნდა დაერთოს „გარემოსდაცვითი შეფასების კოდექსის” მე-10 მუხლის მე-4 ნაწილით განსაზღვრული დოკუმენტაცია;</w:t>
            </w:r>
          </w:p>
        </w:tc>
        <w:tc>
          <w:tcPr>
            <w:tcW w:w="7229"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საკითხი გათვალისწინებულია</w:t>
            </w:r>
          </w:p>
        </w:tc>
      </w:tr>
      <w:tr w:rsidR="00B075E1" w:rsidRPr="00BC5319" w:rsidTr="00CC361B">
        <w:trPr>
          <w:trHeight w:val="118"/>
        </w:trPr>
        <w:tc>
          <w:tcPr>
            <w:tcW w:w="803" w:type="dxa"/>
          </w:tcPr>
          <w:p w:rsidR="00B075E1" w:rsidRPr="00BC5319" w:rsidRDefault="00B075E1" w:rsidP="00B075E1">
            <w:pPr>
              <w:pStyle w:val="ListParagraph"/>
              <w:numPr>
                <w:ilvl w:val="0"/>
                <w:numId w:val="5"/>
              </w:numPr>
              <w:autoSpaceDE w:val="0"/>
              <w:autoSpaceDN w:val="0"/>
              <w:adjustRightInd w:val="0"/>
              <w:spacing w:after="0"/>
              <w:jc w:val="center"/>
              <w:rPr>
                <w:sz w:val="20"/>
                <w:szCs w:val="20"/>
                <w:highlight w:val="green"/>
                <w:lang w:val="ka-GE"/>
              </w:rPr>
            </w:pPr>
          </w:p>
        </w:tc>
        <w:tc>
          <w:tcPr>
            <w:tcW w:w="7385"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გზშ-ის ანგარიშში წარმოდგენილი უნდა იყოს სკოპინგის ანგარიშში მითითებული (განსაზღვრული, ჩასატარებელი) კვლევების შედეგები, მოპოვებული და შესწავლილი ინფორმაცია, გზშ-ის პროცესში დეტალურად შესწავლილი ზემოქმედებები და შესაბამისი შემცირების/შერბილების ღონისძიებები;</w:t>
            </w:r>
          </w:p>
        </w:tc>
        <w:tc>
          <w:tcPr>
            <w:tcW w:w="7229"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საკითხი გათვალისწინებულია</w:t>
            </w:r>
          </w:p>
        </w:tc>
      </w:tr>
      <w:tr w:rsidR="00B075E1" w:rsidRPr="00BC5319" w:rsidTr="00CC361B">
        <w:trPr>
          <w:trHeight w:val="118"/>
        </w:trPr>
        <w:tc>
          <w:tcPr>
            <w:tcW w:w="803" w:type="dxa"/>
          </w:tcPr>
          <w:p w:rsidR="00B075E1" w:rsidRPr="00BC5319" w:rsidRDefault="00B075E1" w:rsidP="00641067">
            <w:pPr>
              <w:autoSpaceDE w:val="0"/>
              <w:autoSpaceDN w:val="0"/>
              <w:adjustRightInd w:val="0"/>
              <w:spacing w:after="0"/>
              <w:ind w:left="142"/>
              <w:jc w:val="center"/>
              <w:rPr>
                <w:sz w:val="20"/>
                <w:szCs w:val="20"/>
                <w:highlight w:val="green"/>
                <w:lang w:val="ka-GE"/>
              </w:rPr>
            </w:pPr>
            <w:r w:rsidRPr="00BC5319">
              <w:rPr>
                <w:sz w:val="20"/>
                <w:szCs w:val="20"/>
                <w:highlight w:val="green"/>
                <w:lang w:val="ka-GE"/>
              </w:rPr>
              <w:t xml:space="preserve">3.1. </w:t>
            </w:r>
          </w:p>
        </w:tc>
        <w:tc>
          <w:tcPr>
            <w:tcW w:w="7385"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გარემოსდაცვითი შეფასების კოდექსის მე-10 მუხლის მე-2 ნაწილის შესაბამისად გზშ-ის ანგარიში ხელმოწერილი უნდა იყოს იმ პირის/პირების მიერ, რომელიც/რომლებიც მონაწილეობდა/მონაწილეობდნენ მის მომზადებაში, მათ შორის, კონსულტანტის მიერ.</w:t>
            </w:r>
          </w:p>
        </w:tc>
        <w:tc>
          <w:tcPr>
            <w:tcW w:w="7229"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საკითხი გათვალისწინებულია</w:t>
            </w:r>
          </w:p>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 xml:space="preserve">იხ. გზშ-ს ანგარიშის </w:t>
            </w:r>
            <w:r w:rsidRPr="00BC5319">
              <w:rPr>
                <w:sz w:val="20"/>
                <w:szCs w:val="20"/>
                <w:highlight w:val="green"/>
                <w:lang w:val="en-US"/>
              </w:rPr>
              <w:t xml:space="preserve">I </w:t>
            </w:r>
            <w:r w:rsidRPr="00BC5319">
              <w:rPr>
                <w:sz w:val="20"/>
                <w:szCs w:val="20"/>
                <w:highlight w:val="green"/>
                <w:lang w:val="ka-GE"/>
              </w:rPr>
              <w:t>ტომის გვ. 2.</w:t>
            </w:r>
          </w:p>
        </w:tc>
      </w:tr>
      <w:tr w:rsidR="00B075E1" w:rsidRPr="00BC5319" w:rsidTr="00CC361B">
        <w:trPr>
          <w:trHeight w:val="118"/>
        </w:trPr>
        <w:tc>
          <w:tcPr>
            <w:tcW w:w="803" w:type="dxa"/>
          </w:tcPr>
          <w:p w:rsidR="00B075E1" w:rsidRPr="00BC5319" w:rsidRDefault="00B075E1" w:rsidP="00B075E1">
            <w:pPr>
              <w:pStyle w:val="ListParagraph"/>
              <w:numPr>
                <w:ilvl w:val="0"/>
                <w:numId w:val="5"/>
              </w:numPr>
              <w:autoSpaceDE w:val="0"/>
              <w:autoSpaceDN w:val="0"/>
              <w:adjustRightInd w:val="0"/>
              <w:spacing w:after="0"/>
              <w:jc w:val="center"/>
              <w:rPr>
                <w:sz w:val="20"/>
                <w:szCs w:val="20"/>
                <w:lang w:val="ka-GE"/>
              </w:rPr>
            </w:pPr>
          </w:p>
        </w:tc>
        <w:tc>
          <w:tcPr>
            <w:tcW w:w="7385"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გზშ-ის ანგარიშში, ასევე წარმოდგენილი უნდა იყოს:</w:t>
            </w:r>
          </w:p>
        </w:tc>
        <w:tc>
          <w:tcPr>
            <w:tcW w:w="7229" w:type="dxa"/>
          </w:tcPr>
          <w:p w:rsidR="00B075E1" w:rsidRPr="00BC5319"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პროექტის საჭიროების დასაბუთება (სოციალურ-ეკონომიკურ გარემოზე</w:t>
            </w:r>
          </w:p>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მოსალოდნელი დადებითი და ეკოლოგიურ გარემოზე მოსალოდნელი</w:t>
            </w:r>
          </w:p>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უარყოფითი ზემოქმედების ურთიერთშეწონის საფუძველზე);</w:t>
            </w:r>
          </w:p>
        </w:tc>
        <w:tc>
          <w:tcPr>
            <w:tcW w:w="7229" w:type="dxa"/>
          </w:tcPr>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საკითხი გათვალისწინებულია</w:t>
            </w:r>
          </w:p>
          <w:p w:rsidR="00B075E1" w:rsidRPr="00BC5319" w:rsidRDefault="00B075E1" w:rsidP="00641067">
            <w:pPr>
              <w:autoSpaceDE w:val="0"/>
              <w:autoSpaceDN w:val="0"/>
              <w:adjustRightInd w:val="0"/>
              <w:spacing w:after="0"/>
              <w:jc w:val="left"/>
              <w:rPr>
                <w:sz w:val="20"/>
                <w:szCs w:val="20"/>
                <w:highlight w:val="green"/>
                <w:lang w:val="ka-GE"/>
              </w:rPr>
            </w:pPr>
            <w:r w:rsidRPr="00BC5319">
              <w:rPr>
                <w:sz w:val="20"/>
                <w:szCs w:val="20"/>
                <w:highlight w:val="green"/>
                <w:lang w:val="ka-GE"/>
              </w:rPr>
              <w:t xml:space="preserve">იხ. გზშ-ს ანგარიშის </w:t>
            </w:r>
            <w:r w:rsidRPr="00BC5319">
              <w:rPr>
                <w:sz w:val="20"/>
                <w:szCs w:val="20"/>
                <w:highlight w:val="green"/>
                <w:lang w:val="en-US"/>
              </w:rPr>
              <w:t xml:space="preserve">I </w:t>
            </w:r>
            <w:r w:rsidRPr="00BC5319">
              <w:rPr>
                <w:sz w:val="20"/>
                <w:szCs w:val="20"/>
                <w:highlight w:val="green"/>
                <w:lang w:val="ka-GE"/>
              </w:rPr>
              <w:t>ტომის პარაგრაფი 4.1.</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დაგეგმილი საქმიანობის დეტალური აღწერა;</w:t>
            </w:r>
          </w:p>
        </w:tc>
        <w:tc>
          <w:tcPr>
            <w:tcW w:w="7229"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საკითხი გათვალისწინებულია</w:t>
            </w:r>
          </w:p>
          <w:p w:rsidR="00B075E1" w:rsidRPr="002B12A8" w:rsidRDefault="00B075E1" w:rsidP="00641067">
            <w:pPr>
              <w:autoSpaceDE w:val="0"/>
              <w:autoSpaceDN w:val="0"/>
              <w:adjustRightInd w:val="0"/>
              <w:spacing w:after="0"/>
              <w:jc w:val="left"/>
              <w:rPr>
                <w:sz w:val="20"/>
                <w:szCs w:val="20"/>
                <w:highlight w:val="green"/>
                <w:lang w:val="en-US"/>
              </w:rPr>
            </w:pPr>
            <w:r w:rsidRPr="002B12A8">
              <w:rPr>
                <w:sz w:val="20"/>
                <w:szCs w:val="20"/>
                <w:highlight w:val="green"/>
                <w:lang w:val="ka-GE"/>
              </w:rPr>
              <w:t xml:space="preserve">იხ. გზშ-ს ანგარიშის </w:t>
            </w:r>
            <w:r w:rsidRPr="002B12A8">
              <w:rPr>
                <w:sz w:val="20"/>
                <w:szCs w:val="20"/>
                <w:highlight w:val="green"/>
                <w:lang w:val="en-US"/>
              </w:rPr>
              <w:t xml:space="preserve">I </w:t>
            </w:r>
            <w:r w:rsidRPr="002B12A8">
              <w:rPr>
                <w:sz w:val="20"/>
                <w:szCs w:val="20"/>
                <w:highlight w:val="green"/>
                <w:lang w:val="ka-GE"/>
              </w:rPr>
              <w:t xml:space="preserve">ტომის პარაგრაფი </w:t>
            </w:r>
            <w:r w:rsidRPr="002B12A8">
              <w:rPr>
                <w:sz w:val="20"/>
                <w:szCs w:val="20"/>
                <w:highlight w:val="green"/>
                <w:lang w:val="en-US"/>
              </w:rPr>
              <w:t>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BC5319" w:rsidRDefault="00B075E1" w:rsidP="00641067">
            <w:pPr>
              <w:autoSpaceDE w:val="0"/>
              <w:autoSpaceDN w:val="0"/>
              <w:adjustRightInd w:val="0"/>
              <w:spacing w:after="0"/>
              <w:jc w:val="left"/>
              <w:rPr>
                <w:sz w:val="20"/>
                <w:szCs w:val="20"/>
                <w:lang w:val="ka-GE"/>
              </w:rPr>
            </w:pPr>
            <w:r w:rsidRPr="002B12A8">
              <w:rPr>
                <w:sz w:val="20"/>
                <w:szCs w:val="20"/>
                <w:highlight w:val="green"/>
                <w:lang w:val="ka-GE"/>
              </w:rPr>
              <w:t xml:space="preserve">საქმიანობის განხორციელების ტერიტორიის აღწერა და ჰესის შემადგენელი ინფრასტრუქტურული ობიექტების განთავსების ადგილების დახასიათება, საქმიანობის </w:t>
            </w:r>
            <w:r w:rsidRPr="00CB5364">
              <w:rPr>
                <w:sz w:val="20"/>
                <w:szCs w:val="20"/>
                <w:highlight w:val="green"/>
                <w:lang w:val="ka-GE"/>
              </w:rPr>
              <w:t>განხორციელების ადგილის საკადასტრო კოდ(ებ)ისა და GPS კოორდინატების მითითებით. ამასთან, საპროექტო ჰესის (ყველა შემადგენელი ელემენტით) ერთიანი</w:t>
            </w:r>
            <w:r w:rsidRPr="00CB5364">
              <w:rPr>
                <w:sz w:val="20"/>
                <w:szCs w:val="20"/>
                <w:lang w:val="ka-GE"/>
              </w:rPr>
              <w:t xml:space="preserve"> </w:t>
            </w:r>
            <w:r w:rsidRPr="002B12A8">
              <w:rPr>
                <w:sz w:val="20"/>
                <w:szCs w:val="20"/>
                <w:highlight w:val="green"/>
                <w:lang w:val="ka-GE"/>
              </w:rPr>
              <w:t>Shp ფაილები, შეტბორვის უბნის კონტურთან ერთად;</w:t>
            </w:r>
          </w:p>
        </w:tc>
        <w:tc>
          <w:tcPr>
            <w:tcW w:w="7229"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საკითხი გათვალისწინებულია</w:t>
            </w:r>
          </w:p>
          <w:p w:rsidR="00B075E1" w:rsidRPr="002B12A8" w:rsidRDefault="00B075E1" w:rsidP="00641067">
            <w:pPr>
              <w:autoSpaceDE w:val="0"/>
              <w:autoSpaceDN w:val="0"/>
              <w:adjustRightInd w:val="0"/>
              <w:spacing w:after="0"/>
              <w:jc w:val="left"/>
              <w:rPr>
                <w:sz w:val="20"/>
                <w:szCs w:val="20"/>
                <w:highlight w:val="green"/>
                <w:lang w:val="en-US"/>
              </w:rPr>
            </w:pPr>
            <w:r w:rsidRPr="002B12A8">
              <w:rPr>
                <w:sz w:val="20"/>
                <w:szCs w:val="20"/>
                <w:highlight w:val="green"/>
                <w:lang w:val="ka-GE"/>
              </w:rPr>
              <w:t xml:space="preserve">იხ. გზშ-ს ანგარიშის </w:t>
            </w:r>
            <w:r w:rsidRPr="002B12A8">
              <w:rPr>
                <w:sz w:val="20"/>
                <w:szCs w:val="20"/>
                <w:highlight w:val="green"/>
                <w:lang w:val="en-US"/>
              </w:rPr>
              <w:t xml:space="preserve">I </w:t>
            </w:r>
            <w:r w:rsidRPr="002B12A8">
              <w:rPr>
                <w:sz w:val="20"/>
                <w:szCs w:val="20"/>
                <w:highlight w:val="green"/>
                <w:lang w:val="ka-GE"/>
              </w:rPr>
              <w:t xml:space="preserve">ტომის პარაგრაფი </w:t>
            </w:r>
            <w:r w:rsidRPr="002B12A8">
              <w:rPr>
                <w:sz w:val="20"/>
                <w:szCs w:val="20"/>
                <w:highlight w:val="green"/>
                <w:lang w:val="en-US"/>
              </w:rPr>
              <w:t>3.</w:t>
            </w:r>
          </w:p>
          <w:p w:rsidR="00B075E1" w:rsidRPr="002B12A8" w:rsidRDefault="00B075E1" w:rsidP="00641067">
            <w:pPr>
              <w:autoSpaceDE w:val="0"/>
              <w:autoSpaceDN w:val="0"/>
              <w:adjustRightInd w:val="0"/>
              <w:spacing w:after="0"/>
              <w:jc w:val="left"/>
              <w:rPr>
                <w:sz w:val="20"/>
                <w:szCs w:val="20"/>
                <w:lang w:val="ka-GE"/>
              </w:rPr>
            </w:pPr>
            <w:r w:rsidRPr="002B12A8">
              <w:rPr>
                <w:sz w:val="20"/>
                <w:szCs w:val="20"/>
                <w:highlight w:val="green"/>
                <w:lang w:val="ka-GE"/>
              </w:rPr>
              <w:t>გზშ-ს ანგარიშს თან ერთვის საპროექტო ტერიტორიების Shp ფაილები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საპროექტო ობიექტის ერთიანი გენერალური გეგმა, მაღალი გარჩევადობით და შესაბამისი ექსპლიკაციით, სადაც დატანილი იქნება ჰესის შემადგენელი ყველა საპროექტო ინფრასტრუქტურული ობიექტი;</w:t>
            </w:r>
          </w:p>
        </w:tc>
        <w:tc>
          <w:tcPr>
            <w:tcW w:w="7229"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საკითხი გათვალისწინებულია</w:t>
            </w:r>
          </w:p>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 xml:space="preserve">იხ. გზშ-ს ანგარიშის </w:t>
            </w:r>
            <w:r w:rsidRPr="001C48CD">
              <w:rPr>
                <w:sz w:val="20"/>
                <w:szCs w:val="20"/>
                <w:highlight w:val="green"/>
                <w:lang w:val="en-US"/>
              </w:rPr>
              <w:t xml:space="preserve">II </w:t>
            </w:r>
            <w:r w:rsidRPr="001C48CD">
              <w:rPr>
                <w:sz w:val="20"/>
                <w:szCs w:val="20"/>
                <w:highlight w:val="green"/>
                <w:lang w:val="ka-GE"/>
              </w:rPr>
              <w:t>ტომის დანართი 1.</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ჰესის შემადგენელი ძირითადი ინფრასტრუქტურების დაშორება</w:t>
            </w:r>
          </w:p>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მოსახლეობიდან, კონკრეტული მანძილების მითითებით;</w:t>
            </w:r>
          </w:p>
        </w:tc>
        <w:tc>
          <w:tcPr>
            <w:tcW w:w="7229"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საკითხი გათვალისწინებულია</w:t>
            </w:r>
          </w:p>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 xml:space="preserve">იხ. გზშ-ს ანგარიშის </w:t>
            </w:r>
            <w:r w:rsidRPr="002B12A8">
              <w:rPr>
                <w:sz w:val="20"/>
                <w:szCs w:val="20"/>
                <w:highlight w:val="green"/>
                <w:lang w:val="en-US"/>
              </w:rPr>
              <w:t xml:space="preserve">I </w:t>
            </w:r>
            <w:r w:rsidRPr="002B12A8">
              <w:rPr>
                <w:sz w:val="20"/>
                <w:szCs w:val="20"/>
                <w:highlight w:val="green"/>
                <w:lang w:val="ka-GE"/>
              </w:rPr>
              <w:t>ტომის პარაგრაფი 3.1.</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გარემოს დაცვის მიზნით შემოთავაზებული გონივრული ალტერნატიული</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ვარიანტების შესახებ ინფორმაცია, შესაბამისი დასაბუთებით. მათ შორის</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უმოქმედობის (ნულოვანი) ალტერნატივის, ტექნოლოგიური ალტერნატივების, ჰესის ინფრასტრუქტურული ობიექტების (სათავე ნაგებობა, სადაწნეო/სადერივაციო მილსადენი, ჰესის შენობა) განთავსების</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ალტერნატივების ანალიზი და გარემოსდაცვითი თვალსაზრისით შერჩეული ალტერნატივების აღწერა-დასაბუთება. გზშ-ის ანგარიშის შესაბამის ქვეთავში, დეტალურად უნდა იქნეს დასაბუთებული ობიექტის განთავსების ალტერნატივებიდან შერჩეული ადგილმდებარეობის გარემოსდაცვითი, სოციალური, ეკონომიკური და ტექნიკური უპირატესობები;</w:t>
            </w:r>
          </w:p>
        </w:tc>
        <w:tc>
          <w:tcPr>
            <w:tcW w:w="7229" w:type="dxa"/>
          </w:tcPr>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საკითხი გათვალისწინებულია</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იხ. გზშ-ს ანგარიშის </w:t>
            </w:r>
            <w:r w:rsidRPr="003275BB">
              <w:rPr>
                <w:sz w:val="20"/>
                <w:szCs w:val="20"/>
                <w:highlight w:val="green"/>
                <w:lang w:val="en-US"/>
              </w:rPr>
              <w:t xml:space="preserve">I </w:t>
            </w:r>
            <w:r w:rsidRPr="003275BB">
              <w:rPr>
                <w:sz w:val="20"/>
                <w:szCs w:val="20"/>
                <w:highlight w:val="green"/>
                <w:lang w:val="ka-GE"/>
              </w:rPr>
              <w:t>ტომის პარაგრაფი 4.</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ჰესის შემადგენელი ინფრასტრუქტურული ობიექტების დეტალური აღწერა (თითოეული ობიექტის ტექნიკური და ტექნოლოგიური სქემების მითითებით);</w:t>
            </w:r>
          </w:p>
        </w:tc>
        <w:tc>
          <w:tcPr>
            <w:tcW w:w="7229"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საკითხი გათვალისწინებულია</w:t>
            </w:r>
          </w:p>
          <w:p w:rsidR="00B075E1"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იხ. გზშ-ს ანგარიშის I ტომის პარაგრაფი 3.2.</w:t>
            </w:r>
            <w:r>
              <w:rPr>
                <w:sz w:val="20"/>
                <w:szCs w:val="20"/>
                <w:highlight w:val="green"/>
                <w:lang w:val="ka-GE"/>
              </w:rPr>
              <w:t>, ასევე პარაგრაფი 3.4.</w:t>
            </w:r>
          </w:p>
          <w:p w:rsidR="00B075E1" w:rsidRPr="002B12A8"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დაზუსტებული ინფორმაცია ჰესის ინფრასტრუქტურის განთავსების</w:t>
            </w:r>
          </w:p>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საპროექტო (ზღვის დონიდან) ნიშნულების შესახებ;</w:t>
            </w:r>
          </w:p>
        </w:tc>
        <w:tc>
          <w:tcPr>
            <w:tcW w:w="7229" w:type="dxa"/>
          </w:tcPr>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საკითხი გათვალისწინებულია</w:t>
            </w:r>
          </w:p>
          <w:p w:rsidR="00B075E1" w:rsidRPr="002B12A8" w:rsidRDefault="00B075E1" w:rsidP="00641067">
            <w:pPr>
              <w:autoSpaceDE w:val="0"/>
              <w:autoSpaceDN w:val="0"/>
              <w:adjustRightInd w:val="0"/>
              <w:spacing w:after="0"/>
              <w:jc w:val="left"/>
              <w:rPr>
                <w:sz w:val="20"/>
                <w:szCs w:val="20"/>
                <w:highlight w:val="green"/>
                <w:lang w:val="ka-GE"/>
              </w:rPr>
            </w:pPr>
            <w:r w:rsidRPr="002B12A8">
              <w:rPr>
                <w:sz w:val="20"/>
                <w:szCs w:val="20"/>
                <w:highlight w:val="green"/>
                <w:lang w:val="ka-GE"/>
              </w:rPr>
              <w:t>იხ. გზშ-ს ანგარიშის I ტომის პარაგრაფი 3.2. ასევე შესაბამისი საპროექტო ნახაზები.</w:t>
            </w:r>
          </w:p>
        </w:tc>
      </w:tr>
      <w:tr w:rsidR="00B075E1" w:rsidRPr="00BC5319" w:rsidTr="00CC361B">
        <w:trPr>
          <w:trHeight w:val="329"/>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ჰესის ძირითადი ტექნიკური პარამეტრების დ მახასიათებლების ცხრილი,</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პროექტის განმარტებითი ბარათი ყველა შემადგენელი ჰიდროტექნიკური</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ნაგებობის აღწერით;</w:t>
            </w:r>
          </w:p>
        </w:tc>
        <w:tc>
          <w:tcPr>
            <w:tcW w:w="7229" w:type="dxa"/>
          </w:tcPr>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საკითხი გათვალისწინებულია</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 xml:space="preserve">იხ. გზშ-ს ანგარიშის I ტომის პარაგრაფი 3.2. </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აქვე მოცემულია ტექნიკური პარამეტრების დ მახასიათებლების ცხრილი 3.2.1.</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საპროექტო ჰესის ფუნქციონირების ტექნოლოგიური სქემის დეტალური,</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თანმიმდევრული აღწერა. ამასთან ინფორმაცია ჰესის დადგმული სიმძლავრისა და გამომუშავებული ელექტროენერგიის შესახებ;</w:t>
            </w:r>
          </w:p>
        </w:tc>
        <w:tc>
          <w:tcPr>
            <w:tcW w:w="7229" w:type="dxa"/>
          </w:tcPr>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საკითხი გათვალისწინებულია</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 xml:space="preserve">იხ. გზშ-ს ანგარიშის I ტომის პარაგრაფი 3.2. </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აქვე მოცემულია ტექნიკური პარამეტრების დ მახასიათებლების ცხრილი 3.2.1.</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სათავე წყალმიმღები ნაგებობის სამშენებლო სამუშაოების შესახებ</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დაზუსტებული ინფორმაცია, სამშენებლო ეტაპების, მშენებლობის მეთოდის, დროისა და მოსალოდნელი ზემოქმედების მითითებით;</w:t>
            </w:r>
          </w:p>
        </w:tc>
        <w:tc>
          <w:tcPr>
            <w:tcW w:w="7229" w:type="dxa"/>
          </w:tcPr>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საკითხი გათვალისწინებულია</w:t>
            </w:r>
          </w:p>
          <w:p w:rsidR="00B075E1" w:rsidRPr="005A00EF" w:rsidRDefault="00B075E1" w:rsidP="00641067">
            <w:pPr>
              <w:autoSpaceDE w:val="0"/>
              <w:autoSpaceDN w:val="0"/>
              <w:adjustRightInd w:val="0"/>
              <w:spacing w:after="0"/>
              <w:jc w:val="left"/>
              <w:rPr>
                <w:sz w:val="20"/>
                <w:szCs w:val="20"/>
                <w:highlight w:val="green"/>
                <w:lang w:val="ka-GE"/>
              </w:rPr>
            </w:pPr>
            <w:r w:rsidRPr="005A00EF">
              <w:rPr>
                <w:sz w:val="20"/>
                <w:szCs w:val="20"/>
                <w:highlight w:val="green"/>
                <w:lang w:val="ka-GE"/>
              </w:rPr>
              <w:t>იხ. გზშ-ს ანგარიშის I ტომის პარაგრაფები 3.3.1 და 3.3.4.2.</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სათავე კვანძების საანგარიშო დატვირთვის, მათ შორის სეისმური და</w:t>
            </w:r>
          </w:p>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ჰიდრავლიკური დატვირთვის პარამეტრების შესახებ ინფორმაცია;</w:t>
            </w:r>
          </w:p>
        </w:tc>
        <w:tc>
          <w:tcPr>
            <w:tcW w:w="7229"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საკითხი გათვალისწინებულია</w:t>
            </w:r>
          </w:p>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ჰესის საპროექტო ნაგებიბები გაანგარიშებულია 9 ბალიან სეისმურობაზე (0,45</w:t>
            </w:r>
            <w:r w:rsidRPr="00F36593">
              <w:rPr>
                <w:sz w:val="20"/>
                <w:szCs w:val="20"/>
                <w:highlight w:val="green"/>
                <w:lang w:val="en-US"/>
              </w:rPr>
              <w:t>g</w:t>
            </w:r>
            <w:r w:rsidRPr="00F36593">
              <w:rPr>
                <w:sz w:val="20"/>
                <w:szCs w:val="20"/>
                <w:highlight w:val="green"/>
                <w:lang w:val="ka-GE"/>
              </w:rPr>
              <w:t>) და 1%-იანი უზრუნველყოფის მაქსიმალური წყლის ხარჯზე - 83 მ</w:t>
            </w:r>
            <w:r w:rsidRPr="00AB36D7">
              <w:rPr>
                <w:sz w:val="20"/>
                <w:szCs w:val="20"/>
                <w:highlight w:val="green"/>
                <w:vertAlign w:val="superscript"/>
                <w:lang w:val="ka-GE"/>
              </w:rPr>
              <w:t>3</w:t>
            </w:r>
            <w:r w:rsidRPr="00F36593">
              <w:rPr>
                <w:sz w:val="20"/>
                <w:szCs w:val="20"/>
                <w:highlight w:val="green"/>
                <w:lang w:val="ka-GE"/>
              </w:rPr>
              <w:t xml:space="preserve">/წმ. აღსანიშნავია, რომ შესრულებულია სეისმური საშიშროების შეფასება (იხ. გზშ-ს ანგარიშის </w:t>
            </w:r>
            <w:r w:rsidRPr="00F36593">
              <w:rPr>
                <w:sz w:val="20"/>
                <w:szCs w:val="20"/>
                <w:highlight w:val="green"/>
                <w:lang w:val="en-US"/>
              </w:rPr>
              <w:t xml:space="preserve">I </w:t>
            </w:r>
            <w:r w:rsidRPr="00F36593">
              <w:rPr>
                <w:sz w:val="20"/>
                <w:szCs w:val="20"/>
                <w:highlight w:val="green"/>
                <w:lang w:val="ka-GE"/>
              </w:rPr>
              <w:t xml:space="preserve">ტომის პარაგრაფი 5.1.2.11.2.). მიღებული შედეგები ასევე გათვალისწინებული იქნა ჰესის პროექტირების პროცესში. </w:t>
            </w:r>
          </w:p>
          <w:p w:rsidR="00B075E1" w:rsidRPr="00F36593"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სათავე კვანძზე კატასტროფულ სიტუაციებში მომეტებული წყლის მართვის საკითხები (მათ შორის ინფორმაცია ნამეტი წყლის ენერგიის ჩამქრობი ჭის შესახებ);</w:t>
            </w:r>
          </w:p>
        </w:tc>
        <w:tc>
          <w:tcPr>
            <w:tcW w:w="7229"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საკითხი გათვალისწინებულია</w:t>
            </w:r>
          </w:p>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 xml:space="preserve">იხ. გზშ-ს ანგარიშის </w:t>
            </w:r>
            <w:r>
              <w:rPr>
                <w:sz w:val="20"/>
                <w:szCs w:val="20"/>
                <w:highlight w:val="green"/>
                <w:lang w:val="en-US"/>
              </w:rPr>
              <w:t xml:space="preserve">I </w:t>
            </w:r>
            <w:r>
              <w:rPr>
                <w:sz w:val="20"/>
                <w:szCs w:val="20"/>
                <w:highlight w:val="green"/>
                <w:lang w:val="ka-GE"/>
              </w:rPr>
              <w:t xml:space="preserve">ტომის </w:t>
            </w:r>
            <w:r w:rsidRPr="00F36593">
              <w:rPr>
                <w:sz w:val="20"/>
                <w:szCs w:val="20"/>
                <w:highlight w:val="green"/>
                <w:lang w:val="ka-GE"/>
              </w:rPr>
              <w:t>პარაგრაფები 3.2.1. და 3.2.1.1. აქვე მოცემულია საპროექტო ნახაზები, სადაც დატანილია შესაბამისი პარამეტრები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ინფორმაცია შეკავებული წყლის მოცულობის და შეტბორილი ადგილის</w:t>
            </w:r>
          </w:p>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ფართობის შესახებ. ამასთან ინფორმაცია, ნორმალური/საექსპლუატაციო და მაქსიმალური შეტბორვის ნიშნულების შესახებ;</w:t>
            </w:r>
          </w:p>
        </w:tc>
        <w:tc>
          <w:tcPr>
            <w:tcW w:w="7229"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საკითხი გათვალისწინებულია</w:t>
            </w:r>
          </w:p>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 xml:space="preserve">იხ. გზშ-ს ანგარიშის </w:t>
            </w:r>
            <w:r w:rsidRPr="00F36593">
              <w:rPr>
                <w:sz w:val="20"/>
                <w:szCs w:val="20"/>
                <w:highlight w:val="green"/>
                <w:lang w:val="en-US"/>
              </w:rPr>
              <w:t xml:space="preserve">I </w:t>
            </w:r>
            <w:r w:rsidRPr="00F36593">
              <w:rPr>
                <w:sz w:val="20"/>
                <w:szCs w:val="20"/>
                <w:highlight w:val="green"/>
                <w:lang w:val="ka-GE"/>
              </w:rPr>
              <w:t>ტომის პარაგრაფი 3.2.1.5.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სათავე ნაგებობებიდან ეკოლოგიური ხარჯის საგანგებო მოწყობილობით</w:t>
            </w:r>
          </w:p>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გატარების უზრუნველყოფის ღონისძიებების შესახებ ინფორმაცია;</w:t>
            </w:r>
          </w:p>
        </w:tc>
        <w:tc>
          <w:tcPr>
            <w:tcW w:w="7229" w:type="dxa"/>
          </w:tcPr>
          <w:p w:rsidR="00B075E1" w:rsidRPr="00F36593" w:rsidRDefault="00B075E1" w:rsidP="00641067">
            <w:pPr>
              <w:autoSpaceDE w:val="0"/>
              <w:autoSpaceDN w:val="0"/>
              <w:adjustRightInd w:val="0"/>
              <w:spacing w:after="0"/>
              <w:jc w:val="left"/>
              <w:rPr>
                <w:sz w:val="20"/>
                <w:szCs w:val="20"/>
                <w:highlight w:val="green"/>
                <w:lang w:val="ka-GE"/>
              </w:rPr>
            </w:pPr>
            <w:r w:rsidRPr="00F36593">
              <w:rPr>
                <w:sz w:val="20"/>
                <w:szCs w:val="20"/>
                <w:highlight w:val="green"/>
                <w:lang w:val="ka-GE"/>
              </w:rPr>
              <w:t>საკითხი გათვალისწინებულია</w:t>
            </w:r>
          </w:p>
          <w:p w:rsidR="00B075E1" w:rsidRPr="00F36593" w:rsidRDefault="00B075E1" w:rsidP="00641067">
            <w:pPr>
              <w:autoSpaceDE w:val="0"/>
              <w:autoSpaceDN w:val="0"/>
              <w:adjustRightInd w:val="0"/>
              <w:spacing w:after="0"/>
              <w:jc w:val="left"/>
              <w:rPr>
                <w:rFonts w:cstheme="minorHAnsi"/>
                <w:color w:val="000000"/>
                <w:szCs w:val="24"/>
                <w:highlight w:val="green"/>
                <w:lang w:val="ka-GE"/>
              </w:rPr>
            </w:pPr>
            <w:r w:rsidRPr="00F36593">
              <w:rPr>
                <w:sz w:val="20"/>
                <w:szCs w:val="20"/>
                <w:highlight w:val="green"/>
                <w:lang w:val="ka-GE"/>
              </w:rPr>
              <w:t>იხ. გზშ-ს ანგარიშის I ტომის პარაგრაფი 3.2.1.3. და შესაბამისი საპროექტო ნახაზები. თევზსავალში წყლის გაანგარიშებული ხარჯი შეადგენს 0,305 მ</w:t>
            </w:r>
            <w:r w:rsidRPr="006B4626">
              <w:rPr>
                <w:sz w:val="20"/>
                <w:szCs w:val="20"/>
                <w:highlight w:val="green"/>
                <w:vertAlign w:val="superscript"/>
                <w:lang w:val="ka-GE"/>
              </w:rPr>
              <w:t>3</w:t>
            </w:r>
            <w:r w:rsidRPr="00F36593">
              <w:rPr>
                <w:sz w:val="20"/>
                <w:szCs w:val="20"/>
                <w:highlight w:val="green"/>
                <w:lang w:val="ka-GE"/>
              </w:rPr>
              <w:t>/წმ-ს, რაც ეკოლოგიური ხარჯის დაახლოებით 60%-ს შეადგენს. ამ პარამეტრის შესაბამისად აღებულია სათავე კვანძის მარჯვენა მხარეს დაგეგმილი გამრეცხი სტრუქტურის და დამბის წყალგადაშვების ნიშნულები. ეკოლოგიური ხარჯის დანარჩენი ნაწილი (მათ შორის წყალუხვობის დროს მოდენილი წყალი) ქვედა ბიეფში გაშვებული იქნება წყალსაგდები დამბის თავზე გადადინების გზით ან გამრეცხის სტრუქტურის საშუალებით.</w:t>
            </w:r>
            <w:r w:rsidRPr="00F36593">
              <w:rPr>
                <w:rFonts w:cstheme="minorHAnsi"/>
                <w:color w:val="000000"/>
                <w:szCs w:val="24"/>
                <w:highlight w:val="green"/>
                <w:lang w:val="ka-GE"/>
              </w:rPr>
              <w:t xml:space="preserve">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6B4626"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ინფორმაცია თევზსავალისა და თევზამრიდის შესახებ (დაზუსტებული ტიპის და პარამეტრების მითითებით), ასევე ინფორმაცია მათი მოწყობის-</w:t>
            </w:r>
          </w:p>
          <w:p w:rsidR="00B075E1" w:rsidRPr="006B4626"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ფუნქციონირების შესახებ, ეფექტურობის დასაბუთებით;</w:t>
            </w:r>
          </w:p>
        </w:tc>
        <w:tc>
          <w:tcPr>
            <w:tcW w:w="7229" w:type="dxa"/>
          </w:tcPr>
          <w:p w:rsidR="00B075E1" w:rsidRPr="006B4626"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საკითხი გათვალისწინებულია</w:t>
            </w:r>
          </w:p>
          <w:p w:rsidR="00B075E1" w:rsidRPr="006B4626"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იხ. გზშ-ს ანგარიშის I ტომის პარაგრაფი 3.2.1.3.</w:t>
            </w:r>
          </w:p>
          <w:p w:rsidR="00B075E1" w:rsidRPr="006B4626"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ასევე იხ. გზშ-ს I ტომის 4.6., სადაც წარმოდგენილია თევზსავალის ალტერნატოიულოი ვარიანტების დასაბუთება.</w:t>
            </w:r>
          </w:p>
          <w:p w:rsidR="00B075E1" w:rsidRPr="006B4626"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562DD5" w:rsidRDefault="00B075E1" w:rsidP="00641067">
            <w:pPr>
              <w:autoSpaceDE w:val="0"/>
              <w:autoSpaceDN w:val="0"/>
              <w:adjustRightInd w:val="0"/>
              <w:spacing w:after="0"/>
              <w:jc w:val="left"/>
              <w:rPr>
                <w:sz w:val="20"/>
                <w:szCs w:val="20"/>
                <w:highlight w:val="green"/>
                <w:lang w:val="ka-GE"/>
              </w:rPr>
            </w:pPr>
            <w:r w:rsidRPr="00562DD5">
              <w:rPr>
                <w:sz w:val="20"/>
                <w:szCs w:val="20"/>
                <w:highlight w:val="green"/>
                <w:lang w:val="ka-GE"/>
              </w:rPr>
              <w:t>დეტალური ინფორმაცია ჰესის სადერივაციო-სადაწნეო სისტემის შესახებ. მათ შორის: მილსადენების ტიპისა და პარამეტრების შესახებ დაზუსტებული ინფორმაცია. ამასთან, წარმოდგენილი უნდა იყოს მილსადენის განთავსების პირობების შესახებ ინფორმაცია;</w:t>
            </w:r>
          </w:p>
        </w:tc>
        <w:tc>
          <w:tcPr>
            <w:tcW w:w="7229" w:type="dxa"/>
            <w:vMerge w:val="restart"/>
          </w:tcPr>
          <w:p w:rsidR="00B075E1"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საკითხი გათვალისწინებულია</w:t>
            </w:r>
          </w:p>
          <w:p w:rsidR="00B075E1" w:rsidRDefault="00B075E1" w:rsidP="00641067">
            <w:pPr>
              <w:autoSpaceDE w:val="0"/>
              <w:autoSpaceDN w:val="0"/>
              <w:adjustRightInd w:val="0"/>
              <w:spacing w:after="0"/>
              <w:jc w:val="left"/>
              <w:rPr>
                <w:sz w:val="20"/>
                <w:szCs w:val="20"/>
                <w:highlight w:val="green"/>
                <w:lang w:val="ka-GE"/>
              </w:rPr>
            </w:pPr>
            <w:r w:rsidRPr="006B4626">
              <w:rPr>
                <w:sz w:val="20"/>
                <w:szCs w:val="20"/>
                <w:highlight w:val="green"/>
                <w:lang w:val="ka-GE"/>
              </w:rPr>
              <w:t>იხ. გზშ-ს ანგარიშის I ტომის პარაგრაფი 3.2.</w:t>
            </w:r>
            <w:r>
              <w:rPr>
                <w:sz w:val="20"/>
                <w:szCs w:val="20"/>
                <w:highlight w:val="green"/>
                <w:lang w:val="ka-GE"/>
              </w:rPr>
              <w:t>2.</w:t>
            </w:r>
          </w:p>
          <w:p w:rsidR="00B075E1" w:rsidRPr="006B4626" w:rsidRDefault="00B075E1" w:rsidP="00641067">
            <w:pPr>
              <w:autoSpaceDE w:val="0"/>
              <w:autoSpaceDN w:val="0"/>
              <w:adjustRightInd w:val="0"/>
              <w:spacing w:after="0"/>
              <w:jc w:val="left"/>
              <w:rPr>
                <w:sz w:val="20"/>
                <w:szCs w:val="20"/>
                <w:highlight w:val="green"/>
                <w:lang w:val="ka-GE"/>
              </w:rPr>
            </w:pPr>
            <w:r>
              <w:rPr>
                <w:sz w:val="20"/>
                <w:szCs w:val="20"/>
                <w:highlight w:val="green"/>
                <w:lang w:val="ka-GE"/>
              </w:rPr>
              <w:t xml:space="preserve">ასევე </w:t>
            </w:r>
            <w:r w:rsidRPr="00562DD5">
              <w:rPr>
                <w:sz w:val="20"/>
                <w:szCs w:val="20"/>
                <w:highlight w:val="green"/>
                <w:lang w:val="ka-GE"/>
              </w:rPr>
              <w:t>გზშ-ს ანგარიშის</w:t>
            </w:r>
            <w:r w:rsidR="003D1402">
              <w:rPr>
                <w:sz w:val="20"/>
                <w:szCs w:val="20"/>
                <w:highlight w:val="green"/>
                <w:lang w:val="ka-GE"/>
              </w:rPr>
              <w:t xml:space="preserve"> </w:t>
            </w:r>
            <w:r w:rsidRPr="00562DD5">
              <w:rPr>
                <w:sz w:val="20"/>
                <w:szCs w:val="20"/>
                <w:highlight w:val="green"/>
                <w:lang w:val="ka-GE"/>
              </w:rPr>
              <w:t xml:space="preserve"> </w:t>
            </w:r>
            <w:r w:rsidR="003D1402" w:rsidRPr="006B4626">
              <w:rPr>
                <w:sz w:val="20"/>
                <w:szCs w:val="20"/>
                <w:highlight w:val="green"/>
                <w:lang w:val="ka-GE"/>
              </w:rPr>
              <w:t>III</w:t>
            </w:r>
            <w:r w:rsidR="003D1402" w:rsidRPr="00562DD5">
              <w:rPr>
                <w:sz w:val="20"/>
                <w:szCs w:val="20"/>
                <w:highlight w:val="green"/>
                <w:lang w:val="ka-GE"/>
              </w:rPr>
              <w:t xml:space="preserve"> </w:t>
            </w:r>
            <w:r w:rsidR="003D1402">
              <w:rPr>
                <w:sz w:val="20"/>
                <w:szCs w:val="20"/>
                <w:highlight w:val="green"/>
                <w:lang w:val="ka-GE"/>
              </w:rPr>
              <w:t xml:space="preserve">ტომში, </w:t>
            </w:r>
            <w:r w:rsidRPr="00562DD5">
              <w:rPr>
                <w:sz w:val="20"/>
                <w:szCs w:val="20"/>
                <w:highlight w:val="green"/>
                <w:lang w:val="ka-GE"/>
              </w:rPr>
              <w:t>ცალკეული მონაკვეთების მიხედვით წარმოდგენილია საპროექტო სადერივაციო-სადაწნეო მილსადენის გეგმა, გრძივი პროფილი და განივი ჭრილები. ნახაზებზე დატანილია მილსადენის და გზის დერეფანი, სანაპირო ზოლის დამცავი ნაგებობები, შენაკადების გადაკვეთის ადგილები და სხვა, შესაბამისი პარამეტრების დატანით.</w:t>
            </w:r>
          </w:p>
          <w:p w:rsidR="00B075E1" w:rsidRPr="006B4626" w:rsidRDefault="00B075E1" w:rsidP="00641067">
            <w:pPr>
              <w:autoSpaceDE w:val="0"/>
              <w:autoSpaceDN w:val="0"/>
              <w:adjustRightInd w:val="0"/>
              <w:spacing w:after="0"/>
              <w:jc w:val="left"/>
              <w:rPr>
                <w:sz w:val="20"/>
                <w:szCs w:val="20"/>
                <w:highlight w:val="green"/>
                <w:lang w:val="ka-GE"/>
              </w:rPr>
            </w:pPr>
          </w:p>
          <w:p w:rsidR="00B075E1" w:rsidRPr="00BC5319" w:rsidRDefault="00B075E1" w:rsidP="00641067">
            <w:pPr>
              <w:autoSpaceDE w:val="0"/>
              <w:autoSpaceDN w:val="0"/>
              <w:adjustRightInd w:val="0"/>
              <w:spacing w:after="0"/>
              <w:jc w:val="left"/>
              <w:rPr>
                <w:sz w:val="20"/>
                <w:szCs w:val="20"/>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562DD5" w:rsidRDefault="00B075E1" w:rsidP="00641067">
            <w:pPr>
              <w:autoSpaceDE w:val="0"/>
              <w:autoSpaceDN w:val="0"/>
              <w:adjustRightInd w:val="0"/>
              <w:spacing w:after="0"/>
              <w:jc w:val="left"/>
              <w:rPr>
                <w:sz w:val="20"/>
                <w:szCs w:val="20"/>
                <w:highlight w:val="green"/>
                <w:lang w:val="ka-GE"/>
              </w:rPr>
            </w:pPr>
            <w:r w:rsidRPr="00562DD5">
              <w:rPr>
                <w:sz w:val="20"/>
                <w:szCs w:val="20"/>
                <w:highlight w:val="green"/>
                <w:lang w:val="ka-GE"/>
              </w:rPr>
              <w:t>ინფორმაცია მილსადენის დაცვის ღონისძიებებისა და შემოთავაზებული</w:t>
            </w:r>
          </w:p>
          <w:p w:rsidR="00B075E1" w:rsidRPr="00562DD5" w:rsidRDefault="00B075E1" w:rsidP="00641067">
            <w:pPr>
              <w:autoSpaceDE w:val="0"/>
              <w:autoSpaceDN w:val="0"/>
              <w:adjustRightInd w:val="0"/>
              <w:spacing w:after="0"/>
              <w:jc w:val="left"/>
              <w:rPr>
                <w:sz w:val="20"/>
                <w:szCs w:val="20"/>
                <w:highlight w:val="green"/>
                <w:lang w:val="ka-GE"/>
              </w:rPr>
            </w:pPr>
            <w:r w:rsidRPr="00562DD5">
              <w:rPr>
                <w:sz w:val="20"/>
                <w:szCs w:val="20"/>
                <w:highlight w:val="green"/>
                <w:lang w:val="ka-GE"/>
              </w:rPr>
              <w:t>დამცავი ღონისძიებების ეფექტურობის შესახებ;</w:t>
            </w:r>
          </w:p>
        </w:tc>
        <w:tc>
          <w:tcPr>
            <w:tcW w:w="7229" w:type="dxa"/>
            <w:vMerge/>
          </w:tcPr>
          <w:p w:rsidR="00B075E1" w:rsidRPr="00BC5319" w:rsidRDefault="00B075E1" w:rsidP="00641067">
            <w:pPr>
              <w:autoSpaceDE w:val="0"/>
              <w:autoSpaceDN w:val="0"/>
              <w:adjustRightInd w:val="0"/>
              <w:spacing w:after="0"/>
              <w:jc w:val="left"/>
              <w:rPr>
                <w:sz w:val="20"/>
                <w:szCs w:val="20"/>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562DD5" w:rsidRDefault="00B075E1" w:rsidP="00641067">
            <w:pPr>
              <w:autoSpaceDE w:val="0"/>
              <w:autoSpaceDN w:val="0"/>
              <w:adjustRightInd w:val="0"/>
              <w:spacing w:after="0"/>
              <w:jc w:val="left"/>
              <w:rPr>
                <w:sz w:val="20"/>
                <w:szCs w:val="20"/>
                <w:highlight w:val="green"/>
                <w:lang w:val="ka-GE"/>
              </w:rPr>
            </w:pPr>
            <w:r w:rsidRPr="00562DD5">
              <w:rPr>
                <w:sz w:val="20"/>
                <w:szCs w:val="20"/>
                <w:highlight w:val="green"/>
                <w:lang w:val="ka-GE"/>
              </w:rPr>
              <w:t>დეტალური ინფორმაცია მილსადენით ხევების გადაკვეთის შესახებ, შესაბამისი საპროექტო გადაწყვეტების მითითებით;</w:t>
            </w:r>
          </w:p>
        </w:tc>
        <w:tc>
          <w:tcPr>
            <w:tcW w:w="7229" w:type="dxa"/>
            <w:vMerge/>
          </w:tcPr>
          <w:p w:rsidR="00B075E1" w:rsidRPr="00BC5319" w:rsidRDefault="00B075E1" w:rsidP="00641067">
            <w:pPr>
              <w:autoSpaceDE w:val="0"/>
              <w:autoSpaceDN w:val="0"/>
              <w:adjustRightInd w:val="0"/>
              <w:spacing w:after="0"/>
              <w:jc w:val="left"/>
              <w:rPr>
                <w:sz w:val="20"/>
                <w:szCs w:val="20"/>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ჰესის შენობის/ძალური კვანძის შესახებ დეტალური ინფორმაცია, ძალური კვანძის შემადგენლობაში შემავალი ელემენტების დახასიათებით;</w:t>
            </w:r>
          </w:p>
        </w:tc>
        <w:tc>
          <w:tcPr>
            <w:tcW w:w="7229"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საკითხი გათვალისწინებულია</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 xml:space="preserve">იხ. გზშ-ს ანგარიშის I ტომის პარაგრაფები 3.2.3. და 3.2.3.1. ამავე პარაგრაფებში მოცემულ საპროექტო ნახაზებზე დატანილია შესაბამისი პარამეტრები.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ჰიდროტურბინების დეტალური აღწერა (მათ შორის, ნამუშევარ წყალში</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ზეთების შერევის რისკების შესახებ ინფორმაცია);</w:t>
            </w:r>
          </w:p>
        </w:tc>
        <w:tc>
          <w:tcPr>
            <w:tcW w:w="7229"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საკითხი გათვალისწინებულია</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იხ. გზშ-ს ანგარიშის I ტომის პარაგრაფი 3.2.3.3.</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lastRenderedPageBreak/>
              <w:t>ცხენისწყალი 1 ჰესის შენობაში გათვალისწინებულია ბელგიური კომპანიის - „Vaptech“ ჰიდროაგრეგატების მოწყობა. კომპანიის მიერ მოწოდებული ტექნიკური სპეციფიკაციების შესაბამისად ჰიდროაგრეგატებიდან ზეთების გაჟონვის რისკი არ არსებობს, რადგან მცირე რაოდენობის მილები, რომლებითაც ზეთი გადის მთლიან სისტემაში, დამზადებული იქნება უჟანგავი ფოლადისგან. ზეთი იმოძრავებს დახურულ სისტემაში, წყალთან ყოველგვარი კონტაქტის გარეშე.</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ჰესის შენობაში ავარიული ზეთშემკრები სისტემის მოწყობის შესახებ</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ინფორმაცია</w:t>
            </w:r>
          </w:p>
        </w:tc>
        <w:tc>
          <w:tcPr>
            <w:tcW w:w="7229"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საკითხი გათვალისწინებულია</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 xml:space="preserve">იხ. გზშ-ს ანგარიშის I ტომის პარაგრაფი 3.2.3.2.1., ასევე ღია გამანაწილებელი მოწყობილობის  გეგმა - ნახაზი </w:t>
            </w:r>
            <w:r w:rsidRPr="009D1092">
              <w:rPr>
                <w:sz w:val="20"/>
                <w:highlight w:val="green"/>
                <w:lang w:val="ka-GE"/>
              </w:rPr>
              <w:t>3.2.3.2.1.</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დაზუსტებული ინფორმაცია ჰესის მიერ გამომუშავებული ელ. ენერგიის</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გენერირების შესახებ;</w:t>
            </w:r>
          </w:p>
        </w:tc>
        <w:tc>
          <w:tcPr>
            <w:tcW w:w="7229"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საკითხი გათვალისწინებულია</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იხ. გზშ-ს ანგარიშის I ტომის პარაგრაფი 3.2.</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ჰესის შენობიდან გამონამუშევარი წყლის მდინარეში გაყვანის შესახებ</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ინფორმაცია, გამყავანი არხის პარამეტრების მითითებით;</w:t>
            </w:r>
          </w:p>
        </w:tc>
        <w:tc>
          <w:tcPr>
            <w:tcW w:w="7229"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საკითხი გათვალისწინებულია</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იხ. გზშ-ს ანგარიშის I ტომის პარაგრაფი 3.2.3 და შესაბამისი საპროექტო ნახაზები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ინფორმაცია გამომუშევებული ენერგიის შეკრებისა და საერთო ქსელში</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ჩართვის შესახებ;</w:t>
            </w:r>
          </w:p>
        </w:tc>
        <w:tc>
          <w:tcPr>
            <w:tcW w:w="7229" w:type="dxa"/>
          </w:tcPr>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საკითხი გათვალისწინებულია</w:t>
            </w:r>
          </w:p>
          <w:p w:rsidR="00B075E1" w:rsidRPr="009D1092" w:rsidRDefault="00B075E1" w:rsidP="00641067">
            <w:pPr>
              <w:autoSpaceDE w:val="0"/>
              <w:autoSpaceDN w:val="0"/>
              <w:adjustRightInd w:val="0"/>
              <w:spacing w:after="0"/>
              <w:jc w:val="left"/>
              <w:rPr>
                <w:sz w:val="20"/>
                <w:szCs w:val="20"/>
                <w:highlight w:val="green"/>
                <w:lang w:val="ka-GE"/>
              </w:rPr>
            </w:pPr>
            <w:r w:rsidRPr="009D1092">
              <w:rPr>
                <w:sz w:val="20"/>
                <w:szCs w:val="20"/>
                <w:highlight w:val="green"/>
                <w:lang w:val="ka-GE"/>
              </w:rPr>
              <w:t>იხ. გზშ-ს ანგარიშის I ტომის პარაგრაფები 3.2.3.2. და 3.2.4.</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ვინაიდან, ჰესის შენობის განთავსება დაგეგმილია მდინარის სიახლოვეს,</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მოცემული უნდა იყოს ძალოვანი კვანძის უბანზე მაქსიმალური ხარჯების</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გავლისას დამყარებული დონეებისა და კალაპოტის გარეცხვის სავარაუდო</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სიღრმის, ასევე ტერიტორიის დაცვის საინჟინრო ღონისძიებების შესახებ</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დეტალური ინფორმაცია;</w:t>
            </w:r>
          </w:p>
        </w:tc>
        <w:tc>
          <w:tcPr>
            <w:tcW w:w="7229" w:type="dxa"/>
          </w:tcPr>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II</w:t>
            </w:r>
            <w:r w:rsidRPr="003D1402">
              <w:rPr>
                <w:sz w:val="20"/>
                <w:szCs w:val="20"/>
                <w:highlight w:val="green"/>
                <w:lang w:val="ka-GE"/>
              </w:rPr>
              <w:t>I ტომში, დანართში 1 წარმოდგენილი ნახაზები (ნაპირდამცავი ნაგებობების ჭრილები), სადაც დატანილია მაქსიმალური ხარჯების გავლისას დამყარებული დონეები და კალაპოტის გარეცხვის სავარაუდო სიღრმის ხაზები</w:t>
            </w:r>
            <w:r>
              <w:rPr>
                <w:sz w:val="20"/>
                <w:szCs w:val="20"/>
                <w:highlight w:val="green"/>
                <w:lang w:val="ka-GE"/>
              </w:rPr>
              <w:t>.</w:t>
            </w:r>
          </w:p>
          <w:p w:rsidR="003D1402" w:rsidRPr="003D1402" w:rsidRDefault="003D1402" w:rsidP="003D1402">
            <w:pPr>
              <w:autoSpaceDE w:val="0"/>
              <w:autoSpaceDN w:val="0"/>
              <w:adjustRightInd w:val="0"/>
              <w:spacing w:after="0"/>
              <w:jc w:val="left"/>
              <w:rPr>
                <w:sz w:val="20"/>
                <w:szCs w:val="20"/>
                <w:highlight w:val="green"/>
                <w:lang w:val="ka-GE"/>
              </w:rPr>
            </w:pPr>
            <w:r>
              <w:rPr>
                <w:sz w:val="20"/>
                <w:szCs w:val="20"/>
                <w:highlight w:val="green"/>
                <w:lang w:val="ka-GE"/>
              </w:rPr>
              <w:t xml:space="preserve">ასევე იხ. გზშ-ს ანგარიშის </w:t>
            </w:r>
            <w:r>
              <w:rPr>
                <w:sz w:val="20"/>
                <w:szCs w:val="20"/>
                <w:highlight w:val="green"/>
                <w:lang w:val="en-US"/>
              </w:rPr>
              <w:t xml:space="preserve">I </w:t>
            </w:r>
            <w:r>
              <w:rPr>
                <w:sz w:val="20"/>
                <w:szCs w:val="20"/>
                <w:highlight w:val="green"/>
                <w:lang w:val="ka-GE"/>
              </w:rPr>
              <w:t>ტომის პარაგრაფები 5.1.3.15. და 5.1.3.16.</w:t>
            </w:r>
          </w:p>
          <w:p w:rsidR="00840036" w:rsidRPr="003D1402" w:rsidRDefault="00840036" w:rsidP="003D1402">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დაზუსტებული ინფორმაცია საპროექტო ნაპირდამცავი ნაგებობის შესახებ -  ნაგებობის ტიპის პარამეტრებისა და ეფექტურობის მითითებით. ამასთან,</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ინფორმაცია ნაპირასამაგრი ნაგებობის მოწყობით გარემოზე მოსალოდნელი</w:t>
            </w:r>
            <w:r w:rsidRPr="003D1402">
              <w:rPr>
                <w:sz w:val="20"/>
                <w:szCs w:val="20"/>
                <w:highlight w:val="green"/>
                <w:lang w:val="en-US"/>
              </w:rPr>
              <w:t xml:space="preserve"> </w:t>
            </w:r>
            <w:r w:rsidRPr="003D1402">
              <w:rPr>
                <w:sz w:val="20"/>
                <w:szCs w:val="20"/>
                <w:highlight w:val="green"/>
                <w:lang w:val="ka-GE"/>
              </w:rPr>
              <w:t>ზემოქმედების შესახებ;</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3D1402">
            <w:pPr>
              <w:autoSpaceDE w:val="0"/>
              <w:autoSpaceDN w:val="0"/>
              <w:adjustRightInd w:val="0"/>
              <w:spacing w:after="0"/>
              <w:jc w:val="left"/>
              <w:rPr>
                <w:sz w:val="20"/>
                <w:szCs w:val="20"/>
                <w:highlight w:val="green"/>
                <w:lang w:val="ka-GE"/>
              </w:rPr>
            </w:pPr>
            <w:r w:rsidRPr="003D1402">
              <w:rPr>
                <w:sz w:val="20"/>
                <w:szCs w:val="20"/>
                <w:highlight w:val="green"/>
                <w:lang w:val="ka-GE"/>
              </w:rPr>
              <w:t>გზშ-ს ანგარიშში წარმოდგენილ საპროექტო ნახაზებზე</w:t>
            </w:r>
            <w:r w:rsidR="003D1402" w:rsidRPr="003D1402">
              <w:rPr>
                <w:sz w:val="20"/>
                <w:szCs w:val="20"/>
                <w:highlight w:val="green"/>
                <w:lang w:val="ka-GE"/>
              </w:rPr>
              <w:t xml:space="preserve"> (</w:t>
            </w:r>
            <w:r w:rsidR="003D1402" w:rsidRPr="003D1402">
              <w:rPr>
                <w:sz w:val="20"/>
                <w:szCs w:val="20"/>
                <w:highlight w:val="green"/>
                <w:lang w:val="en-US"/>
              </w:rPr>
              <w:t xml:space="preserve">I </w:t>
            </w:r>
            <w:r w:rsidR="003D1402" w:rsidRPr="003D1402">
              <w:rPr>
                <w:sz w:val="20"/>
                <w:szCs w:val="20"/>
                <w:highlight w:val="green"/>
                <w:lang w:val="ka-GE"/>
              </w:rPr>
              <w:t xml:space="preserve">და </w:t>
            </w:r>
            <w:r w:rsidR="003D1402" w:rsidRPr="003D1402">
              <w:rPr>
                <w:sz w:val="20"/>
                <w:szCs w:val="20"/>
                <w:highlight w:val="green"/>
                <w:lang w:val="en-US"/>
              </w:rPr>
              <w:t>III</w:t>
            </w:r>
            <w:r w:rsidR="003D1402" w:rsidRPr="003D1402">
              <w:rPr>
                <w:sz w:val="20"/>
                <w:szCs w:val="20"/>
                <w:highlight w:val="green"/>
                <w:lang w:val="ka-GE"/>
              </w:rPr>
              <w:t xml:space="preserve"> ტომები)</w:t>
            </w:r>
            <w:r w:rsidRPr="003D1402">
              <w:rPr>
                <w:sz w:val="20"/>
                <w:szCs w:val="20"/>
                <w:highlight w:val="green"/>
                <w:lang w:val="ka-GE"/>
              </w:rPr>
              <w:t xml:space="preserve"> ნაჩვენებია საპროექტო ნაპირდამცავი ნაგებობის განთავსების და მათი პარა</w:t>
            </w:r>
            <w:r w:rsidR="003D1402" w:rsidRPr="003D1402">
              <w:rPr>
                <w:sz w:val="20"/>
                <w:szCs w:val="20"/>
                <w:highlight w:val="green"/>
                <w:lang w:val="ka-GE"/>
              </w:rPr>
              <w:t>მ</w:t>
            </w:r>
            <w:r w:rsidRPr="003D1402">
              <w:rPr>
                <w:sz w:val="20"/>
                <w:szCs w:val="20"/>
                <w:highlight w:val="green"/>
                <w:lang w:val="ka-GE"/>
              </w:rPr>
              <w:t>ეტრების შესახებ ინფორმაცია</w:t>
            </w:r>
            <w:r w:rsidR="003D1402" w:rsidRPr="003D1402">
              <w:rPr>
                <w:sz w:val="20"/>
                <w:szCs w:val="20"/>
                <w:highlight w:val="green"/>
                <w:lang w:val="ka-GE"/>
              </w:rPr>
              <w:t xml:space="preserve">. </w:t>
            </w:r>
          </w:p>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გზშ-ს ანგარიშის </w:t>
            </w:r>
            <w:r w:rsidRPr="003D1402">
              <w:rPr>
                <w:sz w:val="20"/>
                <w:szCs w:val="20"/>
                <w:highlight w:val="green"/>
                <w:lang w:val="en-US"/>
              </w:rPr>
              <w:t xml:space="preserve">II </w:t>
            </w:r>
            <w:r w:rsidRPr="003D1402">
              <w:rPr>
                <w:sz w:val="20"/>
                <w:szCs w:val="20"/>
                <w:highlight w:val="green"/>
                <w:lang w:val="ka-GE"/>
              </w:rPr>
              <w:t>ტომის ცალკეულ პარაგრაფებში სხვა სახის სამუშაოებთან ერთად განხილულია ნაპირდამცავი ნაგებობების მოწყობის პროცესში გარემოს კომპონენტებზე (მაგ. წყლის ხარისხი, წყლის ბიომრავალფეროვენაბა და სხვ) შემოქმედებები.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BD0680" w:rsidRDefault="00B075E1" w:rsidP="00641067">
            <w:pPr>
              <w:autoSpaceDE w:val="0"/>
              <w:autoSpaceDN w:val="0"/>
              <w:adjustRightInd w:val="0"/>
              <w:spacing w:after="0"/>
              <w:jc w:val="left"/>
              <w:rPr>
                <w:sz w:val="20"/>
                <w:szCs w:val="20"/>
                <w:highlight w:val="green"/>
                <w:lang w:val="ka-GE"/>
              </w:rPr>
            </w:pPr>
            <w:r w:rsidRPr="00BD0680">
              <w:rPr>
                <w:sz w:val="20"/>
                <w:szCs w:val="20"/>
                <w:highlight w:val="green"/>
                <w:lang w:val="ka-GE"/>
              </w:rPr>
              <w:t>პროექტის ფარგლებში გათვალისწინებული ბეტონის კვანძის შესახებ</w:t>
            </w:r>
          </w:p>
          <w:p w:rsidR="00B075E1" w:rsidRPr="00BD0680" w:rsidRDefault="00B075E1" w:rsidP="00641067">
            <w:pPr>
              <w:autoSpaceDE w:val="0"/>
              <w:autoSpaceDN w:val="0"/>
              <w:adjustRightInd w:val="0"/>
              <w:spacing w:after="0"/>
              <w:jc w:val="left"/>
              <w:rPr>
                <w:sz w:val="20"/>
                <w:szCs w:val="20"/>
                <w:highlight w:val="green"/>
                <w:lang w:val="ka-GE"/>
              </w:rPr>
            </w:pPr>
            <w:r w:rsidRPr="00BD0680">
              <w:rPr>
                <w:sz w:val="20"/>
                <w:szCs w:val="20"/>
                <w:highlight w:val="green"/>
                <w:lang w:val="ka-GE"/>
              </w:rPr>
              <w:t>ინფორმაცია შესაბამისი ფიზიკური მახასიათებლების მითითებით. ამასთან, ბეტონის კვანძის ექსპლუატაციის ეტაპთან დაკავშირებული ზემოქმედების</w:t>
            </w:r>
            <w:r w:rsidRPr="00BD0680">
              <w:rPr>
                <w:sz w:val="20"/>
                <w:szCs w:val="20"/>
                <w:highlight w:val="green"/>
                <w:lang w:val="en-US"/>
              </w:rPr>
              <w:t xml:space="preserve"> </w:t>
            </w:r>
            <w:r w:rsidRPr="00BD0680">
              <w:rPr>
                <w:sz w:val="20"/>
                <w:szCs w:val="20"/>
                <w:highlight w:val="green"/>
                <w:lang w:val="ka-GE"/>
              </w:rPr>
              <w:t>საკითხები;</w:t>
            </w:r>
          </w:p>
        </w:tc>
        <w:tc>
          <w:tcPr>
            <w:tcW w:w="7229" w:type="dxa"/>
          </w:tcPr>
          <w:p w:rsidR="00B075E1" w:rsidRPr="00BD0680" w:rsidRDefault="00B075E1" w:rsidP="00641067">
            <w:pPr>
              <w:autoSpaceDE w:val="0"/>
              <w:autoSpaceDN w:val="0"/>
              <w:adjustRightInd w:val="0"/>
              <w:spacing w:after="0"/>
              <w:jc w:val="left"/>
              <w:rPr>
                <w:sz w:val="20"/>
                <w:szCs w:val="20"/>
                <w:highlight w:val="green"/>
                <w:lang w:val="ka-GE"/>
              </w:rPr>
            </w:pPr>
            <w:r w:rsidRPr="00BD0680">
              <w:rPr>
                <w:sz w:val="20"/>
                <w:szCs w:val="20"/>
                <w:highlight w:val="green"/>
                <w:lang w:val="ka-GE"/>
              </w:rPr>
              <w:t>საკითხი გათვალისწინებულია</w:t>
            </w:r>
          </w:p>
          <w:p w:rsidR="00B075E1" w:rsidRPr="00BD0680" w:rsidRDefault="00B075E1" w:rsidP="00641067">
            <w:pPr>
              <w:autoSpaceDE w:val="0"/>
              <w:autoSpaceDN w:val="0"/>
              <w:adjustRightInd w:val="0"/>
              <w:spacing w:after="0"/>
              <w:jc w:val="left"/>
              <w:rPr>
                <w:sz w:val="20"/>
                <w:szCs w:val="20"/>
                <w:highlight w:val="green"/>
                <w:lang w:val="ka-GE"/>
              </w:rPr>
            </w:pPr>
            <w:r w:rsidRPr="00BD0680">
              <w:rPr>
                <w:sz w:val="20"/>
                <w:szCs w:val="20"/>
                <w:highlight w:val="green"/>
                <w:lang w:val="ka-GE"/>
              </w:rPr>
              <w:t>იხ. გზშ-ს I ტომის პარაგრაფები 3.2.6. და 3.5.</w:t>
            </w:r>
          </w:p>
          <w:p w:rsidR="00B075E1" w:rsidRPr="00BD0680" w:rsidRDefault="00B075E1" w:rsidP="00641067">
            <w:pPr>
              <w:autoSpaceDE w:val="0"/>
              <w:autoSpaceDN w:val="0"/>
              <w:adjustRightInd w:val="0"/>
              <w:spacing w:after="0"/>
              <w:jc w:val="left"/>
              <w:rPr>
                <w:sz w:val="20"/>
                <w:szCs w:val="20"/>
                <w:highlight w:val="green"/>
                <w:lang w:val="ka-GE"/>
              </w:rPr>
            </w:pPr>
            <w:r w:rsidRPr="00BD0680">
              <w:rPr>
                <w:sz w:val="20"/>
                <w:szCs w:val="20"/>
                <w:highlight w:val="green"/>
                <w:lang w:val="ka-GE"/>
              </w:rPr>
              <w:t>ასევე გზშ-ს I</w:t>
            </w:r>
            <w:r w:rsidRPr="00BD0680">
              <w:rPr>
                <w:sz w:val="20"/>
                <w:szCs w:val="20"/>
                <w:highlight w:val="green"/>
                <w:lang w:val="en-US"/>
              </w:rPr>
              <w:t>I</w:t>
            </w:r>
            <w:r w:rsidRPr="00BD0680">
              <w:rPr>
                <w:sz w:val="20"/>
                <w:szCs w:val="20"/>
                <w:highlight w:val="green"/>
                <w:lang w:val="ka-GE"/>
              </w:rPr>
              <w:t xml:space="preserve"> ტომის პარაგრაფში 3.4.1. - 3.4.1</w:t>
            </w:r>
            <w:r w:rsidRPr="00BD0680">
              <w:rPr>
                <w:sz w:val="20"/>
                <w:szCs w:val="20"/>
                <w:highlight w:val="green"/>
                <w:lang w:val="ka-GE"/>
              </w:rPr>
              <w:tab/>
              <w:t xml:space="preserve">ზემოქმედება ატმოსფერული ჰაერის ხარისხზე და თანდართულ ზდგ-ს ნორმების პროექტში მოცემულია </w:t>
            </w:r>
            <w:r w:rsidRPr="00BD0680">
              <w:rPr>
                <w:sz w:val="20"/>
                <w:szCs w:val="20"/>
                <w:highlight w:val="green"/>
                <w:lang w:val="ka-GE"/>
              </w:rPr>
              <w:lastRenderedPageBreak/>
              <w:t xml:space="preserve">დამატებითი ინფორმაცია. ბეტონის კვანძის ექსპლუატაციასთან დაკავშირებული ზემოქმედებები შეფასებულია ატმოსფერული ჰაერის ხარისხზე, წყლის ობიექტზე ზემოქმედების კუთხით.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837231" w:rsidRDefault="00B075E1" w:rsidP="00641067">
            <w:pPr>
              <w:autoSpaceDE w:val="0"/>
              <w:autoSpaceDN w:val="0"/>
              <w:adjustRightInd w:val="0"/>
              <w:spacing w:after="0"/>
              <w:jc w:val="left"/>
              <w:rPr>
                <w:sz w:val="20"/>
                <w:szCs w:val="20"/>
                <w:highlight w:val="green"/>
                <w:lang w:val="ka-GE"/>
              </w:rPr>
            </w:pPr>
            <w:r w:rsidRPr="00837231">
              <w:rPr>
                <w:sz w:val="20"/>
                <w:szCs w:val="20"/>
                <w:highlight w:val="green"/>
                <w:lang w:val="ka-GE"/>
              </w:rPr>
              <w:t>მშენებლობა-ექსპლუატაციის ეტაპზე ობიექტის წყალმომარაგების შესახებ</w:t>
            </w:r>
          </w:p>
          <w:p w:rsidR="00B075E1" w:rsidRPr="00837231" w:rsidRDefault="00B075E1" w:rsidP="00641067">
            <w:pPr>
              <w:autoSpaceDE w:val="0"/>
              <w:autoSpaceDN w:val="0"/>
              <w:adjustRightInd w:val="0"/>
              <w:spacing w:after="0"/>
              <w:jc w:val="left"/>
              <w:rPr>
                <w:sz w:val="20"/>
                <w:szCs w:val="20"/>
                <w:highlight w:val="green"/>
                <w:lang w:val="ka-GE"/>
              </w:rPr>
            </w:pPr>
            <w:r w:rsidRPr="00837231">
              <w:rPr>
                <w:sz w:val="20"/>
                <w:szCs w:val="20"/>
                <w:highlight w:val="green"/>
                <w:lang w:val="ka-GE"/>
              </w:rPr>
              <w:t>დაზუსტებული ინფორმაცია. მათ შორის, დაზუსტებული ინფორმაცია</w:t>
            </w:r>
          </w:p>
          <w:p w:rsidR="00B075E1" w:rsidRPr="00837231" w:rsidRDefault="00B075E1" w:rsidP="00641067">
            <w:pPr>
              <w:autoSpaceDE w:val="0"/>
              <w:autoSpaceDN w:val="0"/>
              <w:adjustRightInd w:val="0"/>
              <w:spacing w:after="0"/>
              <w:jc w:val="left"/>
              <w:rPr>
                <w:sz w:val="20"/>
                <w:szCs w:val="20"/>
                <w:highlight w:val="green"/>
                <w:lang w:val="ka-GE"/>
              </w:rPr>
            </w:pPr>
            <w:r w:rsidRPr="00837231">
              <w:rPr>
                <w:sz w:val="20"/>
                <w:szCs w:val="20"/>
                <w:highlight w:val="green"/>
                <w:lang w:val="ka-GE"/>
              </w:rPr>
              <w:t>ზედაპირული წყლის ობიექტიდან წყალაღების შესახებ (აღებული წყლის</w:t>
            </w:r>
          </w:p>
          <w:p w:rsidR="00B075E1" w:rsidRPr="00837231" w:rsidRDefault="00B075E1" w:rsidP="00641067">
            <w:pPr>
              <w:autoSpaceDE w:val="0"/>
              <w:autoSpaceDN w:val="0"/>
              <w:adjustRightInd w:val="0"/>
              <w:spacing w:after="0"/>
              <w:jc w:val="left"/>
              <w:rPr>
                <w:sz w:val="20"/>
                <w:szCs w:val="20"/>
                <w:highlight w:val="green"/>
                <w:lang w:val="ka-GE"/>
              </w:rPr>
            </w:pPr>
            <w:r w:rsidRPr="00837231">
              <w:rPr>
                <w:sz w:val="20"/>
                <w:szCs w:val="20"/>
                <w:highlight w:val="green"/>
                <w:lang w:val="ka-GE"/>
              </w:rPr>
              <w:t>რაოდენობის მითითებით, თვეების მიხედვით);</w:t>
            </w:r>
          </w:p>
        </w:tc>
        <w:tc>
          <w:tcPr>
            <w:tcW w:w="7229" w:type="dxa"/>
          </w:tcPr>
          <w:p w:rsidR="00B075E1" w:rsidRPr="00837231" w:rsidRDefault="00B075E1" w:rsidP="00641067">
            <w:pPr>
              <w:autoSpaceDE w:val="0"/>
              <w:autoSpaceDN w:val="0"/>
              <w:adjustRightInd w:val="0"/>
              <w:spacing w:after="0"/>
              <w:jc w:val="left"/>
              <w:rPr>
                <w:sz w:val="20"/>
                <w:szCs w:val="20"/>
                <w:highlight w:val="green"/>
                <w:lang w:val="ka-GE"/>
              </w:rPr>
            </w:pPr>
            <w:r w:rsidRPr="00837231">
              <w:rPr>
                <w:sz w:val="20"/>
                <w:szCs w:val="20"/>
                <w:highlight w:val="green"/>
                <w:lang w:val="ka-GE"/>
              </w:rPr>
              <w:t>საკითხი გათვალისწინებულია</w:t>
            </w:r>
          </w:p>
          <w:p w:rsidR="00B075E1" w:rsidRPr="00837231" w:rsidRDefault="00B075E1" w:rsidP="00641067">
            <w:pPr>
              <w:autoSpaceDE w:val="0"/>
              <w:autoSpaceDN w:val="0"/>
              <w:adjustRightInd w:val="0"/>
              <w:spacing w:after="0"/>
              <w:jc w:val="left"/>
              <w:rPr>
                <w:sz w:val="20"/>
                <w:szCs w:val="20"/>
                <w:highlight w:val="green"/>
                <w:lang w:val="ka-GE"/>
              </w:rPr>
            </w:pPr>
            <w:r w:rsidRPr="00837231">
              <w:rPr>
                <w:sz w:val="20"/>
                <w:szCs w:val="20"/>
                <w:highlight w:val="green"/>
                <w:lang w:val="ka-GE"/>
              </w:rPr>
              <w:t xml:space="preserve">იხ. გზშ-ს ანგარიშის </w:t>
            </w:r>
            <w:r w:rsidRPr="00837231">
              <w:rPr>
                <w:sz w:val="20"/>
                <w:szCs w:val="20"/>
                <w:highlight w:val="green"/>
                <w:lang w:val="en-US"/>
              </w:rPr>
              <w:t xml:space="preserve">I </w:t>
            </w:r>
            <w:r w:rsidRPr="00837231">
              <w:rPr>
                <w:sz w:val="20"/>
                <w:szCs w:val="20"/>
                <w:highlight w:val="green"/>
                <w:lang w:val="ka-GE"/>
              </w:rPr>
              <w:t>ტომის პარაგრაფი 3.5.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B5378" w:rsidRDefault="00B075E1" w:rsidP="00641067">
            <w:pPr>
              <w:autoSpaceDE w:val="0"/>
              <w:autoSpaceDN w:val="0"/>
              <w:adjustRightInd w:val="0"/>
              <w:spacing w:after="0"/>
              <w:jc w:val="left"/>
              <w:rPr>
                <w:sz w:val="20"/>
                <w:szCs w:val="20"/>
                <w:highlight w:val="green"/>
                <w:lang w:val="ka-GE"/>
              </w:rPr>
            </w:pPr>
            <w:r w:rsidRPr="00FB5378">
              <w:rPr>
                <w:sz w:val="20"/>
                <w:szCs w:val="20"/>
                <w:highlight w:val="green"/>
                <w:lang w:val="ka-GE"/>
              </w:rPr>
              <w:t>საპროექტო ობიექტის წყალმომარაგების მიზნით ჭაბურღილის გამოყენების შესახებ ინფორმაცია, ჭაბურღილის გამოყენების შესაბამისი ლიცენზიის მითითებით;</w:t>
            </w:r>
          </w:p>
        </w:tc>
        <w:tc>
          <w:tcPr>
            <w:tcW w:w="7229" w:type="dxa"/>
          </w:tcPr>
          <w:p w:rsidR="00B075E1" w:rsidRPr="00FB5378" w:rsidRDefault="00B075E1" w:rsidP="00641067">
            <w:pPr>
              <w:autoSpaceDE w:val="0"/>
              <w:autoSpaceDN w:val="0"/>
              <w:adjustRightInd w:val="0"/>
              <w:spacing w:after="0"/>
              <w:jc w:val="left"/>
              <w:rPr>
                <w:sz w:val="20"/>
                <w:szCs w:val="20"/>
                <w:highlight w:val="green"/>
                <w:lang w:val="ka-GE"/>
              </w:rPr>
            </w:pPr>
            <w:r w:rsidRPr="00FB5378">
              <w:rPr>
                <w:sz w:val="20"/>
                <w:szCs w:val="20"/>
                <w:highlight w:val="green"/>
                <w:lang w:val="ka-GE"/>
              </w:rPr>
              <w:t xml:space="preserve">გზშ-ს ანგარიშში დაზუსტდა, რომ პროექტის განხორციელების პროცესში ჭაბურღილის გაყვანა არ იგეგმება.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B5378" w:rsidRDefault="00B075E1" w:rsidP="00641067">
            <w:pPr>
              <w:autoSpaceDE w:val="0"/>
              <w:autoSpaceDN w:val="0"/>
              <w:adjustRightInd w:val="0"/>
              <w:spacing w:after="0"/>
              <w:jc w:val="left"/>
              <w:rPr>
                <w:sz w:val="20"/>
                <w:szCs w:val="20"/>
                <w:highlight w:val="green"/>
                <w:lang w:val="ka-GE"/>
              </w:rPr>
            </w:pPr>
            <w:r w:rsidRPr="00FB5378">
              <w:rPr>
                <w:sz w:val="20"/>
                <w:szCs w:val="20"/>
                <w:highlight w:val="green"/>
                <w:lang w:val="ka-GE"/>
              </w:rPr>
              <w:t>ინფორმაცია მშენებლობა-ექსპლუატაციის ეტაპზე წარმოქმნილი სამეურნეო-ფეკალური და სანიაღვრე წყლების მართვის შესახებ;</w:t>
            </w:r>
          </w:p>
        </w:tc>
        <w:tc>
          <w:tcPr>
            <w:tcW w:w="7229" w:type="dxa"/>
          </w:tcPr>
          <w:p w:rsidR="00B075E1" w:rsidRPr="00FB5378" w:rsidRDefault="00B075E1" w:rsidP="00641067">
            <w:pPr>
              <w:autoSpaceDE w:val="0"/>
              <w:autoSpaceDN w:val="0"/>
              <w:adjustRightInd w:val="0"/>
              <w:spacing w:after="0"/>
              <w:jc w:val="left"/>
              <w:rPr>
                <w:sz w:val="20"/>
                <w:szCs w:val="20"/>
                <w:highlight w:val="green"/>
                <w:lang w:val="ka-GE"/>
              </w:rPr>
            </w:pPr>
            <w:r w:rsidRPr="00FB5378">
              <w:rPr>
                <w:sz w:val="20"/>
                <w:szCs w:val="20"/>
                <w:highlight w:val="green"/>
                <w:lang w:val="ka-GE"/>
              </w:rPr>
              <w:t>საკითხი გათვალისწინებულია</w:t>
            </w:r>
          </w:p>
          <w:p w:rsidR="00B075E1" w:rsidRPr="00FB5378" w:rsidRDefault="00B075E1" w:rsidP="00641067">
            <w:pPr>
              <w:autoSpaceDE w:val="0"/>
              <w:autoSpaceDN w:val="0"/>
              <w:adjustRightInd w:val="0"/>
              <w:spacing w:after="0"/>
              <w:jc w:val="left"/>
              <w:rPr>
                <w:sz w:val="20"/>
                <w:szCs w:val="20"/>
                <w:highlight w:val="green"/>
                <w:lang w:val="ka-GE"/>
              </w:rPr>
            </w:pPr>
            <w:r w:rsidRPr="00FB5378">
              <w:rPr>
                <w:sz w:val="20"/>
                <w:szCs w:val="20"/>
                <w:highlight w:val="green"/>
                <w:lang w:val="ka-GE"/>
              </w:rPr>
              <w:t xml:space="preserve">იხ. გზშ-ს ანგარიშის </w:t>
            </w:r>
            <w:r w:rsidRPr="00FB5378">
              <w:rPr>
                <w:sz w:val="20"/>
                <w:szCs w:val="20"/>
                <w:highlight w:val="green"/>
                <w:lang w:val="en-US"/>
              </w:rPr>
              <w:t xml:space="preserve">I </w:t>
            </w:r>
            <w:r w:rsidRPr="00FB5378">
              <w:rPr>
                <w:sz w:val="20"/>
                <w:szCs w:val="20"/>
                <w:highlight w:val="green"/>
                <w:lang w:val="ka-GE"/>
              </w:rPr>
              <w:t>ტომის პარაგრაფი 3.5.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მშენებლობა-ექსპლუატაციის ეტაპზე წარმოქმნილი ნარჩენების და მათი</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შემდგომი მართვის შესახებ ,,ნარჩენების მართვის კოდექსისა” და მისგან</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გამომდინარე კანონქვემდებარე ნორმატიული აქტებით დადგენილი</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მოთხოვნების შესაბამისად;</w:t>
            </w:r>
          </w:p>
        </w:tc>
        <w:tc>
          <w:tcPr>
            <w:tcW w:w="7229" w:type="dxa"/>
          </w:tcPr>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პარაგრაფები 3.13. და 7</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პროექტის ფარგლებში მოსალოდნელი ავარიული სიტუაციების შესახებ</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ინფორმაცია, მართვის ღონისძიებების მითითებით;</w:t>
            </w:r>
          </w:p>
        </w:tc>
        <w:tc>
          <w:tcPr>
            <w:tcW w:w="7229" w:type="dxa"/>
          </w:tcPr>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6.</w:t>
            </w:r>
          </w:p>
          <w:p w:rsidR="003D1402" w:rsidRPr="003D1402" w:rsidRDefault="003D1402"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FC73E2" w:rsidRDefault="00B075E1" w:rsidP="00641067">
            <w:pPr>
              <w:autoSpaceDE w:val="0"/>
              <w:autoSpaceDN w:val="0"/>
              <w:adjustRightInd w:val="0"/>
              <w:spacing w:after="0"/>
              <w:jc w:val="left"/>
              <w:rPr>
                <w:sz w:val="20"/>
                <w:szCs w:val="20"/>
                <w:highlight w:val="green"/>
                <w:lang w:val="ka-GE"/>
              </w:rPr>
            </w:pPr>
            <w:r w:rsidRPr="00FC73E2">
              <w:rPr>
                <w:sz w:val="20"/>
                <w:szCs w:val="20"/>
                <w:highlight w:val="green"/>
                <w:lang w:val="ka-GE"/>
              </w:rPr>
              <w:t>საქმიანობის შეწყვეტის შემთხვევაში, საქმიანობის დაწყებამდე არსებული</w:t>
            </w:r>
          </w:p>
          <w:p w:rsidR="00B075E1" w:rsidRPr="00FC73E2" w:rsidRDefault="00B075E1" w:rsidP="00641067">
            <w:pPr>
              <w:autoSpaceDE w:val="0"/>
              <w:autoSpaceDN w:val="0"/>
              <w:adjustRightInd w:val="0"/>
              <w:spacing w:after="0"/>
              <w:jc w:val="left"/>
              <w:rPr>
                <w:sz w:val="20"/>
                <w:szCs w:val="20"/>
                <w:highlight w:val="green"/>
                <w:lang w:val="ka-GE"/>
              </w:rPr>
            </w:pPr>
            <w:r w:rsidRPr="00FC73E2">
              <w:rPr>
                <w:sz w:val="20"/>
                <w:szCs w:val="20"/>
                <w:highlight w:val="green"/>
                <w:lang w:val="ka-GE"/>
              </w:rPr>
              <w:t>გარემოს პირვანდელ მდგომარეობამდე აღდგენის შესახებ ინფორმაცია;</w:t>
            </w:r>
          </w:p>
        </w:tc>
        <w:tc>
          <w:tcPr>
            <w:tcW w:w="7229" w:type="dxa"/>
          </w:tcPr>
          <w:p w:rsidR="00AB36D7" w:rsidRPr="00FC73E2" w:rsidRDefault="00AB36D7" w:rsidP="00AB36D7">
            <w:pPr>
              <w:autoSpaceDE w:val="0"/>
              <w:autoSpaceDN w:val="0"/>
              <w:adjustRightInd w:val="0"/>
              <w:spacing w:after="0"/>
              <w:jc w:val="left"/>
              <w:rPr>
                <w:sz w:val="20"/>
                <w:szCs w:val="20"/>
                <w:highlight w:val="green"/>
                <w:lang w:val="en-US"/>
              </w:rPr>
            </w:pPr>
            <w:r w:rsidRPr="00FC73E2">
              <w:rPr>
                <w:sz w:val="20"/>
                <w:szCs w:val="20"/>
                <w:highlight w:val="green"/>
                <w:lang w:val="ka-GE"/>
              </w:rPr>
              <w:t>საკითხი გათვალისწინებულია</w:t>
            </w:r>
          </w:p>
          <w:p w:rsidR="00B075E1" w:rsidRPr="00FC73E2" w:rsidRDefault="00AB36D7" w:rsidP="00641067">
            <w:pPr>
              <w:autoSpaceDE w:val="0"/>
              <w:autoSpaceDN w:val="0"/>
              <w:adjustRightInd w:val="0"/>
              <w:spacing w:after="0"/>
              <w:jc w:val="left"/>
              <w:rPr>
                <w:sz w:val="20"/>
                <w:szCs w:val="20"/>
                <w:highlight w:val="green"/>
                <w:lang w:val="en-US"/>
              </w:rPr>
            </w:pPr>
            <w:r w:rsidRPr="00FC73E2">
              <w:rPr>
                <w:sz w:val="20"/>
                <w:szCs w:val="20"/>
                <w:highlight w:val="green"/>
                <w:lang w:val="ka-GE"/>
              </w:rPr>
              <w:t xml:space="preserve">იხ. გზშ-ს ანგარიშის </w:t>
            </w:r>
            <w:r w:rsidRPr="00FC73E2">
              <w:rPr>
                <w:sz w:val="20"/>
                <w:szCs w:val="20"/>
                <w:highlight w:val="green"/>
                <w:lang w:val="en-US"/>
              </w:rPr>
              <w:t xml:space="preserve">II </w:t>
            </w:r>
            <w:r w:rsidRPr="00FC73E2">
              <w:rPr>
                <w:sz w:val="20"/>
                <w:szCs w:val="20"/>
                <w:highlight w:val="green"/>
                <w:lang w:val="ka-GE"/>
              </w:rPr>
              <w:t>ტომის პარაგრაფ</w:t>
            </w:r>
            <w:r w:rsidR="00FC73E2" w:rsidRPr="00FC73E2">
              <w:rPr>
                <w:sz w:val="20"/>
                <w:szCs w:val="20"/>
                <w:highlight w:val="green"/>
                <w:lang w:val="ka-GE"/>
              </w:rPr>
              <w:t>ებ</w:t>
            </w:r>
            <w:r w:rsidRPr="00FC73E2">
              <w:rPr>
                <w:sz w:val="20"/>
                <w:szCs w:val="20"/>
                <w:highlight w:val="green"/>
                <w:lang w:val="ka-GE"/>
              </w:rPr>
              <w:t xml:space="preserve">ი </w:t>
            </w:r>
            <w:r w:rsidR="00FC73E2" w:rsidRPr="00FC73E2">
              <w:rPr>
                <w:sz w:val="20"/>
                <w:szCs w:val="20"/>
                <w:highlight w:val="green"/>
                <w:lang w:val="ka-GE"/>
              </w:rPr>
              <w:t>4.</w:t>
            </w:r>
            <w:r w:rsidRPr="00FC73E2">
              <w:rPr>
                <w:sz w:val="20"/>
                <w:szCs w:val="20"/>
                <w:highlight w:val="green"/>
                <w:lang w:val="ka-GE"/>
              </w:rPr>
              <w:t>6.</w:t>
            </w:r>
            <w:r w:rsidR="00FC73E2" w:rsidRPr="00FC73E2">
              <w:rPr>
                <w:sz w:val="20"/>
                <w:szCs w:val="20"/>
                <w:highlight w:val="green"/>
                <w:lang w:val="ka-GE"/>
              </w:rPr>
              <w:t xml:space="preserve"> და 5.3.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95688" w:rsidRDefault="00B075E1" w:rsidP="00641067">
            <w:pPr>
              <w:autoSpaceDE w:val="0"/>
              <w:autoSpaceDN w:val="0"/>
              <w:adjustRightInd w:val="0"/>
              <w:spacing w:after="0"/>
              <w:jc w:val="left"/>
              <w:rPr>
                <w:sz w:val="20"/>
                <w:szCs w:val="20"/>
                <w:highlight w:val="green"/>
                <w:lang w:val="ka-GE"/>
              </w:rPr>
            </w:pPr>
            <w:r w:rsidRPr="00395688">
              <w:rPr>
                <w:sz w:val="20"/>
                <w:szCs w:val="20"/>
                <w:highlight w:val="green"/>
                <w:lang w:val="ka-GE"/>
              </w:rPr>
              <w:t>ინფორმაცია გზშ-ის ფარგლებში ჩატარებული საბაზისო/საძიებო კვლევებისა და გზშ-ის ანგარიშის მომზადებისთვის გამოყენებული მეთოდების შესახებ;</w:t>
            </w:r>
          </w:p>
        </w:tc>
        <w:tc>
          <w:tcPr>
            <w:tcW w:w="7229" w:type="dxa"/>
          </w:tcPr>
          <w:p w:rsidR="00B075E1" w:rsidRPr="00395688" w:rsidRDefault="00B075E1" w:rsidP="00641067">
            <w:pPr>
              <w:autoSpaceDE w:val="0"/>
              <w:autoSpaceDN w:val="0"/>
              <w:adjustRightInd w:val="0"/>
              <w:spacing w:after="0"/>
              <w:jc w:val="left"/>
              <w:rPr>
                <w:sz w:val="20"/>
                <w:szCs w:val="20"/>
                <w:highlight w:val="green"/>
                <w:lang w:val="ka-GE"/>
              </w:rPr>
            </w:pPr>
            <w:r w:rsidRPr="00395688">
              <w:rPr>
                <w:sz w:val="20"/>
                <w:szCs w:val="20"/>
                <w:highlight w:val="green"/>
                <w:lang w:val="ka-GE"/>
              </w:rPr>
              <w:t>საკითხი გათვალისწინებულია</w:t>
            </w:r>
          </w:p>
          <w:p w:rsidR="00B075E1" w:rsidRPr="00395688" w:rsidRDefault="00B075E1" w:rsidP="00641067">
            <w:pPr>
              <w:autoSpaceDE w:val="0"/>
              <w:autoSpaceDN w:val="0"/>
              <w:adjustRightInd w:val="0"/>
              <w:spacing w:after="0"/>
              <w:jc w:val="left"/>
              <w:rPr>
                <w:sz w:val="20"/>
                <w:szCs w:val="20"/>
                <w:highlight w:val="green"/>
                <w:lang w:val="ka-GE"/>
              </w:rPr>
            </w:pPr>
            <w:r w:rsidRPr="00395688">
              <w:rPr>
                <w:sz w:val="20"/>
                <w:szCs w:val="20"/>
                <w:highlight w:val="green"/>
                <w:lang w:val="ka-GE"/>
              </w:rPr>
              <w:t xml:space="preserve">გზშ-ს ანგარიშის ცალკეულ პარაგრაფებში მოცემულია გზშ-ის ფარგლებში ჩატარებული საბაზისო/საძიებო კვლევებისა და გზშ-ის ანგარიშის მომზადებისთვის გამოყენებული მეთოდების შესახებ. მათ შორის წარმოდგენილია ჰიდროლოგიური და საინჟინრო-გეოლოგიური კვლევის მეთოდოლოგია, ბიომრავალფეროვნების (ფლორა, ჰაბიტატები, ცხოველთა სახეობები, მათ შორის იქთიოფაუნა) კვლევის მეთოდოლოგია. ატმოსფერულ ჰაერში მავნე ნივთიერებების გაფრქვევის და ხმაურის გავრცელების გაანგარიშებისას გამოყენებული მეთოდები და მიდგომები და ა.შ.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95688" w:rsidRDefault="00B075E1" w:rsidP="00641067">
            <w:pPr>
              <w:autoSpaceDE w:val="0"/>
              <w:autoSpaceDN w:val="0"/>
              <w:adjustRightInd w:val="0"/>
              <w:spacing w:after="0"/>
              <w:jc w:val="left"/>
              <w:rPr>
                <w:sz w:val="20"/>
                <w:szCs w:val="20"/>
                <w:highlight w:val="green"/>
                <w:lang w:val="ka-GE"/>
              </w:rPr>
            </w:pPr>
            <w:r w:rsidRPr="00395688">
              <w:rPr>
                <w:sz w:val="20"/>
                <w:szCs w:val="20"/>
                <w:highlight w:val="green"/>
                <w:lang w:val="ka-GE"/>
              </w:rPr>
              <w:t>პროექტის ფარგლებში დასაქმებული ადამიანების რაოდენობა, დასაქმებულთა შორის ადგილობრივი მოსახლეობის წილის მითითებით, ასევე ინფორმაცია პერსონალის პროფესიული და ტექნიკური სწავლების შესახებ;</w:t>
            </w:r>
          </w:p>
        </w:tc>
        <w:tc>
          <w:tcPr>
            <w:tcW w:w="7229" w:type="dxa"/>
          </w:tcPr>
          <w:p w:rsidR="00B075E1" w:rsidRPr="00395688" w:rsidRDefault="00B075E1" w:rsidP="00641067">
            <w:pPr>
              <w:autoSpaceDE w:val="0"/>
              <w:autoSpaceDN w:val="0"/>
              <w:adjustRightInd w:val="0"/>
              <w:spacing w:after="0"/>
              <w:jc w:val="left"/>
              <w:rPr>
                <w:sz w:val="20"/>
                <w:szCs w:val="20"/>
                <w:highlight w:val="green"/>
                <w:lang w:val="ka-GE"/>
              </w:rPr>
            </w:pPr>
            <w:r w:rsidRPr="00395688">
              <w:rPr>
                <w:sz w:val="20"/>
                <w:szCs w:val="20"/>
                <w:highlight w:val="green"/>
                <w:lang w:val="ka-GE"/>
              </w:rPr>
              <w:t>საკითხი გათვალისწინებულია</w:t>
            </w:r>
          </w:p>
          <w:p w:rsidR="00B075E1" w:rsidRPr="00395688" w:rsidRDefault="00B075E1" w:rsidP="00641067">
            <w:pPr>
              <w:autoSpaceDE w:val="0"/>
              <w:autoSpaceDN w:val="0"/>
              <w:adjustRightInd w:val="0"/>
              <w:spacing w:after="0"/>
              <w:jc w:val="left"/>
              <w:rPr>
                <w:sz w:val="20"/>
                <w:szCs w:val="20"/>
                <w:highlight w:val="green"/>
                <w:lang w:val="ka-GE"/>
              </w:rPr>
            </w:pPr>
            <w:proofErr w:type="gramStart"/>
            <w:r w:rsidRPr="00395688">
              <w:rPr>
                <w:sz w:val="20"/>
                <w:szCs w:val="20"/>
                <w:highlight w:val="green"/>
                <w:lang w:val="en-US"/>
              </w:rPr>
              <w:t>იხ</w:t>
            </w:r>
            <w:proofErr w:type="gramEnd"/>
            <w:r w:rsidRPr="00395688">
              <w:rPr>
                <w:sz w:val="20"/>
                <w:szCs w:val="20"/>
                <w:highlight w:val="green"/>
                <w:lang w:val="en-US"/>
              </w:rPr>
              <w:t xml:space="preserve">. </w:t>
            </w:r>
            <w:proofErr w:type="gramStart"/>
            <w:r w:rsidRPr="00395688">
              <w:rPr>
                <w:sz w:val="20"/>
                <w:szCs w:val="20"/>
                <w:highlight w:val="green"/>
                <w:lang w:val="en-US"/>
              </w:rPr>
              <w:t>გზშ-ს</w:t>
            </w:r>
            <w:proofErr w:type="gramEnd"/>
            <w:r w:rsidRPr="00395688">
              <w:rPr>
                <w:sz w:val="20"/>
                <w:szCs w:val="20"/>
                <w:highlight w:val="green"/>
                <w:lang w:val="en-US"/>
              </w:rPr>
              <w:t xml:space="preserve"> ანგარიშის I ტომის პარაგრაფ</w:t>
            </w:r>
            <w:r w:rsidRPr="00395688">
              <w:rPr>
                <w:sz w:val="20"/>
                <w:szCs w:val="20"/>
                <w:highlight w:val="green"/>
                <w:lang w:val="ka-GE"/>
              </w:rPr>
              <w:t>ებ</w:t>
            </w:r>
            <w:r w:rsidRPr="00395688">
              <w:rPr>
                <w:sz w:val="20"/>
                <w:szCs w:val="20"/>
                <w:highlight w:val="green"/>
                <w:lang w:val="en-US"/>
              </w:rPr>
              <w:t>ი 3.</w:t>
            </w:r>
            <w:r w:rsidRPr="00395688">
              <w:rPr>
                <w:sz w:val="20"/>
                <w:szCs w:val="20"/>
                <w:highlight w:val="green"/>
                <w:lang w:val="ka-GE"/>
              </w:rPr>
              <w:t>3</w:t>
            </w:r>
            <w:r w:rsidRPr="00395688">
              <w:rPr>
                <w:sz w:val="20"/>
                <w:szCs w:val="20"/>
                <w:highlight w:val="green"/>
                <w:lang w:val="en-US"/>
              </w:rPr>
              <w:t>.</w:t>
            </w:r>
            <w:r w:rsidRPr="00395688">
              <w:rPr>
                <w:sz w:val="20"/>
                <w:szCs w:val="20"/>
                <w:highlight w:val="green"/>
                <w:lang w:val="ka-GE"/>
              </w:rPr>
              <w:t>1</w:t>
            </w:r>
            <w:r>
              <w:rPr>
                <w:sz w:val="20"/>
                <w:szCs w:val="20"/>
                <w:highlight w:val="green"/>
                <w:lang w:val="ka-GE"/>
              </w:rPr>
              <w:t>., 3.3.3. და</w:t>
            </w:r>
            <w:r w:rsidRPr="00395688">
              <w:rPr>
                <w:sz w:val="20"/>
                <w:szCs w:val="20"/>
                <w:highlight w:val="green"/>
                <w:lang w:val="ka-GE"/>
              </w:rPr>
              <w:t xml:space="preserve"> 3.4.</w:t>
            </w:r>
          </w:p>
        </w:tc>
      </w:tr>
      <w:tr w:rsidR="00B075E1" w:rsidRPr="00BC5319" w:rsidTr="00CC361B">
        <w:trPr>
          <w:trHeight w:val="118"/>
        </w:trPr>
        <w:tc>
          <w:tcPr>
            <w:tcW w:w="803" w:type="dxa"/>
          </w:tcPr>
          <w:p w:rsidR="00B075E1" w:rsidRPr="00BC5319" w:rsidRDefault="00B075E1" w:rsidP="00641067">
            <w:pPr>
              <w:autoSpaceDE w:val="0"/>
              <w:autoSpaceDN w:val="0"/>
              <w:adjustRightInd w:val="0"/>
              <w:spacing w:after="0"/>
              <w:ind w:left="142"/>
              <w:jc w:val="right"/>
              <w:rPr>
                <w:b/>
                <w:sz w:val="20"/>
                <w:szCs w:val="20"/>
                <w:lang w:val="en-US"/>
              </w:rPr>
            </w:pPr>
            <w:r w:rsidRPr="00BC5319">
              <w:rPr>
                <w:b/>
                <w:sz w:val="20"/>
                <w:szCs w:val="20"/>
                <w:lang w:val="ka-GE"/>
              </w:rPr>
              <w:t>4.1.</w:t>
            </w:r>
          </w:p>
        </w:tc>
        <w:tc>
          <w:tcPr>
            <w:tcW w:w="7385" w:type="dxa"/>
          </w:tcPr>
          <w:p w:rsidR="00B075E1" w:rsidRPr="00395688" w:rsidRDefault="00B075E1" w:rsidP="00641067">
            <w:pPr>
              <w:autoSpaceDE w:val="0"/>
              <w:autoSpaceDN w:val="0"/>
              <w:adjustRightInd w:val="0"/>
              <w:spacing w:after="0"/>
              <w:jc w:val="left"/>
              <w:rPr>
                <w:b/>
                <w:color w:val="000000" w:themeColor="text1"/>
                <w:sz w:val="20"/>
                <w:szCs w:val="20"/>
                <w:highlight w:val="green"/>
                <w:lang w:val="ka-GE"/>
              </w:rPr>
            </w:pPr>
            <w:r w:rsidRPr="00395688">
              <w:rPr>
                <w:b/>
                <w:color w:val="000000" w:themeColor="text1"/>
                <w:sz w:val="20"/>
                <w:szCs w:val="20"/>
                <w:highlight w:val="green"/>
                <w:lang w:val="ka-GE"/>
              </w:rPr>
              <w:t>სამშენებლო სამუშაოების განხორციელების შესახებ ინფორმაცია, კერძოდ:</w:t>
            </w:r>
          </w:p>
        </w:tc>
        <w:tc>
          <w:tcPr>
            <w:tcW w:w="7229" w:type="dxa"/>
          </w:tcPr>
          <w:p w:rsidR="00B075E1" w:rsidRPr="00395688" w:rsidRDefault="00B075E1" w:rsidP="00641067">
            <w:pPr>
              <w:autoSpaceDE w:val="0"/>
              <w:autoSpaceDN w:val="0"/>
              <w:adjustRightInd w:val="0"/>
              <w:spacing w:after="0"/>
              <w:jc w:val="left"/>
              <w:rPr>
                <w:b/>
                <w:color w:val="000000" w:themeColor="text1"/>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95688" w:rsidRDefault="00B075E1" w:rsidP="00641067">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სამშენებლო სამუშაოების შესახებ დეტალური ინფორმაცია, შესაბამისი ვადების</w:t>
            </w:r>
            <w:r w:rsidRPr="00395688">
              <w:rPr>
                <w:color w:val="000000" w:themeColor="text1"/>
                <w:sz w:val="20"/>
                <w:szCs w:val="20"/>
                <w:highlight w:val="green"/>
                <w:lang w:val="en-US"/>
              </w:rPr>
              <w:t xml:space="preserve"> </w:t>
            </w:r>
            <w:r w:rsidRPr="00395688">
              <w:rPr>
                <w:color w:val="000000" w:themeColor="text1"/>
                <w:sz w:val="20"/>
                <w:szCs w:val="20"/>
                <w:highlight w:val="green"/>
                <w:lang w:val="ka-GE"/>
              </w:rPr>
              <w:t>მითითებით. ამასთან, მოცემული იყოს სამშენებლო სამუშაოების გეგმა-გრაფიკი;</w:t>
            </w:r>
          </w:p>
        </w:tc>
        <w:tc>
          <w:tcPr>
            <w:tcW w:w="7229" w:type="dxa"/>
          </w:tcPr>
          <w:p w:rsidR="00B075E1" w:rsidRPr="00395688" w:rsidRDefault="00B075E1" w:rsidP="00641067">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საკითხი გათვალისწინებულია</w:t>
            </w:r>
          </w:p>
          <w:p w:rsidR="00B075E1" w:rsidRPr="00395688" w:rsidRDefault="00B075E1" w:rsidP="00641067">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იხ. გზშ-ს ანგარიშის I ტომის პარაგრაფ</w:t>
            </w:r>
            <w:r>
              <w:rPr>
                <w:color w:val="000000" w:themeColor="text1"/>
                <w:sz w:val="20"/>
                <w:szCs w:val="20"/>
                <w:highlight w:val="green"/>
                <w:lang w:val="ka-GE"/>
              </w:rPr>
              <w:t>ებ</w:t>
            </w:r>
            <w:r w:rsidRPr="00395688">
              <w:rPr>
                <w:color w:val="000000" w:themeColor="text1"/>
                <w:sz w:val="20"/>
                <w:szCs w:val="20"/>
                <w:highlight w:val="green"/>
                <w:lang w:val="ka-GE"/>
              </w:rPr>
              <w:t>ი 3.3. და 3.3.4.2.</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95688" w:rsidRDefault="00B075E1" w:rsidP="00641067">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ინფორმაცია ჰესის მშენებლობაში გამოყენებული ტექნიკის და რაოდენობის</w:t>
            </w:r>
            <w:r w:rsidRPr="00395688">
              <w:rPr>
                <w:color w:val="000000" w:themeColor="text1"/>
                <w:sz w:val="20"/>
                <w:szCs w:val="20"/>
                <w:highlight w:val="green"/>
                <w:lang w:val="en-US"/>
              </w:rPr>
              <w:t xml:space="preserve"> </w:t>
            </w:r>
            <w:r w:rsidRPr="00395688">
              <w:rPr>
                <w:color w:val="000000" w:themeColor="text1"/>
                <w:sz w:val="20"/>
                <w:szCs w:val="20"/>
                <w:highlight w:val="green"/>
                <w:lang w:val="ka-GE"/>
              </w:rPr>
              <w:t>შესახებ;</w:t>
            </w:r>
          </w:p>
        </w:tc>
        <w:tc>
          <w:tcPr>
            <w:tcW w:w="7229" w:type="dxa"/>
          </w:tcPr>
          <w:p w:rsidR="00B075E1" w:rsidRPr="00395688" w:rsidRDefault="00B075E1" w:rsidP="00641067">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საკითხი გათვალისწინებულია</w:t>
            </w:r>
          </w:p>
          <w:p w:rsidR="00B075E1" w:rsidRPr="00395688" w:rsidRDefault="00B075E1" w:rsidP="00641067">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იხ. გზშ-ს ანგარიშის I ტომის პარაგრაფი 3.3.7.</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ნიადაგის საფარის მოხსნის სამუშაოების, გრუნტის სამუშაოების და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სარეკულტივაციო სამუშაოების შესახებ დეტალური ინფორმაცია (,,ნაყოფიერი</w:t>
            </w:r>
            <w:r w:rsidRPr="003D1402">
              <w:rPr>
                <w:sz w:val="20"/>
                <w:szCs w:val="20"/>
                <w:highlight w:val="green"/>
                <w:lang w:val="en-US"/>
              </w:rPr>
              <w:t xml:space="preserve"> </w:t>
            </w:r>
            <w:r w:rsidRPr="003D1402">
              <w:rPr>
                <w:sz w:val="20"/>
                <w:szCs w:val="20"/>
                <w:highlight w:val="green"/>
                <w:lang w:val="ka-GE"/>
              </w:rPr>
              <w:t>ფენის მოხსნის, შენახვის, გამოყენებისა და რეკულტივაციის შესახებ“</w:t>
            </w:r>
            <w:r w:rsidRPr="003D1402">
              <w:rPr>
                <w:sz w:val="20"/>
                <w:szCs w:val="20"/>
                <w:highlight w:val="green"/>
                <w:lang w:val="en-US"/>
              </w:rPr>
              <w:t xml:space="preserve"> </w:t>
            </w:r>
            <w:r w:rsidRPr="003D1402">
              <w:rPr>
                <w:sz w:val="20"/>
                <w:szCs w:val="20"/>
                <w:highlight w:val="green"/>
                <w:lang w:val="ka-GE"/>
              </w:rPr>
              <w:t>ტექნიკური რეგლამენტის მოთხოვნათა დაცვით);</w:t>
            </w:r>
          </w:p>
        </w:tc>
        <w:tc>
          <w:tcPr>
            <w:tcW w:w="7229" w:type="dxa"/>
          </w:tcPr>
          <w:p w:rsidR="003D1402" w:rsidRPr="00395688" w:rsidRDefault="003D1402" w:rsidP="003D1402">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საკითხი გათვალისწინებულია</w:t>
            </w:r>
          </w:p>
          <w:p w:rsidR="00B075E1" w:rsidRPr="00395688" w:rsidRDefault="003D1402" w:rsidP="003D1402">
            <w:pPr>
              <w:autoSpaceDE w:val="0"/>
              <w:autoSpaceDN w:val="0"/>
              <w:adjustRightInd w:val="0"/>
              <w:spacing w:after="0"/>
              <w:jc w:val="left"/>
              <w:rPr>
                <w:sz w:val="20"/>
                <w:szCs w:val="20"/>
                <w:highlight w:val="red"/>
                <w:lang w:val="ka-GE"/>
              </w:rPr>
            </w:pPr>
            <w:r w:rsidRPr="00395688">
              <w:rPr>
                <w:color w:val="000000" w:themeColor="text1"/>
                <w:sz w:val="20"/>
                <w:szCs w:val="20"/>
                <w:highlight w:val="green"/>
                <w:lang w:val="ka-GE"/>
              </w:rPr>
              <w:t xml:space="preserve">იხ. გზშ-ს ანგარიშის </w:t>
            </w:r>
            <w:r>
              <w:rPr>
                <w:color w:val="000000" w:themeColor="text1"/>
                <w:sz w:val="20"/>
                <w:szCs w:val="20"/>
                <w:highlight w:val="green"/>
                <w:lang w:val="ka-GE"/>
              </w:rPr>
              <w:t>I</w:t>
            </w:r>
            <w:r w:rsidRPr="00395688">
              <w:rPr>
                <w:color w:val="000000" w:themeColor="text1"/>
                <w:sz w:val="20"/>
                <w:szCs w:val="20"/>
                <w:highlight w:val="green"/>
                <w:lang w:val="ka-GE"/>
              </w:rPr>
              <w:t>I ტომის პარაგრაფი 3.</w:t>
            </w:r>
            <w:r>
              <w:rPr>
                <w:color w:val="000000" w:themeColor="text1"/>
                <w:sz w:val="20"/>
                <w:szCs w:val="20"/>
                <w:highlight w:val="green"/>
                <w:lang w:val="ka-GE"/>
              </w:rPr>
              <w:t>10.</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ინფორმაცია მოსახსნელი ნიადაგის ნაყოფიერი ფენის მოცულობისა და მისი</w:t>
            </w:r>
            <w:r w:rsidRPr="003D1402">
              <w:rPr>
                <w:sz w:val="20"/>
                <w:szCs w:val="20"/>
                <w:highlight w:val="green"/>
                <w:lang w:val="en-US"/>
              </w:rPr>
              <w:t xml:space="preserve"> </w:t>
            </w:r>
            <w:r w:rsidRPr="003D1402">
              <w:rPr>
                <w:sz w:val="20"/>
                <w:szCs w:val="20"/>
                <w:highlight w:val="green"/>
                <w:lang w:val="ka-GE"/>
              </w:rPr>
              <w:t>განთავსების პირობების, ასევე ადგილების შესახებ (მდებარეობის მითითებით</w:t>
            </w:r>
            <w:r w:rsidRPr="003D1402">
              <w:rPr>
                <w:sz w:val="20"/>
                <w:szCs w:val="20"/>
                <w:highlight w:val="green"/>
                <w:lang w:val="en-US"/>
              </w:rPr>
              <w:t xml:space="preserve"> </w:t>
            </w:r>
            <w:r w:rsidRPr="003D1402">
              <w:rPr>
                <w:sz w:val="20"/>
                <w:szCs w:val="20"/>
                <w:highlight w:val="green"/>
                <w:lang w:val="ka-GE"/>
              </w:rPr>
              <w:t>- GPS კოორდინატები, Shp ფაილები);</w:t>
            </w:r>
          </w:p>
        </w:tc>
        <w:tc>
          <w:tcPr>
            <w:tcW w:w="7229" w:type="dxa"/>
          </w:tcPr>
          <w:p w:rsidR="003D1402" w:rsidRPr="00395688" w:rsidRDefault="003D1402" w:rsidP="003D1402">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საკითხი გათვალისწინებულია</w:t>
            </w:r>
          </w:p>
          <w:p w:rsidR="00B075E1" w:rsidRDefault="003D1402" w:rsidP="003D1402">
            <w:pPr>
              <w:autoSpaceDE w:val="0"/>
              <w:autoSpaceDN w:val="0"/>
              <w:adjustRightInd w:val="0"/>
              <w:spacing w:after="0"/>
              <w:jc w:val="left"/>
              <w:rPr>
                <w:color w:val="000000" w:themeColor="text1"/>
                <w:sz w:val="20"/>
                <w:szCs w:val="20"/>
                <w:highlight w:val="green"/>
                <w:lang w:val="ka-GE"/>
              </w:rPr>
            </w:pPr>
            <w:r w:rsidRPr="00395688">
              <w:rPr>
                <w:color w:val="000000" w:themeColor="text1"/>
                <w:sz w:val="20"/>
                <w:szCs w:val="20"/>
                <w:highlight w:val="green"/>
                <w:lang w:val="ka-GE"/>
              </w:rPr>
              <w:t xml:space="preserve">იხ. გზშ-ს ანგარიშის </w:t>
            </w:r>
            <w:r>
              <w:rPr>
                <w:color w:val="000000" w:themeColor="text1"/>
                <w:sz w:val="20"/>
                <w:szCs w:val="20"/>
                <w:highlight w:val="green"/>
                <w:lang w:val="ka-GE"/>
              </w:rPr>
              <w:t>I</w:t>
            </w:r>
            <w:r w:rsidRPr="00395688">
              <w:rPr>
                <w:color w:val="000000" w:themeColor="text1"/>
                <w:sz w:val="20"/>
                <w:szCs w:val="20"/>
                <w:highlight w:val="green"/>
                <w:lang w:val="ka-GE"/>
              </w:rPr>
              <w:t>I ტომის პარაგრაფი 3.</w:t>
            </w:r>
            <w:r>
              <w:rPr>
                <w:color w:val="000000" w:themeColor="text1"/>
                <w:sz w:val="20"/>
                <w:szCs w:val="20"/>
                <w:highlight w:val="green"/>
                <w:lang w:val="ka-GE"/>
              </w:rPr>
              <w:t>10.</w:t>
            </w:r>
          </w:p>
          <w:p w:rsidR="003D1402" w:rsidRPr="003D1402" w:rsidRDefault="003D1402" w:rsidP="003D1402">
            <w:pPr>
              <w:autoSpaceDE w:val="0"/>
              <w:autoSpaceDN w:val="0"/>
              <w:adjustRightInd w:val="0"/>
              <w:spacing w:after="0"/>
              <w:jc w:val="left"/>
              <w:rPr>
                <w:sz w:val="20"/>
                <w:szCs w:val="20"/>
                <w:highlight w:val="red"/>
                <w:lang w:val="ka-GE"/>
              </w:rPr>
            </w:pPr>
            <w:r w:rsidRPr="003D1402">
              <w:rPr>
                <w:color w:val="000000" w:themeColor="text1"/>
                <w:sz w:val="20"/>
                <w:szCs w:val="20"/>
                <w:highlight w:val="red"/>
                <w:lang w:val="ka-GE"/>
              </w:rPr>
              <w:t>გზშ-ს ანგა</w:t>
            </w:r>
            <w:r w:rsidR="00FC73E2">
              <w:rPr>
                <w:color w:val="000000" w:themeColor="text1"/>
                <w:sz w:val="20"/>
                <w:szCs w:val="20"/>
                <w:highlight w:val="red"/>
                <w:lang w:val="ka-GE"/>
              </w:rPr>
              <w:t>რ</w:t>
            </w:r>
            <w:r w:rsidRPr="003D1402">
              <w:rPr>
                <w:color w:val="000000" w:themeColor="text1"/>
                <w:sz w:val="20"/>
                <w:szCs w:val="20"/>
                <w:highlight w:val="red"/>
                <w:lang w:val="ka-GE"/>
              </w:rPr>
              <w:t xml:space="preserve">იშს თან ერთვის შესაბამისი </w:t>
            </w:r>
            <w:r w:rsidRPr="003D1402">
              <w:rPr>
                <w:color w:val="000000" w:themeColor="text1"/>
                <w:sz w:val="20"/>
                <w:szCs w:val="20"/>
                <w:highlight w:val="red"/>
                <w:lang w:val="en-US"/>
              </w:rPr>
              <w:t xml:space="preserve">shape </w:t>
            </w:r>
            <w:r w:rsidRPr="003D1402">
              <w:rPr>
                <w:color w:val="000000" w:themeColor="text1"/>
                <w:sz w:val="20"/>
                <w:szCs w:val="20"/>
                <w:highlight w:val="red"/>
                <w:lang w:val="ka-GE"/>
              </w:rPr>
              <w:t>ფაილები.</w:t>
            </w:r>
            <w:r w:rsidRPr="003D1402">
              <w:rPr>
                <w:color w:val="000000" w:themeColor="text1"/>
                <w:sz w:val="20"/>
                <w:szCs w:val="20"/>
                <w:lang w:val="ka-GE"/>
              </w:rPr>
              <w:t xml:space="preserve">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მშენებლობის პროცესში წარმოქმნილი ფუჭი ქანებისს რაოდენობა და მათი</w:t>
            </w:r>
          </w:p>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მართვის საკითხები. ამასთან, წარმოდგენილი უნდა იყოს, ფუჭი</w:t>
            </w:r>
          </w:p>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ქანების/გრუნტის განთავსების მუდმივი/დროებითი ადგილების (სანაყაროები)</w:t>
            </w:r>
            <w:r w:rsidRPr="0045070A">
              <w:rPr>
                <w:sz w:val="20"/>
                <w:szCs w:val="20"/>
                <w:highlight w:val="green"/>
                <w:lang w:val="en-US"/>
              </w:rPr>
              <w:t xml:space="preserve"> </w:t>
            </w:r>
            <w:r w:rsidRPr="0045070A">
              <w:rPr>
                <w:sz w:val="20"/>
                <w:szCs w:val="20"/>
                <w:highlight w:val="green"/>
                <w:lang w:val="ka-GE"/>
              </w:rPr>
              <w:t>შესახებ ინფორმაცია, შესაბამისი საპროექტო დოკუმენტაცით (სანაყაროს</w:t>
            </w:r>
            <w:r w:rsidRPr="0045070A">
              <w:rPr>
                <w:sz w:val="20"/>
                <w:szCs w:val="20"/>
                <w:highlight w:val="green"/>
                <w:lang w:val="en-US"/>
              </w:rPr>
              <w:t xml:space="preserve"> </w:t>
            </w:r>
            <w:r w:rsidRPr="0045070A">
              <w:rPr>
                <w:sz w:val="20"/>
                <w:szCs w:val="20"/>
                <w:highlight w:val="green"/>
                <w:lang w:val="ka-GE"/>
              </w:rPr>
              <w:t>ფართობისა და GPS კოორდინატების (shp ფაილებთან ერთად) მითითებით).</w:t>
            </w:r>
            <w:r w:rsidRPr="0045070A">
              <w:rPr>
                <w:sz w:val="20"/>
                <w:szCs w:val="20"/>
                <w:highlight w:val="green"/>
                <w:lang w:val="en-US"/>
              </w:rPr>
              <w:t xml:space="preserve"> </w:t>
            </w:r>
            <w:r w:rsidRPr="0045070A">
              <w:rPr>
                <w:sz w:val="20"/>
                <w:szCs w:val="20"/>
                <w:highlight w:val="green"/>
                <w:lang w:val="ka-GE"/>
              </w:rPr>
              <w:t>დასაბუთებული უნდა იყოს სანაყაროების განთავსებისთვის შერჩეული</w:t>
            </w:r>
            <w:r w:rsidRPr="0045070A">
              <w:rPr>
                <w:sz w:val="20"/>
                <w:szCs w:val="20"/>
                <w:highlight w:val="green"/>
                <w:lang w:val="en-US"/>
              </w:rPr>
              <w:t xml:space="preserve"> </w:t>
            </w:r>
            <w:r w:rsidRPr="0045070A">
              <w:rPr>
                <w:sz w:val="20"/>
                <w:szCs w:val="20"/>
                <w:highlight w:val="green"/>
                <w:lang w:val="ka-GE"/>
              </w:rPr>
              <w:t>ადგილის გარემოსდაცვითი და ტექნიკური უპირატესობები;</w:t>
            </w:r>
          </w:p>
        </w:tc>
        <w:tc>
          <w:tcPr>
            <w:tcW w:w="7229" w:type="dxa"/>
          </w:tcPr>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საკითხი გათვალისწინებულია</w:t>
            </w:r>
          </w:p>
          <w:p w:rsidR="00B075E1" w:rsidRPr="0045070A" w:rsidRDefault="00B075E1" w:rsidP="00641067">
            <w:pPr>
              <w:autoSpaceDE w:val="0"/>
              <w:autoSpaceDN w:val="0"/>
              <w:adjustRightInd w:val="0"/>
              <w:spacing w:after="0"/>
              <w:jc w:val="left"/>
              <w:rPr>
                <w:sz w:val="20"/>
                <w:szCs w:val="20"/>
                <w:highlight w:val="green"/>
                <w:lang w:val="ka-GE"/>
              </w:rPr>
            </w:pPr>
            <w:r w:rsidRPr="0045070A">
              <w:rPr>
                <w:color w:val="000000" w:themeColor="text1"/>
                <w:sz w:val="20"/>
                <w:szCs w:val="20"/>
                <w:highlight w:val="green"/>
                <w:lang w:val="ka-GE"/>
              </w:rPr>
              <w:t xml:space="preserve">იხ. გზშ-ს ანგარიშის I ტომის პარაგრაფი 3.3.8.1. გზშ-ს ანგარიშს </w:t>
            </w:r>
            <w:r>
              <w:rPr>
                <w:color w:val="000000" w:themeColor="text1"/>
                <w:sz w:val="20"/>
                <w:szCs w:val="20"/>
                <w:highlight w:val="green"/>
                <w:lang w:val="ka-GE"/>
              </w:rPr>
              <w:t>თ</w:t>
            </w:r>
            <w:r w:rsidRPr="0045070A">
              <w:rPr>
                <w:color w:val="000000" w:themeColor="text1"/>
                <w:sz w:val="20"/>
                <w:szCs w:val="20"/>
                <w:highlight w:val="green"/>
                <w:lang w:val="ka-GE"/>
              </w:rPr>
              <w:t xml:space="preserve">ან ერთვის სანაყაროებისთვის განკუთვნილი ტერიტორიების </w:t>
            </w:r>
            <w:r w:rsidRPr="0045070A">
              <w:rPr>
                <w:color w:val="000000" w:themeColor="text1"/>
                <w:sz w:val="20"/>
                <w:szCs w:val="20"/>
                <w:highlight w:val="green"/>
                <w:lang w:val="en-US"/>
              </w:rPr>
              <w:t xml:space="preserve">shp </w:t>
            </w:r>
            <w:r w:rsidRPr="0045070A">
              <w:rPr>
                <w:color w:val="000000" w:themeColor="text1"/>
                <w:sz w:val="20"/>
                <w:szCs w:val="20"/>
                <w:highlight w:val="green"/>
                <w:lang w:val="ka-GE"/>
              </w:rPr>
              <w:t>ფაილები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ობიექტების მშენებლობისთვის საჭირო სამშენებლო მასალების მოპოვებისა და</w:t>
            </w:r>
            <w:r w:rsidRPr="0045070A">
              <w:rPr>
                <w:sz w:val="20"/>
                <w:szCs w:val="20"/>
                <w:highlight w:val="green"/>
                <w:lang w:val="en-US"/>
              </w:rPr>
              <w:t xml:space="preserve"> </w:t>
            </w:r>
            <w:r w:rsidRPr="0045070A">
              <w:rPr>
                <w:sz w:val="20"/>
                <w:szCs w:val="20"/>
                <w:highlight w:val="green"/>
                <w:lang w:val="ka-GE"/>
              </w:rPr>
              <w:t>სამშენებლო მასალების დამამზადებელი ობიექტების (არსებობის შემთხვევაში)</w:t>
            </w:r>
            <w:r w:rsidRPr="0045070A">
              <w:rPr>
                <w:sz w:val="20"/>
                <w:szCs w:val="20"/>
                <w:highlight w:val="green"/>
                <w:lang w:val="en-US"/>
              </w:rPr>
              <w:t xml:space="preserve"> </w:t>
            </w:r>
            <w:r w:rsidRPr="0045070A">
              <w:rPr>
                <w:sz w:val="20"/>
                <w:szCs w:val="20"/>
                <w:highlight w:val="green"/>
                <w:lang w:val="ka-GE"/>
              </w:rPr>
              <w:t>მოწყობის შესახებ ინფორმაცია;</w:t>
            </w:r>
          </w:p>
        </w:tc>
        <w:tc>
          <w:tcPr>
            <w:tcW w:w="7229" w:type="dxa"/>
          </w:tcPr>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საკითხი გათვალისწინებულია</w:t>
            </w:r>
          </w:p>
          <w:p w:rsidR="00B075E1" w:rsidRPr="0045070A" w:rsidRDefault="00B075E1" w:rsidP="00641067">
            <w:pPr>
              <w:autoSpaceDE w:val="0"/>
              <w:autoSpaceDN w:val="0"/>
              <w:adjustRightInd w:val="0"/>
              <w:spacing w:after="0"/>
              <w:jc w:val="left"/>
              <w:rPr>
                <w:sz w:val="20"/>
                <w:szCs w:val="20"/>
                <w:highlight w:val="green"/>
                <w:lang w:val="ka-GE"/>
              </w:rPr>
            </w:pPr>
            <w:r w:rsidRPr="0045070A">
              <w:rPr>
                <w:color w:val="000000" w:themeColor="text1"/>
                <w:sz w:val="20"/>
                <w:szCs w:val="20"/>
                <w:highlight w:val="green"/>
                <w:lang w:val="ka-GE"/>
              </w:rPr>
              <w:t>იხ. გზშ-ს ანგარიშის I ტომის პარაგრაფები 3.3.2 და 3.3.6.</w:t>
            </w:r>
          </w:p>
          <w:p w:rsidR="00B075E1" w:rsidRPr="0045070A"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center"/>
              <w:rPr>
                <w:sz w:val="20"/>
                <w:szCs w:val="20"/>
                <w:lang w:val="ka-GE"/>
              </w:rPr>
            </w:pPr>
          </w:p>
        </w:tc>
        <w:tc>
          <w:tcPr>
            <w:tcW w:w="7385" w:type="dxa"/>
          </w:tcPr>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მისასვლელი გზების მოწყობის-რეაბილიტაციის შესახებ ინფორმაცია,</w:t>
            </w:r>
          </w:p>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საპროექტო გზის შესაბამისი პარამეტრებისა და მოწყობის სქემის მითითებით.</w:t>
            </w:r>
            <w:r w:rsidRPr="0045070A">
              <w:rPr>
                <w:sz w:val="20"/>
                <w:szCs w:val="20"/>
                <w:highlight w:val="green"/>
                <w:lang w:val="en-US"/>
              </w:rPr>
              <w:t xml:space="preserve"> </w:t>
            </w:r>
            <w:r w:rsidRPr="0045070A">
              <w:rPr>
                <w:sz w:val="20"/>
                <w:szCs w:val="20"/>
                <w:highlight w:val="green"/>
                <w:lang w:val="ka-GE"/>
              </w:rPr>
              <w:t>ამასთან მოცემული უნდა იყოს აღნიშნული გზების მშენებლობასთან-რეაბილიტაციასთან დაკავშირებული ზემოქმედების საკითხები და შესაბამისი</w:t>
            </w:r>
            <w:r w:rsidRPr="0045070A">
              <w:rPr>
                <w:sz w:val="20"/>
                <w:szCs w:val="20"/>
                <w:highlight w:val="green"/>
                <w:lang w:val="en-US"/>
              </w:rPr>
              <w:t xml:space="preserve"> </w:t>
            </w:r>
            <w:r w:rsidRPr="0045070A">
              <w:rPr>
                <w:sz w:val="20"/>
                <w:szCs w:val="20"/>
                <w:highlight w:val="green"/>
                <w:lang w:val="ka-GE"/>
              </w:rPr>
              <w:t>პრევენციული, საკომპენსაციო/შემარბილებელი ღონისძიებები;</w:t>
            </w:r>
          </w:p>
        </w:tc>
        <w:tc>
          <w:tcPr>
            <w:tcW w:w="7229" w:type="dxa"/>
          </w:tcPr>
          <w:p w:rsidR="00B075E1" w:rsidRPr="0045070A" w:rsidRDefault="00B075E1" w:rsidP="00641067">
            <w:pPr>
              <w:autoSpaceDE w:val="0"/>
              <w:autoSpaceDN w:val="0"/>
              <w:adjustRightInd w:val="0"/>
              <w:spacing w:after="0"/>
              <w:jc w:val="left"/>
              <w:rPr>
                <w:sz w:val="20"/>
                <w:szCs w:val="20"/>
                <w:highlight w:val="green"/>
                <w:lang w:val="ka-GE"/>
              </w:rPr>
            </w:pPr>
            <w:r w:rsidRPr="0045070A">
              <w:rPr>
                <w:sz w:val="20"/>
                <w:szCs w:val="20"/>
                <w:highlight w:val="green"/>
                <w:lang w:val="ka-GE"/>
              </w:rPr>
              <w:t>საკითხი გათვალისწინებულია</w:t>
            </w:r>
          </w:p>
          <w:p w:rsidR="00B075E1" w:rsidRPr="0045070A" w:rsidRDefault="00B075E1" w:rsidP="00641067">
            <w:pPr>
              <w:autoSpaceDE w:val="0"/>
              <w:autoSpaceDN w:val="0"/>
              <w:adjustRightInd w:val="0"/>
              <w:spacing w:after="0"/>
              <w:jc w:val="left"/>
              <w:rPr>
                <w:sz w:val="20"/>
                <w:szCs w:val="20"/>
                <w:highlight w:val="green"/>
                <w:lang w:val="ka-GE"/>
              </w:rPr>
            </w:pPr>
            <w:r w:rsidRPr="0045070A">
              <w:rPr>
                <w:color w:val="000000" w:themeColor="text1"/>
                <w:sz w:val="20"/>
                <w:szCs w:val="20"/>
                <w:highlight w:val="green"/>
                <w:lang w:val="ka-GE"/>
              </w:rPr>
              <w:t xml:space="preserve">იხ. გზშ-ს ანგარიშის I ტომის პარაგრაფი 3.3.5. უნდა აღინიშნოს, რომ სათავე ნაგებობამდე მისასვლელად ახალი გზა გაივლის სადაწნეო მისლადენის პარალელურად. მილსადენის და მასთან ერთად საავტომობილო გზის, ასევე მდ. ზესხოზე დაგეგმილი ახალი ხიდის მშენებლობსიას მოსალოდნელი ზემოქმედებები განხილულია ცალკეულ პარაგრაფებში და მოცემულია შესაბამისი შერბილების ღონისძიებები. </w:t>
            </w:r>
          </w:p>
        </w:tc>
      </w:tr>
      <w:tr w:rsidR="00B075E1" w:rsidRPr="00BC5319" w:rsidTr="00CC361B">
        <w:trPr>
          <w:trHeight w:val="118"/>
        </w:trPr>
        <w:tc>
          <w:tcPr>
            <w:tcW w:w="803" w:type="dxa"/>
          </w:tcPr>
          <w:p w:rsidR="00B075E1" w:rsidRPr="00BC5319" w:rsidRDefault="00B075E1" w:rsidP="00641067">
            <w:pPr>
              <w:autoSpaceDE w:val="0"/>
              <w:autoSpaceDN w:val="0"/>
              <w:adjustRightInd w:val="0"/>
              <w:spacing w:after="0"/>
              <w:jc w:val="right"/>
              <w:rPr>
                <w:sz w:val="20"/>
                <w:szCs w:val="20"/>
                <w:lang w:val="ka-GE"/>
              </w:rPr>
            </w:pPr>
            <w:r w:rsidRPr="00BC5319">
              <w:rPr>
                <w:b/>
                <w:sz w:val="20"/>
                <w:szCs w:val="20"/>
                <w:lang w:val="ka-GE"/>
              </w:rPr>
              <w:t>4.2.</w:t>
            </w:r>
          </w:p>
        </w:tc>
        <w:tc>
          <w:tcPr>
            <w:tcW w:w="7385"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სამშენებლო ბანაკის განთავსების შესახებ ინფორმაცია, მათ შორის:</w:t>
            </w:r>
          </w:p>
        </w:tc>
        <w:tc>
          <w:tcPr>
            <w:tcW w:w="7229"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საკითხი გათვალისწინებულია</w:t>
            </w:r>
          </w:p>
          <w:p w:rsidR="00B075E1" w:rsidRPr="00293ABE" w:rsidRDefault="00B075E1" w:rsidP="00641067">
            <w:pPr>
              <w:autoSpaceDE w:val="0"/>
              <w:autoSpaceDN w:val="0"/>
              <w:adjustRightInd w:val="0"/>
              <w:spacing w:after="0"/>
              <w:jc w:val="left"/>
              <w:rPr>
                <w:sz w:val="20"/>
                <w:szCs w:val="20"/>
                <w:highlight w:val="green"/>
                <w:lang w:val="en-US"/>
              </w:rPr>
            </w:pPr>
            <w:r w:rsidRPr="00293ABE">
              <w:rPr>
                <w:color w:val="000000" w:themeColor="text1"/>
                <w:sz w:val="20"/>
                <w:szCs w:val="20"/>
                <w:highlight w:val="green"/>
                <w:lang w:val="ka-GE"/>
              </w:rPr>
              <w:t>იხ. გზშ-ს ანგარიშის I ტომის პარაგრაფი 3.3.</w:t>
            </w:r>
            <w:r w:rsidRPr="00293ABE">
              <w:rPr>
                <w:color w:val="000000" w:themeColor="text1"/>
                <w:sz w:val="20"/>
                <w:szCs w:val="20"/>
                <w:highlight w:val="green"/>
                <w:lang w:val="en-US"/>
              </w:rPr>
              <w:t>6.</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ინფორმაცია სამშენებლო ბანაკ(ებ)ის შესახებ, ბანაკ(ებ)ის მოწყობისათვის</w:t>
            </w:r>
          </w:p>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 xml:space="preserve">საჭირო საპროექტო დოკუმენტაციის მითითებით. წარმოდგენილი უნდა იყოს ასევე სამშენებლო ბანაკ(ებ)ის დაზუსტებული ლოკაციები (shp ფაილების და GPS კოორდინატების მითითებით), ამასთან დასაბუთებული უნდა იყოს ბანაკ(ებ)ის განთავსებისთვის შერჩეული ლოკაციის გარემოსდაცვითი და </w:t>
            </w:r>
            <w:r w:rsidRPr="00293ABE">
              <w:rPr>
                <w:sz w:val="20"/>
                <w:szCs w:val="20"/>
                <w:highlight w:val="green"/>
                <w:lang w:val="ka-GE"/>
              </w:rPr>
              <w:lastRenderedPageBreak/>
              <w:t>ტექნიკური უპირატესობები;</w:t>
            </w:r>
          </w:p>
        </w:tc>
        <w:tc>
          <w:tcPr>
            <w:tcW w:w="7229"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lastRenderedPageBreak/>
              <w:t>საკითხი გათვალისწინებულია</w:t>
            </w:r>
          </w:p>
          <w:p w:rsidR="00B075E1" w:rsidRPr="00293ABE" w:rsidRDefault="00B075E1" w:rsidP="00641067">
            <w:pPr>
              <w:autoSpaceDE w:val="0"/>
              <w:autoSpaceDN w:val="0"/>
              <w:adjustRightInd w:val="0"/>
              <w:spacing w:after="0"/>
              <w:jc w:val="left"/>
              <w:rPr>
                <w:sz w:val="20"/>
                <w:szCs w:val="20"/>
                <w:highlight w:val="green"/>
                <w:lang w:val="ka-GE"/>
              </w:rPr>
            </w:pPr>
            <w:r w:rsidRPr="00293ABE">
              <w:rPr>
                <w:color w:val="000000" w:themeColor="text1"/>
                <w:sz w:val="20"/>
                <w:szCs w:val="20"/>
                <w:highlight w:val="green"/>
                <w:lang w:val="ka-GE"/>
              </w:rPr>
              <w:t>იხ. გზშ-ს ანგარიშის I ტომის პარაგრაფი 3.3.</w:t>
            </w:r>
            <w:r w:rsidRPr="00293ABE">
              <w:rPr>
                <w:color w:val="000000" w:themeColor="text1"/>
                <w:sz w:val="20"/>
                <w:szCs w:val="20"/>
                <w:highlight w:val="green"/>
                <w:lang w:val="en-US"/>
              </w:rPr>
              <w:t xml:space="preserve">6. </w:t>
            </w:r>
            <w:r w:rsidRPr="00293ABE">
              <w:rPr>
                <w:color w:val="000000" w:themeColor="text1"/>
                <w:sz w:val="20"/>
                <w:szCs w:val="20"/>
                <w:highlight w:val="green"/>
                <w:lang w:val="ka-GE"/>
              </w:rPr>
              <w:t xml:space="preserve">გზშ-ს ანგარიშს თან ერთვის </w:t>
            </w:r>
            <w:r w:rsidRPr="00293ABE">
              <w:rPr>
                <w:sz w:val="20"/>
                <w:szCs w:val="20"/>
                <w:highlight w:val="green"/>
                <w:lang w:val="ka-GE"/>
              </w:rPr>
              <w:t>shp ფაილები.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მოცემული უნდა იყოს სამშენებლო ბანაკისთვის შერჩეული ტერიტორიის</w:t>
            </w:r>
          </w:p>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აღწერა;</w:t>
            </w:r>
          </w:p>
        </w:tc>
        <w:tc>
          <w:tcPr>
            <w:tcW w:w="7229"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საკითხი გათვალისწინებულია</w:t>
            </w:r>
          </w:p>
          <w:p w:rsidR="00B075E1" w:rsidRPr="00293ABE" w:rsidRDefault="00B075E1" w:rsidP="00641067">
            <w:pPr>
              <w:autoSpaceDE w:val="0"/>
              <w:autoSpaceDN w:val="0"/>
              <w:adjustRightInd w:val="0"/>
              <w:spacing w:after="0"/>
              <w:jc w:val="left"/>
              <w:rPr>
                <w:sz w:val="20"/>
                <w:szCs w:val="20"/>
                <w:highlight w:val="green"/>
                <w:lang w:val="ka-GE"/>
              </w:rPr>
            </w:pPr>
            <w:r w:rsidRPr="00293ABE">
              <w:rPr>
                <w:color w:val="000000" w:themeColor="text1"/>
                <w:sz w:val="20"/>
                <w:szCs w:val="20"/>
                <w:highlight w:val="green"/>
                <w:lang w:val="ka-GE"/>
              </w:rPr>
              <w:t>იხ. გზშ-ს ანგარიშის I ტომის პარაგრაფი 3.3.</w:t>
            </w:r>
            <w:r w:rsidRPr="00293ABE">
              <w:rPr>
                <w:color w:val="000000" w:themeColor="text1"/>
                <w:sz w:val="20"/>
                <w:szCs w:val="20"/>
                <w:highlight w:val="green"/>
                <w:lang w:val="en-US"/>
              </w:rPr>
              <w:t xml:space="preserve">6. </w:t>
            </w:r>
            <w:r w:rsidRPr="00293ABE">
              <w:rPr>
                <w:color w:val="000000" w:themeColor="text1"/>
                <w:sz w:val="20"/>
                <w:szCs w:val="20"/>
                <w:highlight w:val="green"/>
                <w:lang w:val="ka-GE"/>
              </w:rPr>
              <w:t>ასევე გზშ-ს ანგარიშის ცალკეულ პარაგრაფებში გარემოს ცალკეულ ობიექტებზე ზემოქმედების შეფასებისას გათვალისწინებულია სამშენებლო ბანაკების ტერიტორიებიც.</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სამშენებლო ბანაკის/ბანაკების გენ-გეგმა, შესაბამისი ექსპლიკაციით;</w:t>
            </w:r>
          </w:p>
        </w:tc>
        <w:tc>
          <w:tcPr>
            <w:tcW w:w="7229"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საკითხი გათვალისწინებულია</w:t>
            </w:r>
          </w:p>
          <w:p w:rsidR="00B075E1" w:rsidRPr="00293ABE" w:rsidRDefault="00B075E1" w:rsidP="00641067">
            <w:pPr>
              <w:autoSpaceDE w:val="0"/>
              <w:autoSpaceDN w:val="0"/>
              <w:adjustRightInd w:val="0"/>
              <w:spacing w:after="0"/>
              <w:jc w:val="left"/>
              <w:rPr>
                <w:sz w:val="20"/>
                <w:szCs w:val="20"/>
                <w:highlight w:val="green"/>
                <w:lang w:val="ka-GE"/>
              </w:rPr>
            </w:pPr>
            <w:r w:rsidRPr="00293ABE">
              <w:rPr>
                <w:color w:val="000000" w:themeColor="text1"/>
                <w:sz w:val="20"/>
                <w:szCs w:val="20"/>
                <w:highlight w:val="green"/>
                <w:lang w:val="ka-GE"/>
              </w:rPr>
              <w:t>იხ. გზშ-ს ანგარიშის I ტომის პარაგრაფში 3.3.</w:t>
            </w:r>
            <w:r w:rsidRPr="00293ABE">
              <w:rPr>
                <w:color w:val="000000" w:themeColor="text1"/>
                <w:sz w:val="20"/>
                <w:szCs w:val="20"/>
                <w:highlight w:val="green"/>
                <w:lang w:val="en-US"/>
              </w:rPr>
              <w:t>6.</w:t>
            </w:r>
            <w:r w:rsidRPr="00293ABE">
              <w:rPr>
                <w:color w:val="000000" w:themeColor="text1"/>
                <w:sz w:val="20"/>
                <w:szCs w:val="20"/>
                <w:highlight w:val="green"/>
                <w:lang w:val="ka-GE"/>
              </w:rPr>
              <w:t xml:space="preserve"> წარმოდგენილი ნახაზები.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ინფორმაცია სამშენებლო ბანაკის ფართობის, ასევე ჰესის მშენებლობის</w:t>
            </w:r>
          </w:p>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მომსახურებისთვის გათვალისწინებული ინფრასტრუქტურის ბანაკის</w:t>
            </w:r>
          </w:p>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ტერიტორიაზე განთავსების შესახებ;</w:t>
            </w:r>
          </w:p>
        </w:tc>
        <w:tc>
          <w:tcPr>
            <w:tcW w:w="7229"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საკითხი გათვალისწინებულია</w:t>
            </w:r>
          </w:p>
          <w:p w:rsidR="00B075E1" w:rsidRPr="00293ABE" w:rsidRDefault="00B075E1" w:rsidP="00641067">
            <w:pPr>
              <w:autoSpaceDE w:val="0"/>
              <w:autoSpaceDN w:val="0"/>
              <w:adjustRightInd w:val="0"/>
              <w:spacing w:after="0"/>
              <w:jc w:val="left"/>
              <w:rPr>
                <w:sz w:val="20"/>
                <w:szCs w:val="20"/>
                <w:highlight w:val="green"/>
                <w:lang w:val="ka-GE"/>
              </w:rPr>
            </w:pPr>
            <w:r w:rsidRPr="00293ABE">
              <w:rPr>
                <w:color w:val="000000" w:themeColor="text1"/>
                <w:sz w:val="20"/>
                <w:szCs w:val="20"/>
                <w:highlight w:val="green"/>
                <w:lang w:val="ka-GE"/>
              </w:rPr>
              <w:t>იხ. გზშ-ს ანგარიშის I ტომის პარაგრაფში 3.3.</w:t>
            </w:r>
            <w:r w:rsidRPr="00293ABE">
              <w:rPr>
                <w:color w:val="000000" w:themeColor="text1"/>
                <w:sz w:val="20"/>
                <w:szCs w:val="20"/>
                <w:highlight w:val="green"/>
                <w:lang w:val="en-US"/>
              </w:rPr>
              <w:t>6.</w:t>
            </w:r>
            <w:r w:rsidRPr="00293ABE">
              <w:rPr>
                <w:color w:val="000000" w:themeColor="text1"/>
                <w:sz w:val="20"/>
                <w:szCs w:val="20"/>
                <w:highlight w:val="green"/>
                <w:lang w:val="ka-GE"/>
              </w:rPr>
              <w:t xml:space="preserve"> წარმოდგენილი ნახაზები.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სამშენებლო ბანაკის წყალმომარაგებისა და ჩამდინარე წყლების მართვის საკითხები;</w:t>
            </w:r>
          </w:p>
        </w:tc>
        <w:tc>
          <w:tcPr>
            <w:tcW w:w="7229" w:type="dxa"/>
          </w:tcPr>
          <w:p w:rsidR="00B075E1" w:rsidRPr="00293ABE" w:rsidRDefault="00B075E1" w:rsidP="00641067">
            <w:pPr>
              <w:autoSpaceDE w:val="0"/>
              <w:autoSpaceDN w:val="0"/>
              <w:adjustRightInd w:val="0"/>
              <w:spacing w:after="0"/>
              <w:jc w:val="left"/>
              <w:rPr>
                <w:sz w:val="20"/>
                <w:szCs w:val="20"/>
                <w:highlight w:val="green"/>
                <w:lang w:val="ka-GE"/>
              </w:rPr>
            </w:pPr>
            <w:r w:rsidRPr="00293ABE">
              <w:rPr>
                <w:sz w:val="20"/>
                <w:szCs w:val="20"/>
                <w:highlight w:val="green"/>
                <w:lang w:val="ka-GE"/>
              </w:rPr>
              <w:t>საკითხი გათვალისწინებულია</w:t>
            </w:r>
          </w:p>
          <w:p w:rsidR="00B075E1" w:rsidRPr="00293ABE" w:rsidRDefault="00B075E1" w:rsidP="00641067">
            <w:pPr>
              <w:autoSpaceDE w:val="0"/>
              <w:autoSpaceDN w:val="0"/>
              <w:adjustRightInd w:val="0"/>
              <w:spacing w:after="0"/>
              <w:jc w:val="left"/>
              <w:rPr>
                <w:sz w:val="20"/>
                <w:szCs w:val="20"/>
                <w:highlight w:val="green"/>
                <w:lang w:val="ka-GE"/>
              </w:rPr>
            </w:pPr>
            <w:r w:rsidRPr="00293ABE">
              <w:rPr>
                <w:color w:val="000000" w:themeColor="text1"/>
                <w:sz w:val="20"/>
                <w:szCs w:val="20"/>
                <w:highlight w:val="green"/>
                <w:lang w:val="ka-GE"/>
              </w:rPr>
              <w:t>იხ. გზშ-ს ანგარიშის I ტომის პარაგრაფები 3.3.</w:t>
            </w:r>
            <w:r w:rsidRPr="00293ABE">
              <w:rPr>
                <w:color w:val="000000" w:themeColor="text1"/>
                <w:sz w:val="20"/>
                <w:szCs w:val="20"/>
                <w:highlight w:val="green"/>
                <w:lang w:val="en-US"/>
              </w:rPr>
              <w:t>6</w:t>
            </w:r>
            <w:r w:rsidRPr="00293ABE">
              <w:rPr>
                <w:color w:val="000000" w:themeColor="text1"/>
                <w:sz w:val="20"/>
                <w:szCs w:val="20"/>
                <w:highlight w:val="green"/>
                <w:lang w:val="ka-GE"/>
              </w:rPr>
              <w:t>. და 3.5.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სამშენებლო ბანაკზე (არსებობის შემთხვევაში) საწვავის შესანახი რეზერვუარის ტიპისა და ტევადობის შესახებ ინფორმაცია.</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3.3.</w:t>
            </w:r>
            <w:r w:rsidRPr="00683652">
              <w:rPr>
                <w:color w:val="000000" w:themeColor="text1"/>
                <w:sz w:val="20"/>
                <w:szCs w:val="20"/>
                <w:highlight w:val="green"/>
                <w:lang w:val="en-US"/>
              </w:rPr>
              <w:t>6</w:t>
            </w:r>
          </w:p>
        </w:tc>
      </w:tr>
      <w:tr w:rsidR="00B075E1" w:rsidRPr="00BC5319" w:rsidTr="00CC361B">
        <w:trPr>
          <w:trHeight w:val="118"/>
        </w:trPr>
        <w:tc>
          <w:tcPr>
            <w:tcW w:w="803" w:type="dxa"/>
          </w:tcPr>
          <w:p w:rsidR="00B075E1" w:rsidRPr="00BC5319" w:rsidRDefault="00B075E1" w:rsidP="00641067">
            <w:pPr>
              <w:autoSpaceDE w:val="0"/>
              <w:autoSpaceDN w:val="0"/>
              <w:adjustRightInd w:val="0"/>
              <w:spacing w:after="0"/>
              <w:jc w:val="right"/>
              <w:rPr>
                <w:b/>
                <w:sz w:val="20"/>
                <w:szCs w:val="20"/>
                <w:lang w:val="ka-GE"/>
              </w:rPr>
            </w:pPr>
            <w:r w:rsidRPr="00BC5319">
              <w:rPr>
                <w:b/>
                <w:sz w:val="20"/>
                <w:szCs w:val="20"/>
                <w:lang w:val="ka-GE"/>
              </w:rPr>
              <w:t>4.3.</w:t>
            </w: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გზშ-ის ეტაპზე წარმოსადნეი ჰიდროლოგიური კვლევის ანგარიში, რომელიც უნდა მოიცავდეს:</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3.3.</w:t>
            </w:r>
            <w:r w:rsidRPr="00683652">
              <w:rPr>
                <w:color w:val="000000" w:themeColor="text1"/>
                <w:sz w:val="20"/>
                <w:szCs w:val="20"/>
                <w:highlight w:val="green"/>
                <w:lang w:val="en-US"/>
              </w:rPr>
              <w:t>6</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მდ. ცხენისწყლისა და მისი შენაკადების ჰიდროლოგიური მახასიათებლები;</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5.1.3.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ინფორმაცია მდ. ცხენისწყლისა და მისი შენაკადების საშუალო წლიური</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ხარჯების, ჩამონადენის შიდაწლიური განაწილების შესახებ;</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5.1.3.15.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ინფორმაცია მაქსიმალურ ჩამონადენზე, მინიმალურ ჩამონადენზე, მყარ</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ნატანზე;</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5.1.3.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მდინარის სიგრძე და სიგანე (როგორც საერთო, ისე საპროექტო კვეთში</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არსებული);</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5.1.3.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საპროექტო არეალში, როგორც დამბების ზედა ასევე მის ქვედა ბიეფში,</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მდინარის შენაკადების შესახებ ინფორმაცია, მანძილებისა და აღნიშნული</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შენაკადების მიერ გატარებული ხარჯის მითითებით;</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5.1.3.15.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დეტალური ინფორმაცია ჰესების მიერ ასაღები წყლის რაოდენობებზე 10%, 50% და 90%- იანი უზრუნველყოფისთვის;</w:t>
            </w:r>
          </w:p>
        </w:tc>
        <w:tc>
          <w:tcPr>
            <w:tcW w:w="7229" w:type="dxa"/>
            <w:vMerge w:val="restart"/>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color w:val="000000" w:themeColor="text1"/>
                <w:sz w:val="20"/>
                <w:szCs w:val="20"/>
                <w:highlight w:val="green"/>
                <w:lang w:val="ka-GE"/>
              </w:rPr>
              <w:t>იხ. გზშ-ს ანგარიშის I ტომის პარაგრაფი 5.1.3. და გზშ-ს ანგარიშის I</w:t>
            </w:r>
            <w:r w:rsidRPr="00683652">
              <w:rPr>
                <w:color w:val="000000" w:themeColor="text1"/>
                <w:sz w:val="20"/>
                <w:szCs w:val="20"/>
                <w:highlight w:val="green"/>
                <w:lang w:val="en-US"/>
              </w:rPr>
              <w:t>I</w:t>
            </w:r>
            <w:r w:rsidRPr="00683652">
              <w:rPr>
                <w:color w:val="000000" w:themeColor="text1"/>
                <w:sz w:val="20"/>
                <w:szCs w:val="20"/>
                <w:highlight w:val="green"/>
                <w:lang w:val="ka-GE"/>
              </w:rPr>
              <w:t xml:space="preserve"> ტომის პარაგრაფი 3.4.5.</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მდინარის აბსოლუტური მინიმალური და მაქსიმალური ხარჯების შესახებ</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ინფორმაცია;</w:t>
            </w:r>
          </w:p>
        </w:tc>
        <w:tc>
          <w:tcPr>
            <w:tcW w:w="7229" w:type="dxa"/>
            <w:vMerge/>
          </w:tcPr>
          <w:p w:rsidR="00B075E1" w:rsidRPr="00683652"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ინფორმაცია სავალდებულო ეკოლოგიური (სანიტარული) ხარჯის შესახებ;</w:t>
            </w:r>
          </w:p>
        </w:tc>
        <w:tc>
          <w:tcPr>
            <w:tcW w:w="7229" w:type="dxa"/>
            <w:vMerge/>
          </w:tcPr>
          <w:p w:rsidR="00B075E1" w:rsidRPr="00683652"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სავალდებულო ეკოლოგიური ხარჯის რაოდენობა და შესაბამისი დასაბუთება, რამდენად უზრუნველყოფს განსაზღვრული ეკოლოგიური ხარჯი მდინარის ბუნებრივი და ეკოლოგიური გარემოს შენარჩუნებას;</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 xml:space="preserve">იხ. გზშ-ს ანგარიშის II ტომის პარაგრაფი 3.4.5.3. აქვე შეფასებულია მდ. ცხენისწყლის შენაკადების გავლენა ეკოლოგიური ხარჯის ფორმირებაზე </w:t>
            </w:r>
            <w:r w:rsidRPr="00683652">
              <w:rPr>
                <w:sz w:val="20"/>
                <w:szCs w:val="20"/>
                <w:highlight w:val="green"/>
                <w:lang w:val="ka-GE"/>
              </w:rPr>
              <w:lastRenderedPageBreak/>
              <w:t>სათავედან სხვადასხვა მანძილების მიხედვით.</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სადაწნეო მილსადენის გადამკვეთი (არსებობის შემთხვევაში) მუდმივი და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დროებითი ნაკადების შესახებ ინფორმაცია (საჭიროების შემთხვევაში დამცავი ღონისძიებების მითითებით);</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იხ. გზშ-ს ანგარიშის I ტომის პარაგრაფი 3.2.2.</w:t>
            </w:r>
          </w:p>
          <w:p w:rsidR="00B075E1" w:rsidRPr="00683652"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ღვარცოფული ნაკადების შესახებ ინფორმაცია და საჭიროების შემთხვევაში</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ღვარცოფსაწინააღმდეგო ღონისძიებების მითითებით;</w:t>
            </w:r>
          </w:p>
        </w:tc>
        <w:tc>
          <w:tcPr>
            <w:tcW w:w="7229" w:type="dxa"/>
          </w:tcPr>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საკითხი გათვალისწინებულია</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იხ. გზშ-ს ანგარიშის I ტომის პარაგრაფები 5.1.2.9., 5.1.3.10 და 5.1.3.11.</w:t>
            </w:r>
          </w:p>
          <w:p w:rsidR="00B075E1" w:rsidRPr="00683652" w:rsidRDefault="00B075E1" w:rsidP="00641067">
            <w:pPr>
              <w:autoSpaceDE w:val="0"/>
              <w:autoSpaceDN w:val="0"/>
              <w:adjustRightInd w:val="0"/>
              <w:spacing w:after="0"/>
              <w:jc w:val="left"/>
              <w:rPr>
                <w:sz w:val="20"/>
                <w:szCs w:val="20"/>
                <w:highlight w:val="green"/>
                <w:lang w:val="ka-GE"/>
              </w:rPr>
            </w:pPr>
            <w:r w:rsidRPr="00683652">
              <w:rPr>
                <w:sz w:val="20"/>
                <w:szCs w:val="20"/>
                <w:highlight w:val="green"/>
                <w:lang w:val="ka-GE"/>
              </w:rPr>
              <w:t xml:space="preserve">ასევე იხ. გზშ-ს ანგარიშის </w:t>
            </w:r>
            <w:r w:rsidRPr="00683652">
              <w:rPr>
                <w:sz w:val="20"/>
                <w:szCs w:val="20"/>
                <w:highlight w:val="green"/>
                <w:lang w:val="en-US"/>
              </w:rPr>
              <w:t>I</w:t>
            </w:r>
            <w:r w:rsidRPr="00683652">
              <w:rPr>
                <w:sz w:val="20"/>
                <w:szCs w:val="20"/>
                <w:highlight w:val="green"/>
                <w:lang w:val="ka-GE"/>
              </w:rPr>
              <w:t>I ტომის პარაგრაფები</w:t>
            </w:r>
            <w:r w:rsidRPr="00683652">
              <w:rPr>
                <w:sz w:val="20"/>
                <w:szCs w:val="20"/>
                <w:highlight w:val="green"/>
                <w:lang w:val="en-US"/>
              </w:rPr>
              <w:t xml:space="preserve"> 3.4.4.1.1.</w:t>
            </w:r>
            <w:r w:rsidRPr="00683652">
              <w:rPr>
                <w:sz w:val="20"/>
                <w:szCs w:val="20"/>
                <w:highlight w:val="green"/>
                <w:lang w:val="ka-GE"/>
              </w:rPr>
              <w:t xml:space="preserve"> და 3.4.4.3.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ინფორმაცია ჰესის ზედა და ქვედა ბიეფებში წყლის დონის მზომების</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(ჰიდროლოგიური საგუშაგოს) დაყენების, წყლის ხარჯების დადგენილი</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სიხშირით გაზომვის, დონეებსა და ხარჯებს შორის დამოკიდებულების</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მრუდების აგების შესახებ. ამასთან, ყოველდღიური დონეების და ხარჯების</w:t>
            </w:r>
            <w:r w:rsidRPr="00A9234C">
              <w:rPr>
                <w:sz w:val="20"/>
                <w:szCs w:val="20"/>
                <w:highlight w:val="green"/>
                <w:lang w:val="en-US"/>
              </w:rPr>
              <w:t xml:space="preserve"> </w:t>
            </w:r>
            <w:r w:rsidRPr="00A9234C">
              <w:rPr>
                <w:sz w:val="20"/>
                <w:szCs w:val="20"/>
                <w:highlight w:val="green"/>
                <w:lang w:val="ka-GE"/>
              </w:rPr>
              <w:t>ყოველკვარტალურად სააგენტოში წარმოდგენის შესაძლებლობის შესახებ</w:t>
            </w:r>
            <w:r w:rsidRPr="00A9234C">
              <w:rPr>
                <w:sz w:val="20"/>
                <w:szCs w:val="20"/>
                <w:highlight w:val="green"/>
                <w:lang w:val="en-US"/>
              </w:rPr>
              <w:t xml:space="preserve"> </w:t>
            </w:r>
            <w:r w:rsidRPr="00A9234C">
              <w:rPr>
                <w:sz w:val="20"/>
                <w:szCs w:val="20"/>
                <w:highlight w:val="green"/>
                <w:lang w:val="ka-GE"/>
              </w:rPr>
              <w:t>ინფორმაცია;</w:t>
            </w:r>
          </w:p>
        </w:tc>
        <w:tc>
          <w:tcPr>
            <w:tcW w:w="7229"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საკითხი გათვალისწინებულია</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 xml:space="preserve">იხ. გზშ-ს ანგარიშის </w:t>
            </w:r>
            <w:r w:rsidRPr="00A9234C">
              <w:rPr>
                <w:sz w:val="20"/>
                <w:szCs w:val="20"/>
                <w:highlight w:val="green"/>
                <w:lang w:val="en-US"/>
              </w:rPr>
              <w:t>I</w:t>
            </w:r>
            <w:r w:rsidRPr="00A9234C">
              <w:rPr>
                <w:sz w:val="20"/>
                <w:szCs w:val="20"/>
                <w:highlight w:val="green"/>
                <w:lang w:val="ka-GE"/>
              </w:rPr>
              <w:t>I ტომის პარაგრაფი</w:t>
            </w:r>
            <w:r w:rsidRPr="00A9234C">
              <w:rPr>
                <w:sz w:val="20"/>
                <w:szCs w:val="20"/>
                <w:highlight w:val="green"/>
                <w:lang w:val="en-US"/>
              </w:rPr>
              <w:t xml:space="preserve"> 3.4.</w:t>
            </w:r>
            <w:r w:rsidRPr="00A9234C">
              <w:rPr>
                <w:sz w:val="20"/>
                <w:szCs w:val="20"/>
                <w:highlight w:val="green"/>
                <w:lang w:val="ka-GE"/>
              </w:rPr>
              <w:t>5.3.</w:t>
            </w:r>
          </w:p>
          <w:p w:rsidR="00B075E1" w:rsidRPr="00A9234C"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პროექტის გავლენის ზონაში მოქცეული მდინარის მონაკვეთზე</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წყალმოსარგებლეების შესახებ ინფორმაცია;</w:t>
            </w:r>
          </w:p>
        </w:tc>
        <w:tc>
          <w:tcPr>
            <w:tcW w:w="7229"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 xml:space="preserve">მდინარის საპროექტო მონაკვეთზე წყალმოსარგებლეები წარმოდგენილი არ არის. იხ. გზშ-ს ანგარიშის </w:t>
            </w:r>
            <w:r w:rsidRPr="00A9234C">
              <w:rPr>
                <w:sz w:val="20"/>
                <w:szCs w:val="20"/>
                <w:highlight w:val="green"/>
                <w:lang w:val="en-US"/>
              </w:rPr>
              <w:t>I</w:t>
            </w:r>
            <w:r w:rsidRPr="00A9234C">
              <w:rPr>
                <w:sz w:val="20"/>
                <w:szCs w:val="20"/>
                <w:highlight w:val="green"/>
                <w:lang w:val="ka-GE"/>
              </w:rPr>
              <w:t>I ტომის პარაგრაფი</w:t>
            </w:r>
            <w:r w:rsidRPr="00A9234C">
              <w:rPr>
                <w:sz w:val="20"/>
                <w:szCs w:val="20"/>
                <w:highlight w:val="green"/>
                <w:lang w:val="en-US"/>
              </w:rPr>
              <w:t xml:space="preserve"> 3.4.</w:t>
            </w:r>
            <w:r w:rsidRPr="00A9234C">
              <w:rPr>
                <w:sz w:val="20"/>
                <w:szCs w:val="20"/>
                <w:highlight w:val="green"/>
                <w:lang w:val="ka-GE"/>
              </w:rPr>
              <w:t>5.3.</w:t>
            </w:r>
          </w:p>
        </w:tc>
      </w:tr>
      <w:tr w:rsidR="00B075E1" w:rsidRPr="00BC5319" w:rsidTr="00CC361B">
        <w:trPr>
          <w:trHeight w:val="118"/>
        </w:trPr>
        <w:tc>
          <w:tcPr>
            <w:tcW w:w="803" w:type="dxa"/>
          </w:tcPr>
          <w:p w:rsidR="00B075E1" w:rsidRPr="00BC5319" w:rsidRDefault="00B075E1" w:rsidP="00641067">
            <w:pPr>
              <w:autoSpaceDE w:val="0"/>
              <w:autoSpaceDN w:val="0"/>
              <w:adjustRightInd w:val="0"/>
              <w:spacing w:after="0"/>
              <w:jc w:val="right"/>
              <w:rPr>
                <w:b/>
                <w:sz w:val="20"/>
                <w:szCs w:val="20"/>
                <w:lang w:val="ka-GE"/>
              </w:rPr>
            </w:pPr>
            <w:r w:rsidRPr="00BC5319">
              <w:rPr>
                <w:b/>
                <w:sz w:val="20"/>
                <w:szCs w:val="20"/>
                <w:lang w:val="ka-GE"/>
              </w:rPr>
              <w:t>4.4.</w:t>
            </w: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გზშ-ის ანგარიშის გეოლოგიური ნაწილი, რომელიც უნდა მოიცავდეს შემდეგს:</w:t>
            </w:r>
          </w:p>
        </w:tc>
        <w:tc>
          <w:tcPr>
            <w:tcW w:w="7229" w:type="dxa"/>
            <w:vMerge w:val="restart"/>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საკითხი გათვალისწინებულია</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იხ. გზშ-ს ანგარიშის I ტომის პარაგრაფი 5.1.2. და მისი ქვეთავები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გეოლოგიური გარემოს ფონური მდგომარეობის აღწერა:</w:t>
            </w:r>
          </w:p>
        </w:tc>
        <w:tc>
          <w:tcPr>
            <w:tcW w:w="7229" w:type="dxa"/>
            <w:vMerge/>
          </w:tcPr>
          <w:p w:rsidR="00B075E1" w:rsidRPr="00A9234C"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რელიეფი (გეომორფოლოგია);</w:t>
            </w:r>
          </w:p>
        </w:tc>
        <w:tc>
          <w:tcPr>
            <w:tcW w:w="7229" w:type="dxa"/>
            <w:vMerge/>
          </w:tcPr>
          <w:p w:rsidR="00B075E1" w:rsidRPr="00A9234C"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გეოლოგიური აგებულება და ტექტონიკა;</w:t>
            </w:r>
          </w:p>
        </w:tc>
        <w:tc>
          <w:tcPr>
            <w:tcW w:w="7229" w:type="dxa"/>
            <w:vMerge/>
          </w:tcPr>
          <w:p w:rsidR="00B075E1" w:rsidRPr="00A9234C"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სეისმური პირობები;</w:t>
            </w:r>
          </w:p>
        </w:tc>
        <w:tc>
          <w:tcPr>
            <w:tcW w:w="7229" w:type="dxa"/>
            <w:vMerge/>
          </w:tcPr>
          <w:p w:rsidR="00B075E1" w:rsidRPr="00A9234C"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ჰიდროგეოლოგიური პირობები;</w:t>
            </w:r>
          </w:p>
        </w:tc>
        <w:tc>
          <w:tcPr>
            <w:tcW w:w="7229" w:type="dxa"/>
            <w:vMerge/>
          </w:tcPr>
          <w:p w:rsidR="00B075E1" w:rsidRPr="00A9234C"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საინჟინრო-გეოლოგიური პირობების პიკეტური აღწერა, რომელიც აგრეთვე უნდა მოიცავდეს საპროექტო ტერიტორიის სივრცეში არსებული საშიში გეოლოგიური პროცესების შეფასებას (კოორდინატების მითითებით), შესაბამისი მასშტაბის რუკის თანხლებით.</w:t>
            </w:r>
          </w:p>
        </w:tc>
        <w:tc>
          <w:tcPr>
            <w:tcW w:w="7229"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საკითხი გათვალისწინებულია</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 xml:space="preserve">იხ. გზშ-ს ანგარიშის I ტომის პარაგრაფები 5.1.2.8 </w:t>
            </w:r>
            <w:r>
              <w:rPr>
                <w:sz w:val="20"/>
                <w:szCs w:val="20"/>
                <w:highlight w:val="green"/>
                <w:lang w:val="ka-GE"/>
              </w:rPr>
              <w:t xml:space="preserve"> </w:t>
            </w:r>
            <w:r w:rsidRPr="00A9234C">
              <w:rPr>
                <w:sz w:val="20"/>
                <w:szCs w:val="20"/>
                <w:highlight w:val="green"/>
                <w:lang w:val="ka-GE"/>
              </w:rPr>
              <w:t>და 5.1.2.9. და შესაბამისი ნახაზები. დანართებში წარმოდგენილია საინჟინრო-გეოლოგიური რუკა</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ზემოქმედების შეფასება მიწისქვეშა/გრუნტის წყლებზე, შემარბილებელი</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ან/და პრევენციული ღონისძიებების მითითებით;</w:t>
            </w:r>
          </w:p>
        </w:tc>
        <w:tc>
          <w:tcPr>
            <w:tcW w:w="7229"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საკითხი გათვალისწინებულია</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იხ. გზშ-ს ანგარიშის I</w:t>
            </w:r>
            <w:r w:rsidRPr="00A9234C">
              <w:rPr>
                <w:sz w:val="20"/>
                <w:szCs w:val="20"/>
                <w:highlight w:val="green"/>
                <w:lang w:val="en-US"/>
              </w:rPr>
              <w:t>I</w:t>
            </w:r>
            <w:r w:rsidRPr="00A9234C">
              <w:rPr>
                <w:sz w:val="20"/>
                <w:szCs w:val="20"/>
                <w:highlight w:val="green"/>
                <w:lang w:val="ka-GE"/>
              </w:rPr>
              <w:t xml:space="preserve"> ტომის პარაგრაფები 3.4.5.7. და 3.4.5.8.</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საშიში გეოლოგიური პროცესების შესაძლო გააქტიურების განსაზღვრა</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საპროექტო ობიექტის მშენებლობა-ექსპლუატაციის პერიოდში,</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პრევენციული ღონისძიებების მითითებით;</w:t>
            </w:r>
          </w:p>
        </w:tc>
        <w:tc>
          <w:tcPr>
            <w:tcW w:w="7229" w:type="dxa"/>
          </w:tcPr>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საკითხი გათვალისწინებულია</w:t>
            </w:r>
          </w:p>
          <w:p w:rsidR="00B075E1" w:rsidRPr="00A9234C" w:rsidRDefault="00B075E1" w:rsidP="00641067">
            <w:pPr>
              <w:autoSpaceDE w:val="0"/>
              <w:autoSpaceDN w:val="0"/>
              <w:adjustRightInd w:val="0"/>
              <w:spacing w:after="0"/>
              <w:jc w:val="left"/>
              <w:rPr>
                <w:sz w:val="20"/>
                <w:szCs w:val="20"/>
                <w:highlight w:val="green"/>
                <w:lang w:val="ka-GE"/>
              </w:rPr>
            </w:pPr>
            <w:r w:rsidRPr="00A9234C">
              <w:rPr>
                <w:sz w:val="20"/>
                <w:szCs w:val="20"/>
                <w:highlight w:val="green"/>
                <w:lang w:val="ka-GE"/>
              </w:rPr>
              <w:t>იხ. გზშ-ს ანგარიშის I</w:t>
            </w:r>
            <w:r w:rsidRPr="00A9234C">
              <w:rPr>
                <w:sz w:val="20"/>
                <w:szCs w:val="20"/>
                <w:highlight w:val="green"/>
                <w:lang w:val="en-US"/>
              </w:rPr>
              <w:t>I</w:t>
            </w:r>
            <w:r w:rsidRPr="00A9234C">
              <w:rPr>
                <w:sz w:val="20"/>
                <w:szCs w:val="20"/>
                <w:highlight w:val="green"/>
                <w:lang w:val="ka-GE"/>
              </w:rPr>
              <w:t xml:space="preserve"> ტომის პარაგრაფები 3.4.4. და 3.4.4.3.</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ამასთან აღსანიშნავია, რომ სათავე ნაგებობის განთავსების მიმდებარედ</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ფიქსირდება მძლავრი მეწყრულ-ღვარცოფული კერა, რომელიც</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ჩამოყალიბებულია მდ. ცხენისწყლის მარჯვენა უსახელო შენაკადის</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სათავეებში და რომლის გამოზიდვის კონუსის ზონაში დაგეგმილია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lastRenderedPageBreak/>
              <w:t>წყალამღების მოწყობა. აღნიშნული გარემოება გასათვალისწინებელია ჰესის</w:t>
            </w:r>
            <w:r w:rsidRPr="003D1402">
              <w:rPr>
                <w:sz w:val="20"/>
                <w:szCs w:val="20"/>
                <w:highlight w:val="green"/>
                <w:lang w:val="en-US"/>
              </w:rPr>
              <w:t xml:space="preserve"> </w:t>
            </w:r>
            <w:r w:rsidRPr="003D1402">
              <w:rPr>
                <w:sz w:val="20"/>
                <w:szCs w:val="20"/>
                <w:highlight w:val="green"/>
                <w:lang w:val="ka-GE"/>
              </w:rPr>
              <w:t>კომპლექსის პროექტირების, მშენებლობა-ექსპლუატაციის პერიოდში,</w:t>
            </w:r>
            <w:r w:rsidRPr="003D1402">
              <w:rPr>
                <w:sz w:val="20"/>
                <w:szCs w:val="20"/>
                <w:highlight w:val="green"/>
                <w:lang w:val="en-US"/>
              </w:rPr>
              <w:t xml:space="preserve"> </w:t>
            </w:r>
            <w:r w:rsidRPr="003D1402">
              <w:rPr>
                <w:sz w:val="20"/>
                <w:szCs w:val="20"/>
                <w:highlight w:val="green"/>
                <w:lang w:val="ka-GE"/>
              </w:rPr>
              <w:t>ხოლო შესაბამისი ინფორმაცია ასახული უნდა იქნეს გზშ-ის ანგარიშში;</w:t>
            </w:r>
          </w:p>
        </w:tc>
        <w:tc>
          <w:tcPr>
            <w:tcW w:w="7229" w:type="dxa"/>
          </w:tcPr>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lastRenderedPageBreak/>
              <w:t>საკითხი გათვალისწინებულია</w:t>
            </w:r>
          </w:p>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 </w:t>
            </w:r>
            <w:r w:rsidRPr="003D1402">
              <w:rPr>
                <w:sz w:val="20"/>
                <w:szCs w:val="20"/>
                <w:highlight w:val="green"/>
                <w:lang w:val="ka-GE"/>
              </w:rPr>
              <w:t>ტომის პარაგრაფი 5.1.2.9.1.</w:t>
            </w:r>
          </w:p>
          <w:p w:rsidR="003D1402" w:rsidRPr="003D1402" w:rsidRDefault="003D1402"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3.8.1.1.</w:t>
            </w:r>
          </w:p>
          <w:p w:rsidR="00B075E1" w:rsidRPr="003D1402"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523"/>
        </w:trPr>
        <w:tc>
          <w:tcPr>
            <w:tcW w:w="803" w:type="dxa"/>
          </w:tcPr>
          <w:p w:rsidR="00B075E1" w:rsidRPr="00BC5319" w:rsidRDefault="00B075E1" w:rsidP="00641067">
            <w:pPr>
              <w:autoSpaceDE w:val="0"/>
              <w:autoSpaceDN w:val="0"/>
              <w:adjustRightInd w:val="0"/>
              <w:spacing w:after="0"/>
              <w:jc w:val="right"/>
              <w:rPr>
                <w:b/>
                <w:sz w:val="20"/>
                <w:szCs w:val="20"/>
                <w:lang w:val="ka-GE"/>
              </w:rPr>
            </w:pPr>
            <w:r w:rsidRPr="00BC5319">
              <w:rPr>
                <w:b/>
                <w:sz w:val="20"/>
                <w:szCs w:val="20"/>
                <w:lang w:val="ka-GE"/>
              </w:rPr>
              <w:lastRenderedPageBreak/>
              <w:t xml:space="preserve">4.5. </w:t>
            </w:r>
          </w:p>
        </w:tc>
        <w:tc>
          <w:tcPr>
            <w:tcW w:w="7385" w:type="dxa"/>
          </w:tcPr>
          <w:p w:rsidR="00B075E1" w:rsidRPr="00C51EAD" w:rsidRDefault="00B075E1" w:rsidP="00641067">
            <w:pPr>
              <w:autoSpaceDE w:val="0"/>
              <w:autoSpaceDN w:val="0"/>
              <w:adjustRightInd w:val="0"/>
              <w:spacing w:after="0"/>
              <w:jc w:val="left"/>
              <w:rPr>
                <w:sz w:val="20"/>
                <w:szCs w:val="20"/>
                <w:highlight w:val="green"/>
                <w:lang w:val="ka-GE"/>
              </w:rPr>
            </w:pPr>
            <w:r w:rsidRPr="00C51EAD">
              <w:rPr>
                <w:sz w:val="20"/>
                <w:szCs w:val="20"/>
                <w:highlight w:val="green"/>
                <w:lang w:val="ka-GE"/>
              </w:rPr>
              <w:t>გზშ-ის ანგარიშის ბიომრავალფეროვნების შეფასების ნაწილი, რომელიც უნდა მოიცავდეს:</w:t>
            </w:r>
          </w:p>
        </w:tc>
        <w:tc>
          <w:tcPr>
            <w:tcW w:w="7229" w:type="dxa"/>
          </w:tcPr>
          <w:p w:rsidR="00B075E1" w:rsidRPr="00C51EAD"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ბიომრავალფეროვნების კუთხით, ჩატარებული კვლევები მოიცავს 2021 წლის ოქტომბერ-ნოემბრის თვის საველე კვლევებს, რაც არასაკმარისია. გზშ-ის ანგარიშში უნდა აისახოს მინიმუმ 2 სეზონის კვლევებზე დაყრდნობით მომზადებული ინფორმაცია უშუალოდ პროექტის გავლენის ზონაში არსებულ მცენარეებზე, ცხოველებზე (განსაკუთრებული ყურადღება გამახვილდეს საერთაშორისო ხელშეკრულებებით და საქართველოს "წითელ ნუსხით" დაცულ სახეობებზე) და ჰაბიტატებზე, მათზე შესაძლო ზემოქმედებაზე, ამ ზემოქმედების თავიდან აცილებაზე და საჭიროების შემთხვევაში საკომპენსაციო ღონისძიებებზე. ამასთან, წარმოდგენილ იქნას ზემოაღნიშნული კვლევის შედეგები ფოტომასალასთან ერთად;</w:t>
            </w:r>
          </w:p>
        </w:tc>
        <w:tc>
          <w:tcPr>
            <w:tcW w:w="7229" w:type="dxa"/>
          </w:tcPr>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საკითხი გათვალისწინებულია</w:t>
            </w:r>
          </w:p>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საპროექტო დერეფანში ბიომრავალფეროვნების შესწავლა განხორციელდა რამდენიმე ეტაპად. მათ შორის შესწავლა მოხდა ფოტოხაფანგების გამოყენებით.</w:t>
            </w:r>
          </w:p>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იხ. გზშ-ს ანგარიშის I ტომის პარაგრაფი 5.1.4.</w:t>
            </w:r>
          </w:p>
          <w:p w:rsidR="00B075E1" w:rsidRPr="00CD6323" w:rsidRDefault="00B075E1" w:rsidP="00AB36D7">
            <w:pPr>
              <w:autoSpaceDE w:val="0"/>
              <w:autoSpaceDN w:val="0"/>
              <w:adjustRightInd w:val="0"/>
              <w:spacing w:after="0"/>
              <w:jc w:val="left"/>
              <w:rPr>
                <w:sz w:val="20"/>
                <w:szCs w:val="20"/>
                <w:highlight w:val="green"/>
                <w:lang w:val="ka-GE"/>
              </w:rPr>
            </w:pPr>
            <w:r w:rsidRPr="00AB36D7">
              <w:rPr>
                <w:sz w:val="20"/>
                <w:szCs w:val="20"/>
                <w:highlight w:val="green"/>
                <w:lang w:val="ka-GE"/>
              </w:rPr>
              <w:t>გზშ-ს ანგარიშის I</w:t>
            </w:r>
            <w:r w:rsidRPr="00AB36D7">
              <w:rPr>
                <w:sz w:val="20"/>
                <w:szCs w:val="20"/>
                <w:highlight w:val="green"/>
                <w:lang w:val="en-US"/>
              </w:rPr>
              <w:t>I</w:t>
            </w:r>
            <w:r w:rsidRPr="00AB36D7">
              <w:rPr>
                <w:sz w:val="20"/>
                <w:szCs w:val="20"/>
                <w:highlight w:val="green"/>
                <w:lang w:val="ka-GE"/>
              </w:rPr>
              <w:t xml:space="preserve"> ტომის პარაგრაფში 3.</w:t>
            </w:r>
            <w:r w:rsidR="00AB36D7" w:rsidRPr="00AB36D7">
              <w:rPr>
                <w:sz w:val="20"/>
                <w:szCs w:val="20"/>
                <w:highlight w:val="green"/>
                <w:lang w:val="en-US"/>
              </w:rPr>
              <w:t>11</w:t>
            </w:r>
            <w:r w:rsidRPr="00AB36D7">
              <w:rPr>
                <w:sz w:val="20"/>
                <w:szCs w:val="20"/>
                <w:highlight w:val="green"/>
                <w:lang w:val="ka-GE"/>
              </w:rPr>
              <w:t>. წარმოდგენილია ბიომრავალფეროვნებაზე ზემოქმედების შეფასება და შესაბამისი შერბილების ღონისძიებები.</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გზშ-ის ანგარიში უნდა მოიცავდეს ჰიდროელექტროსადგურის და მისი</w:t>
            </w:r>
          </w:p>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მშენებლობისათვის საჭირო სხვა ინფრასტრუქტურის მოსაწყობად დაგეგმილი მოსაჭრელი ხე-მცენარეების ზუსტ მონაცემებს, სახეობების მიხედვით რაოდენობის და მოცულობის მითითებით;</w:t>
            </w:r>
          </w:p>
        </w:tc>
        <w:tc>
          <w:tcPr>
            <w:tcW w:w="7229" w:type="dxa"/>
          </w:tcPr>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საკითხი გათვალისწინებულია</w:t>
            </w:r>
          </w:p>
          <w:p w:rsidR="00B075E1"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იხ. გზშ-ს ანგარიშის I ტომის პარაგრაფი 5.1.4.2.3.</w:t>
            </w:r>
          </w:p>
          <w:p w:rsidR="00B075E1" w:rsidRPr="00CD6323" w:rsidRDefault="00B075E1" w:rsidP="00641067">
            <w:pPr>
              <w:autoSpaceDE w:val="0"/>
              <w:autoSpaceDN w:val="0"/>
              <w:adjustRightInd w:val="0"/>
              <w:spacing w:after="0"/>
              <w:jc w:val="left"/>
              <w:rPr>
                <w:sz w:val="20"/>
                <w:szCs w:val="20"/>
                <w:highlight w:val="green"/>
                <w:lang w:val="ka-GE"/>
              </w:rPr>
            </w:pPr>
            <w:r>
              <w:rPr>
                <w:sz w:val="20"/>
                <w:szCs w:val="20"/>
                <w:highlight w:val="green"/>
                <w:lang w:val="ka-GE"/>
              </w:rPr>
              <w:t xml:space="preserve">გზშ-ს ანგარიშს თან ერთვის საპროექტო დერეფანში შესრულებული მექრნული რესურსების აღრიცხვის სამუშაოების სრული დოკუმენტაცია.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გზშ-ის ანგარიშში აისახოს სათანადო კვლევაზე დაყრდნობით მომზადებული ინფორმაცია, პროექტის გავლენის ზონაში არსებულ იქთიოფაუნაზე, მასზე შესაძლო ზემოქმედებაზე, ამ ზემოქმედების თავიდან აცილებაზე და საჭიროების შემთხვევაში საკომპენსაციო ღონისძიებებზე;</w:t>
            </w:r>
          </w:p>
        </w:tc>
        <w:tc>
          <w:tcPr>
            <w:tcW w:w="7229"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საკითხი გათვალისწინებულია</w:t>
            </w:r>
          </w:p>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იხ. გზშ-ს ანგარიშის I ტომის პარაგრაფი 5.1.4.4.</w:t>
            </w:r>
          </w:p>
          <w:p w:rsidR="00B075E1" w:rsidRPr="00AB36D7" w:rsidRDefault="00B075E1" w:rsidP="00AB36D7">
            <w:pPr>
              <w:autoSpaceDE w:val="0"/>
              <w:autoSpaceDN w:val="0"/>
              <w:adjustRightInd w:val="0"/>
              <w:spacing w:after="0"/>
              <w:jc w:val="left"/>
              <w:rPr>
                <w:sz w:val="20"/>
                <w:szCs w:val="20"/>
                <w:highlight w:val="green"/>
                <w:lang w:val="ka-GE"/>
              </w:rPr>
            </w:pPr>
            <w:r w:rsidRPr="00AB36D7">
              <w:rPr>
                <w:sz w:val="20"/>
                <w:szCs w:val="20"/>
                <w:highlight w:val="green"/>
                <w:lang w:val="ka-GE"/>
              </w:rPr>
              <w:t>გზშ-ს ანგარიშის I</w:t>
            </w:r>
            <w:r w:rsidRPr="00AB36D7">
              <w:rPr>
                <w:sz w:val="20"/>
                <w:szCs w:val="20"/>
                <w:highlight w:val="green"/>
                <w:lang w:val="en-US"/>
              </w:rPr>
              <w:t>I</w:t>
            </w:r>
            <w:r w:rsidRPr="00AB36D7">
              <w:rPr>
                <w:sz w:val="20"/>
                <w:szCs w:val="20"/>
                <w:highlight w:val="green"/>
                <w:lang w:val="ka-GE"/>
              </w:rPr>
              <w:t xml:space="preserve"> ტომის პარაგრაფ</w:t>
            </w:r>
            <w:r w:rsidR="00AB36D7" w:rsidRPr="00AB36D7">
              <w:rPr>
                <w:sz w:val="20"/>
                <w:szCs w:val="20"/>
                <w:highlight w:val="green"/>
                <w:lang w:val="ka-GE"/>
              </w:rPr>
              <w:t>ებ</w:t>
            </w:r>
            <w:r w:rsidRPr="00AB36D7">
              <w:rPr>
                <w:sz w:val="20"/>
                <w:szCs w:val="20"/>
                <w:highlight w:val="green"/>
                <w:lang w:val="ka-GE"/>
              </w:rPr>
              <w:t>ში 3.</w:t>
            </w:r>
            <w:r w:rsidR="00AB36D7" w:rsidRPr="00AB36D7">
              <w:rPr>
                <w:sz w:val="20"/>
                <w:szCs w:val="20"/>
                <w:highlight w:val="green"/>
                <w:lang w:val="ka-GE"/>
              </w:rPr>
              <w:t xml:space="preserve">11.7. და 3.11.10. </w:t>
            </w:r>
            <w:r w:rsidRPr="00AB36D7">
              <w:rPr>
                <w:sz w:val="20"/>
                <w:szCs w:val="20"/>
                <w:highlight w:val="green"/>
                <w:lang w:val="ka-GE"/>
              </w:rPr>
              <w:t>წარმოდგენილია იქთიოფაუნაზე ზემოქმედების შეფასება და შესაბამისი შერბილების ღონისძიებები.</w:t>
            </w:r>
            <w:r w:rsidR="00AB36D7" w:rsidRPr="00AB36D7">
              <w:rPr>
                <w:sz w:val="20"/>
                <w:szCs w:val="20"/>
                <w:highlight w:val="green"/>
                <w:lang w:val="ka-GE"/>
              </w:rPr>
              <w:t xml:space="preserve"> ასევე პარაგრაფში 3.11.9.1. მოცემულია საკომპენსაციო ღონისძიებების წინასწარი გეგმა, რაც დაზუსტდება მშენებლობის ეტაპზე დაგეგმილი მონიტორინგის საფუძველზე.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გზშ-ის ანგარიშში აისახოს დეტალური დასაბუთება წყლის ე.წ ეკოლოგიური ხარჯის და მისი საკმარისობის შესახებ, წყალზე დამოკიდებული ბიომრავალფეროვნების კომპონენტების შენარჩუნების თვალსაზრისით;</w:t>
            </w:r>
          </w:p>
        </w:tc>
        <w:tc>
          <w:tcPr>
            <w:tcW w:w="7229"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საკითხი გათვალისწინებულია</w:t>
            </w:r>
          </w:p>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იხ. გზშ-ს ანგარიშის I</w:t>
            </w:r>
            <w:r w:rsidRPr="00AB36D7">
              <w:rPr>
                <w:sz w:val="20"/>
                <w:szCs w:val="20"/>
                <w:highlight w:val="green"/>
                <w:lang w:val="en-US"/>
              </w:rPr>
              <w:t>I</w:t>
            </w:r>
            <w:r w:rsidRPr="00AB36D7">
              <w:rPr>
                <w:sz w:val="20"/>
                <w:szCs w:val="20"/>
                <w:highlight w:val="green"/>
                <w:lang w:val="ka-GE"/>
              </w:rPr>
              <w:t xml:space="preserve"> ტომის პარაგრაფები 3.4.5.3. და 3.</w:t>
            </w:r>
            <w:r w:rsidR="00AB36D7" w:rsidRPr="00AB36D7">
              <w:rPr>
                <w:sz w:val="20"/>
                <w:szCs w:val="20"/>
                <w:highlight w:val="green"/>
                <w:lang w:val="ka-GE"/>
              </w:rPr>
              <w:t>11.7.</w:t>
            </w:r>
          </w:p>
          <w:p w:rsidR="00B075E1" w:rsidRPr="00AB36D7"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823"/>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CC361B" w:rsidRDefault="00B075E1" w:rsidP="00641067">
            <w:pPr>
              <w:autoSpaceDE w:val="0"/>
              <w:autoSpaceDN w:val="0"/>
              <w:adjustRightInd w:val="0"/>
              <w:spacing w:after="0"/>
              <w:jc w:val="left"/>
              <w:rPr>
                <w:sz w:val="20"/>
                <w:szCs w:val="20"/>
                <w:highlight w:val="green"/>
                <w:lang w:val="ka-GE"/>
              </w:rPr>
            </w:pPr>
            <w:r w:rsidRPr="00CC361B">
              <w:rPr>
                <w:sz w:val="20"/>
                <w:szCs w:val="20"/>
                <w:highlight w:val="green"/>
                <w:lang w:val="ka-GE"/>
              </w:rPr>
              <w:t>ჰიდროელექტროსადგურის გაწმენდის, ფსკერდაღრმავების და სხვა მსგავსი სამუშაოების საჭიროება და განსახორციელებელი საქმიანობის დეტალური აღწერა, ბიომრავალფეროვნებაზე მოსალოდნელი ზემოქმედებისა და ამ ზემოქმედების თავიდან აცილების კუთხით;</w:t>
            </w:r>
          </w:p>
        </w:tc>
        <w:tc>
          <w:tcPr>
            <w:tcW w:w="7229" w:type="dxa"/>
          </w:tcPr>
          <w:p w:rsidR="00B075E1" w:rsidRPr="00CC361B" w:rsidRDefault="00B075E1" w:rsidP="00641067">
            <w:pPr>
              <w:autoSpaceDE w:val="0"/>
              <w:autoSpaceDN w:val="0"/>
              <w:adjustRightInd w:val="0"/>
              <w:spacing w:after="0"/>
              <w:jc w:val="left"/>
              <w:rPr>
                <w:sz w:val="20"/>
                <w:szCs w:val="20"/>
                <w:highlight w:val="green"/>
                <w:lang w:val="ka-GE"/>
              </w:rPr>
            </w:pPr>
            <w:r w:rsidRPr="00CC361B">
              <w:rPr>
                <w:sz w:val="20"/>
                <w:szCs w:val="20"/>
                <w:highlight w:val="green"/>
                <w:lang w:val="ka-GE"/>
              </w:rPr>
              <w:t>საკითხი გათვალისწინებულია</w:t>
            </w:r>
          </w:p>
          <w:p w:rsidR="00B075E1" w:rsidRPr="00CC361B" w:rsidRDefault="00CC361B" w:rsidP="00CC361B">
            <w:pPr>
              <w:autoSpaceDE w:val="0"/>
              <w:autoSpaceDN w:val="0"/>
              <w:adjustRightInd w:val="0"/>
              <w:spacing w:after="0"/>
              <w:jc w:val="left"/>
              <w:rPr>
                <w:sz w:val="20"/>
                <w:szCs w:val="20"/>
                <w:highlight w:val="green"/>
                <w:lang w:val="ka-GE"/>
              </w:rPr>
            </w:pPr>
            <w:r w:rsidRPr="00CC361B">
              <w:rPr>
                <w:sz w:val="20"/>
                <w:szCs w:val="20"/>
                <w:highlight w:val="green"/>
                <w:lang w:val="ka-GE"/>
              </w:rPr>
              <w:t xml:space="preserve">პროექტო არ ითვალისწინებს მდ. ცხენისწყლის მნიშვნელოვანი ფსკერდაღრმავებითი სამუშაოების შესრულებას. თუმცა კალაპოტში და კალაპოტის სიახლოვეს ცატარდება საკმაოდ მოცულობითი სამშენებლო სამუშაოები. ეს სამუშაოები საკმაოდ დეტალურად აღწერილია გზშ-ს ანგარიშის </w:t>
            </w:r>
            <w:r w:rsidRPr="00CC361B">
              <w:rPr>
                <w:sz w:val="20"/>
                <w:szCs w:val="20"/>
                <w:highlight w:val="green"/>
                <w:lang w:val="en-US"/>
              </w:rPr>
              <w:t xml:space="preserve">I </w:t>
            </w:r>
            <w:r w:rsidRPr="00CC361B">
              <w:rPr>
                <w:sz w:val="20"/>
                <w:szCs w:val="20"/>
                <w:highlight w:val="green"/>
                <w:lang w:val="ka-GE"/>
              </w:rPr>
              <w:t xml:space="preserve">ტომის შესაბამის პარაგრაფებში. გზშ-ს ანგარიშის </w:t>
            </w:r>
            <w:r w:rsidRPr="00CC361B">
              <w:rPr>
                <w:sz w:val="20"/>
                <w:szCs w:val="20"/>
                <w:highlight w:val="green"/>
                <w:lang w:val="en-US"/>
              </w:rPr>
              <w:t xml:space="preserve">II </w:t>
            </w:r>
            <w:r w:rsidRPr="00CC361B">
              <w:rPr>
                <w:sz w:val="20"/>
                <w:szCs w:val="20"/>
                <w:highlight w:val="green"/>
                <w:lang w:val="ka-GE"/>
              </w:rPr>
              <w:t xml:space="preserve">ტომში, წყლის გარემოზე, იქთიოფაუნაზე ზემოქმედების შეფასებისას </w:t>
            </w:r>
            <w:r w:rsidRPr="00CC361B">
              <w:rPr>
                <w:sz w:val="20"/>
                <w:szCs w:val="20"/>
                <w:highlight w:val="green"/>
                <w:lang w:val="ka-GE"/>
              </w:rPr>
              <w:lastRenderedPageBreak/>
              <w:t>გათვალისწინებული იქნა ეს სამშაოები. შემოტავაზებულია შესაბამისიშ ერბილების ღონი</w:t>
            </w:r>
            <w:r w:rsidRPr="00CC361B">
              <w:rPr>
                <w:sz w:val="20"/>
                <w:szCs w:val="20"/>
                <w:highlight w:val="green"/>
                <w:lang w:val="ka-GE"/>
              </w:rPr>
              <w:t>ს</w:t>
            </w:r>
            <w:r w:rsidRPr="00CC361B">
              <w:rPr>
                <w:sz w:val="20"/>
                <w:szCs w:val="20"/>
                <w:highlight w:val="green"/>
                <w:lang w:val="ka-GE"/>
              </w:rPr>
              <w:t xml:space="preserve">ძიებები. </w:t>
            </w:r>
          </w:p>
        </w:tc>
      </w:tr>
      <w:tr w:rsidR="00B075E1" w:rsidRPr="00BC5319" w:rsidTr="00CC361B">
        <w:trPr>
          <w:trHeight w:val="118"/>
        </w:trPr>
        <w:tc>
          <w:tcPr>
            <w:tcW w:w="803" w:type="dxa"/>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ბიომრავალფეროვნების კვლევებზე დაყრდნობით განისაზღვროს</w:t>
            </w:r>
          </w:p>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მოსალოდნელი ზემოქმედების სახეები და მასშტაბი და განახლდეს</w:t>
            </w:r>
          </w:p>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ბიომრავალფეროვნების შემარბილებელი ღონისძიებები და მონიტორინგის</w:t>
            </w:r>
          </w:p>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გეგმა, სადაც აისახება ბიომრავალფეროვნების ცალკეულ კომპონენტებზე და შემარბილებელი ღონისძიებების ეფექტურობაზე დაკვირვების საკითხი.</w:t>
            </w:r>
          </w:p>
        </w:tc>
        <w:tc>
          <w:tcPr>
            <w:tcW w:w="7229"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საკითხი გათვალისწინებულია</w:t>
            </w:r>
          </w:p>
          <w:p w:rsidR="00B075E1" w:rsidRPr="00AB36D7" w:rsidRDefault="00B075E1" w:rsidP="00AB36D7">
            <w:pPr>
              <w:autoSpaceDE w:val="0"/>
              <w:autoSpaceDN w:val="0"/>
              <w:adjustRightInd w:val="0"/>
              <w:spacing w:after="0"/>
              <w:jc w:val="left"/>
              <w:rPr>
                <w:sz w:val="20"/>
                <w:szCs w:val="20"/>
                <w:highlight w:val="green"/>
                <w:lang w:val="ka-GE"/>
              </w:rPr>
            </w:pPr>
            <w:r w:rsidRPr="00AB36D7">
              <w:rPr>
                <w:sz w:val="20"/>
                <w:szCs w:val="20"/>
                <w:highlight w:val="green"/>
                <w:lang w:val="ka-GE"/>
              </w:rPr>
              <w:t>იხ. გზშ-ს ანგარიშის I</w:t>
            </w:r>
            <w:r w:rsidRPr="00AB36D7">
              <w:rPr>
                <w:sz w:val="20"/>
                <w:szCs w:val="20"/>
                <w:highlight w:val="green"/>
                <w:lang w:val="en-US"/>
              </w:rPr>
              <w:t>I</w:t>
            </w:r>
            <w:r w:rsidRPr="00AB36D7">
              <w:rPr>
                <w:sz w:val="20"/>
                <w:szCs w:val="20"/>
                <w:highlight w:val="green"/>
                <w:lang w:val="ka-GE"/>
              </w:rPr>
              <w:t xml:space="preserve"> ტომის პარაგრაფში 3.</w:t>
            </w:r>
            <w:r w:rsidR="00AB36D7" w:rsidRPr="00AB36D7">
              <w:rPr>
                <w:sz w:val="20"/>
                <w:szCs w:val="20"/>
                <w:highlight w:val="green"/>
                <w:lang w:val="ka-GE"/>
              </w:rPr>
              <w:t>11</w:t>
            </w:r>
            <w:r w:rsidRPr="00AB36D7">
              <w:rPr>
                <w:sz w:val="20"/>
                <w:szCs w:val="20"/>
                <w:highlight w:val="green"/>
                <w:lang w:val="ka-GE"/>
              </w:rPr>
              <w:t xml:space="preserve">. ასევე შერბილების ღონისძიებების ცხრილი და მონიტორინგის გეგმა. </w:t>
            </w:r>
          </w:p>
        </w:tc>
      </w:tr>
      <w:tr w:rsidR="00B075E1" w:rsidRPr="00BC5319" w:rsidTr="00CC361B">
        <w:trPr>
          <w:trHeight w:val="850"/>
        </w:trPr>
        <w:tc>
          <w:tcPr>
            <w:tcW w:w="803" w:type="dxa"/>
            <w:vMerge w:val="restart"/>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სკოპინგის ანგარიშში აღნიშნული მდინარეები წარმოადგენს ხელსაყრელ</w:t>
            </w:r>
          </w:p>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ჰაბიტატს მდინარის კალმახისთვის. ჰაბიტატების ფრაგმენტაციის, წყლის</w:t>
            </w:r>
          </w:p>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დაბინძურებისა და სხვა ნეგატიური ზემოქმედების თავიდან აცილების</w:t>
            </w:r>
          </w:p>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მიზნით, გზშ-ის ანგარიშში გათვალისწინებული იყოს შემდეგი საკითხები:</w:t>
            </w:r>
          </w:p>
        </w:tc>
        <w:tc>
          <w:tcPr>
            <w:tcW w:w="7229"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საკითხი გათვალისწინებულია</w:t>
            </w:r>
          </w:p>
        </w:tc>
      </w:tr>
      <w:tr w:rsidR="00B075E1" w:rsidRPr="00BC5319" w:rsidTr="00CC361B">
        <w:trPr>
          <w:trHeight w:val="46"/>
        </w:trPr>
        <w:tc>
          <w:tcPr>
            <w:tcW w:w="803" w:type="dxa"/>
            <w:vMerge/>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1C48CD" w:rsidRDefault="00B075E1" w:rsidP="00B075E1">
            <w:pPr>
              <w:pStyle w:val="ListParagraph"/>
              <w:numPr>
                <w:ilvl w:val="0"/>
                <w:numId w:val="6"/>
              </w:numPr>
              <w:autoSpaceDE w:val="0"/>
              <w:autoSpaceDN w:val="0"/>
              <w:adjustRightInd w:val="0"/>
              <w:spacing w:after="0"/>
              <w:ind w:left="502"/>
              <w:jc w:val="left"/>
              <w:rPr>
                <w:sz w:val="20"/>
                <w:szCs w:val="20"/>
                <w:highlight w:val="green"/>
                <w:lang w:val="ka-GE"/>
              </w:rPr>
            </w:pPr>
            <w:r w:rsidRPr="001C48CD">
              <w:rPr>
                <w:sz w:val="20"/>
                <w:szCs w:val="20"/>
                <w:highlight w:val="green"/>
                <w:lang w:val="ka-GE"/>
              </w:rPr>
              <w:t>ჰესის მშენებლობის ეტაპზე წყლების დაბინძურების პრევენციისთვის გათვალისწინებული უნდა იქნეს ყოველთვიური ლაბორატორიული ანალიზის (pH, ტემპერატურა, გახსნილი ჟანგბადი, ჟანგბადის გაჯერების ხარისხი, ჟბმ, ჟქმ, შეწონილი ნაწილაკები) ჩატარება. გარემოსდაცვითი მონიტორინგის გეგმაში გაწერილია ანალიზის ჩატარება მხოლოდ ჩაღვრის შემთხვევაში, რაც არასაკმარისია;</w:t>
            </w:r>
          </w:p>
        </w:tc>
        <w:tc>
          <w:tcPr>
            <w:tcW w:w="7229"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საკითხი გათვალისწინებულია</w:t>
            </w:r>
          </w:p>
          <w:p w:rsidR="001C48CD" w:rsidRPr="001C48CD" w:rsidRDefault="001C48CD" w:rsidP="00641067">
            <w:pPr>
              <w:autoSpaceDE w:val="0"/>
              <w:autoSpaceDN w:val="0"/>
              <w:adjustRightInd w:val="0"/>
              <w:spacing w:after="0"/>
              <w:jc w:val="left"/>
              <w:rPr>
                <w:sz w:val="20"/>
                <w:szCs w:val="20"/>
                <w:highlight w:val="green"/>
                <w:lang w:val="ka-GE"/>
              </w:rPr>
            </w:pPr>
            <w:r w:rsidRPr="001C48CD">
              <w:rPr>
                <w:sz w:val="20"/>
                <w:szCs w:val="20"/>
                <w:highlight w:val="green"/>
                <w:lang w:val="ka-GE"/>
              </w:rPr>
              <w:t xml:space="preserve">იხ. გზშ-ს ანგარიშის </w:t>
            </w:r>
            <w:r w:rsidRPr="001C48CD">
              <w:rPr>
                <w:sz w:val="20"/>
                <w:szCs w:val="20"/>
                <w:highlight w:val="green"/>
                <w:lang w:val="en-US"/>
              </w:rPr>
              <w:t xml:space="preserve">II </w:t>
            </w:r>
            <w:r w:rsidRPr="001C48CD">
              <w:rPr>
                <w:sz w:val="20"/>
                <w:szCs w:val="20"/>
                <w:highlight w:val="green"/>
                <w:lang w:val="ka-GE"/>
              </w:rPr>
              <w:t>ტომში წარმოდგენილი მონიტორინგის გეგმა</w:t>
            </w:r>
          </w:p>
        </w:tc>
      </w:tr>
      <w:tr w:rsidR="00B075E1" w:rsidRPr="00BC5319" w:rsidTr="00CC361B">
        <w:trPr>
          <w:trHeight w:val="1313"/>
        </w:trPr>
        <w:tc>
          <w:tcPr>
            <w:tcW w:w="803" w:type="dxa"/>
            <w:vMerge/>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B36D7" w:rsidRDefault="00B075E1" w:rsidP="00B075E1">
            <w:pPr>
              <w:pStyle w:val="ListParagraph"/>
              <w:numPr>
                <w:ilvl w:val="0"/>
                <w:numId w:val="6"/>
              </w:numPr>
              <w:autoSpaceDE w:val="0"/>
              <w:autoSpaceDN w:val="0"/>
              <w:adjustRightInd w:val="0"/>
              <w:spacing w:after="0"/>
              <w:ind w:left="502"/>
              <w:jc w:val="left"/>
              <w:rPr>
                <w:sz w:val="20"/>
                <w:szCs w:val="20"/>
                <w:highlight w:val="green"/>
                <w:lang w:val="ka-GE"/>
              </w:rPr>
            </w:pPr>
            <w:r w:rsidRPr="00AB36D7">
              <w:rPr>
                <w:sz w:val="20"/>
                <w:szCs w:val="20"/>
                <w:highlight w:val="green"/>
                <w:lang w:val="ka-GE"/>
              </w:rPr>
              <w:t>გზშ-ის ანგარიშში გათვალისწინებული უნდა იქნეს - მშენებლობის პროცესში სეზონური იქთიოლოგიური კვლევის განხორციელება და შესაბამისი ანგარიშის სააგენტოში წარდგენა. კვლევებისას განსაკუთრებული ყურადღება უნდა მიექცეს იქთიოფაუნის რაოდენობრივი მაჩვენებლების შეფასებას, რათა შემდგომში სრულყოფილად განისაზღვროს ჰესის ნეგატიური ზეგავლენის დონე;</w:t>
            </w:r>
          </w:p>
        </w:tc>
        <w:tc>
          <w:tcPr>
            <w:tcW w:w="7229"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საკითხი გათვალისწინებულია</w:t>
            </w:r>
          </w:p>
          <w:p w:rsidR="00AB36D7" w:rsidRPr="00AB36D7" w:rsidRDefault="00AB36D7" w:rsidP="00AB36D7">
            <w:pPr>
              <w:autoSpaceDE w:val="0"/>
              <w:autoSpaceDN w:val="0"/>
              <w:adjustRightInd w:val="0"/>
              <w:spacing w:after="0"/>
              <w:jc w:val="left"/>
              <w:rPr>
                <w:sz w:val="20"/>
                <w:szCs w:val="20"/>
                <w:highlight w:val="green"/>
                <w:lang w:val="ka-GE"/>
              </w:rPr>
            </w:pPr>
            <w:r w:rsidRPr="00AB36D7">
              <w:rPr>
                <w:sz w:val="20"/>
                <w:szCs w:val="20"/>
                <w:highlight w:val="green"/>
                <w:lang w:val="ka-GE"/>
              </w:rPr>
              <w:t xml:space="preserve">იხ. გზშ-ა ანგარიშის </w:t>
            </w:r>
            <w:r w:rsidRPr="00AB36D7">
              <w:rPr>
                <w:sz w:val="20"/>
                <w:szCs w:val="20"/>
                <w:highlight w:val="green"/>
                <w:lang w:val="en-US"/>
              </w:rPr>
              <w:t xml:space="preserve">II </w:t>
            </w:r>
            <w:r w:rsidRPr="00AB36D7">
              <w:rPr>
                <w:sz w:val="20"/>
                <w:szCs w:val="20"/>
                <w:highlight w:val="green"/>
                <w:lang w:val="ka-GE"/>
              </w:rPr>
              <w:t>ტომის პარაგრაფი 3.11.9., ასევე მონიტორინგის გეგმა.</w:t>
            </w:r>
          </w:p>
        </w:tc>
      </w:tr>
      <w:tr w:rsidR="00B075E1" w:rsidRPr="00BC5319" w:rsidTr="00CC361B">
        <w:trPr>
          <w:trHeight w:val="611"/>
        </w:trPr>
        <w:tc>
          <w:tcPr>
            <w:tcW w:w="803" w:type="dxa"/>
            <w:vMerge/>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CD6323" w:rsidRDefault="00B075E1" w:rsidP="00B075E1">
            <w:pPr>
              <w:pStyle w:val="ListParagraph"/>
              <w:numPr>
                <w:ilvl w:val="0"/>
                <w:numId w:val="6"/>
              </w:numPr>
              <w:autoSpaceDE w:val="0"/>
              <w:autoSpaceDN w:val="0"/>
              <w:adjustRightInd w:val="0"/>
              <w:spacing w:after="0"/>
              <w:ind w:left="502"/>
              <w:jc w:val="left"/>
              <w:rPr>
                <w:sz w:val="20"/>
                <w:szCs w:val="20"/>
                <w:highlight w:val="green"/>
                <w:lang w:val="ka-GE"/>
              </w:rPr>
            </w:pPr>
            <w:r w:rsidRPr="00CD6323">
              <w:rPr>
                <w:sz w:val="20"/>
                <w:szCs w:val="20"/>
                <w:highlight w:val="green"/>
                <w:lang w:val="ka-GE"/>
              </w:rPr>
              <w:t>გზშ-ის ანგარიშში წარმოდგენილი უნდა იყოს თევზსავალისა და თევზამრიდი ნაგებობების დეტალური აღწერა, მათი ფუნქციონირების შესახებ ინფორმაციის მითითებით;</w:t>
            </w:r>
          </w:p>
        </w:tc>
        <w:tc>
          <w:tcPr>
            <w:tcW w:w="7229" w:type="dxa"/>
            <w:vMerge w:val="restart"/>
          </w:tcPr>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საკითხი გათვალისწინებულია</w:t>
            </w:r>
          </w:p>
          <w:p w:rsidR="00B075E1" w:rsidRPr="00CD6323" w:rsidRDefault="00B075E1" w:rsidP="00641067">
            <w:pPr>
              <w:autoSpaceDE w:val="0"/>
              <w:autoSpaceDN w:val="0"/>
              <w:adjustRightInd w:val="0"/>
              <w:spacing w:after="0"/>
              <w:jc w:val="left"/>
              <w:rPr>
                <w:sz w:val="20"/>
                <w:szCs w:val="20"/>
                <w:highlight w:val="green"/>
                <w:lang w:val="ka-GE"/>
              </w:rPr>
            </w:pPr>
            <w:r w:rsidRPr="00CD6323">
              <w:rPr>
                <w:sz w:val="20"/>
                <w:szCs w:val="20"/>
                <w:highlight w:val="green"/>
                <w:lang w:val="ka-GE"/>
              </w:rPr>
              <w:t xml:space="preserve">იხ. გზშ-ს ანგარიშის </w:t>
            </w:r>
            <w:r w:rsidRPr="00CD6323">
              <w:rPr>
                <w:sz w:val="20"/>
                <w:szCs w:val="20"/>
                <w:highlight w:val="green"/>
                <w:lang w:val="en-US"/>
              </w:rPr>
              <w:t xml:space="preserve">I </w:t>
            </w:r>
            <w:r w:rsidRPr="00CD6323">
              <w:rPr>
                <w:sz w:val="20"/>
                <w:szCs w:val="20"/>
                <w:highlight w:val="green"/>
                <w:lang w:val="ka-GE"/>
              </w:rPr>
              <w:t>ტომის პარაგრაფები 3.2.1.3.  და 4.6.</w:t>
            </w:r>
          </w:p>
        </w:tc>
      </w:tr>
      <w:tr w:rsidR="00B075E1" w:rsidRPr="00BC5319" w:rsidTr="00CC361B">
        <w:trPr>
          <w:trHeight w:val="1259"/>
        </w:trPr>
        <w:tc>
          <w:tcPr>
            <w:tcW w:w="803" w:type="dxa"/>
            <w:vMerge/>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CD6323" w:rsidRDefault="00B075E1" w:rsidP="00B075E1">
            <w:pPr>
              <w:pStyle w:val="ListParagraph"/>
              <w:numPr>
                <w:ilvl w:val="0"/>
                <w:numId w:val="6"/>
              </w:numPr>
              <w:autoSpaceDE w:val="0"/>
              <w:autoSpaceDN w:val="0"/>
              <w:adjustRightInd w:val="0"/>
              <w:spacing w:after="0"/>
              <w:ind w:left="502"/>
              <w:jc w:val="left"/>
              <w:rPr>
                <w:sz w:val="20"/>
                <w:szCs w:val="20"/>
                <w:highlight w:val="green"/>
                <w:lang w:val="ka-GE"/>
              </w:rPr>
            </w:pPr>
            <w:r w:rsidRPr="00CD6323">
              <w:rPr>
                <w:sz w:val="20"/>
                <w:szCs w:val="20"/>
                <w:highlight w:val="green"/>
                <w:lang w:val="ka-GE"/>
              </w:rPr>
              <w:t>ამასთან, გზშ-ის ანგარიშში აისახოს - თევზსავალის ზედა და ქვედა ნიშნულები, პარამეტრები, ჰიდრავლიკური გაანგარიშების შედეგები (იმისათვის, რომ შესაძლებელი იყოს იქთიოფაუნაზე ზეგავლენის შეფასება/პროგნოზირება). საპროექტო თევზსავალის ეფექტურობის, მათ შორის თევზსავალში ნაკადის სიღრმის, ბუნებრივ პირობებთან მიახლოებული გარემოს შექმნის, შესახებ ინფორმაცია;</w:t>
            </w:r>
          </w:p>
        </w:tc>
        <w:tc>
          <w:tcPr>
            <w:tcW w:w="7229" w:type="dxa"/>
            <w:vMerge/>
          </w:tcPr>
          <w:p w:rsidR="00B075E1" w:rsidRPr="00CD6323"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701"/>
        </w:trPr>
        <w:tc>
          <w:tcPr>
            <w:tcW w:w="803" w:type="dxa"/>
            <w:vMerge/>
          </w:tcPr>
          <w:p w:rsidR="00B075E1" w:rsidRPr="00BC5319" w:rsidRDefault="00B075E1" w:rsidP="00B075E1">
            <w:pPr>
              <w:pStyle w:val="ListParagraph"/>
              <w:numPr>
                <w:ilvl w:val="0"/>
                <w:numId w:val="6"/>
              </w:numPr>
              <w:autoSpaceDE w:val="0"/>
              <w:autoSpaceDN w:val="0"/>
              <w:adjustRightInd w:val="0"/>
              <w:spacing w:after="0"/>
              <w:ind w:left="502"/>
              <w:jc w:val="right"/>
              <w:rPr>
                <w:b/>
                <w:sz w:val="20"/>
                <w:szCs w:val="20"/>
                <w:lang w:val="ka-GE"/>
              </w:rPr>
            </w:pPr>
          </w:p>
        </w:tc>
        <w:tc>
          <w:tcPr>
            <w:tcW w:w="7385" w:type="dxa"/>
          </w:tcPr>
          <w:p w:rsidR="00B075E1" w:rsidRPr="00AB36D7" w:rsidRDefault="00B075E1" w:rsidP="00B075E1">
            <w:pPr>
              <w:pStyle w:val="ListParagraph"/>
              <w:numPr>
                <w:ilvl w:val="0"/>
                <w:numId w:val="6"/>
              </w:numPr>
              <w:autoSpaceDE w:val="0"/>
              <w:autoSpaceDN w:val="0"/>
              <w:adjustRightInd w:val="0"/>
              <w:spacing w:after="0"/>
              <w:ind w:left="502"/>
              <w:jc w:val="left"/>
              <w:rPr>
                <w:sz w:val="20"/>
                <w:szCs w:val="20"/>
                <w:highlight w:val="green"/>
                <w:lang w:val="ka-GE"/>
              </w:rPr>
            </w:pPr>
            <w:r w:rsidRPr="00AB36D7">
              <w:rPr>
                <w:sz w:val="20"/>
                <w:szCs w:val="20"/>
                <w:highlight w:val="green"/>
                <w:lang w:val="ka-GE"/>
              </w:rPr>
              <w:t>იქთიოფაუნაზე ნეგატიური ზემოქმედების საკომპენსაციოდ დეტალურად უნდა იყოს წარმოდგენილი შემარბილებელი ღონისძიებების ჩამონათვალი, მათ შორის დათევზიანების გეგმა.</w:t>
            </w:r>
          </w:p>
        </w:tc>
        <w:tc>
          <w:tcPr>
            <w:tcW w:w="7229" w:type="dxa"/>
          </w:tcPr>
          <w:p w:rsidR="00B075E1" w:rsidRPr="00AB36D7" w:rsidRDefault="00B075E1" w:rsidP="00641067">
            <w:pPr>
              <w:autoSpaceDE w:val="0"/>
              <w:autoSpaceDN w:val="0"/>
              <w:adjustRightInd w:val="0"/>
              <w:spacing w:after="0"/>
              <w:jc w:val="left"/>
              <w:rPr>
                <w:sz w:val="20"/>
                <w:szCs w:val="20"/>
                <w:highlight w:val="green"/>
                <w:lang w:val="ka-GE"/>
              </w:rPr>
            </w:pPr>
            <w:r w:rsidRPr="00AB36D7">
              <w:rPr>
                <w:sz w:val="20"/>
                <w:szCs w:val="20"/>
                <w:highlight w:val="green"/>
                <w:lang w:val="ka-GE"/>
              </w:rPr>
              <w:t>საკითხი გათვალისწინებულია</w:t>
            </w:r>
          </w:p>
          <w:p w:rsidR="00AB36D7" w:rsidRDefault="00AB36D7" w:rsidP="00AB36D7">
            <w:pPr>
              <w:autoSpaceDE w:val="0"/>
              <w:autoSpaceDN w:val="0"/>
              <w:adjustRightInd w:val="0"/>
              <w:spacing w:after="0"/>
              <w:jc w:val="left"/>
              <w:rPr>
                <w:sz w:val="20"/>
                <w:szCs w:val="20"/>
                <w:highlight w:val="green"/>
                <w:lang w:val="ka-GE"/>
              </w:rPr>
            </w:pPr>
            <w:r w:rsidRPr="00AB36D7">
              <w:rPr>
                <w:sz w:val="20"/>
                <w:szCs w:val="20"/>
                <w:highlight w:val="green"/>
                <w:lang w:val="ka-GE"/>
              </w:rPr>
              <w:t xml:space="preserve">გზშ-ს ანგარიშის </w:t>
            </w:r>
            <w:r w:rsidRPr="00AB36D7">
              <w:rPr>
                <w:sz w:val="20"/>
                <w:szCs w:val="20"/>
                <w:highlight w:val="green"/>
                <w:lang w:val="en-US"/>
              </w:rPr>
              <w:t xml:space="preserve">II </w:t>
            </w:r>
            <w:r w:rsidRPr="00AB36D7">
              <w:rPr>
                <w:sz w:val="20"/>
                <w:szCs w:val="20"/>
                <w:highlight w:val="green"/>
                <w:lang w:val="ka-GE"/>
              </w:rPr>
              <w:t xml:space="preserve">ტომის პარაგრაფში 3.11.9.1. იხ. მდ. ცხენისწყლის დატევზიანების გეგმა. </w:t>
            </w:r>
            <w:r>
              <w:rPr>
                <w:sz w:val="20"/>
                <w:szCs w:val="20"/>
                <w:highlight w:val="green"/>
                <w:lang w:val="ka-GE"/>
              </w:rPr>
              <w:t xml:space="preserve">პარაგრაფებში 3.11.9. და 3.11.10. მოცემულია </w:t>
            </w:r>
            <w:r>
              <w:rPr>
                <w:sz w:val="20"/>
                <w:szCs w:val="20"/>
                <w:highlight w:val="green"/>
                <w:lang w:val="ka-GE"/>
              </w:rPr>
              <w:lastRenderedPageBreak/>
              <w:t xml:space="preserve">იქთიოფაუნაზე ზემოქმედების შერბილების ღონისძიებები. </w:t>
            </w:r>
          </w:p>
          <w:p w:rsidR="00AB36D7" w:rsidRPr="00AB36D7" w:rsidRDefault="00AB36D7" w:rsidP="00AB36D7">
            <w:pPr>
              <w:autoSpaceDE w:val="0"/>
              <w:autoSpaceDN w:val="0"/>
              <w:adjustRightInd w:val="0"/>
              <w:spacing w:after="0"/>
              <w:jc w:val="left"/>
              <w:rPr>
                <w:sz w:val="20"/>
                <w:szCs w:val="20"/>
                <w:highlight w:val="green"/>
                <w:lang w:val="ka-GE"/>
              </w:rPr>
            </w:pPr>
            <w:r>
              <w:rPr>
                <w:sz w:val="20"/>
                <w:szCs w:val="20"/>
                <w:highlight w:val="green"/>
                <w:lang w:val="ka-GE"/>
              </w:rPr>
              <w:t>ასევე გზშ-ს ანგარიშის მიხედვით დაგეგმილია საქმიანობის განხორციელების პროცესში პერიოდული  იქთიოლოგიური კვლევა.</w:t>
            </w:r>
          </w:p>
        </w:tc>
      </w:tr>
      <w:tr w:rsidR="00B075E1" w:rsidRPr="00BC5319" w:rsidTr="00CC361B">
        <w:trPr>
          <w:trHeight w:val="701"/>
        </w:trPr>
        <w:tc>
          <w:tcPr>
            <w:tcW w:w="803" w:type="dxa"/>
          </w:tcPr>
          <w:p w:rsidR="00B075E1" w:rsidRPr="00BC5319" w:rsidRDefault="00B075E1" w:rsidP="00B075E1">
            <w:pPr>
              <w:pStyle w:val="ListParagraph"/>
              <w:numPr>
                <w:ilvl w:val="0"/>
                <w:numId w:val="5"/>
              </w:numPr>
              <w:autoSpaceDE w:val="0"/>
              <w:autoSpaceDN w:val="0"/>
              <w:adjustRightInd w:val="0"/>
              <w:spacing w:after="0"/>
              <w:rPr>
                <w:b/>
                <w:sz w:val="20"/>
                <w:szCs w:val="20"/>
                <w:lang w:val="ka-GE"/>
              </w:rPr>
            </w:pPr>
          </w:p>
        </w:tc>
        <w:tc>
          <w:tcPr>
            <w:tcW w:w="7385" w:type="dxa"/>
          </w:tcPr>
          <w:p w:rsidR="00B075E1" w:rsidRPr="00D80080" w:rsidRDefault="00B075E1" w:rsidP="00641067">
            <w:pPr>
              <w:autoSpaceDE w:val="0"/>
              <w:autoSpaceDN w:val="0"/>
              <w:adjustRightInd w:val="0"/>
              <w:spacing w:after="0"/>
              <w:jc w:val="left"/>
              <w:rPr>
                <w:sz w:val="20"/>
                <w:szCs w:val="20"/>
                <w:highlight w:val="green"/>
                <w:lang w:val="ka-GE"/>
              </w:rPr>
            </w:pPr>
            <w:r w:rsidRPr="00D80080">
              <w:rPr>
                <w:sz w:val="20"/>
                <w:szCs w:val="20"/>
                <w:highlight w:val="green"/>
                <w:lang w:val="ka-GE"/>
              </w:rPr>
              <w:t>ჰიდროელექტროსადგურის მშენებლობა-ექსპლუატაციის ეტაპზე გარემოზე მოსალოდნელი ზემოქმედების შეფასება გარემოს თითოეული კომპონენტისათვის და პროექტის განხორციელების შედეგად მოსალოდნელი ზემოქმედებების შეჯამება, მათ შორის:</w:t>
            </w:r>
          </w:p>
        </w:tc>
        <w:tc>
          <w:tcPr>
            <w:tcW w:w="7229" w:type="dxa"/>
          </w:tcPr>
          <w:p w:rsidR="00B075E1" w:rsidRPr="00D80080" w:rsidRDefault="00B075E1" w:rsidP="00641067">
            <w:pPr>
              <w:autoSpaceDE w:val="0"/>
              <w:autoSpaceDN w:val="0"/>
              <w:adjustRightInd w:val="0"/>
              <w:spacing w:after="0"/>
              <w:jc w:val="left"/>
              <w:rPr>
                <w:sz w:val="20"/>
                <w:szCs w:val="20"/>
                <w:highlight w:val="green"/>
                <w:lang w:val="ka-GE"/>
              </w:rPr>
            </w:pPr>
            <w:r w:rsidRPr="00D80080">
              <w:rPr>
                <w:sz w:val="20"/>
                <w:szCs w:val="20"/>
                <w:highlight w:val="green"/>
                <w:lang w:val="ka-GE"/>
              </w:rPr>
              <w:t>საკითხი გათვალისწინებულია</w:t>
            </w:r>
          </w:p>
          <w:p w:rsidR="00B075E1" w:rsidRPr="00D80080" w:rsidRDefault="00B075E1" w:rsidP="00641067">
            <w:pPr>
              <w:autoSpaceDE w:val="0"/>
              <w:autoSpaceDN w:val="0"/>
              <w:adjustRightInd w:val="0"/>
              <w:spacing w:after="0"/>
              <w:jc w:val="left"/>
              <w:rPr>
                <w:sz w:val="20"/>
                <w:szCs w:val="20"/>
                <w:highlight w:val="green"/>
                <w:lang w:val="ka-GE"/>
              </w:rPr>
            </w:pPr>
            <w:r w:rsidRPr="00D80080">
              <w:rPr>
                <w:sz w:val="20"/>
                <w:szCs w:val="20"/>
                <w:highlight w:val="green"/>
                <w:lang w:val="ka-GE"/>
              </w:rPr>
              <w:t xml:space="preserve">იხ. გზშ-ს ანგარიშის </w:t>
            </w:r>
            <w:r w:rsidRPr="00D80080">
              <w:rPr>
                <w:sz w:val="20"/>
                <w:szCs w:val="20"/>
                <w:highlight w:val="green"/>
                <w:lang w:val="en-US"/>
              </w:rPr>
              <w:t xml:space="preserve">II </w:t>
            </w:r>
            <w:r w:rsidRPr="00D80080">
              <w:rPr>
                <w:sz w:val="20"/>
                <w:szCs w:val="20"/>
                <w:highlight w:val="green"/>
                <w:lang w:val="ka-GE"/>
              </w:rPr>
              <w:t>ტომის პარაგრაფი 3.</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ატმოსფერულ ჰაერზე ზემოქმედების შეფასება ჰესის მშენებლობა-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ექსპლუატაციის ეტაპზე, მათ შორის ემისიები სამშენებლო ტექნიკისა და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სამშენებლო მასალების დამამზადებელი ობიექტის (არსებობის შემთხვევაში) მუშაობისას, გაბნევის ანგარიშის მითითებით. ამასთან, წარმოდგენილი უნდა იყოს ატმოსფერულ ჰაერზე მოსალოდნელი ზემოქმედების შემარბილებელი და პრევენციული ღონისძიებები ღონისძიებები;</w:t>
            </w:r>
          </w:p>
        </w:tc>
        <w:tc>
          <w:tcPr>
            <w:tcW w:w="7229"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საკითხი გათვალისწინებულია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 xml:space="preserve">იხ. გზშ-ს ანგარიშის </w:t>
            </w:r>
            <w:r w:rsidRPr="00DB60E8">
              <w:rPr>
                <w:sz w:val="20"/>
                <w:szCs w:val="20"/>
                <w:highlight w:val="green"/>
                <w:lang w:val="en-US"/>
              </w:rPr>
              <w:t xml:space="preserve">II </w:t>
            </w:r>
            <w:r w:rsidRPr="00DB60E8">
              <w:rPr>
                <w:sz w:val="20"/>
                <w:szCs w:val="20"/>
                <w:highlight w:val="green"/>
                <w:lang w:val="ka-GE"/>
              </w:rPr>
              <w:t>ტომის პარაგრაფი 3.</w:t>
            </w:r>
            <w:r>
              <w:rPr>
                <w:sz w:val="20"/>
                <w:szCs w:val="20"/>
                <w:highlight w:val="green"/>
                <w:lang w:val="ka-GE"/>
              </w:rPr>
              <w:t>5.</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პროექტის ფარგლებში ატმოსფერული ჰაერის დაბინძურების სტაციონარული წყაროს არსებობის/მოწყობის შემთხვევაში გზშ-ის ანგარიშს თან უნდა ახლდეს ატმოსფერულ ჰაერში გაფრქვეულ მავნე ნივთიერებათა ზღვრულად დასაშვები გაფრქვევის ნორმების პროექტი;</w:t>
            </w:r>
          </w:p>
        </w:tc>
        <w:tc>
          <w:tcPr>
            <w:tcW w:w="7229"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საკითხი გათვალისწინებულია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 xml:space="preserve">გზშ-ს </w:t>
            </w:r>
            <w:r>
              <w:rPr>
                <w:sz w:val="20"/>
                <w:szCs w:val="20"/>
                <w:highlight w:val="green"/>
                <w:lang w:val="ka-GE"/>
              </w:rPr>
              <w:t>ან</w:t>
            </w:r>
            <w:r w:rsidRPr="00DB60E8">
              <w:rPr>
                <w:sz w:val="20"/>
                <w:szCs w:val="20"/>
                <w:highlight w:val="green"/>
                <w:lang w:val="ka-GE"/>
              </w:rPr>
              <w:t>გარიშს თან ახლავს ზდგ-ს ნორმების პროექტი</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მშენებლობა-ექსპლუატაციის ეტაპზე ხმაურის და ვიბრაციის გავრცელებით მოსალოდნელი ზემოქმედების შეფასება და შესაბამისი შემარბილებელი ღონისძიებები;</w:t>
            </w:r>
          </w:p>
        </w:tc>
        <w:tc>
          <w:tcPr>
            <w:tcW w:w="7229"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საკითხი გათვალისწინებულია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 xml:space="preserve">იხ. გზშ-ს ანგარიშის </w:t>
            </w:r>
            <w:r w:rsidRPr="00DB60E8">
              <w:rPr>
                <w:sz w:val="20"/>
                <w:szCs w:val="20"/>
                <w:highlight w:val="green"/>
                <w:lang w:val="en-US"/>
              </w:rPr>
              <w:t xml:space="preserve">II </w:t>
            </w:r>
            <w:r w:rsidRPr="00DB60E8">
              <w:rPr>
                <w:sz w:val="20"/>
                <w:szCs w:val="20"/>
                <w:highlight w:val="green"/>
                <w:lang w:val="ka-GE"/>
              </w:rPr>
              <w:t>ტომის პარაგრაფი 3.6.</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მშენებლობა-ექსპლუატაციის ეტაპზე მოსალოდნელი ზემოქმედების შეფასება</w:t>
            </w:r>
            <w:r w:rsidRPr="003D1402">
              <w:rPr>
                <w:sz w:val="20"/>
                <w:szCs w:val="20"/>
                <w:highlight w:val="green"/>
                <w:lang w:val="en-US"/>
              </w:rPr>
              <w:t xml:space="preserve"> </w:t>
            </w:r>
            <w:r w:rsidRPr="003D1402">
              <w:rPr>
                <w:sz w:val="20"/>
                <w:szCs w:val="20"/>
                <w:highlight w:val="green"/>
                <w:lang w:val="ka-GE"/>
              </w:rPr>
              <w:t>ნიადაგის ნაყოფიერ ფენაზე და გრუნტის ხარისხზე, შესაბამისი</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შემარბილებელი ღონისძიებების მითითებით;</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3.10.</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გეოლოგიურ და ჰიდროგეოლოგიურ გარემოზე მოსალოდნელი ზემოქმედების</w:t>
            </w:r>
            <w:r w:rsidRPr="00DB60E8">
              <w:rPr>
                <w:sz w:val="20"/>
                <w:szCs w:val="20"/>
                <w:highlight w:val="green"/>
                <w:lang w:val="en-US"/>
              </w:rPr>
              <w:t xml:space="preserve"> </w:t>
            </w:r>
            <w:r w:rsidRPr="00DB60E8">
              <w:rPr>
                <w:sz w:val="20"/>
                <w:szCs w:val="20"/>
                <w:highlight w:val="green"/>
                <w:lang w:val="ka-GE"/>
              </w:rPr>
              <w:t>შესახებ ინფორმაცია, პრევენციული ღონისძიებების მითითებით;</w:t>
            </w:r>
          </w:p>
        </w:tc>
        <w:tc>
          <w:tcPr>
            <w:tcW w:w="7229"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საკითხი გათვალისწინებულია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 xml:space="preserve">იხ. გზშ-ს ანგარიშის </w:t>
            </w:r>
            <w:r w:rsidRPr="00DB60E8">
              <w:rPr>
                <w:sz w:val="20"/>
                <w:szCs w:val="20"/>
                <w:highlight w:val="green"/>
                <w:lang w:val="en-US"/>
              </w:rPr>
              <w:t xml:space="preserve">II </w:t>
            </w:r>
            <w:r w:rsidRPr="00DB60E8">
              <w:rPr>
                <w:sz w:val="20"/>
                <w:szCs w:val="20"/>
                <w:highlight w:val="green"/>
                <w:lang w:val="ka-GE"/>
              </w:rPr>
              <w:t>ტომის პარაგრაფი 3.8.</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მშენებლობისა და ექსპლუატაციის ეტაპზე მოსალოდნელი ზემოქმედების</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შეფასება ზედაპირული წყლის ობიექტზე, მათ შორის წარმოდგენილი უნდა იქნეს: ზედაპირული წყლების დაბინძურების რისკების (მაგ: ტურბინების ექსპლუატაციით) შეფასება; მდინარის კალაპოტში წყლის ხარჯის შემცირებისა და ჰიდროლოგიური რეჟიმის დარღვევით მოსალოდნელი ზემოქმედების შეფასება მდინარის ჰიდროლოგიურ, ჰიდრომორფოლოგიურ და კალაპოტურ პროცესებზე, შესაბამისი შემარბილებელი ღონისძიებების მითითებით;</w:t>
            </w:r>
          </w:p>
        </w:tc>
        <w:tc>
          <w:tcPr>
            <w:tcW w:w="7229" w:type="dxa"/>
          </w:tcPr>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საკითხი გათვალისწინებულია</w:t>
            </w:r>
          </w:p>
          <w:p w:rsidR="00B075E1" w:rsidRPr="00DB60E8" w:rsidRDefault="00B075E1" w:rsidP="00641067">
            <w:pPr>
              <w:autoSpaceDE w:val="0"/>
              <w:autoSpaceDN w:val="0"/>
              <w:adjustRightInd w:val="0"/>
              <w:spacing w:after="0"/>
              <w:jc w:val="left"/>
              <w:rPr>
                <w:sz w:val="20"/>
                <w:szCs w:val="20"/>
                <w:highlight w:val="green"/>
                <w:lang w:val="ka-GE"/>
              </w:rPr>
            </w:pPr>
            <w:r w:rsidRPr="00DB60E8">
              <w:rPr>
                <w:sz w:val="20"/>
                <w:szCs w:val="20"/>
                <w:highlight w:val="green"/>
                <w:lang w:val="ka-GE"/>
              </w:rPr>
              <w:t xml:space="preserve">იხ. გზშ-ს ანგარიშის </w:t>
            </w:r>
            <w:r w:rsidRPr="00DB60E8">
              <w:rPr>
                <w:sz w:val="20"/>
                <w:szCs w:val="20"/>
                <w:highlight w:val="green"/>
                <w:lang w:val="en-US"/>
              </w:rPr>
              <w:t xml:space="preserve">II </w:t>
            </w:r>
            <w:r w:rsidRPr="00DB60E8">
              <w:rPr>
                <w:sz w:val="20"/>
                <w:szCs w:val="20"/>
                <w:highlight w:val="green"/>
                <w:lang w:val="ka-GE"/>
              </w:rPr>
              <w:t>ტომის პარაგრაფი 3.9.</w:t>
            </w:r>
          </w:p>
        </w:tc>
      </w:tr>
      <w:tr w:rsidR="00B075E1" w:rsidRPr="00BC5319" w:rsidTr="00CC361B">
        <w:trPr>
          <w:trHeight w:val="701"/>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პროექტის განხორციელებით მოსალოდნელი ზემოქმედების შეფასება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მდინარის ნატანის მოძრაობაზე, მოსალოდნელი შედეგების ანალიზი და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შესაბამისი შემარბილებელი ღონისძიებები;</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3.9.</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პროექტის ფარგლებში მდინარეში წყლის ჩაშვების შემთხვევაში გზშ-ის</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ანგარიშს თან უნდა დაერთოს კანონმდებლობით გათვალისწინებული -</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ზედაპირული წყლის ობიექტებში ჩამდინარე წყლებთან ერთად ჩაშვებულ</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დამაბინძურებელ ნივთიერებათა ზღვრულად დასაშვები ჩაშვების ნორმების (ზ.დ.ჩ) პროექტი;</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მშენებლობის ორგანიზაციის პროექტის მიხედვით ჩამდინარე წყლების წარმოქმნას ადგილი არ ექნება. </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696D30" w:rsidRDefault="00B075E1" w:rsidP="00641067">
            <w:pPr>
              <w:autoSpaceDE w:val="0"/>
              <w:autoSpaceDN w:val="0"/>
              <w:adjustRightInd w:val="0"/>
              <w:spacing w:after="0"/>
              <w:jc w:val="left"/>
              <w:rPr>
                <w:sz w:val="20"/>
                <w:szCs w:val="20"/>
                <w:highlight w:val="green"/>
                <w:lang w:val="ka-GE"/>
              </w:rPr>
            </w:pPr>
            <w:r w:rsidRPr="00696D30">
              <w:rPr>
                <w:sz w:val="20"/>
                <w:szCs w:val="20"/>
                <w:highlight w:val="green"/>
                <w:lang w:val="ka-GE"/>
              </w:rPr>
              <w:t>პროექტის განხორციელებით გამოწვეული ზემოქმედება</w:t>
            </w:r>
          </w:p>
          <w:p w:rsidR="00B075E1" w:rsidRPr="00696D30" w:rsidRDefault="00B075E1" w:rsidP="00641067">
            <w:pPr>
              <w:autoSpaceDE w:val="0"/>
              <w:autoSpaceDN w:val="0"/>
              <w:adjustRightInd w:val="0"/>
              <w:spacing w:after="0"/>
              <w:jc w:val="left"/>
              <w:rPr>
                <w:sz w:val="20"/>
                <w:szCs w:val="20"/>
                <w:highlight w:val="green"/>
                <w:lang w:val="ka-GE"/>
              </w:rPr>
            </w:pPr>
            <w:r w:rsidRPr="00696D30">
              <w:rPr>
                <w:sz w:val="20"/>
                <w:szCs w:val="20"/>
                <w:highlight w:val="green"/>
                <w:lang w:val="ka-GE"/>
              </w:rPr>
              <w:t>ბიომრავალფეროვნებაზე, განსაკუთრებით წყლის და წყალზე დამოკიდებულ სახეობებზე, შემარბილებელი/პრევენციული ან/და საკომპენსაციო ღონისძიებების მითითებით;</w:t>
            </w:r>
          </w:p>
        </w:tc>
        <w:tc>
          <w:tcPr>
            <w:tcW w:w="7229" w:type="dxa"/>
          </w:tcPr>
          <w:p w:rsidR="00B075E1" w:rsidRPr="00696D30" w:rsidRDefault="00B075E1" w:rsidP="00641067">
            <w:pPr>
              <w:autoSpaceDE w:val="0"/>
              <w:autoSpaceDN w:val="0"/>
              <w:adjustRightInd w:val="0"/>
              <w:spacing w:after="0"/>
              <w:jc w:val="left"/>
              <w:rPr>
                <w:sz w:val="20"/>
                <w:szCs w:val="20"/>
                <w:highlight w:val="green"/>
                <w:lang w:val="ka-GE"/>
              </w:rPr>
            </w:pPr>
            <w:r w:rsidRPr="00696D30">
              <w:rPr>
                <w:sz w:val="20"/>
                <w:szCs w:val="20"/>
                <w:highlight w:val="green"/>
                <w:lang w:val="ka-GE"/>
              </w:rPr>
              <w:t>საკითხი გათვალისწინებულია</w:t>
            </w:r>
          </w:p>
          <w:p w:rsidR="00B075E1" w:rsidRPr="00696D30" w:rsidRDefault="00B075E1" w:rsidP="00641067">
            <w:pPr>
              <w:autoSpaceDE w:val="0"/>
              <w:autoSpaceDN w:val="0"/>
              <w:adjustRightInd w:val="0"/>
              <w:spacing w:after="0"/>
              <w:jc w:val="left"/>
              <w:rPr>
                <w:sz w:val="20"/>
                <w:szCs w:val="20"/>
                <w:highlight w:val="green"/>
                <w:lang w:val="ka-GE"/>
              </w:rPr>
            </w:pPr>
            <w:r w:rsidRPr="00696D30">
              <w:rPr>
                <w:sz w:val="20"/>
                <w:szCs w:val="20"/>
                <w:highlight w:val="green"/>
                <w:lang w:val="ka-GE"/>
              </w:rPr>
              <w:t xml:space="preserve">იხ. გზშ-ს ანგარიშის </w:t>
            </w:r>
            <w:r w:rsidRPr="00696D30">
              <w:rPr>
                <w:sz w:val="20"/>
                <w:szCs w:val="20"/>
                <w:highlight w:val="green"/>
                <w:lang w:val="en-US"/>
              </w:rPr>
              <w:t xml:space="preserve">II </w:t>
            </w:r>
            <w:r w:rsidRPr="00696D30">
              <w:rPr>
                <w:sz w:val="20"/>
                <w:szCs w:val="20"/>
                <w:highlight w:val="green"/>
                <w:lang w:val="ka-GE"/>
              </w:rPr>
              <w:t>ტომის პარაგრაფ</w:t>
            </w:r>
            <w:r w:rsidR="00696D30" w:rsidRPr="00696D30">
              <w:rPr>
                <w:sz w:val="20"/>
                <w:szCs w:val="20"/>
                <w:highlight w:val="green"/>
                <w:lang w:val="ka-GE"/>
              </w:rPr>
              <w:t>ებ</w:t>
            </w:r>
            <w:r w:rsidRPr="00696D30">
              <w:rPr>
                <w:sz w:val="20"/>
                <w:szCs w:val="20"/>
                <w:highlight w:val="green"/>
                <w:lang w:val="ka-GE"/>
              </w:rPr>
              <w:t>ი 3.11.</w:t>
            </w:r>
            <w:r w:rsidR="00696D30" w:rsidRPr="00696D30">
              <w:rPr>
                <w:sz w:val="20"/>
                <w:szCs w:val="20"/>
                <w:highlight w:val="green"/>
                <w:lang w:val="ka-GE"/>
              </w:rPr>
              <w:t>, 3.11.7. და 3.11.9.1. ასევე შერბილების ღონსიძიებების და მონიტორინგის გეგმები.</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მოსალოდნელი ზემოქმედების შეფასება სოციალურ-ეკონომიკურ გარემოზე, მიწის საკუთრებასა და გამოყენებაზე, ბუნებრივი რესურსების შეზღუდვაზე. ამასთან, განისაზღვროს ჯანმრთელობასა და უსაფრთხოებასთან დაკავშირებული რისკები და შესაბამისი შემარბილებელი ღონისძიებები. მოცემული უნდა იყოს ასევე სკოპინგის ეტაპზე საზოგადოების მიერ წარმოდგენილი მოსაზრებებისა და შენიშვნების შეფასება და განსახორციელებელი ღონისძიებების დეტალური აღწერა;</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3.14.</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პროექტის ფარგლებში სატრანსპორტო გადაზიდვებით/სამშენებლო</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ტრანსპორტის გადაადგილებით გარემოზე მოსალოდნელი ზემოქმედების, მათ შორის სატრანსპორტო ნაკადებზე მოსალოდნელი ზემოქმედების, დეტალური შეფასება და განსაზღვრული შემარბილებელი ღონისძიებები. ზემოაღნიშნული ფაქტორებით მოსალოდნელი ზემოქმედების შეფასებისას გათვალისწინებული უნდა იქნეს საკვლევ რეგიონში დაგეგმილი, მათ შორის ანალოგიური, პროექტები;</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w:t>
            </w:r>
            <w:r w:rsidR="003D1402" w:rsidRPr="003D1402">
              <w:rPr>
                <w:sz w:val="20"/>
                <w:szCs w:val="20"/>
                <w:highlight w:val="green"/>
                <w:lang w:val="ka-GE"/>
              </w:rPr>
              <w:t>ებ</w:t>
            </w:r>
            <w:r w:rsidRPr="003D1402">
              <w:rPr>
                <w:sz w:val="20"/>
                <w:szCs w:val="20"/>
                <w:highlight w:val="green"/>
                <w:lang w:val="ka-GE"/>
              </w:rPr>
              <w:t>ი 3.14.4.</w:t>
            </w:r>
            <w:r w:rsidR="003D1402" w:rsidRPr="003D1402">
              <w:rPr>
                <w:sz w:val="20"/>
                <w:szCs w:val="20"/>
                <w:highlight w:val="green"/>
                <w:lang w:val="ka-GE"/>
              </w:rPr>
              <w:t xml:space="preserve"> და 3.18.5.2.</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შესაძლო პირდაპირი და არაპირდაპირი ზემოქმედების შეფასება ისტორიულ-კულტურულ და არქეოლოგიურ ძეგლებზე, შემარბილებელი ღონისძიებების მითითებით (გზშ-ს ანგარიშის მომზადების პროცესში ჩართული იყოს შესაბამისი კომპეტენციის </w:t>
            </w:r>
            <w:r w:rsidR="003D1402" w:rsidRPr="003D1402">
              <w:rPr>
                <w:sz w:val="20"/>
                <w:szCs w:val="20"/>
                <w:highlight w:val="green"/>
                <w:lang w:val="ka-GE"/>
              </w:rPr>
              <w:t>სპეციალისტ</w:t>
            </w:r>
            <w:r w:rsidRPr="003D1402">
              <w:rPr>
                <w:sz w:val="20"/>
                <w:szCs w:val="20"/>
                <w:highlight w:val="green"/>
                <w:lang w:val="ka-GE"/>
              </w:rPr>
              <w:t>ები, რათა გამოირიცხოს შესაძლო არქეოლოგიური ობიექტების დაზიანების რისკები);</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3.16.</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ასევე იხ. გზშ-ს ანგარიშის </w:t>
            </w:r>
            <w:r w:rsidRPr="003D1402">
              <w:rPr>
                <w:sz w:val="20"/>
                <w:szCs w:val="20"/>
                <w:highlight w:val="green"/>
                <w:lang w:val="en-US"/>
              </w:rPr>
              <w:t xml:space="preserve">I </w:t>
            </w:r>
            <w:r w:rsidRPr="003D1402">
              <w:rPr>
                <w:sz w:val="20"/>
                <w:szCs w:val="20"/>
                <w:highlight w:val="green"/>
                <w:lang w:val="ka-GE"/>
              </w:rPr>
              <w:t>ტომის პარაგრაფი 5.1.7.1.</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მშენებლობა-ექსპლუატაციის ეტაპზე ნარჩენების წარმოქმნითა და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გავრცელებით მოსალოდნელი ზემოქმედების შეფასება, პრევენციული</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ღონისძიებების მითითებით (მათ შორის ნარჩენების მართვის გეგმა);</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3.13.</w:t>
            </w:r>
          </w:p>
          <w:p w:rsidR="003D1402" w:rsidRPr="003D1402" w:rsidRDefault="003D1402"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ნარჩენების მართვის გეგმა იხ. პარაგრაფში 7.</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გარემოზე შეუქცევი ზემოქმედების შეფასება და მისი აუცილებლობის</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დასაბუთება, რაც გულისხმობს გარემოზე შეუქცევი ზემოქმედებით</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lastRenderedPageBreak/>
              <w:t>გამოწვეული დანაკარგებისა და მიღებული სარგებლის ურთიერთშეწონას</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გარემოსდაცვით, კულტურულ, ეკონომიკურ და სოციალურ ჭრილში;</w:t>
            </w:r>
          </w:p>
        </w:tc>
        <w:tc>
          <w:tcPr>
            <w:tcW w:w="7229" w:type="dxa"/>
          </w:tcPr>
          <w:p w:rsidR="00B075E1"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lastRenderedPageBreak/>
              <w:t>საკითხი გათვალისწინებულია</w:t>
            </w:r>
          </w:p>
          <w:p w:rsidR="003D1402" w:rsidRPr="003D1402" w:rsidRDefault="003D1402"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Pr>
                <w:sz w:val="20"/>
                <w:szCs w:val="20"/>
                <w:highlight w:val="green"/>
                <w:lang w:val="en-US"/>
              </w:rPr>
              <w:t>I</w:t>
            </w:r>
            <w:r w:rsidRPr="003D1402">
              <w:rPr>
                <w:sz w:val="20"/>
                <w:szCs w:val="20"/>
                <w:highlight w:val="green"/>
                <w:lang w:val="en-US"/>
              </w:rPr>
              <w:t xml:space="preserve"> </w:t>
            </w:r>
            <w:r w:rsidRPr="003D1402">
              <w:rPr>
                <w:sz w:val="20"/>
                <w:szCs w:val="20"/>
                <w:highlight w:val="green"/>
                <w:lang w:val="ka-GE"/>
              </w:rPr>
              <w:t xml:space="preserve">ტომის პარაგრაფი </w:t>
            </w:r>
            <w:r>
              <w:rPr>
                <w:sz w:val="20"/>
                <w:szCs w:val="20"/>
                <w:highlight w:val="green"/>
                <w:lang w:val="ka-GE"/>
              </w:rPr>
              <w:t>4.1.</w:t>
            </w:r>
            <w:r w:rsidRPr="003D1402">
              <w:rPr>
                <w:sz w:val="20"/>
                <w:szCs w:val="20"/>
                <w:highlight w:val="green"/>
                <w:lang w:val="ka-GE"/>
              </w:rPr>
              <w:t>.</w:t>
            </w:r>
          </w:p>
          <w:p w:rsidR="00B075E1" w:rsidRPr="003D1402" w:rsidRDefault="00B075E1" w:rsidP="003D1402">
            <w:pPr>
              <w:autoSpaceDE w:val="0"/>
              <w:autoSpaceDN w:val="0"/>
              <w:adjustRightInd w:val="0"/>
              <w:spacing w:after="0"/>
              <w:jc w:val="left"/>
              <w:rPr>
                <w:sz w:val="20"/>
                <w:szCs w:val="20"/>
                <w:highlight w:val="green"/>
                <w:lang w:val="ka-GE"/>
              </w:rPr>
            </w:pPr>
            <w:r w:rsidRPr="003D1402">
              <w:rPr>
                <w:sz w:val="20"/>
                <w:szCs w:val="20"/>
                <w:highlight w:val="green"/>
                <w:lang w:val="ka-GE"/>
              </w:rPr>
              <w:lastRenderedPageBreak/>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 xml:space="preserve">ტომის </w:t>
            </w:r>
            <w:r w:rsidR="003D1402" w:rsidRPr="003D1402">
              <w:rPr>
                <w:sz w:val="20"/>
                <w:szCs w:val="20"/>
                <w:highlight w:val="green"/>
                <w:lang w:val="ka-GE"/>
              </w:rPr>
              <w:t>პარაგრაფ</w:t>
            </w:r>
            <w:r w:rsidRPr="003D1402">
              <w:rPr>
                <w:sz w:val="20"/>
                <w:szCs w:val="20"/>
                <w:highlight w:val="green"/>
                <w:lang w:val="ka-GE"/>
              </w:rPr>
              <w:t>ი 3.1</w:t>
            </w:r>
            <w:r w:rsidR="003D1402" w:rsidRPr="003D1402">
              <w:rPr>
                <w:sz w:val="20"/>
                <w:szCs w:val="20"/>
                <w:highlight w:val="green"/>
                <w:lang w:val="ka-GE"/>
              </w:rPr>
              <w:t>7.</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საპროექტო ობიექტის მშენებლობა-ექსპლუატაციით მოსალოდნელი</w:t>
            </w:r>
          </w:p>
          <w:p w:rsidR="00B075E1" w:rsidRPr="003D1402" w:rsidRDefault="00B075E1" w:rsidP="00641067">
            <w:pPr>
              <w:autoSpaceDE w:val="0"/>
              <w:autoSpaceDN w:val="0"/>
              <w:adjustRightInd w:val="0"/>
              <w:spacing w:after="0"/>
              <w:jc w:val="left"/>
              <w:rPr>
                <w:sz w:val="20"/>
                <w:szCs w:val="20"/>
                <w:highlight w:val="green"/>
              </w:rPr>
            </w:pPr>
            <w:r w:rsidRPr="003D1402">
              <w:rPr>
                <w:b/>
                <w:bCs/>
                <w:sz w:val="20"/>
                <w:szCs w:val="20"/>
                <w:highlight w:val="green"/>
              </w:rPr>
              <w:t xml:space="preserve">კუმულაციური ზემოქმედების დეტალური შეფასება </w:t>
            </w:r>
            <w:r w:rsidRPr="003D1402">
              <w:rPr>
                <w:sz w:val="20"/>
                <w:szCs w:val="20"/>
                <w:highlight w:val="green"/>
              </w:rPr>
              <w:t>გარემოს სხვადასხვა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rPr>
              <w:t>კომპონენტებზე (განსაკუთრებული ყურადრება გამახვილდეს ბიოლოგირ და</w:t>
            </w:r>
            <w:r w:rsidRPr="003D1402">
              <w:rPr>
                <w:sz w:val="20"/>
                <w:szCs w:val="20"/>
                <w:highlight w:val="green"/>
                <w:lang w:val="ka-GE"/>
              </w:rPr>
              <w:t xml:space="preserve"> </w:t>
            </w:r>
            <w:r w:rsidRPr="003D1402">
              <w:rPr>
                <w:sz w:val="20"/>
                <w:szCs w:val="20"/>
                <w:highlight w:val="green"/>
              </w:rPr>
              <w:t>წყლის გარმოზე), არსებული ან/და საპროექტო ჰიდროელექტროსადგურების</w:t>
            </w:r>
            <w:r w:rsidRPr="003D1402">
              <w:rPr>
                <w:sz w:val="20"/>
                <w:szCs w:val="20"/>
                <w:highlight w:val="green"/>
                <w:lang w:val="ka-GE"/>
              </w:rPr>
              <w:t xml:space="preserve"> </w:t>
            </w:r>
            <w:r w:rsidRPr="003D1402">
              <w:rPr>
                <w:sz w:val="20"/>
                <w:szCs w:val="20"/>
                <w:highlight w:val="green"/>
              </w:rPr>
              <w:t>გათვალისწინებით, შემარბილებელი ღონისძიებების მითითებით;</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3D1402">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3.1</w:t>
            </w:r>
            <w:r w:rsidR="003D1402" w:rsidRPr="003D1402">
              <w:rPr>
                <w:sz w:val="20"/>
                <w:szCs w:val="20"/>
                <w:highlight w:val="green"/>
                <w:lang w:val="ka-GE"/>
              </w:rPr>
              <w:t>8</w:t>
            </w:r>
            <w:r w:rsidRPr="003D1402">
              <w:rPr>
                <w:sz w:val="20"/>
                <w:szCs w:val="20"/>
                <w:highlight w:val="green"/>
                <w:lang w:val="ka-GE"/>
              </w:rPr>
              <w:t>.</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დაგეგმილი საქმიანობის განხორციელების გამოწვეული გარემოზე</w:t>
            </w:r>
          </w:p>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მნიშვნელოვანი ზემოქმედების აღწერა, რომელიც განპირობებულია ავარიისა</w:t>
            </w:r>
            <w:r w:rsidRPr="003D1402">
              <w:rPr>
                <w:sz w:val="20"/>
                <w:szCs w:val="20"/>
                <w:highlight w:val="green"/>
                <w:lang w:val="ka-GE"/>
              </w:rPr>
              <w:t xml:space="preserve"> </w:t>
            </w:r>
            <w:r w:rsidRPr="003D1402">
              <w:rPr>
                <w:sz w:val="20"/>
                <w:szCs w:val="20"/>
                <w:highlight w:val="green"/>
              </w:rPr>
              <w:t>და კატასტროფის რისკების მიმართ საქმიანობის მოწყვლადობით;</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6.</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ავარიულ სიტუაციებზე რეაგირების გეგმა. მათ შორის, ყურადღება</w:t>
            </w:r>
          </w:p>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გამახვილდეს ჰიდროდინამიკურ ავარიაზე რეაგირების საკითხებზე;</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 xml:space="preserve">იხ. გზშ-ს ანგარიშის </w:t>
            </w:r>
            <w:r w:rsidRPr="003D1402">
              <w:rPr>
                <w:sz w:val="20"/>
                <w:szCs w:val="20"/>
                <w:highlight w:val="green"/>
                <w:lang w:val="en-US"/>
              </w:rPr>
              <w:t xml:space="preserve">II </w:t>
            </w:r>
            <w:r w:rsidRPr="003D1402">
              <w:rPr>
                <w:sz w:val="20"/>
                <w:szCs w:val="20"/>
                <w:highlight w:val="green"/>
                <w:lang w:val="ka-GE"/>
              </w:rPr>
              <w:t>ტომის პარაგრაფი 6.</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1C48CD" w:rsidRDefault="00B075E1" w:rsidP="00641067">
            <w:pPr>
              <w:autoSpaceDE w:val="0"/>
              <w:autoSpaceDN w:val="0"/>
              <w:adjustRightInd w:val="0"/>
              <w:spacing w:after="0"/>
              <w:jc w:val="left"/>
              <w:rPr>
                <w:sz w:val="20"/>
                <w:szCs w:val="20"/>
                <w:highlight w:val="green"/>
              </w:rPr>
            </w:pPr>
            <w:r w:rsidRPr="001C48CD">
              <w:rPr>
                <w:sz w:val="20"/>
                <w:szCs w:val="20"/>
                <w:highlight w:val="green"/>
              </w:rPr>
              <w:t>ობიექტის მოწყობა-ექსპლუატაციის ეტაპებისთვის შემუშავებული,</w:t>
            </w:r>
          </w:p>
          <w:p w:rsidR="00B075E1" w:rsidRPr="001C48CD" w:rsidRDefault="00B075E1" w:rsidP="00641067">
            <w:pPr>
              <w:autoSpaceDE w:val="0"/>
              <w:autoSpaceDN w:val="0"/>
              <w:adjustRightInd w:val="0"/>
              <w:spacing w:after="0"/>
              <w:jc w:val="left"/>
              <w:rPr>
                <w:sz w:val="20"/>
                <w:szCs w:val="20"/>
                <w:highlight w:val="green"/>
              </w:rPr>
            </w:pPr>
            <w:r w:rsidRPr="001C48CD">
              <w:rPr>
                <w:sz w:val="20"/>
                <w:szCs w:val="20"/>
                <w:highlight w:val="green"/>
              </w:rPr>
              <w:t>შემარბილებელი ღონისძიებების შემაჯამებელი გეგმა-გრაფიკი;</w:t>
            </w:r>
          </w:p>
        </w:tc>
        <w:tc>
          <w:tcPr>
            <w:tcW w:w="7229"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საკითხი გათვალისწინებულია</w:t>
            </w:r>
          </w:p>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 xml:space="preserve">იხ. გზშ-ს ანგარიშის </w:t>
            </w:r>
            <w:r w:rsidRPr="001C48CD">
              <w:rPr>
                <w:sz w:val="20"/>
                <w:szCs w:val="20"/>
                <w:highlight w:val="green"/>
                <w:lang w:val="en-US"/>
              </w:rPr>
              <w:t xml:space="preserve">II </w:t>
            </w:r>
            <w:r w:rsidRPr="001C48CD">
              <w:rPr>
                <w:sz w:val="20"/>
                <w:szCs w:val="20"/>
                <w:highlight w:val="green"/>
                <w:lang w:val="ka-GE"/>
              </w:rPr>
              <w:t>ტომის პარაგრაფი 4.</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1C48CD" w:rsidRDefault="00B075E1" w:rsidP="00641067">
            <w:pPr>
              <w:autoSpaceDE w:val="0"/>
              <w:autoSpaceDN w:val="0"/>
              <w:adjustRightInd w:val="0"/>
              <w:spacing w:after="0"/>
              <w:jc w:val="left"/>
              <w:rPr>
                <w:sz w:val="20"/>
                <w:szCs w:val="20"/>
                <w:highlight w:val="green"/>
              </w:rPr>
            </w:pPr>
            <w:r w:rsidRPr="001C48CD">
              <w:rPr>
                <w:sz w:val="20"/>
                <w:szCs w:val="20"/>
                <w:highlight w:val="green"/>
              </w:rPr>
              <w:t>მშენებლობისა და ექსპლუატაციის ეტაპზე განსახორციელებელი</w:t>
            </w:r>
          </w:p>
          <w:p w:rsidR="00B075E1" w:rsidRPr="001C48CD" w:rsidRDefault="00B075E1" w:rsidP="00641067">
            <w:pPr>
              <w:autoSpaceDE w:val="0"/>
              <w:autoSpaceDN w:val="0"/>
              <w:adjustRightInd w:val="0"/>
              <w:spacing w:after="0"/>
              <w:jc w:val="left"/>
              <w:rPr>
                <w:sz w:val="20"/>
                <w:szCs w:val="20"/>
                <w:highlight w:val="green"/>
              </w:rPr>
            </w:pPr>
            <w:r w:rsidRPr="001C48CD">
              <w:rPr>
                <w:sz w:val="20"/>
                <w:szCs w:val="20"/>
                <w:highlight w:val="green"/>
              </w:rPr>
              <w:t>გარემოსდაცვითი მონიტორინგის გეგმა, შესაბამისი საკონტროლო წერტილების</w:t>
            </w:r>
            <w:r w:rsidRPr="001C48CD">
              <w:rPr>
                <w:sz w:val="20"/>
                <w:szCs w:val="20"/>
                <w:highlight w:val="green"/>
                <w:lang w:val="ka-GE"/>
              </w:rPr>
              <w:t xml:space="preserve"> </w:t>
            </w:r>
            <w:r w:rsidRPr="001C48CD">
              <w:rPr>
                <w:sz w:val="20"/>
                <w:szCs w:val="20"/>
                <w:highlight w:val="green"/>
              </w:rPr>
              <w:t>მითითებით;</w:t>
            </w:r>
          </w:p>
        </w:tc>
        <w:tc>
          <w:tcPr>
            <w:tcW w:w="7229" w:type="dxa"/>
          </w:tcPr>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საკითხი გათვალისწინებულია</w:t>
            </w:r>
          </w:p>
          <w:p w:rsidR="00B075E1" w:rsidRPr="001C48CD" w:rsidRDefault="00B075E1" w:rsidP="00641067">
            <w:pPr>
              <w:autoSpaceDE w:val="0"/>
              <w:autoSpaceDN w:val="0"/>
              <w:adjustRightInd w:val="0"/>
              <w:spacing w:after="0"/>
              <w:jc w:val="left"/>
              <w:rPr>
                <w:sz w:val="20"/>
                <w:szCs w:val="20"/>
                <w:highlight w:val="green"/>
                <w:lang w:val="ka-GE"/>
              </w:rPr>
            </w:pPr>
            <w:r w:rsidRPr="001C48CD">
              <w:rPr>
                <w:sz w:val="20"/>
                <w:szCs w:val="20"/>
                <w:highlight w:val="green"/>
                <w:lang w:val="ka-GE"/>
              </w:rPr>
              <w:t xml:space="preserve">იხ. გზშ-ს ანგარიშის </w:t>
            </w:r>
            <w:r w:rsidRPr="001C48CD">
              <w:rPr>
                <w:sz w:val="20"/>
                <w:szCs w:val="20"/>
                <w:highlight w:val="green"/>
                <w:lang w:val="en-US"/>
              </w:rPr>
              <w:t xml:space="preserve">II </w:t>
            </w:r>
            <w:r w:rsidRPr="001C48CD">
              <w:rPr>
                <w:sz w:val="20"/>
                <w:szCs w:val="20"/>
                <w:highlight w:val="green"/>
                <w:lang w:val="ka-GE"/>
              </w:rPr>
              <w:t>ტომის პარაგრაფი 5.</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E958C5" w:rsidRDefault="00B075E1" w:rsidP="00641067">
            <w:pPr>
              <w:autoSpaceDE w:val="0"/>
              <w:autoSpaceDN w:val="0"/>
              <w:adjustRightInd w:val="0"/>
              <w:spacing w:after="0"/>
              <w:jc w:val="left"/>
              <w:rPr>
                <w:sz w:val="20"/>
                <w:szCs w:val="20"/>
                <w:highlight w:val="green"/>
              </w:rPr>
            </w:pPr>
            <w:r w:rsidRPr="00E958C5">
              <w:rPr>
                <w:sz w:val="20"/>
                <w:szCs w:val="20"/>
                <w:highlight w:val="green"/>
              </w:rPr>
              <w:t>გზშ-ის ფარგლებში შემუშავებული ძირითადი დასკვნები, რეკომენდაციები და</w:t>
            </w:r>
            <w:r w:rsidRPr="00E958C5">
              <w:rPr>
                <w:sz w:val="20"/>
                <w:szCs w:val="20"/>
                <w:highlight w:val="green"/>
                <w:lang w:val="ka-GE"/>
              </w:rPr>
              <w:t xml:space="preserve"> </w:t>
            </w:r>
            <w:r w:rsidRPr="00E958C5">
              <w:rPr>
                <w:sz w:val="20"/>
                <w:szCs w:val="20"/>
                <w:highlight w:val="green"/>
              </w:rPr>
              <w:t>საქმიანობის განხორციელების პროცესში განსახორციელებელი ძირითადი</w:t>
            </w:r>
            <w:r w:rsidRPr="00E958C5">
              <w:rPr>
                <w:sz w:val="20"/>
                <w:szCs w:val="20"/>
                <w:highlight w:val="green"/>
                <w:lang w:val="ka-GE"/>
              </w:rPr>
              <w:t xml:space="preserve"> </w:t>
            </w:r>
            <w:r w:rsidRPr="00E958C5">
              <w:rPr>
                <w:sz w:val="20"/>
                <w:szCs w:val="20"/>
                <w:highlight w:val="green"/>
              </w:rPr>
              <w:t>ღონისძიებები.</w:t>
            </w:r>
          </w:p>
        </w:tc>
        <w:tc>
          <w:tcPr>
            <w:tcW w:w="7229" w:type="dxa"/>
          </w:tcPr>
          <w:p w:rsidR="00B075E1" w:rsidRPr="00E958C5" w:rsidRDefault="00B075E1" w:rsidP="00641067">
            <w:pPr>
              <w:autoSpaceDE w:val="0"/>
              <w:autoSpaceDN w:val="0"/>
              <w:adjustRightInd w:val="0"/>
              <w:spacing w:after="0"/>
              <w:jc w:val="left"/>
              <w:rPr>
                <w:sz w:val="20"/>
                <w:szCs w:val="20"/>
                <w:highlight w:val="green"/>
                <w:lang w:val="ka-GE"/>
              </w:rPr>
            </w:pPr>
            <w:r w:rsidRPr="00E958C5">
              <w:rPr>
                <w:sz w:val="20"/>
                <w:szCs w:val="20"/>
                <w:highlight w:val="green"/>
                <w:lang w:val="ka-GE"/>
              </w:rPr>
              <w:t>საკითხი გათვალისწინებულია</w:t>
            </w:r>
          </w:p>
          <w:p w:rsidR="00B075E1" w:rsidRPr="00E958C5" w:rsidRDefault="00B075E1" w:rsidP="00641067">
            <w:pPr>
              <w:autoSpaceDE w:val="0"/>
              <w:autoSpaceDN w:val="0"/>
              <w:adjustRightInd w:val="0"/>
              <w:spacing w:after="0"/>
              <w:jc w:val="left"/>
              <w:rPr>
                <w:sz w:val="20"/>
                <w:szCs w:val="20"/>
                <w:highlight w:val="green"/>
                <w:lang w:val="ka-GE"/>
              </w:rPr>
            </w:pPr>
            <w:r w:rsidRPr="00E958C5">
              <w:rPr>
                <w:sz w:val="20"/>
                <w:szCs w:val="20"/>
                <w:highlight w:val="green"/>
                <w:lang w:val="ka-GE"/>
              </w:rPr>
              <w:t xml:space="preserve">იხ. გზშ-ს ანგარიშის </w:t>
            </w:r>
            <w:r w:rsidRPr="00E958C5">
              <w:rPr>
                <w:sz w:val="20"/>
                <w:szCs w:val="20"/>
                <w:highlight w:val="green"/>
                <w:lang w:val="en-US"/>
              </w:rPr>
              <w:t xml:space="preserve">II </w:t>
            </w:r>
            <w:r w:rsidRPr="00E958C5">
              <w:rPr>
                <w:sz w:val="20"/>
                <w:szCs w:val="20"/>
                <w:highlight w:val="green"/>
                <w:lang w:val="ka-GE"/>
              </w:rPr>
              <w:t>ტომის პარაგრაფი 9.</w:t>
            </w:r>
          </w:p>
        </w:tc>
      </w:tr>
      <w:tr w:rsidR="00B075E1" w:rsidRPr="00BC5319" w:rsidTr="00CC361B">
        <w:trPr>
          <w:trHeight w:val="46"/>
        </w:trPr>
        <w:tc>
          <w:tcPr>
            <w:tcW w:w="803" w:type="dxa"/>
          </w:tcPr>
          <w:p w:rsidR="00B075E1" w:rsidRPr="00BC5319" w:rsidRDefault="00B075E1" w:rsidP="00B075E1">
            <w:pPr>
              <w:pStyle w:val="ListParagraph"/>
              <w:numPr>
                <w:ilvl w:val="0"/>
                <w:numId w:val="5"/>
              </w:numPr>
              <w:autoSpaceDE w:val="0"/>
              <w:autoSpaceDN w:val="0"/>
              <w:adjustRightInd w:val="0"/>
              <w:spacing w:after="0"/>
            </w:pPr>
          </w:p>
        </w:tc>
        <w:tc>
          <w:tcPr>
            <w:tcW w:w="7385" w:type="dxa"/>
          </w:tcPr>
          <w:p w:rsidR="00B075E1" w:rsidRPr="00C51EAD" w:rsidRDefault="00B075E1" w:rsidP="00641067">
            <w:pPr>
              <w:autoSpaceDE w:val="0"/>
              <w:autoSpaceDN w:val="0"/>
              <w:adjustRightInd w:val="0"/>
              <w:spacing w:after="0"/>
              <w:jc w:val="left"/>
              <w:rPr>
                <w:sz w:val="20"/>
                <w:szCs w:val="20"/>
                <w:highlight w:val="green"/>
              </w:rPr>
            </w:pPr>
            <w:r w:rsidRPr="00C51EAD">
              <w:rPr>
                <w:sz w:val="20"/>
                <w:szCs w:val="20"/>
                <w:highlight w:val="green"/>
              </w:rPr>
              <w:t>გზშ-ის ანგარიშში წარმოდგენილი უნდა იქნეს ეკოლოგიური ხარჯის პროცენტული</w:t>
            </w:r>
            <w:r w:rsidRPr="00C51EAD">
              <w:rPr>
                <w:sz w:val="20"/>
                <w:szCs w:val="20"/>
                <w:highlight w:val="green"/>
                <w:lang w:val="ka-GE"/>
              </w:rPr>
              <w:t xml:space="preserve"> </w:t>
            </w:r>
            <w:r w:rsidRPr="00C51EAD">
              <w:rPr>
                <w:sz w:val="20"/>
                <w:szCs w:val="20"/>
                <w:highlight w:val="green"/>
              </w:rPr>
              <w:t>მაჩვენებლები თვეების მიხედვით, ასევე თვიური და წლიური ხარჯების</w:t>
            </w:r>
            <w:r w:rsidRPr="00C51EAD">
              <w:rPr>
                <w:sz w:val="20"/>
                <w:szCs w:val="20"/>
                <w:highlight w:val="green"/>
                <w:lang w:val="ka-GE"/>
              </w:rPr>
              <w:t xml:space="preserve"> </w:t>
            </w:r>
            <w:r w:rsidRPr="00C51EAD">
              <w:rPr>
                <w:sz w:val="20"/>
                <w:szCs w:val="20"/>
                <w:highlight w:val="green"/>
              </w:rPr>
              <w:t>სიდიდეები 10%, 50%, 75% და 95% უზრუნველყოფისათვის, შესაბამისი ცხრილების</w:t>
            </w:r>
          </w:p>
          <w:p w:rsidR="00B075E1" w:rsidRPr="00C51EAD" w:rsidRDefault="00B075E1" w:rsidP="00641067">
            <w:pPr>
              <w:autoSpaceDE w:val="0"/>
              <w:autoSpaceDN w:val="0"/>
              <w:adjustRightInd w:val="0"/>
              <w:spacing w:after="0"/>
              <w:jc w:val="left"/>
              <w:rPr>
                <w:sz w:val="20"/>
                <w:szCs w:val="20"/>
                <w:highlight w:val="green"/>
              </w:rPr>
            </w:pPr>
            <w:r w:rsidRPr="00C51EAD">
              <w:rPr>
                <w:sz w:val="20"/>
                <w:szCs w:val="20"/>
                <w:highlight w:val="green"/>
              </w:rPr>
              <w:t>(1; 2) სახით:</w:t>
            </w:r>
          </w:p>
          <w:p w:rsidR="00B075E1" w:rsidRPr="00C51EAD" w:rsidRDefault="00B075E1" w:rsidP="00641067">
            <w:pPr>
              <w:autoSpaceDE w:val="0"/>
              <w:autoSpaceDN w:val="0"/>
              <w:adjustRightInd w:val="0"/>
              <w:spacing w:after="0"/>
              <w:jc w:val="left"/>
              <w:rPr>
                <w:sz w:val="20"/>
                <w:szCs w:val="20"/>
                <w:highlight w:val="green"/>
              </w:rPr>
            </w:pPr>
            <w:r w:rsidRPr="00C51EAD">
              <w:rPr>
                <w:rFonts w:eastAsia="Sylfaen,Bold" w:cs="Sylfaen,Bold"/>
                <w:b/>
                <w:bCs/>
                <w:sz w:val="20"/>
                <w:szCs w:val="20"/>
                <w:highlight w:val="green"/>
              </w:rPr>
              <w:t xml:space="preserve">ცხრილი 1. </w:t>
            </w:r>
            <w:r w:rsidRPr="00C51EAD">
              <w:rPr>
                <w:rFonts w:eastAsia="Sylfaen,Bold" w:cs="Sylfaen"/>
                <w:sz w:val="20"/>
                <w:szCs w:val="20"/>
                <w:highlight w:val="green"/>
              </w:rPr>
              <w:t>ეკოლოგიური ხარჯის პროცენტული მაჩვენებლები თვეების მიხედვით</w:t>
            </w:r>
          </w:p>
        </w:tc>
        <w:tc>
          <w:tcPr>
            <w:tcW w:w="7229" w:type="dxa"/>
          </w:tcPr>
          <w:p w:rsidR="00B075E1" w:rsidRPr="00B34706" w:rsidRDefault="00B075E1" w:rsidP="00641067">
            <w:pPr>
              <w:autoSpaceDE w:val="0"/>
              <w:autoSpaceDN w:val="0"/>
              <w:adjustRightInd w:val="0"/>
              <w:spacing w:after="0"/>
              <w:jc w:val="left"/>
              <w:rPr>
                <w:sz w:val="20"/>
                <w:szCs w:val="20"/>
                <w:highlight w:val="green"/>
                <w:lang w:val="ka-GE"/>
              </w:rPr>
            </w:pPr>
            <w:r w:rsidRPr="00B34706">
              <w:rPr>
                <w:sz w:val="20"/>
                <w:szCs w:val="20"/>
                <w:highlight w:val="green"/>
                <w:lang w:val="ka-GE"/>
              </w:rPr>
              <w:t>საკითხი გათვალისწინებულია</w:t>
            </w:r>
          </w:p>
          <w:p w:rsidR="00B075E1" w:rsidRPr="00B34706" w:rsidRDefault="00B075E1" w:rsidP="00641067">
            <w:pPr>
              <w:autoSpaceDE w:val="0"/>
              <w:autoSpaceDN w:val="0"/>
              <w:adjustRightInd w:val="0"/>
              <w:spacing w:after="0"/>
              <w:jc w:val="left"/>
              <w:rPr>
                <w:sz w:val="20"/>
                <w:szCs w:val="20"/>
                <w:highlight w:val="green"/>
                <w:lang w:val="ka-GE"/>
              </w:rPr>
            </w:pPr>
            <w:r w:rsidRPr="00B34706">
              <w:rPr>
                <w:sz w:val="20"/>
                <w:szCs w:val="20"/>
                <w:highlight w:val="green"/>
                <w:lang w:val="ka-GE"/>
              </w:rPr>
              <w:t xml:space="preserve">იხ. გზშ-ს ანგარიშის </w:t>
            </w:r>
            <w:r w:rsidRPr="00B34706">
              <w:rPr>
                <w:sz w:val="20"/>
                <w:szCs w:val="20"/>
                <w:highlight w:val="green"/>
                <w:lang w:val="en-US"/>
              </w:rPr>
              <w:t xml:space="preserve">II </w:t>
            </w:r>
            <w:r w:rsidRPr="00B34706">
              <w:rPr>
                <w:sz w:val="20"/>
                <w:szCs w:val="20"/>
                <w:highlight w:val="green"/>
                <w:lang w:val="ka-GE"/>
              </w:rPr>
              <w:t>ტომის პარაგრაფი 3.9.3.</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B34706" w:rsidRDefault="00B075E1" w:rsidP="00641067">
            <w:pPr>
              <w:autoSpaceDE w:val="0"/>
              <w:autoSpaceDN w:val="0"/>
              <w:adjustRightInd w:val="0"/>
              <w:spacing w:after="0"/>
              <w:jc w:val="left"/>
              <w:rPr>
                <w:sz w:val="20"/>
                <w:szCs w:val="20"/>
                <w:highlight w:val="green"/>
                <w:lang w:val="ka-GE"/>
              </w:rPr>
            </w:pPr>
            <w:r w:rsidRPr="00B34706">
              <w:rPr>
                <w:sz w:val="20"/>
                <w:szCs w:val="20"/>
                <w:highlight w:val="green"/>
              </w:rPr>
              <w:t>ცხრილი 2. თვიური და წლიური ხარჯების სიდიდეები 10%, 50%, 75% და 95%</w:t>
            </w:r>
            <w:r w:rsidRPr="00B34706">
              <w:rPr>
                <w:sz w:val="20"/>
                <w:szCs w:val="20"/>
                <w:highlight w:val="green"/>
                <w:lang w:val="ka-GE"/>
              </w:rPr>
              <w:t xml:space="preserve"> </w:t>
            </w:r>
            <w:r w:rsidRPr="00B34706">
              <w:rPr>
                <w:sz w:val="20"/>
                <w:szCs w:val="20"/>
                <w:highlight w:val="green"/>
              </w:rPr>
              <w:t>უზრუნველყოფისათვის</w:t>
            </w:r>
          </w:p>
          <w:p w:rsidR="00B075E1" w:rsidRPr="00B34706" w:rsidRDefault="00B075E1" w:rsidP="00641067">
            <w:pPr>
              <w:autoSpaceDE w:val="0"/>
              <w:autoSpaceDN w:val="0"/>
              <w:adjustRightInd w:val="0"/>
              <w:spacing w:after="0"/>
              <w:jc w:val="left"/>
              <w:rPr>
                <w:sz w:val="20"/>
                <w:szCs w:val="20"/>
                <w:highlight w:val="green"/>
                <w:lang w:val="ka-GE"/>
              </w:rPr>
            </w:pPr>
            <w:r w:rsidRPr="00B34706">
              <w:rPr>
                <w:noProof/>
                <w:sz w:val="20"/>
                <w:szCs w:val="20"/>
                <w:highlight w:val="green"/>
                <w:lang w:eastAsia="fr-FR"/>
              </w:rPr>
              <w:lastRenderedPageBreak/>
              <w:drawing>
                <wp:inline distT="0" distB="0" distL="0" distR="0" wp14:anchorId="6DD044A9" wp14:editId="69E6E8E0">
                  <wp:extent cx="4022202" cy="184421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22470" cy="1844339"/>
                          </a:xfrm>
                          <a:prstGeom prst="rect">
                            <a:avLst/>
                          </a:prstGeom>
                          <a:noFill/>
                          <a:ln>
                            <a:noFill/>
                          </a:ln>
                        </pic:spPr>
                      </pic:pic>
                    </a:graphicData>
                  </a:graphic>
                </wp:inline>
              </w:drawing>
            </w:r>
          </w:p>
        </w:tc>
        <w:tc>
          <w:tcPr>
            <w:tcW w:w="7229" w:type="dxa"/>
          </w:tcPr>
          <w:p w:rsidR="00B075E1" w:rsidRPr="00B34706" w:rsidRDefault="00B075E1" w:rsidP="00641067">
            <w:pPr>
              <w:autoSpaceDE w:val="0"/>
              <w:autoSpaceDN w:val="0"/>
              <w:adjustRightInd w:val="0"/>
              <w:spacing w:after="0"/>
              <w:jc w:val="left"/>
              <w:rPr>
                <w:sz w:val="20"/>
                <w:szCs w:val="20"/>
                <w:highlight w:val="green"/>
                <w:lang w:val="ka-GE"/>
              </w:rPr>
            </w:pPr>
            <w:r w:rsidRPr="00B34706">
              <w:rPr>
                <w:sz w:val="20"/>
                <w:szCs w:val="20"/>
                <w:highlight w:val="green"/>
                <w:lang w:val="ka-GE"/>
              </w:rPr>
              <w:lastRenderedPageBreak/>
              <w:t>საკითხი გათვალისწინებულია</w:t>
            </w:r>
          </w:p>
          <w:p w:rsidR="00B075E1" w:rsidRPr="00B34706" w:rsidRDefault="00B075E1" w:rsidP="00641067">
            <w:pPr>
              <w:autoSpaceDE w:val="0"/>
              <w:autoSpaceDN w:val="0"/>
              <w:adjustRightInd w:val="0"/>
              <w:spacing w:after="0"/>
              <w:jc w:val="left"/>
              <w:rPr>
                <w:sz w:val="20"/>
                <w:szCs w:val="20"/>
                <w:highlight w:val="green"/>
                <w:lang w:val="ka-GE"/>
              </w:rPr>
            </w:pPr>
            <w:r w:rsidRPr="00B34706">
              <w:rPr>
                <w:sz w:val="20"/>
                <w:szCs w:val="20"/>
                <w:highlight w:val="green"/>
                <w:lang w:val="ka-GE"/>
              </w:rPr>
              <w:t xml:space="preserve">იხ. გზშ-ს ანგარიშის </w:t>
            </w:r>
            <w:r w:rsidRPr="00B34706">
              <w:rPr>
                <w:sz w:val="20"/>
                <w:szCs w:val="20"/>
                <w:highlight w:val="green"/>
                <w:lang w:val="en-US"/>
              </w:rPr>
              <w:t xml:space="preserve">II </w:t>
            </w:r>
            <w:r w:rsidRPr="00B34706">
              <w:rPr>
                <w:sz w:val="20"/>
                <w:szCs w:val="20"/>
                <w:highlight w:val="green"/>
                <w:lang w:val="ka-GE"/>
              </w:rPr>
              <w:t>ტომის პარაგრაფი 3.9.3.</w:t>
            </w:r>
          </w:p>
        </w:tc>
      </w:tr>
      <w:tr w:rsidR="00B075E1" w:rsidRPr="00BC5319" w:rsidTr="00CC361B">
        <w:trPr>
          <w:trHeight w:val="46"/>
        </w:trPr>
        <w:tc>
          <w:tcPr>
            <w:tcW w:w="803" w:type="dxa"/>
          </w:tcPr>
          <w:p w:rsidR="00B075E1" w:rsidRPr="00BC5319" w:rsidRDefault="00B075E1" w:rsidP="00B075E1">
            <w:pPr>
              <w:pStyle w:val="ListParagraph"/>
              <w:numPr>
                <w:ilvl w:val="0"/>
                <w:numId w:val="5"/>
              </w:numPr>
              <w:autoSpaceDE w:val="0"/>
              <w:autoSpaceDN w:val="0"/>
              <w:adjustRightInd w:val="0"/>
              <w:spacing w:after="0"/>
            </w:pPr>
          </w:p>
        </w:tc>
        <w:tc>
          <w:tcPr>
            <w:tcW w:w="7385" w:type="dxa"/>
          </w:tcPr>
          <w:p w:rsidR="00B075E1" w:rsidRPr="00C51EAD" w:rsidRDefault="00B075E1" w:rsidP="00641067">
            <w:pPr>
              <w:autoSpaceDE w:val="0"/>
              <w:autoSpaceDN w:val="0"/>
              <w:adjustRightInd w:val="0"/>
              <w:spacing w:after="0"/>
              <w:jc w:val="left"/>
              <w:rPr>
                <w:sz w:val="20"/>
                <w:szCs w:val="20"/>
                <w:highlight w:val="green"/>
              </w:rPr>
            </w:pPr>
            <w:r w:rsidRPr="00C51EAD">
              <w:rPr>
                <w:sz w:val="20"/>
                <w:szCs w:val="20"/>
                <w:highlight w:val="green"/>
              </w:rPr>
              <w:t>საკითხები/შენიშვნები, რომლიც გათვალისწინებული უნდა იქნეს გზშ-ის</w:t>
            </w:r>
          </w:p>
          <w:p w:rsidR="00B075E1" w:rsidRPr="00C51EAD" w:rsidRDefault="00B075E1" w:rsidP="00641067">
            <w:pPr>
              <w:autoSpaceDE w:val="0"/>
              <w:autoSpaceDN w:val="0"/>
              <w:adjustRightInd w:val="0"/>
              <w:spacing w:after="0"/>
              <w:jc w:val="left"/>
              <w:rPr>
                <w:sz w:val="20"/>
                <w:szCs w:val="20"/>
                <w:highlight w:val="green"/>
              </w:rPr>
            </w:pPr>
            <w:r w:rsidRPr="00C51EAD">
              <w:rPr>
                <w:sz w:val="20"/>
                <w:szCs w:val="20"/>
                <w:highlight w:val="green"/>
              </w:rPr>
              <w:t>ანგარიშში:</w:t>
            </w:r>
          </w:p>
        </w:tc>
        <w:tc>
          <w:tcPr>
            <w:tcW w:w="7229" w:type="dxa"/>
          </w:tcPr>
          <w:p w:rsidR="00B075E1" w:rsidRPr="00C51EAD"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B34706" w:rsidRDefault="00B075E1" w:rsidP="00641067">
            <w:pPr>
              <w:autoSpaceDE w:val="0"/>
              <w:autoSpaceDN w:val="0"/>
              <w:adjustRightInd w:val="0"/>
              <w:spacing w:after="0"/>
              <w:jc w:val="left"/>
              <w:rPr>
                <w:sz w:val="20"/>
                <w:szCs w:val="20"/>
                <w:highlight w:val="yellow"/>
              </w:rPr>
            </w:pPr>
            <w:r w:rsidRPr="00B34706">
              <w:rPr>
                <w:sz w:val="20"/>
                <w:szCs w:val="20"/>
                <w:highlight w:val="yellow"/>
              </w:rPr>
              <w:t>აეროფოტო სურათზე (მაღალი გარჩევადობით) დატანილი საპროექტო არეალის</w:t>
            </w:r>
            <w:r w:rsidRPr="00B34706">
              <w:rPr>
                <w:sz w:val="20"/>
                <w:szCs w:val="20"/>
                <w:highlight w:val="yellow"/>
                <w:lang w:val="ka-GE"/>
              </w:rPr>
              <w:t xml:space="preserve"> </w:t>
            </w:r>
            <w:r w:rsidRPr="00B34706">
              <w:rPr>
                <w:sz w:val="20"/>
                <w:szCs w:val="20"/>
                <w:highlight w:val="yellow"/>
              </w:rPr>
              <w:t>სქემატური რუკა ბეჭდური და ელექტრონული ფორმით (A3 ფორმატი; Shape</w:t>
            </w:r>
            <w:r w:rsidRPr="00B34706">
              <w:rPr>
                <w:sz w:val="20"/>
                <w:szCs w:val="20"/>
                <w:highlight w:val="yellow"/>
                <w:lang w:val="ka-GE"/>
              </w:rPr>
              <w:t xml:space="preserve"> </w:t>
            </w:r>
            <w:r w:rsidRPr="00B34706">
              <w:rPr>
                <w:sz w:val="20"/>
                <w:szCs w:val="20"/>
                <w:highlight w:val="yellow"/>
              </w:rPr>
              <w:t>ფაილი WGS_1984_</w:t>
            </w:r>
            <w:proofErr w:type="gramStart"/>
            <w:r w:rsidRPr="00B34706">
              <w:rPr>
                <w:sz w:val="20"/>
                <w:szCs w:val="20"/>
                <w:highlight w:val="yellow"/>
              </w:rPr>
              <w:t>37N(</w:t>
            </w:r>
            <w:proofErr w:type="gramEnd"/>
            <w:r w:rsidRPr="00B34706">
              <w:rPr>
                <w:sz w:val="20"/>
                <w:szCs w:val="20"/>
                <w:highlight w:val="yellow"/>
              </w:rPr>
              <w:t>38N) პროექციით), სადაც მოცემული იქნება: ჰესის</w:t>
            </w:r>
            <w:r w:rsidRPr="00B34706">
              <w:rPr>
                <w:sz w:val="20"/>
                <w:szCs w:val="20"/>
                <w:highlight w:val="yellow"/>
                <w:lang w:val="ka-GE"/>
              </w:rPr>
              <w:t xml:space="preserve"> </w:t>
            </w:r>
            <w:r w:rsidRPr="00B34706">
              <w:rPr>
                <w:sz w:val="20"/>
                <w:szCs w:val="20"/>
                <w:highlight w:val="yellow"/>
              </w:rPr>
              <w:t>ინფრასტრუქტურული ობიექტები (სათავე ნაგებობა, კაშხალი, სადერივაციო</w:t>
            </w:r>
            <w:r w:rsidRPr="00B34706">
              <w:rPr>
                <w:sz w:val="20"/>
                <w:szCs w:val="20"/>
                <w:highlight w:val="yellow"/>
                <w:lang w:val="ka-GE"/>
              </w:rPr>
              <w:t xml:space="preserve"> </w:t>
            </w:r>
            <w:r w:rsidRPr="00B34706">
              <w:rPr>
                <w:sz w:val="20"/>
                <w:szCs w:val="20"/>
                <w:highlight w:val="yellow"/>
              </w:rPr>
              <w:t>მილსადენი, ჰესის შენობა, სადაწნეო მილსადენი, სამშენებლო ბანაკი,</w:t>
            </w:r>
            <w:r w:rsidRPr="00B34706">
              <w:rPr>
                <w:sz w:val="20"/>
                <w:szCs w:val="20"/>
                <w:highlight w:val="yellow"/>
                <w:lang w:val="ka-GE"/>
              </w:rPr>
              <w:t xml:space="preserve"> </w:t>
            </w:r>
            <w:r w:rsidRPr="00B34706">
              <w:rPr>
                <w:sz w:val="20"/>
                <w:szCs w:val="20"/>
                <w:highlight w:val="yellow"/>
              </w:rPr>
              <w:t>მისასვლელი გზები, სანაყაროები);</w:t>
            </w:r>
          </w:p>
        </w:tc>
        <w:tc>
          <w:tcPr>
            <w:tcW w:w="7229" w:type="dxa"/>
          </w:tcPr>
          <w:p w:rsidR="00B075E1" w:rsidRPr="00B34706" w:rsidRDefault="00B075E1" w:rsidP="00641067">
            <w:pPr>
              <w:autoSpaceDE w:val="0"/>
              <w:autoSpaceDN w:val="0"/>
              <w:adjustRightInd w:val="0"/>
              <w:spacing w:after="0"/>
              <w:jc w:val="left"/>
              <w:rPr>
                <w:sz w:val="20"/>
                <w:szCs w:val="20"/>
                <w:highlight w:val="yellow"/>
                <w:lang w:val="ka-GE"/>
              </w:rPr>
            </w:pPr>
            <w:r w:rsidRPr="00B34706">
              <w:rPr>
                <w:sz w:val="20"/>
                <w:szCs w:val="20"/>
                <w:highlight w:val="yellow"/>
                <w:lang w:val="ka-GE"/>
              </w:rPr>
              <w:t>საკითხი გათვალისწინენულია</w:t>
            </w:r>
          </w:p>
          <w:p w:rsidR="00B075E1" w:rsidRPr="00B34706" w:rsidRDefault="00B075E1" w:rsidP="00641067">
            <w:pPr>
              <w:autoSpaceDE w:val="0"/>
              <w:autoSpaceDN w:val="0"/>
              <w:adjustRightInd w:val="0"/>
              <w:spacing w:after="0"/>
              <w:jc w:val="left"/>
              <w:rPr>
                <w:sz w:val="20"/>
                <w:szCs w:val="20"/>
                <w:highlight w:val="yellow"/>
                <w:lang w:val="ka-GE"/>
              </w:rPr>
            </w:pPr>
            <w:r w:rsidRPr="00B34706">
              <w:rPr>
                <w:sz w:val="20"/>
                <w:szCs w:val="20"/>
                <w:highlight w:val="yellow"/>
                <w:lang w:val="ka-GE"/>
              </w:rPr>
              <w:t xml:space="preserve">გზშ-ს ანგარიშს თან ერთვის </w:t>
            </w:r>
            <w:r w:rsidRPr="00B34706">
              <w:rPr>
                <w:sz w:val="20"/>
                <w:szCs w:val="20"/>
                <w:highlight w:val="yellow"/>
              </w:rPr>
              <w:t>საპროექტო არეალის</w:t>
            </w:r>
            <w:r w:rsidRPr="00B34706">
              <w:rPr>
                <w:sz w:val="20"/>
                <w:szCs w:val="20"/>
                <w:highlight w:val="yellow"/>
                <w:lang w:val="ka-GE"/>
              </w:rPr>
              <w:t xml:space="preserve"> </w:t>
            </w:r>
            <w:r w:rsidRPr="00B34706">
              <w:rPr>
                <w:sz w:val="20"/>
                <w:szCs w:val="20"/>
                <w:highlight w:val="yellow"/>
              </w:rPr>
              <w:t>სქემატური რუკა ბეჭდური და ელექტრონული ფორმით</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696D30" w:rsidRDefault="00B075E1" w:rsidP="00641067">
            <w:pPr>
              <w:autoSpaceDE w:val="0"/>
              <w:autoSpaceDN w:val="0"/>
              <w:adjustRightInd w:val="0"/>
              <w:spacing w:after="0"/>
              <w:jc w:val="left"/>
              <w:rPr>
                <w:sz w:val="20"/>
                <w:szCs w:val="20"/>
                <w:highlight w:val="green"/>
              </w:rPr>
            </w:pPr>
            <w:r w:rsidRPr="00696D30">
              <w:rPr>
                <w:sz w:val="20"/>
                <w:szCs w:val="20"/>
                <w:highlight w:val="green"/>
              </w:rPr>
              <w:t>პროექტთან დაკავშირებით ადგილობრივი მოსახლეობის ინფორმირების, მათი</w:t>
            </w:r>
            <w:r w:rsidRPr="00696D30">
              <w:rPr>
                <w:sz w:val="20"/>
                <w:szCs w:val="20"/>
                <w:highlight w:val="green"/>
                <w:lang w:val="ka-GE"/>
              </w:rPr>
              <w:t xml:space="preserve"> </w:t>
            </w:r>
            <w:r w:rsidRPr="00696D30">
              <w:rPr>
                <w:sz w:val="20"/>
                <w:szCs w:val="20"/>
                <w:highlight w:val="green"/>
              </w:rPr>
              <w:t>პოზიციების, დამოკიდებულების, აზრის გათვალისწინების ამსახველი</w:t>
            </w:r>
            <w:r w:rsidRPr="00696D30">
              <w:rPr>
                <w:sz w:val="20"/>
                <w:szCs w:val="20"/>
                <w:highlight w:val="green"/>
                <w:lang w:val="ka-GE"/>
              </w:rPr>
              <w:t xml:space="preserve"> </w:t>
            </w:r>
            <w:r w:rsidRPr="00696D30">
              <w:rPr>
                <w:sz w:val="20"/>
                <w:szCs w:val="20"/>
                <w:highlight w:val="green"/>
              </w:rPr>
              <w:t>ინფორმაცია. ამასთან, ინფორმაცია რეგიონში პროექტის ფარგლებში</w:t>
            </w:r>
            <w:r w:rsidRPr="00696D30">
              <w:rPr>
                <w:sz w:val="20"/>
                <w:szCs w:val="20"/>
                <w:highlight w:val="green"/>
                <w:lang w:val="ka-GE"/>
              </w:rPr>
              <w:t xml:space="preserve"> </w:t>
            </w:r>
            <w:r w:rsidRPr="00696D30">
              <w:rPr>
                <w:sz w:val="20"/>
                <w:szCs w:val="20"/>
                <w:highlight w:val="green"/>
              </w:rPr>
              <w:t>დაგეგმილი სოციალური პაკეტების შესახებ;</w:t>
            </w:r>
          </w:p>
        </w:tc>
        <w:tc>
          <w:tcPr>
            <w:tcW w:w="7229" w:type="dxa"/>
          </w:tcPr>
          <w:p w:rsidR="00B075E1" w:rsidRPr="00696D30" w:rsidRDefault="00B075E1" w:rsidP="00641067">
            <w:pPr>
              <w:autoSpaceDE w:val="0"/>
              <w:autoSpaceDN w:val="0"/>
              <w:adjustRightInd w:val="0"/>
              <w:spacing w:after="0"/>
              <w:jc w:val="left"/>
              <w:rPr>
                <w:sz w:val="20"/>
                <w:szCs w:val="20"/>
                <w:highlight w:val="green"/>
                <w:lang w:val="ka-GE"/>
              </w:rPr>
            </w:pPr>
            <w:r w:rsidRPr="00696D30">
              <w:rPr>
                <w:sz w:val="20"/>
                <w:szCs w:val="20"/>
                <w:highlight w:val="green"/>
                <w:lang w:val="ka-GE"/>
              </w:rPr>
              <w:t>საკითხი გათვალისწინენულია</w:t>
            </w:r>
          </w:p>
          <w:p w:rsidR="00B075E1" w:rsidRPr="00696D30" w:rsidRDefault="00B075E1" w:rsidP="00641067">
            <w:pPr>
              <w:autoSpaceDE w:val="0"/>
              <w:autoSpaceDN w:val="0"/>
              <w:adjustRightInd w:val="0"/>
              <w:spacing w:after="0"/>
              <w:jc w:val="left"/>
              <w:rPr>
                <w:sz w:val="20"/>
                <w:szCs w:val="20"/>
                <w:highlight w:val="green"/>
                <w:lang w:val="ka-GE"/>
              </w:rPr>
            </w:pPr>
            <w:r w:rsidRPr="00696D30">
              <w:rPr>
                <w:sz w:val="20"/>
                <w:szCs w:val="20"/>
                <w:highlight w:val="green"/>
                <w:lang w:val="ka-GE"/>
              </w:rPr>
              <w:t>იხ. გზშ-ს ანგარიშის I ტომის პარაგრაფი 5.1.8.; გზშ-ს ანგარიშის II ტომის პარაგრაფი 3.15.5.</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დაზუსტებას საჭიროებს პროექტის განხორციელებით მოსალოდნელი</w:t>
            </w:r>
          </w:p>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ზემოქმედება ტურიზმის სექტორზე და რეგიონის ტურისტულ განვითარებაზე;</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იხ. გზშ-ს ანგარიშის II ტომის პარაგრაფი 3.14.3.</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E917BA" w:rsidRDefault="00B075E1" w:rsidP="00641067">
            <w:pPr>
              <w:autoSpaceDE w:val="0"/>
              <w:autoSpaceDN w:val="0"/>
              <w:adjustRightInd w:val="0"/>
              <w:spacing w:after="0"/>
              <w:jc w:val="left"/>
              <w:rPr>
                <w:sz w:val="20"/>
                <w:szCs w:val="20"/>
                <w:highlight w:val="green"/>
              </w:rPr>
            </w:pPr>
            <w:r w:rsidRPr="00E917BA">
              <w:rPr>
                <w:sz w:val="20"/>
                <w:szCs w:val="20"/>
                <w:highlight w:val="green"/>
              </w:rPr>
              <w:t>წარმოდგენილი shp ფაილების მიხედვით, საპროექტო ტერიტორია უშუალო</w:t>
            </w:r>
            <w:r w:rsidRPr="00E917BA">
              <w:rPr>
                <w:sz w:val="20"/>
                <w:szCs w:val="20"/>
                <w:highlight w:val="green"/>
                <w:lang w:val="ka-GE"/>
              </w:rPr>
              <w:t xml:space="preserve"> </w:t>
            </w:r>
            <w:r w:rsidRPr="00E917BA">
              <w:rPr>
                <w:sz w:val="20"/>
                <w:szCs w:val="20"/>
                <w:highlight w:val="green"/>
              </w:rPr>
              <w:t>სიახლოვესაა (130</w:t>
            </w:r>
            <w:r w:rsidRPr="00E917BA">
              <w:rPr>
                <w:sz w:val="20"/>
                <w:szCs w:val="20"/>
                <w:highlight w:val="green"/>
                <w:lang w:val="ka-GE"/>
              </w:rPr>
              <w:t xml:space="preserve"> </w:t>
            </w:r>
            <w:r w:rsidRPr="00E917BA">
              <w:rPr>
                <w:sz w:val="20"/>
                <w:szCs w:val="20"/>
                <w:highlight w:val="green"/>
              </w:rPr>
              <w:t>მ) რაჭა-ლეჩხუმის გეგმარებით დაცულ ტერიტორიასთან.</w:t>
            </w:r>
            <w:r w:rsidRPr="00E917BA">
              <w:rPr>
                <w:sz w:val="20"/>
                <w:szCs w:val="20"/>
                <w:highlight w:val="green"/>
                <w:lang w:val="ka-GE"/>
              </w:rPr>
              <w:t xml:space="preserve"> </w:t>
            </w:r>
            <w:r w:rsidRPr="00E917BA">
              <w:rPr>
                <w:sz w:val="20"/>
                <w:szCs w:val="20"/>
                <w:highlight w:val="green"/>
              </w:rPr>
              <w:t>ამიტომ, ეს ვითარება და შესაბამისი ინფორმაცია ასახული უნდა იყოს გზშ-ის</w:t>
            </w:r>
            <w:r w:rsidRPr="00E917BA">
              <w:rPr>
                <w:sz w:val="20"/>
                <w:szCs w:val="20"/>
                <w:highlight w:val="green"/>
                <w:lang w:val="ka-GE"/>
              </w:rPr>
              <w:t xml:space="preserve"> </w:t>
            </w:r>
            <w:r w:rsidRPr="00E917BA">
              <w:rPr>
                <w:sz w:val="20"/>
                <w:szCs w:val="20"/>
                <w:highlight w:val="green"/>
              </w:rPr>
              <w:t>ანგარიშში;</w:t>
            </w:r>
          </w:p>
        </w:tc>
        <w:tc>
          <w:tcPr>
            <w:tcW w:w="7229" w:type="dxa"/>
          </w:tcPr>
          <w:p w:rsidR="00B075E1" w:rsidRPr="00E917BA" w:rsidRDefault="00B075E1" w:rsidP="00641067">
            <w:pPr>
              <w:autoSpaceDE w:val="0"/>
              <w:autoSpaceDN w:val="0"/>
              <w:adjustRightInd w:val="0"/>
              <w:spacing w:after="0"/>
              <w:jc w:val="left"/>
              <w:rPr>
                <w:sz w:val="20"/>
                <w:szCs w:val="20"/>
                <w:highlight w:val="green"/>
                <w:lang w:val="ka-GE"/>
              </w:rPr>
            </w:pPr>
            <w:r w:rsidRPr="00E917BA">
              <w:rPr>
                <w:sz w:val="20"/>
                <w:szCs w:val="20"/>
                <w:highlight w:val="green"/>
                <w:lang w:val="ka-GE"/>
              </w:rPr>
              <w:t>საკითხი გათვალისწინებულია</w:t>
            </w:r>
          </w:p>
          <w:p w:rsidR="00B075E1" w:rsidRPr="00E917BA" w:rsidRDefault="00B075E1" w:rsidP="00E917BA">
            <w:pPr>
              <w:autoSpaceDE w:val="0"/>
              <w:autoSpaceDN w:val="0"/>
              <w:adjustRightInd w:val="0"/>
              <w:spacing w:after="0"/>
              <w:jc w:val="left"/>
              <w:rPr>
                <w:sz w:val="20"/>
                <w:szCs w:val="20"/>
                <w:highlight w:val="green"/>
                <w:lang w:val="ka-GE"/>
              </w:rPr>
            </w:pPr>
            <w:r w:rsidRPr="00E917BA">
              <w:rPr>
                <w:sz w:val="20"/>
                <w:szCs w:val="20"/>
                <w:highlight w:val="green"/>
                <w:lang w:val="ka-GE"/>
              </w:rPr>
              <w:t>იხ. გზშ-ს ანგარიშის I ტომის პარაგრაფი 5.1.4.1.3. და გზშ-ს ანგარიშის II ტომის პარაგრაფი 3.11.</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D1402" w:rsidRDefault="00B075E1" w:rsidP="00641067">
            <w:pPr>
              <w:autoSpaceDE w:val="0"/>
              <w:autoSpaceDN w:val="0"/>
              <w:adjustRightInd w:val="0"/>
              <w:spacing w:after="0"/>
              <w:jc w:val="left"/>
              <w:rPr>
                <w:sz w:val="20"/>
                <w:szCs w:val="20"/>
                <w:highlight w:val="green"/>
              </w:rPr>
            </w:pPr>
            <w:r w:rsidRPr="003D1402">
              <w:rPr>
                <w:sz w:val="20"/>
                <w:szCs w:val="20"/>
                <w:highlight w:val="green"/>
              </w:rPr>
              <w:t>როგორც სკოპინგის ანგარიშიდან დგინდება საკვლევ რეგიონში დაგეგმილია</w:t>
            </w:r>
            <w:r w:rsidRPr="003D1402">
              <w:rPr>
                <w:sz w:val="20"/>
                <w:szCs w:val="20"/>
                <w:highlight w:val="green"/>
                <w:lang w:val="ka-GE"/>
              </w:rPr>
              <w:t xml:space="preserve"> </w:t>
            </w:r>
            <w:r w:rsidRPr="003D1402">
              <w:rPr>
                <w:sz w:val="20"/>
                <w:szCs w:val="20"/>
                <w:highlight w:val="green"/>
              </w:rPr>
              <w:t>ასევე სხვა ჰიდროენერგეტიკული პროექტების განხორციელება, რაც</w:t>
            </w:r>
            <w:r w:rsidRPr="003D1402">
              <w:rPr>
                <w:sz w:val="20"/>
                <w:szCs w:val="20"/>
                <w:highlight w:val="green"/>
                <w:lang w:val="ka-GE"/>
              </w:rPr>
              <w:t xml:space="preserve"> </w:t>
            </w:r>
            <w:r w:rsidRPr="003D1402">
              <w:rPr>
                <w:sz w:val="20"/>
                <w:szCs w:val="20"/>
                <w:highlight w:val="green"/>
              </w:rPr>
              <w:t>დაკავშირებული იქნება მნიშვნელოვან კუმულაციურ ზემოქმედებასთან.</w:t>
            </w:r>
            <w:r w:rsidRPr="003D1402">
              <w:rPr>
                <w:sz w:val="20"/>
                <w:szCs w:val="20"/>
                <w:highlight w:val="green"/>
                <w:lang w:val="ka-GE"/>
              </w:rPr>
              <w:t xml:space="preserve"> </w:t>
            </w:r>
            <w:r w:rsidRPr="003D1402">
              <w:rPr>
                <w:sz w:val="20"/>
                <w:szCs w:val="20"/>
                <w:highlight w:val="green"/>
              </w:rPr>
              <w:t>საკითხის დეტალური ანალიზის მიზნით გზშ-ის ეტაპზე უნდა მოხდეს</w:t>
            </w:r>
            <w:r w:rsidRPr="003D1402">
              <w:rPr>
                <w:sz w:val="20"/>
                <w:szCs w:val="20"/>
                <w:highlight w:val="green"/>
                <w:lang w:val="ka-GE"/>
              </w:rPr>
              <w:t xml:space="preserve"> </w:t>
            </w:r>
            <w:r w:rsidRPr="003D1402">
              <w:rPr>
                <w:sz w:val="20"/>
                <w:szCs w:val="20"/>
                <w:highlight w:val="green"/>
              </w:rPr>
              <w:t>კუმულაციური ეფექტის გამომწვევი ყველა წყაროების იდენტიფიცირება,</w:t>
            </w:r>
            <w:r w:rsidRPr="003D1402">
              <w:rPr>
                <w:sz w:val="20"/>
                <w:szCs w:val="20"/>
                <w:highlight w:val="green"/>
                <w:lang w:val="ka-GE"/>
              </w:rPr>
              <w:t xml:space="preserve"> </w:t>
            </w:r>
            <w:r w:rsidRPr="003D1402">
              <w:rPr>
                <w:sz w:val="20"/>
                <w:szCs w:val="20"/>
                <w:highlight w:val="green"/>
              </w:rPr>
              <w:t>როგორც მშენებლობის, ისე ექსპლუატაციის ეტაპისთვის, განისაზღვროს</w:t>
            </w:r>
            <w:r w:rsidRPr="003D1402">
              <w:rPr>
                <w:sz w:val="20"/>
                <w:szCs w:val="20"/>
                <w:highlight w:val="green"/>
                <w:lang w:val="ka-GE"/>
              </w:rPr>
              <w:t xml:space="preserve"> </w:t>
            </w:r>
            <w:r w:rsidRPr="003D1402">
              <w:rPr>
                <w:sz w:val="20"/>
                <w:szCs w:val="20"/>
                <w:highlight w:val="green"/>
              </w:rPr>
              <w:lastRenderedPageBreak/>
              <w:t>საპროექტო არეალში გათვალისწინებული საქმიანობებით მოსალოდნელი</w:t>
            </w:r>
            <w:r w:rsidRPr="003D1402">
              <w:rPr>
                <w:sz w:val="20"/>
                <w:szCs w:val="20"/>
                <w:highlight w:val="green"/>
                <w:lang w:val="ka-GE"/>
              </w:rPr>
              <w:t xml:space="preserve"> </w:t>
            </w:r>
            <w:r w:rsidRPr="003D1402">
              <w:rPr>
                <w:sz w:val="20"/>
                <w:szCs w:val="20"/>
                <w:highlight w:val="green"/>
              </w:rPr>
              <w:t>ჯამური/მასშტაბური ზემოქმედების მნიშვნელობა და წარმოდგენილი იქნეს</w:t>
            </w:r>
            <w:r w:rsidRPr="003D1402">
              <w:rPr>
                <w:sz w:val="20"/>
                <w:szCs w:val="20"/>
                <w:highlight w:val="green"/>
                <w:lang w:val="ka-GE"/>
              </w:rPr>
              <w:t xml:space="preserve"> </w:t>
            </w:r>
            <w:r w:rsidRPr="003D1402">
              <w:rPr>
                <w:sz w:val="20"/>
                <w:szCs w:val="20"/>
                <w:highlight w:val="green"/>
              </w:rPr>
              <w:t>კონკრეტული სახის შემარბილებელი ღონისძიებები, ეფექტურობის</w:t>
            </w:r>
            <w:r w:rsidRPr="003D1402">
              <w:rPr>
                <w:sz w:val="20"/>
                <w:szCs w:val="20"/>
                <w:highlight w:val="green"/>
                <w:lang w:val="ka-GE"/>
              </w:rPr>
              <w:t xml:space="preserve"> </w:t>
            </w:r>
            <w:r w:rsidRPr="003D1402">
              <w:rPr>
                <w:sz w:val="20"/>
                <w:szCs w:val="20"/>
                <w:highlight w:val="green"/>
              </w:rPr>
              <w:t>დასაბუთებით;</w:t>
            </w:r>
          </w:p>
        </w:tc>
        <w:tc>
          <w:tcPr>
            <w:tcW w:w="7229" w:type="dxa"/>
          </w:tcPr>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lastRenderedPageBreak/>
              <w:t>საკითხი გათვალისწინებულია</w:t>
            </w:r>
          </w:p>
          <w:p w:rsidR="00B075E1" w:rsidRPr="003D1402" w:rsidRDefault="00B075E1" w:rsidP="00641067">
            <w:pPr>
              <w:autoSpaceDE w:val="0"/>
              <w:autoSpaceDN w:val="0"/>
              <w:adjustRightInd w:val="0"/>
              <w:spacing w:after="0"/>
              <w:jc w:val="left"/>
              <w:rPr>
                <w:sz w:val="20"/>
                <w:szCs w:val="20"/>
                <w:highlight w:val="green"/>
                <w:lang w:val="ka-GE"/>
              </w:rPr>
            </w:pPr>
            <w:r w:rsidRPr="003D1402">
              <w:rPr>
                <w:sz w:val="20"/>
                <w:szCs w:val="20"/>
                <w:highlight w:val="green"/>
                <w:lang w:val="ka-GE"/>
              </w:rPr>
              <w:t>იხ. გზშ-ს ანგარიშის I ტომის პარაგრაფი 5.1.6.5. და გზშ-ს ანგარიშის II ტომის პარაგრაფი</w:t>
            </w:r>
            <w:r w:rsidR="003D1402" w:rsidRPr="003D1402">
              <w:rPr>
                <w:sz w:val="20"/>
                <w:szCs w:val="20"/>
                <w:highlight w:val="green"/>
                <w:lang w:val="ka-GE"/>
              </w:rPr>
              <w:t xml:space="preserve"> 3.18</w:t>
            </w:r>
            <w:r w:rsidRPr="003D1402">
              <w:rPr>
                <w:sz w:val="20"/>
                <w:szCs w:val="20"/>
                <w:highlight w:val="green"/>
                <w:lang w:val="ka-GE"/>
              </w:rPr>
              <w:t>.</w:t>
            </w:r>
          </w:p>
        </w:tc>
      </w:tr>
      <w:tr w:rsidR="00B075E1" w:rsidRPr="00BC5319" w:rsidTr="00CC361B">
        <w:trPr>
          <w:trHeight w:val="46"/>
        </w:trPr>
        <w:tc>
          <w:tcPr>
            <w:tcW w:w="803" w:type="dxa"/>
          </w:tcPr>
          <w:p w:rsidR="00B075E1" w:rsidRPr="00BC5319" w:rsidRDefault="00B075E1" w:rsidP="00B075E1">
            <w:pPr>
              <w:pStyle w:val="ListParagraph"/>
              <w:numPr>
                <w:ilvl w:val="0"/>
                <w:numId w:val="7"/>
              </w:numPr>
              <w:rPr>
                <w:lang w:val="ka-GE"/>
              </w:r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გარემოზე ზემოქმედების სრულფასოვანი/სრულყოფილი შეფასებისათვის და</w:t>
            </w:r>
            <w:r w:rsidRPr="003275BB">
              <w:rPr>
                <w:sz w:val="20"/>
                <w:szCs w:val="20"/>
                <w:highlight w:val="green"/>
                <w:lang w:val="ka-GE"/>
              </w:rPr>
              <w:t xml:space="preserve"> </w:t>
            </w:r>
            <w:r w:rsidRPr="003275BB">
              <w:rPr>
                <w:sz w:val="20"/>
                <w:szCs w:val="20"/>
                <w:highlight w:val="green"/>
              </w:rPr>
              <w:t>ეფექტური შემარბილებელი, პრევენციული, საკომპენსაციო ღონისძიებების</w:t>
            </w:r>
            <w:r w:rsidRPr="003275BB">
              <w:rPr>
                <w:sz w:val="20"/>
                <w:szCs w:val="20"/>
                <w:highlight w:val="green"/>
                <w:lang w:val="ka-GE"/>
              </w:rPr>
              <w:t xml:space="preserve"> </w:t>
            </w:r>
            <w:r w:rsidRPr="003275BB">
              <w:rPr>
                <w:sz w:val="20"/>
                <w:szCs w:val="20"/>
                <w:highlight w:val="green"/>
              </w:rPr>
              <w:t>დასახვა-განხორციელების მიზნით მიზანშეწონილია - ქსელთან მიერთების</w:t>
            </w:r>
            <w:r w:rsidRPr="003275BB">
              <w:rPr>
                <w:sz w:val="20"/>
                <w:szCs w:val="20"/>
                <w:highlight w:val="green"/>
                <w:lang w:val="ka-GE"/>
              </w:rPr>
              <w:t xml:space="preserve"> </w:t>
            </w:r>
            <w:r w:rsidRPr="003275BB">
              <w:rPr>
                <w:sz w:val="20"/>
                <w:szCs w:val="20"/>
                <w:highlight w:val="green"/>
              </w:rPr>
              <w:t xml:space="preserve">პროექტი წარმოდგენილ იქნეს </w:t>
            </w:r>
            <w:proofErr w:type="gramStart"/>
            <w:r w:rsidRPr="003275BB">
              <w:rPr>
                <w:sz w:val="20"/>
                <w:szCs w:val="20"/>
                <w:highlight w:val="green"/>
              </w:rPr>
              <w:t>,,ცხენისწყალი</w:t>
            </w:r>
            <w:proofErr w:type="gramEnd"/>
            <w:r w:rsidRPr="003275BB">
              <w:rPr>
                <w:sz w:val="20"/>
                <w:szCs w:val="20"/>
                <w:highlight w:val="green"/>
              </w:rPr>
              <w:t xml:space="preserve"> 1 ჰესის’’ პროექტთან ერთად,</w:t>
            </w:r>
            <w:r w:rsidRPr="003275BB">
              <w:rPr>
                <w:sz w:val="20"/>
                <w:szCs w:val="20"/>
                <w:highlight w:val="green"/>
                <w:lang w:val="ka-GE"/>
              </w:rPr>
              <w:t xml:space="preserve"> </w:t>
            </w:r>
            <w:r w:rsidRPr="003275BB">
              <w:rPr>
                <w:sz w:val="20"/>
                <w:szCs w:val="20"/>
                <w:highlight w:val="green"/>
              </w:rPr>
              <w:t>ერთიანი გზშ-ის ანგარიშის სახით, როგორც პროექტის ერთ-ერთი შემადგენელი</w:t>
            </w:r>
            <w:r w:rsidRPr="003275BB">
              <w:rPr>
                <w:sz w:val="20"/>
                <w:szCs w:val="20"/>
                <w:highlight w:val="green"/>
                <w:lang w:val="ka-GE"/>
              </w:rPr>
              <w:t xml:space="preserve"> </w:t>
            </w:r>
            <w:r w:rsidRPr="003275BB">
              <w:rPr>
                <w:sz w:val="20"/>
                <w:szCs w:val="20"/>
                <w:highlight w:val="green"/>
              </w:rPr>
              <w:t>კომპონენტი. აღნიშნული სახით გზშ-ის ანგარიშის წარმოდგენის შემთხვევაში,</w:t>
            </w:r>
            <w:r w:rsidRPr="003275BB">
              <w:rPr>
                <w:sz w:val="20"/>
                <w:szCs w:val="20"/>
                <w:highlight w:val="green"/>
                <w:lang w:val="ka-GE"/>
              </w:rPr>
              <w:t xml:space="preserve"> </w:t>
            </w:r>
            <w:r w:rsidRPr="003275BB">
              <w:rPr>
                <w:sz w:val="20"/>
                <w:szCs w:val="20"/>
                <w:highlight w:val="green"/>
              </w:rPr>
              <w:t>მოცემული უნდა იყოს ინფორმაცია: საერთო ქსელთან მიერთებისათვის</w:t>
            </w:r>
            <w:r w:rsidRPr="003275BB">
              <w:rPr>
                <w:sz w:val="20"/>
                <w:szCs w:val="20"/>
                <w:highlight w:val="green"/>
                <w:lang w:val="ka-GE"/>
              </w:rPr>
              <w:t xml:space="preserve"> </w:t>
            </w:r>
            <w:r w:rsidRPr="003275BB">
              <w:rPr>
                <w:sz w:val="20"/>
                <w:szCs w:val="20"/>
                <w:highlight w:val="green"/>
              </w:rPr>
              <w:t>განკუთვნილი საპროექტო ეგხ-ის ძირითადი პარამეტრების, ფიზიკური</w:t>
            </w:r>
            <w:r w:rsidRPr="003275BB">
              <w:rPr>
                <w:sz w:val="20"/>
                <w:szCs w:val="20"/>
                <w:highlight w:val="green"/>
                <w:lang w:val="ka-GE"/>
              </w:rPr>
              <w:t xml:space="preserve"> </w:t>
            </w:r>
            <w:r w:rsidRPr="003275BB">
              <w:rPr>
                <w:sz w:val="20"/>
                <w:szCs w:val="20"/>
                <w:highlight w:val="green"/>
              </w:rPr>
              <w:t>მახასიათებლების, ტექნიკური გადაწყვეტების (ძაბვა, გაბარიტები, ეგხ-ის ტიპი,</w:t>
            </w:r>
            <w:r w:rsidRPr="003275BB">
              <w:rPr>
                <w:sz w:val="20"/>
                <w:szCs w:val="20"/>
                <w:highlight w:val="green"/>
                <w:lang w:val="ka-GE"/>
              </w:rPr>
              <w:t xml:space="preserve"> </w:t>
            </w:r>
            <w:r w:rsidRPr="003275BB">
              <w:rPr>
                <w:sz w:val="20"/>
                <w:szCs w:val="20"/>
                <w:highlight w:val="green"/>
              </w:rPr>
              <w:t>სიგრძე და სხვ), ასევე მისი გაყვანით გამოწვეული გარემოზე ზემოქმედების</w:t>
            </w:r>
            <w:r w:rsidRPr="003275BB">
              <w:rPr>
                <w:sz w:val="20"/>
                <w:szCs w:val="20"/>
                <w:highlight w:val="green"/>
                <w:lang w:val="ka-GE"/>
              </w:rPr>
              <w:t xml:space="preserve"> </w:t>
            </w:r>
            <w:r w:rsidRPr="003275BB">
              <w:rPr>
                <w:sz w:val="20"/>
                <w:szCs w:val="20"/>
                <w:highlight w:val="green"/>
              </w:rPr>
              <w:t>საკითხების და შესაბამისი შემარბილებელი ღონისძიებების შესახებ</w:t>
            </w:r>
            <w:r w:rsidRPr="003275BB">
              <w:rPr>
                <w:sz w:val="20"/>
                <w:szCs w:val="20"/>
                <w:highlight w:val="green"/>
                <w:lang w:val="ka-GE"/>
              </w:rPr>
              <w:t xml:space="preserve"> </w:t>
            </w:r>
            <w:r w:rsidRPr="003275BB">
              <w:rPr>
                <w:sz w:val="20"/>
                <w:szCs w:val="20"/>
                <w:highlight w:val="green"/>
              </w:rPr>
              <w:t>დეტალური ინფორმაცია. ამასთან, მოცემული უნდა იყოს კუმულაციური</w:t>
            </w:r>
            <w:r w:rsidRPr="003275BB">
              <w:rPr>
                <w:sz w:val="20"/>
                <w:szCs w:val="20"/>
                <w:highlight w:val="green"/>
                <w:lang w:val="ka-GE"/>
              </w:rPr>
              <w:t xml:space="preserve"> </w:t>
            </w:r>
            <w:r w:rsidRPr="003275BB">
              <w:rPr>
                <w:sz w:val="20"/>
                <w:szCs w:val="20"/>
                <w:highlight w:val="green"/>
              </w:rPr>
              <w:t>ზემოქმედების შესახებ ინფორმაცია, რეგიონში არსებული ან/და დაგეგმილი</w:t>
            </w:r>
            <w:r w:rsidRPr="003275BB">
              <w:rPr>
                <w:sz w:val="20"/>
                <w:szCs w:val="20"/>
                <w:highlight w:val="green"/>
                <w:lang w:val="ka-GE"/>
              </w:rPr>
              <w:t xml:space="preserve"> </w:t>
            </w:r>
            <w:r w:rsidRPr="003275BB">
              <w:rPr>
                <w:sz w:val="20"/>
                <w:szCs w:val="20"/>
                <w:highlight w:val="green"/>
              </w:rPr>
              <w:t>ელექტროგადამცემი ხაზების გათვალისწინებით. ზემოაღნიშნულის</w:t>
            </w:r>
            <w:r w:rsidRPr="003275BB">
              <w:rPr>
                <w:sz w:val="20"/>
                <w:szCs w:val="20"/>
                <w:highlight w:val="green"/>
                <w:lang w:val="ka-GE"/>
              </w:rPr>
              <w:t xml:space="preserve"> </w:t>
            </w:r>
            <w:r w:rsidRPr="003275BB">
              <w:rPr>
                <w:sz w:val="20"/>
                <w:szCs w:val="20"/>
                <w:highlight w:val="green"/>
              </w:rPr>
              <w:t>განუხორციელებლობის შემთხვევაში გზშ-ის ანგარიშში წარმოდგენილი იქნეს</w:t>
            </w:r>
            <w:r w:rsidRPr="003275BB">
              <w:rPr>
                <w:sz w:val="20"/>
                <w:szCs w:val="20"/>
                <w:highlight w:val="green"/>
                <w:lang w:val="ka-GE"/>
              </w:rPr>
              <w:t xml:space="preserve"> </w:t>
            </w:r>
            <w:r w:rsidRPr="003275BB">
              <w:rPr>
                <w:sz w:val="20"/>
                <w:szCs w:val="20"/>
                <w:highlight w:val="green"/>
              </w:rPr>
              <w:t>სათანადო დასაბუთება;</w:t>
            </w:r>
          </w:p>
        </w:tc>
        <w:tc>
          <w:tcPr>
            <w:tcW w:w="7229" w:type="dxa"/>
          </w:tcPr>
          <w:p w:rsidR="003275BB" w:rsidRPr="003275BB" w:rsidRDefault="003275BB"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საკითხი ძირითადად გათვალისწინებულია</w:t>
            </w:r>
          </w:p>
          <w:p w:rsidR="003275BB" w:rsidRPr="003275BB" w:rsidRDefault="003275BB" w:rsidP="003275BB">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დღეისათვის დაგეგმილი ელექტროგადამცემი ხაზისთვის დეტალური პროექტის მომზადებისთვის საჭიროა მოქმედი კანონმდებლობით და ნორმატიული დოკუმენტებით მოთხოვნილი პროცედურების გავლა, მათ შორის ეგხ-ს პარამეტრების შეთანხმება ელექტროენერგიის დისტრიბუტორ კომპანიებთან. ამდენად ეგხ-ს ძირითადი პარამეტრები, როგორიცაა ზუსტი სიგრძე, განთავსების დერეფანი, საყრდენი ანძების განლაგება და ტიპები, საძირკვლების ტიპები და სხვა, უცნობია და აღნიშნული ინფრასტრუქტურის მოწყობა-ექსპლუატაციის შედეგად მოსალოდნელი ზემოქმედების დეტალური შეფასება ვერ მოხერხდება. </w:t>
            </w:r>
          </w:p>
          <w:p w:rsidR="00B075E1" w:rsidRPr="003275BB" w:rsidRDefault="003275BB" w:rsidP="003275BB">
            <w:pPr>
              <w:autoSpaceDE w:val="0"/>
              <w:autoSpaceDN w:val="0"/>
              <w:adjustRightInd w:val="0"/>
              <w:spacing w:after="0"/>
              <w:jc w:val="left"/>
              <w:rPr>
                <w:sz w:val="20"/>
                <w:szCs w:val="20"/>
                <w:highlight w:val="green"/>
                <w:lang w:val="ka-GE"/>
              </w:rPr>
            </w:pPr>
            <w:r w:rsidRPr="003275BB">
              <w:rPr>
                <w:sz w:val="20"/>
                <w:szCs w:val="20"/>
                <w:highlight w:val="green"/>
                <w:lang w:val="ka-GE"/>
              </w:rPr>
              <w:t>ზემოაღნიშნულიდან გამომდინარე ელექტროგადამცემი ხაზის პროექტისთვის  საქართველოს გარემოსდაცვითი კანონმდებლობით გათვალისწინებული პროცედურები წარიმართება დამოუკიდებლად, მას შემდეგ რაც მომზადდება ამ სტრუქტურული ერთეულის დეტალური პროექტი და შეთანხმდება შეთანხმება ელექტროენერგიის დისტრიბუტორ კომპანიასთან.</w:t>
            </w:r>
          </w:p>
          <w:p w:rsidR="003275BB" w:rsidRPr="003275BB" w:rsidRDefault="003275BB" w:rsidP="003275BB">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მიუხედავად ზემოაღნიშნულისა, გზშ-ს ანგარიში მოიცავს ზოგად ინფორმაციას გამომუშავებული ელექტროენერგიის საერთო ქსელში ჩართვის შესახებ (იხ. გზშ-ს ანგარიშის </w:t>
            </w:r>
            <w:r w:rsidRPr="003275BB">
              <w:rPr>
                <w:sz w:val="20"/>
                <w:szCs w:val="20"/>
                <w:highlight w:val="green"/>
                <w:lang w:val="en-US"/>
              </w:rPr>
              <w:t xml:space="preserve">I </w:t>
            </w:r>
            <w:r w:rsidRPr="003275BB">
              <w:rPr>
                <w:sz w:val="20"/>
                <w:szCs w:val="20"/>
                <w:highlight w:val="green"/>
                <w:lang w:val="ka-GE"/>
              </w:rPr>
              <w:t xml:space="preserve">ტომის პარაგრაფი 3.2.4.). წარმოდგენილია ეგხ-ს ძაბვა, მიახლოებითი დერეფანი, სიგრძე. </w:t>
            </w:r>
          </w:p>
          <w:p w:rsidR="003275BB" w:rsidRPr="003275BB" w:rsidRDefault="003275BB" w:rsidP="003275BB">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ამასთანავე გზშ-ს ანგარიშის </w:t>
            </w:r>
            <w:r w:rsidRPr="003275BB">
              <w:rPr>
                <w:sz w:val="20"/>
                <w:szCs w:val="20"/>
                <w:highlight w:val="green"/>
                <w:lang w:val="en-US"/>
              </w:rPr>
              <w:t xml:space="preserve">II </w:t>
            </w:r>
            <w:r w:rsidRPr="003275BB">
              <w:rPr>
                <w:sz w:val="20"/>
                <w:szCs w:val="20"/>
                <w:highlight w:val="green"/>
                <w:lang w:val="ka-GE"/>
              </w:rPr>
              <w:t>ტომის პარაგრაფი 3.18. – „კუმულაციური ზემოქმედების შეფასება“, მოიცავს ელექტროგადამცემი ხაზების მშენებლობა-ოპერირების საკითხებსაც.</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ღვარცოფული ხევების მილსადენთან გადაკვეთის ადგილებში შესაბამისი</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ღვარცოფსაწინააღმდეგო ღონისძიებების ეფექტურობის საკითხი საჭიროებს</w:t>
            </w:r>
            <w:r w:rsidRPr="003275BB">
              <w:rPr>
                <w:sz w:val="20"/>
                <w:szCs w:val="20"/>
                <w:highlight w:val="green"/>
                <w:lang w:val="ka-GE"/>
              </w:rPr>
              <w:t xml:space="preserve"> </w:t>
            </w:r>
            <w:r w:rsidRPr="003275BB">
              <w:rPr>
                <w:sz w:val="20"/>
                <w:szCs w:val="20"/>
                <w:highlight w:val="green"/>
              </w:rPr>
              <w:t>დაზუსტებას. მიზანშეწონილია გზშ-ის ანგარიშში განხილულ იქნას</w:t>
            </w:r>
            <w:r w:rsidRPr="003275BB">
              <w:rPr>
                <w:sz w:val="20"/>
                <w:szCs w:val="20"/>
                <w:highlight w:val="green"/>
                <w:lang w:val="ka-GE"/>
              </w:rPr>
              <w:t xml:space="preserve"> </w:t>
            </w:r>
            <w:r w:rsidRPr="003275BB">
              <w:rPr>
                <w:sz w:val="20"/>
                <w:szCs w:val="20"/>
                <w:highlight w:val="green"/>
              </w:rPr>
              <w:t>ღვარცოფული ხევების გადაკვეთის ადგილებში ბეტონის გარსაცმიანი</w:t>
            </w:r>
            <w:r w:rsidRPr="003275BB">
              <w:rPr>
                <w:sz w:val="20"/>
                <w:szCs w:val="20"/>
                <w:highlight w:val="green"/>
                <w:lang w:val="ka-GE"/>
              </w:rPr>
              <w:t xml:space="preserve"> </w:t>
            </w:r>
            <w:r w:rsidRPr="003275BB">
              <w:rPr>
                <w:sz w:val="20"/>
                <w:szCs w:val="20"/>
                <w:highlight w:val="green"/>
              </w:rPr>
              <w:t>მილსადენების გატარების საკითხი, შესაბამისი გამორეცხვის სიღრმეების</w:t>
            </w:r>
            <w:r w:rsidRPr="003275BB">
              <w:rPr>
                <w:sz w:val="20"/>
                <w:szCs w:val="20"/>
                <w:highlight w:val="green"/>
                <w:lang w:val="ka-GE"/>
              </w:rPr>
              <w:t xml:space="preserve"> </w:t>
            </w:r>
            <w:r w:rsidRPr="003275BB">
              <w:rPr>
                <w:sz w:val="20"/>
                <w:szCs w:val="20"/>
                <w:highlight w:val="green"/>
              </w:rPr>
              <w:t>გათვალისწინებით;</w:t>
            </w:r>
          </w:p>
        </w:tc>
        <w:tc>
          <w:tcPr>
            <w:tcW w:w="7229" w:type="dxa"/>
          </w:tcPr>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საკითხი გათვალისწინებულია</w:t>
            </w:r>
          </w:p>
          <w:p w:rsidR="00B075E1" w:rsidRPr="003275BB" w:rsidRDefault="00B075E1" w:rsidP="003275BB">
            <w:pPr>
              <w:autoSpaceDE w:val="0"/>
              <w:autoSpaceDN w:val="0"/>
              <w:adjustRightInd w:val="0"/>
              <w:spacing w:after="0"/>
              <w:jc w:val="left"/>
              <w:rPr>
                <w:sz w:val="20"/>
                <w:szCs w:val="20"/>
                <w:highlight w:val="green"/>
                <w:lang w:val="ka-GE"/>
              </w:rPr>
            </w:pPr>
            <w:r w:rsidRPr="003275BB">
              <w:rPr>
                <w:sz w:val="20"/>
                <w:szCs w:val="20"/>
                <w:highlight w:val="green"/>
              </w:rPr>
              <w:t>ხევების გადაკვეთის ადგილებში</w:t>
            </w:r>
            <w:r w:rsidRPr="003275BB">
              <w:rPr>
                <w:sz w:val="20"/>
                <w:szCs w:val="20"/>
                <w:highlight w:val="green"/>
                <w:lang w:val="ka-GE"/>
              </w:rPr>
              <w:t xml:space="preserve"> მილსადენისთვის გათვალისწინებული იქნება სათანადო დამცავი ღონი</w:t>
            </w:r>
            <w:r w:rsidR="003275BB" w:rsidRPr="003275BB">
              <w:rPr>
                <w:sz w:val="20"/>
                <w:szCs w:val="20"/>
                <w:highlight w:val="green"/>
                <w:lang w:val="ka-GE"/>
              </w:rPr>
              <w:t>სძ</w:t>
            </w:r>
            <w:r w:rsidRPr="003275BB">
              <w:rPr>
                <w:sz w:val="20"/>
                <w:szCs w:val="20"/>
                <w:highlight w:val="green"/>
                <w:lang w:val="ka-GE"/>
              </w:rPr>
              <w:t xml:space="preserve">იებები. საკითხი აღწერილია გზშ-ს ანგარიშის </w:t>
            </w:r>
            <w:r w:rsidRPr="003275BB">
              <w:rPr>
                <w:sz w:val="20"/>
                <w:szCs w:val="20"/>
                <w:highlight w:val="green"/>
                <w:lang w:val="en-US"/>
              </w:rPr>
              <w:t xml:space="preserve">I </w:t>
            </w:r>
            <w:r w:rsidRPr="003275BB">
              <w:rPr>
                <w:sz w:val="20"/>
                <w:szCs w:val="20"/>
                <w:highlight w:val="green"/>
                <w:lang w:val="ka-GE"/>
              </w:rPr>
              <w:t>ტომის პარაგრაფში 3.2.2.</w:t>
            </w:r>
          </w:p>
          <w:p w:rsidR="003275BB" w:rsidRPr="003275BB" w:rsidRDefault="003275BB" w:rsidP="003275BB">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გზშ-ს ანგარიშის </w:t>
            </w:r>
            <w:r w:rsidRPr="003275BB">
              <w:rPr>
                <w:sz w:val="20"/>
                <w:szCs w:val="20"/>
                <w:highlight w:val="green"/>
                <w:lang w:val="en-US"/>
              </w:rPr>
              <w:t xml:space="preserve">I </w:t>
            </w:r>
            <w:r w:rsidRPr="003275BB">
              <w:rPr>
                <w:sz w:val="20"/>
                <w:szCs w:val="20"/>
                <w:highlight w:val="green"/>
                <w:lang w:val="ka-GE"/>
              </w:rPr>
              <w:t>ტომის პარაგრაფში 5.1.3.16. წარმოდგენილია გამორეცხვის სირრმეების ანგარიში. შესაბამის საპროექტო ნახაზებზე (მათ შორის დანართებში წარმოდგენილ განივ პროფილებზე) ნაჩვენებია მორეცხვის სიღრმეები.</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წარმოდგენილი იქნეს გარემოდაცვითი (ეკოლოგიური) ხარჯის მნიშვნელობად</w:t>
            </w:r>
            <w:r w:rsidRPr="003275BB">
              <w:rPr>
                <w:sz w:val="20"/>
                <w:szCs w:val="20"/>
                <w:highlight w:val="green"/>
                <w:lang w:val="ka-GE"/>
              </w:rPr>
              <w:t xml:space="preserve"> </w:t>
            </w:r>
            <w:r w:rsidRPr="003275BB">
              <w:rPr>
                <w:sz w:val="20"/>
                <w:szCs w:val="20"/>
                <w:highlight w:val="green"/>
              </w:rPr>
              <w:t>მიღებული საშუალო მრავალწლიური ხარჯის 10 %-ის დასაბუთება/განმარტება;</w:t>
            </w:r>
          </w:p>
        </w:tc>
        <w:tc>
          <w:tcPr>
            <w:tcW w:w="7229" w:type="dxa"/>
          </w:tcPr>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ეკოლოგიური ხარჯის საკმარისობის დასაბუთება მოცემულია გზშ-ს ანგარიშის </w:t>
            </w:r>
            <w:r w:rsidRPr="003275BB">
              <w:rPr>
                <w:sz w:val="20"/>
                <w:szCs w:val="20"/>
                <w:highlight w:val="green"/>
                <w:lang w:val="en-US"/>
              </w:rPr>
              <w:t xml:space="preserve">II </w:t>
            </w:r>
            <w:r w:rsidRPr="003275BB">
              <w:rPr>
                <w:sz w:val="20"/>
                <w:szCs w:val="20"/>
                <w:highlight w:val="green"/>
                <w:lang w:val="ka-GE"/>
              </w:rPr>
              <w:t>ტომის პარაგრაფში 3.9.3.</w:t>
            </w:r>
          </w:p>
        </w:tc>
      </w:tr>
      <w:tr w:rsidR="00B075E1" w:rsidRPr="00CF3B82"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ნახაზზე 2.1.4.7.2. მოცემულია მრავალწლიური ჩამონადენისა და აუზის</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rPr>
              <w:t>საშუალო აწონილ სიმაღლეს შორის კავშირი, დადგენილი 7 ჰიდროლოგიური</w:t>
            </w:r>
            <w:r w:rsidRPr="003275BB">
              <w:rPr>
                <w:sz w:val="20"/>
                <w:szCs w:val="20"/>
                <w:highlight w:val="green"/>
                <w:lang w:val="ka-GE"/>
              </w:rPr>
              <w:t xml:space="preserve"> </w:t>
            </w:r>
            <w:r w:rsidRPr="003275BB">
              <w:rPr>
                <w:sz w:val="20"/>
                <w:szCs w:val="20"/>
                <w:highlight w:val="green"/>
              </w:rPr>
              <w:t>სადგურის მონაცემების საშუალებით. მსგავს დამოკიდებულებას, თან უნდა</w:t>
            </w:r>
            <w:r w:rsidRPr="003275BB">
              <w:rPr>
                <w:sz w:val="20"/>
                <w:szCs w:val="20"/>
                <w:highlight w:val="green"/>
                <w:lang w:val="ka-GE"/>
              </w:rPr>
              <w:t xml:space="preserve"> </w:t>
            </w:r>
            <w:r w:rsidRPr="003275BB">
              <w:rPr>
                <w:sz w:val="20"/>
                <w:szCs w:val="20"/>
                <w:highlight w:val="green"/>
              </w:rPr>
              <w:t>ახლდეს კავშირის საიმედოობის მაჩვენებელი, რომელიც გამოითვლება</w:t>
            </w:r>
            <w:r w:rsidRPr="003275BB">
              <w:rPr>
                <w:sz w:val="20"/>
                <w:szCs w:val="20"/>
                <w:highlight w:val="green"/>
                <w:lang w:val="ka-GE"/>
              </w:rPr>
              <w:t xml:space="preserve"> </w:t>
            </w:r>
            <w:r w:rsidRPr="003275BB">
              <w:rPr>
                <w:sz w:val="20"/>
                <w:szCs w:val="20"/>
                <w:highlight w:val="green"/>
              </w:rPr>
              <w:t>ჰიფსომეტრიული საფეხურებისა და სააპროქსიმაციო ფუნქციის საშუალებით.</w:t>
            </w:r>
            <w:r w:rsidRPr="003275BB">
              <w:rPr>
                <w:sz w:val="20"/>
                <w:szCs w:val="20"/>
                <w:highlight w:val="green"/>
                <w:lang w:val="ka-GE"/>
              </w:rPr>
              <w:t xml:space="preserve"> ამასთან, მიზანშეწონილია ზემოაღნიშნული კავშირით მიღებული შედეგების შედარება სხვა ავტორების (ლ. ვლადიმიროვი, გ. ხმალაძე) მონაცემებთან;</w:t>
            </w:r>
          </w:p>
        </w:tc>
        <w:tc>
          <w:tcPr>
            <w:tcW w:w="7229" w:type="dxa"/>
          </w:tcPr>
          <w:p w:rsidR="006E58CC" w:rsidRPr="003275BB" w:rsidRDefault="006E58CC" w:rsidP="006E58CC">
            <w:pPr>
              <w:spacing w:after="0"/>
              <w:rPr>
                <w:sz w:val="20"/>
                <w:highlight w:val="green"/>
                <w:lang w:val="ka-GE"/>
              </w:rPr>
            </w:pPr>
            <w:r w:rsidRPr="003275BB">
              <w:rPr>
                <w:sz w:val="20"/>
                <w:highlight w:val="green"/>
                <w:lang w:val="ka-GE"/>
              </w:rPr>
              <w:t xml:space="preserve">ნორმატიული დოკუმენტების თანახმად, საანგარიშო კვეთში ჰიდრომეტრიული დაკვირვებების </w:t>
            </w:r>
            <w:r w:rsidR="00BA36AE" w:rsidRPr="003275BB">
              <w:rPr>
                <w:sz w:val="20"/>
                <w:highlight w:val="green"/>
                <w:lang w:val="ka-GE"/>
              </w:rPr>
              <w:t xml:space="preserve">მონაცემების </w:t>
            </w:r>
            <w:r w:rsidRPr="003275BB">
              <w:rPr>
                <w:sz w:val="20"/>
                <w:highlight w:val="green"/>
                <w:lang w:val="ka-GE"/>
              </w:rPr>
              <w:t>არარსებობის შემთხვევაში, განაწილების პარამეტრები და საანგარიშო მნიშვნელობები განისაზღვრება შემდეგი ძირითადი მეთოდების გამოყენებით:</w:t>
            </w:r>
          </w:p>
          <w:p w:rsidR="006E58CC" w:rsidRPr="003275BB" w:rsidRDefault="006E58CC" w:rsidP="006E58CC">
            <w:pPr>
              <w:pStyle w:val="ListParagraph"/>
              <w:numPr>
                <w:ilvl w:val="0"/>
                <w:numId w:val="8"/>
              </w:numPr>
              <w:ind w:left="458"/>
              <w:rPr>
                <w:sz w:val="20"/>
                <w:highlight w:val="green"/>
                <w:lang w:val="ka-GE"/>
              </w:rPr>
            </w:pPr>
            <w:r w:rsidRPr="003275BB">
              <w:rPr>
                <w:sz w:val="20"/>
                <w:highlight w:val="green"/>
                <w:lang w:val="ka-GE"/>
              </w:rPr>
              <w:t>წყლის ბალანსი;</w:t>
            </w:r>
          </w:p>
          <w:p w:rsidR="006E58CC" w:rsidRPr="003275BB" w:rsidRDefault="006E58CC" w:rsidP="006E58CC">
            <w:pPr>
              <w:pStyle w:val="ListParagraph"/>
              <w:numPr>
                <w:ilvl w:val="0"/>
                <w:numId w:val="8"/>
              </w:numPr>
              <w:ind w:left="458"/>
              <w:rPr>
                <w:sz w:val="20"/>
                <w:highlight w:val="green"/>
                <w:lang w:val="ka-GE"/>
              </w:rPr>
            </w:pPr>
            <w:r w:rsidRPr="003275BB">
              <w:rPr>
                <w:sz w:val="20"/>
                <w:highlight w:val="green"/>
                <w:lang w:val="ka-GE"/>
              </w:rPr>
              <w:t>ჰიდროლოგიური ანალოგია;</w:t>
            </w:r>
          </w:p>
          <w:p w:rsidR="006E58CC" w:rsidRPr="003275BB" w:rsidRDefault="006E58CC" w:rsidP="006E58CC">
            <w:pPr>
              <w:pStyle w:val="ListParagraph"/>
              <w:numPr>
                <w:ilvl w:val="0"/>
                <w:numId w:val="8"/>
              </w:numPr>
              <w:ind w:left="458"/>
              <w:rPr>
                <w:sz w:val="20"/>
                <w:highlight w:val="green"/>
                <w:lang w:val="ka-GE"/>
              </w:rPr>
            </w:pPr>
            <w:r w:rsidRPr="003275BB">
              <w:rPr>
                <w:sz w:val="20"/>
                <w:highlight w:val="green"/>
                <w:lang w:val="ka-GE"/>
              </w:rPr>
              <w:t>გასაშუალოება ერთგვაროვან ზონაში;</w:t>
            </w:r>
          </w:p>
          <w:p w:rsidR="006E58CC" w:rsidRPr="003275BB" w:rsidRDefault="006E58CC" w:rsidP="006E58CC">
            <w:pPr>
              <w:pStyle w:val="ListParagraph"/>
              <w:numPr>
                <w:ilvl w:val="0"/>
                <w:numId w:val="8"/>
              </w:numPr>
              <w:ind w:left="458"/>
              <w:rPr>
                <w:sz w:val="20"/>
                <w:highlight w:val="green"/>
                <w:lang w:val="ka-GE"/>
              </w:rPr>
            </w:pPr>
            <w:r w:rsidRPr="003275BB">
              <w:rPr>
                <w:sz w:val="20"/>
                <w:highlight w:val="green"/>
                <w:lang w:val="ka-GE"/>
              </w:rPr>
              <w:t>იზოხაზების რუკების აგება;</w:t>
            </w:r>
          </w:p>
          <w:p w:rsidR="006E58CC" w:rsidRPr="003275BB" w:rsidRDefault="006E58CC" w:rsidP="00BA36AE">
            <w:pPr>
              <w:pStyle w:val="ListParagraph"/>
              <w:numPr>
                <w:ilvl w:val="0"/>
                <w:numId w:val="8"/>
              </w:numPr>
              <w:ind w:left="458"/>
              <w:jc w:val="left"/>
              <w:rPr>
                <w:sz w:val="20"/>
                <w:highlight w:val="green"/>
                <w:lang w:val="ka-GE"/>
              </w:rPr>
            </w:pPr>
            <w:r w:rsidRPr="003275BB">
              <w:rPr>
                <w:sz w:val="20"/>
                <w:highlight w:val="green"/>
                <w:lang w:val="ka-GE"/>
              </w:rPr>
              <w:t xml:space="preserve">წყალშემკრების ძირითადი ფიზიკურ-გეოგრაფიული ფაქტორებიდან გამომდინარე   ჩამონადენის მახასიათებლების რეგიონალური დამოკიდებულების </w:t>
            </w:r>
            <w:r w:rsidR="00BA36AE" w:rsidRPr="003275BB">
              <w:rPr>
                <w:sz w:val="20"/>
                <w:highlight w:val="green"/>
                <w:lang w:val="ka-GE"/>
              </w:rPr>
              <w:t>განსაზღვრა</w:t>
            </w:r>
            <w:r w:rsidRPr="003275BB">
              <w:rPr>
                <w:sz w:val="20"/>
                <w:highlight w:val="green"/>
                <w:lang w:val="ka-GE"/>
              </w:rPr>
              <w:t>;</w:t>
            </w:r>
          </w:p>
          <w:p w:rsidR="006E58CC" w:rsidRPr="003275BB" w:rsidRDefault="006E58CC" w:rsidP="006E58CC">
            <w:pPr>
              <w:pStyle w:val="ListParagraph"/>
              <w:numPr>
                <w:ilvl w:val="0"/>
                <w:numId w:val="8"/>
              </w:numPr>
              <w:ind w:left="458"/>
              <w:rPr>
                <w:sz w:val="20"/>
                <w:highlight w:val="green"/>
                <w:lang w:val="ka-GE"/>
              </w:rPr>
            </w:pPr>
            <w:r w:rsidRPr="003275BB">
              <w:rPr>
                <w:sz w:val="20"/>
                <w:highlight w:val="green"/>
                <w:lang w:val="ka-GE"/>
              </w:rPr>
              <w:t xml:space="preserve">წლიური ჩამონადენის მახასიათებლებსა და ჩამონადენის წარმომქმნელ ფაქტორებს შორის დამოკიდებულების </w:t>
            </w:r>
            <w:r w:rsidR="00BA36AE" w:rsidRPr="003275BB">
              <w:rPr>
                <w:sz w:val="20"/>
                <w:highlight w:val="green"/>
                <w:lang w:val="ka-GE"/>
              </w:rPr>
              <w:t>განსაზღვრა</w:t>
            </w:r>
            <w:r w:rsidRPr="003275BB">
              <w:rPr>
                <w:sz w:val="20"/>
                <w:highlight w:val="green"/>
                <w:lang w:val="ka-GE"/>
              </w:rPr>
              <w:t>;</w:t>
            </w:r>
          </w:p>
          <w:p w:rsidR="006E58CC" w:rsidRPr="003275BB" w:rsidRDefault="006E58CC" w:rsidP="006E58CC">
            <w:pPr>
              <w:spacing w:after="0"/>
              <w:rPr>
                <w:sz w:val="20"/>
                <w:highlight w:val="green"/>
                <w:lang w:val="ka-GE"/>
              </w:rPr>
            </w:pPr>
            <w:r w:rsidRPr="003275BB">
              <w:rPr>
                <w:sz w:val="20"/>
                <w:highlight w:val="green"/>
                <w:lang w:val="ka-GE"/>
              </w:rPr>
              <w:t>რეგიონული დამოკიდებულების ასაგებად ძირითადი ჰიდროგრაფიული და ფიზიოგრაფიული ფაქტორებია:</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 აუზი F, კმ</w:t>
            </w:r>
            <w:r w:rsidRPr="003275BB">
              <w:rPr>
                <w:sz w:val="20"/>
                <w:highlight w:val="green"/>
                <w:vertAlign w:val="superscript"/>
                <w:lang w:val="ka-GE"/>
              </w:rPr>
              <w:t>2</w:t>
            </w:r>
            <w:r w:rsidRPr="003275BB">
              <w:rPr>
                <w:sz w:val="20"/>
                <w:highlight w:val="green"/>
                <w:lang w:val="ka-GE"/>
              </w:rPr>
              <w:t>;</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წყლის დინების ჰიდროგრაფიული სიგრძე L, კმ;</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წყლის დინების საშუალო შეწონილი დახრილობა I, ‰, რომელიც თავის მხრივ წარმოადგენს გარდატეხილი პროფილის პირობით გასწორხაზოვნებულ დახრილობას და რომელიც ექვივალენტურია წყლის ნაკადის პროფილის სხვადასხვა ნაწილების საშუალო დახრილობის ჯამისა. საშუალო შეწონილი დახრილობა განისაზღვრება მხოლოდ წყლის არადარეგულირებული ნაკადებისთვის, აგრეთვე მდინარეთა იმ მონაკვეთებისთვის რომლებიც მდებარეობენ წყალსაცავების ქვედა დინებაში;</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წყალშემკრების საშუალო სიმაღლე, მ, ზღვის დონიდან;</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 აუზის ფარდობითი ტყის საფარი f</w:t>
            </w:r>
            <w:r w:rsidRPr="003275BB">
              <w:rPr>
                <w:sz w:val="20"/>
                <w:highlight w:val="green"/>
                <w:vertAlign w:val="subscript"/>
                <w:lang w:val="ka-GE"/>
              </w:rPr>
              <w:t>l</w:t>
            </w:r>
            <w:r w:rsidRPr="003275BB">
              <w:rPr>
                <w:sz w:val="20"/>
                <w:highlight w:val="green"/>
                <w:lang w:val="ka-GE"/>
              </w:rPr>
              <w:t>, მთლიანი წყალშემკრები ფართობის % (გატყიანებულ ფართობში არ შედის ტყეები და ბუჩქნარები გამსვლელ ჭაობებში);</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 აუზის ფარდობითი დაჭაობება f</w:t>
            </w:r>
            <w:r w:rsidRPr="003275BB">
              <w:rPr>
                <w:sz w:val="20"/>
                <w:highlight w:val="green"/>
                <w:vertAlign w:val="subscript"/>
                <w:lang w:val="ka-GE"/>
              </w:rPr>
              <w:t>b</w:t>
            </w:r>
            <w:r w:rsidRPr="003275BB">
              <w:rPr>
                <w:sz w:val="20"/>
                <w:highlight w:val="green"/>
                <w:lang w:val="ka-GE"/>
              </w:rPr>
              <w:t xml:space="preserve">, წყალშემკრები აუზის მთლიანი ფართობის %; </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 xml:space="preserve">წყალშემკრები აუზის ფარგლებში ტბების ფარდობითი რაოდენობა, %, რაც არის წყალშემკრებ აუზში მდებარე ყველა ტბის ფართობის ჯამის </w:t>
            </w:r>
            <w:r w:rsidRPr="003275BB">
              <w:rPr>
                <w:sz w:val="20"/>
                <w:highlight w:val="green"/>
                <w:lang w:val="ka-GE"/>
              </w:rPr>
              <w:lastRenderedPageBreak/>
              <w:t>თანაფარდობა წყალშემკრების მთლიან ფართობთან;</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ტბის საშუალო შეწონილი რაოდენობა არაგამდინარე ტბებისთვის, მთლიანი წყალშემკრები ფართობის %; გამოითვლება წყალშემკრები აუზის ტბების მდებარეობის გათვალისწინებით ფორმულის მიხედვით;</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 აუზის კარსტულობა f</w:t>
            </w:r>
            <w:r w:rsidRPr="003275BB">
              <w:rPr>
                <w:sz w:val="20"/>
                <w:highlight w:val="green"/>
                <w:vertAlign w:val="subscript"/>
                <w:lang w:val="ka-GE"/>
              </w:rPr>
              <w:t>k</w:t>
            </w:r>
            <w:r w:rsidRPr="003275BB">
              <w:rPr>
                <w:sz w:val="20"/>
                <w:highlight w:val="green"/>
                <w:lang w:val="ka-GE"/>
              </w:rPr>
              <w:t>, წყალშემკრების მთლიანი ფართობის %; განისაზღვრება წყალშემკრების კარსტული ფართობის თანაფარდობით მთლიან ფართობთან;</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 აუზის ფარდობითი მიწის დამუშავება f</w:t>
            </w:r>
            <w:r w:rsidRPr="003275BB">
              <w:rPr>
                <w:sz w:val="20"/>
                <w:highlight w:val="green"/>
                <w:vertAlign w:val="subscript"/>
                <w:lang w:val="ka-GE"/>
              </w:rPr>
              <w:t>р</w:t>
            </w:r>
            <w:r w:rsidRPr="003275BB">
              <w:rPr>
                <w:sz w:val="20"/>
                <w:highlight w:val="green"/>
                <w:lang w:val="ka-GE"/>
              </w:rPr>
              <w:t>, წყალშემკრები აუზის მთლიანი ფართობის %; განისაზღვრება წყალშემკრების ფარგლებში სასოფლო-სამეურნეო კულტურებისთვის დამუშავებული მიწის ფართობის თანაფარდობით მის მთlian ფართობთან;</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წყალშემკრები აუზის ზედაპირის შემადგენელი ნიადაგების ტიპების მახასიათებლები; განისაზღვრება ნიადაგის რუქებით და ასევე გამოყოფს ნიადაგების ხუთ ჯგუფს მექანიკური შედგენილობის მიხედვით: თიხიანი, თიხნარი, ქვიშიანი, ქვიშნარი და ქვიანი;</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მიწისქვეშა წყლების დონის საშუალო სიღრმე (პირველი წყალშემცველი ჰორიზონტი); განისაზღვრება ჰიდროგეოლოგიური რუქებით;</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ხელოვნური წყალსაცავებით მდინარის ქსელის რეგულირების მახასიათებლები (რაოდენობა, მდებარეობა და რეგულირების მოცულობები);</w:t>
            </w:r>
          </w:p>
          <w:p w:rsidR="006E58CC" w:rsidRPr="003275BB" w:rsidRDefault="006E58CC" w:rsidP="006E58CC">
            <w:pPr>
              <w:pStyle w:val="ListParagraph"/>
              <w:numPr>
                <w:ilvl w:val="0"/>
                <w:numId w:val="9"/>
              </w:numPr>
              <w:ind w:left="458"/>
              <w:rPr>
                <w:sz w:val="20"/>
                <w:highlight w:val="green"/>
                <w:lang w:val="ka-GE"/>
              </w:rPr>
            </w:pPr>
            <w:r w:rsidRPr="003275BB">
              <w:rPr>
                <w:sz w:val="20"/>
                <w:highlight w:val="green"/>
                <w:lang w:val="ka-GE"/>
              </w:rPr>
              <w:t>რელიეფის მახასიათებლები (დაბლობი - წყალშემკრები აუზის ფარგლებში სიმაღლეების ფარდობითი ცვალებადობა 200 მ-ზე ნაკლებია, მთიანი - წყალშემკრები აუზის ფარგლებში სიმაღლეების ფარდობითი ცვალებადობა 200 მ-ზე მეტია).</w:t>
            </w:r>
          </w:p>
          <w:p w:rsidR="006E58CC" w:rsidRPr="003275BB" w:rsidRDefault="006E58CC" w:rsidP="006E58CC">
            <w:pPr>
              <w:rPr>
                <w:sz w:val="20"/>
                <w:highlight w:val="green"/>
                <w:lang w:val="ka-GE"/>
              </w:rPr>
            </w:pPr>
            <w:r w:rsidRPr="003275BB">
              <w:rPr>
                <w:sz w:val="20"/>
                <w:highlight w:val="green"/>
                <w:lang w:val="ka-GE"/>
              </w:rPr>
              <w:t>შეზღუდული მონაცემების და რეგიონში ფიზიკური და გეოგრაფიული ფაქტორების მახასიათებლების უპირატესი გავლენის გამო, რეგიონული დამოკიდებულებები, როგორც წესი მოიცავს რამდენიმე (არაუმეტეს 6-7) ძირითად ცვლადს.</w:t>
            </w:r>
          </w:p>
          <w:p w:rsidR="00B075E1" w:rsidRPr="003275BB" w:rsidRDefault="006E58CC" w:rsidP="006E58CC">
            <w:pPr>
              <w:rPr>
                <w:highlight w:val="green"/>
                <w:lang w:val="ka-GE"/>
              </w:rPr>
            </w:pPr>
            <w:r w:rsidRPr="003275BB">
              <w:rPr>
                <w:sz w:val="20"/>
                <w:highlight w:val="green"/>
              </w:rPr>
              <w:t>მდინარე ცხენის-წყალის აუზის რეგიონალური მრუდის ასაგებად შერჩეული ცვლადები სრულ შესაბამისობაშია ზემოაღნიშნულ პირობებთან. ამ მრუდის სანდოობის მაჩვენებელია კორელაციის კოეფიციენტი R</w:t>
            </w:r>
            <w:r w:rsidRPr="003275BB">
              <w:rPr>
                <w:sz w:val="20"/>
                <w:highlight w:val="green"/>
                <w:vertAlign w:val="superscript"/>
              </w:rPr>
              <w:t>2</w:t>
            </w:r>
            <w:r w:rsidRPr="003275BB">
              <w:rPr>
                <w:sz w:val="20"/>
                <w:highlight w:val="green"/>
              </w:rPr>
              <w:t>=0.9353 და R=0.967. ამ მრუდიდან აღებული ყველა მონაცემი საკმაოდ სანდოა და დამატებითი კვლევა</w:t>
            </w:r>
            <w:r w:rsidRPr="003275BB">
              <w:rPr>
                <w:sz w:val="20"/>
                <w:highlight w:val="green"/>
                <w:lang w:val="ka-GE"/>
              </w:rPr>
              <w:t>ს</w:t>
            </w:r>
            <w:r w:rsidRPr="003275BB">
              <w:rPr>
                <w:sz w:val="20"/>
                <w:highlight w:val="green"/>
              </w:rPr>
              <w:t xml:space="preserve"> არ </w:t>
            </w:r>
            <w:r w:rsidRPr="003275BB">
              <w:rPr>
                <w:sz w:val="20"/>
                <w:highlight w:val="green"/>
                <w:lang w:val="ka-GE"/>
              </w:rPr>
              <w:t xml:space="preserve">საჭიროებს. </w:t>
            </w:r>
          </w:p>
        </w:tc>
      </w:tr>
      <w:tr w:rsidR="00B075E1" w:rsidRPr="00CF3B82" w:rsidTr="00CC361B">
        <w:trPr>
          <w:trHeight w:val="46"/>
        </w:trPr>
        <w:tc>
          <w:tcPr>
            <w:tcW w:w="803" w:type="dxa"/>
          </w:tcPr>
          <w:p w:rsidR="00B075E1" w:rsidRPr="00106A04" w:rsidRDefault="00B075E1" w:rsidP="00B075E1">
            <w:pPr>
              <w:pStyle w:val="ListParagraph"/>
              <w:numPr>
                <w:ilvl w:val="0"/>
                <w:numId w:val="7"/>
              </w:numPr>
              <w:rPr>
                <w:lang w:val="ru-RU"/>
              </w:r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პროექტში გამოყენებული საყრდენი ჰიდროლოგიური სადგურის (მდ.</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ცხენისწყალი - სოფ. ლუჯი) დაკვირვების პერიოდია 1934-93 წლები, მაგრამ</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lastRenderedPageBreak/>
              <w:t>ჰიდროლოგიური მახასიათებლების გაანგარიშებებისას გამოყენებულია</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აღნიშნული პერიოდის მხოლოდ ნაწილი (1934-80 წწ.). მნიშვნელოვანია</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გამოყენებული იქნეს დაკვირვების მთელი პერიოდის მონაცემები, რაც</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გაზრდის ჰიდროლოგიური მახასიათებლებისა და სააპროქსიმაციო</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rPr>
              <w:t>ფუნქციების მდგრადობას და დააზუსტებს საანგარიშო პერიოდს;</w:t>
            </w:r>
          </w:p>
        </w:tc>
        <w:tc>
          <w:tcPr>
            <w:tcW w:w="7229" w:type="dxa"/>
          </w:tcPr>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lastRenderedPageBreak/>
              <w:t xml:space="preserve">ჰიდროლოგიური ანგარიში შესრულდა საპროექტო ორგანიზაციის მიერ, მათ ხელთ არსებული მონაცემების გამოყენებით. საპროექტო ორგანიზაციის </w:t>
            </w:r>
            <w:r w:rsidRPr="003275BB">
              <w:rPr>
                <w:sz w:val="20"/>
                <w:szCs w:val="20"/>
                <w:highlight w:val="green"/>
                <w:lang w:val="ka-GE"/>
              </w:rPr>
              <w:lastRenderedPageBreak/>
              <w:t xml:space="preserve">განმარტებულია, რომ მართალია </w:t>
            </w:r>
            <w:r w:rsidRPr="003275BB">
              <w:rPr>
                <w:sz w:val="20"/>
                <w:szCs w:val="20"/>
                <w:highlight w:val="green"/>
                <w:lang w:val="en-US"/>
              </w:rPr>
              <w:t>რაც უფრო გრძელია სერია, მით უფრო სტაბილურია მიღებული შედეგები, თუმცა გამოყენებული 46 წლიანი სერია საკმაოდ გრძელია და მიღებული შედეგები საკმაოდ სანდოა.</w:t>
            </w:r>
            <w:r w:rsidR="00001031" w:rsidRPr="003275BB">
              <w:rPr>
                <w:sz w:val="20"/>
                <w:szCs w:val="20"/>
                <w:highlight w:val="green"/>
                <w:lang w:val="ka-GE"/>
              </w:rPr>
              <w:t xml:space="preserve"> </w:t>
            </w:r>
          </w:p>
          <w:p w:rsidR="00B075E1" w:rsidRPr="003275BB" w:rsidRDefault="00B075E1" w:rsidP="00B075E1">
            <w:pPr>
              <w:autoSpaceDE w:val="0"/>
              <w:autoSpaceDN w:val="0"/>
              <w:adjustRightInd w:val="0"/>
              <w:spacing w:after="0"/>
              <w:jc w:val="left"/>
              <w:rPr>
                <w:sz w:val="20"/>
                <w:szCs w:val="20"/>
                <w:highlight w:val="green"/>
                <w:lang w:val="ka-GE"/>
              </w:rPr>
            </w:pPr>
          </w:p>
        </w:tc>
      </w:tr>
      <w:tr w:rsidR="00B075E1" w:rsidRPr="00BC5319" w:rsidTr="00CC361B">
        <w:trPr>
          <w:trHeight w:val="46"/>
        </w:trPr>
        <w:tc>
          <w:tcPr>
            <w:tcW w:w="803" w:type="dxa"/>
          </w:tcPr>
          <w:p w:rsidR="00B075E1" w:rsidRPr="00106A04" w:rsidRDefault="00B075E1" w:rsidP="00B075E1">
            <w:pPr>
              <w:pStyle w:val="ListParagraph"/>
              <w:numPr>
                <w:ilvl w:val="0"/>
                <w:numId w:val="7"/>
              </w:numPr>
              <w:rPr>
                <w:lang w:val="ru-RU"/>
              </w:rPr>
            </w:pPr>
          </w:p>
        </w:tc>
        <w:tc>
          <w:tcPr>
            <w:tcW w:w="7385" w:type="dxa"/>
          </w:tcPr>
          <w:p w:rsidR="00B075E1" w:rsidRPr="00CC361B" w:rsidRDefault="00B075E1" w:rsidP="00641067">
            <w:pPr>
              <w:autoSpaceDE w:val="0"/>
              <w:autoSpaceDN w:val="0"/>
              <w:adjustRightInd w:val="0"/>
              <w:spacing w:after="0"/>
              <w:jc w:val="left"/>
              <w:rPr>
                <w:sz w:val="20"/>
                <w:szCs w:val="20"/>
                <w:highlight w:val="green"/>
              </w:rPr>
            </w:pPr>
            <w:r w:rsidRPr="00CC361B">
              <w:rPr>
                <w:sz w:val="20"/>
                <w:szCs w:val="20"/>
                <w:highlight w:val="green"/>
              </w:rPr>
              <w:t>მდინარის ეკოლოგიური პროცესების უზრუნველყოფის მიზნით, დაზუსტებას</w:t>
            </w:r>
            <w:r w:rsidRPr="00CC361B">
              <w:rPr>
                <w:sz w:val="20"/>
                <w:szCs w:val="20"/>
                <w:highlight w:val="green"/>
                <w:lang w:val="ka-GE"/>
              </w:rPr>
              <w:t xml:space="preserve"> </w:t>
            </w:r>
            <w:r w:rsidRPr="00CC361B">
              <w:rPr>
                <w:sz w:val="20"/>
                <w:szCs w:val="20"/>
                <w:highlight w:val="green"/>
              </w:rPr>
              <w:t>საჭიროებს კალაპოტის მორფოლოგიის შენარჩუნების ღონისძიებების შესახებ</w:t>
            </w:r>
            <w:r w:rsidRPr="00CC361B">
              <w:rPr>
                <w:sz w:val="20"/>
                <w:szCs w:val="20"/>
                <w:highlight w:val="green"/>
                <w:lang w:val="ka-GE"/>
              </w:rPr>
              <w:t xml:space="preserve"> </w:t>
            </w:r>
            <w:r w:rsidRPr="00CC361B">
              <w:rPr>
                <w:sz w:val="20"/>
                <w:szCs w:val="20"/>
                <w:highlight w:val="green"/>
              </w:rPr>
              <w:t>ინფორმაცია;</w:t>
            </w:r>
          </w:p>
        </w:tc>
        <w:tc>
          <w:tcPr>
            <w:tcW w:w="7229" w:type="dxa"/>
          </w:tcPr>
          <w:p w:rsidR="00B075E1" w:rsidRPr="00CC361B" w:rsidRDefault="00CC361B" w:rsidP="00CC361B">
            <w:pPr>
              <w:autoSpaceDE w:val="0"/>
              <w:autoSpaceDN w:val="0"/>
              <w:adjustRightInd w:val="0"/>
              <w:spacing w:after="0"/>
              <w:jc w:val="left"/>
              <w:rPr>
                <w:sz w:val="20"/>
                <w:szCs w:val="20"/>
                <w:highlight w:val="green"/>
                <w:lang w:val="ka-GE"/>
              </w:rPr>
            </w:pPr>
            <w:r w:rsidRPr="00CC361B">
              <w:rPr>
                <w:sz w:val="20"/>
                <w:szCs w:val="20"/>
                <w:highlight w:val="green"/>
                <w:lang w:val="ka-GE"/>
              </w:rPr>
              <w:t>საკითხი გათვალისწინებულია</w:t>
            </w:r>
          </w:p>
          <w:p w:rsidR="00CC361B" w:rsidRPr="00CC361B" w:rsidRDefault="00CC361B" w:rsidP="00CC361B">
            <w:pPr>
              <w:autoSpaceDE w:val="0"/>
              <w:autoSpaceDN w:val="0"/>
              <w:adjustRightInd w:val="0"/>
              <w:spacing w:after="0"/>
              <w:jc w:val="left"/>
              <w:rPr>
                <w:sz w:val="20"/>
                <w:szCs w:val="20"/>
                <w:highlight w:val="green"/>
                <w:lang w:val="ka-GE"/>
              </w:rPr>
            </w:pPr>
            <w:r w:rsidRPr="00CC361B">
              <w:rPr>
                <w:sz w:val="20"/>
                <w:szCs w:val="20"/>
                <w:highlight w:val="green"/>
                <w:lang w:val="ka-GE"/>
              </w:rPr>
              <w:t xml:space="preserve">იხ. გზშ-ს ანგარიშის </w:t>
            </w:r>
            <w:r w:rsidRPr="00CC361B">
              <w:rPr>
                <w:sz w:val="20"/>
                <w:szCs w:val="20"/>
                <w:highlight w:val="green"/>
                <w:lang w:val="en-US"/>
              </w:rPr>
              <w:t xml:space="preserve">I </w:t>
            </w:r>
            <w:r w:rsidRPr="00CC361B">
              <w:rPr>
                <w:sz w:val="20"/>
                <w:szCs w:val="20"/>
                <w:highlight w:val="green"/>
                <w:lang w:val="ka-GE"/>
              </w:rPr>
              <w:t xml:space="preserve">ტომის პარაგრაფი </w:t>
            </w:r>
            <w:r w:rsidRPr="00CC361B">
              <w:rPr>
                <w:sz w:val="20"/>
                <w:szCs w:val="20"/>
                <w:highlight w:val="green"/>
                <w:lang w:val="en-US"/>
              </w:rPr>
              <w:t xml:space="preserve"> 5.1.3.16</w:t>
            </w:r>
            <w:r w:rsidRPr="00CC361B">
              <w:rPr>
                <w:sz w:val="20"/>
                <w:szCs w:val="20"/>
                <w:highlight w:val="green"/>
                <w:lang w:val="ka-GE"/>
              </w:rPr>
              <w:t xml:space="preserve">, ასევე გზშ-ს ანგარიშის </w:t>
            </w:r>
            <w:r w:rsidRPr="00CC361B">
              <w:rPr>
                <w:sz w:val="20"/>
                <w:szCs w:val="20"/>
                <w:highlight w:val="green"/>
                <w:lang w:val="en-US"/>
              </w:rPr>
              <w:t xml:space="preserve">II </w:t>
            </w:r>
            <w:r w:rsidRPr="00CC361B">
              <w:rPr>
                <w:sz w:val="20"/>
                <w:szCs w:val="20"/>
                <w:highlight w:val="green"/>
                <w:lang w:val="ka-GE"/>
              </w:rPr>
              <w:t xml:space="preserve">ტომის პარაგრაფები 3.8.1.5., 3.9.6. და 3.9.8. </w:t>
            </w:r>
            <w:r>
              <w:rPr>
                <w:sz w:val="20"/>
                <w:szCs w:val="20"/>
                <w:highlight w:val="green"/>
                <w:lang w:val="ka-GE"/>
              </w:rPr>
              <w:t xml:space="preserve">პროექტი ითვალისწინებს მგრძნობიარე მონაკვეთებში შესაბამისი ნაპირდამცავი ნაგებობების მოწყობას. </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641067" w:rsidRDefault="00B075E1" w:rsidP="00641067">
            <w:pPr>
              <w:autoSpaceDE w:val="0"/>
              <w:autoSpaceDN w:val="0"/>
              <w:adjustRightInd w:val="0"/>
              <w:spacing w:after="0"/>
              <w:jc w:val="left"/>
              <w:rPr>
                <w:sz w:val="20"/>
                <w:szCs w:val="20"/>
                <w:highlight w:val="green"/>
              </w:rPr>
            </w:pPr>
            <w:r w:rsidRPr="00641067">
              <w:rPr>
                <w:sz w:val="20"/>
                <w:szCs w:val="20"/>
                <w:highlight w:val="green"/>
              </w:rPr>
              <w:t>სსიპ ეროვნული სატყეო სააგენტოს ცნობით მთლიანი საპროექტო (35015 კვ.მ)</w:t>
            </w:r>
            <w:r w:rsidRPr="00641067">
              <w:rPr>
                <w:sz w:val="20"/>
                <w:szCs w:val="20"/>
                <w:highlight w:val="green"/>
                <w:lang w:val="ka-GE"/>
              </w:rPr>
              <w:t xml:space="preserve"> </w:t>
            </w:r>
            <w:r w:rsidRPr="00641067">
              <w:rPr>
                <w:sz w:val="20"/>
                <w:szCs w:val="20"/>
                <w:highlight w:val="green"/>
              </w:rPr>
              <w:t>ფართობიდან (პოლიგონური shp-ფაილები), „სახელმწიფო ტყის ფონდის</w:t>
            </w:r>
            <w:r w:rsidRPr="00641067">
              <w:rPr>
                <w:sz w:val="20"/>
                <w:szCs w:val="20"/>
                <w:highlight w:val="green"/>
                <w:lang w:val="ka-GE"/>
              </w:rPr>
              <w:t xml:space="preserve"> </w:t>
            </w:r>
            <w:r w:rsidRPr="00641067">
              <w:rPr>
                <w:sz w:val="20"/>
                <w:szCs w:val="20"/>
                <w:highlight w:val="green"/>
              </w:rPr>
              <w:t>საზღვრების დადგენის შესახებ“ საქართველოს მთავრობის 2011 წლის 4</w:t>
            </w:r>
            <w:r w:rsidRPr="00641067">
              <w:rPr>
                <w:sz w:val="20"/>
                <w:szCs w:val="20"/>
                <w:highlight w:val="green"/>
                <w:lang w:val="ka-GE"/>
              </w:rPr>
              <w:t xml:space="preserve"> </w:t>
            </w:r>
            <w:r w:rsidRPr="00641067">
              <w:rPr>
                <w:sz w:val="20"/>
                <w:szCs w:val="20"/>
                <w:highlight w:val="green"/>
              </w:rPr>
              <w:t>აგვისტოს №299 დადგენილებით დამტკიცებული სახელმწიფო ტყის ფონდის</w:t>
            </w:r>
            <w:r w:rsidRPr="00641067">
              <w:rPr>
                <w:sz w:val="20"/>
                <w:szCs w:val="20"/>
                <w:highlight w:val="green"/>
                <w:lang w:val="ka-GE"/>
              </w:rPr>
              <w:t xml:space="preserve"> </w:t>
            </w:r>
            <w:r w:rsidRPr="00641067">
              <w:rPr>
                <w:sz w:val="20"/>
                <w:szCs w:val="20"/>
                <w:highlight w:val="green"/>
              </w:rPr>
              <w:t>საზღვრების მიხედვით, 31596 კვ.მ ფართობი წარმოადგენს სსიპ ეროვნული</w:t>
            </w:r>
            <w:r w:rsidRPr="00641067">
              <w:rPr>
                <w:sz w:val="20"/>
                <w:szCs w:val="20"/>
                <w:highlight w:val="green"/>
                <w:lang w:val="ka-GE"/>
              </w:rPr>
              <w:t xml:space="preserve"> </w:t>
            </w:r>
            <w:r w:rsidRPr="00641067">
              <w:rPr>
                <w:sz w:val="20"/>
                <w:szCs w:val="20"/>
                <w:highlight w:val="green"/>
              </w:rPr>
              <w:t>სატყეო სააგენტოს მართვას დაქვემდებარებულ სახელმწიფო ტყეს. როგორც</w:t>
            </w:r>
            <w:r w:rsidRPr="00641067">
              <w:rPr>
                <w:sz w:val="20"/>
                <w:szCs w:val="20"/>
                <w:highlight w:val="green"/>
                <w:lang w:val="ka-GE"/>
              </w:rPr>
              <w:t xml:space="preserve"> </w:t>
            </w:r>
            <w:r w:rsidRPr="00641067">
              <w:rPr>
                <w:sz w:val="20"/>
                <w:szCs w:val="20"/>
                <w:highlight w:val="green"/>
              </w:rPr>
              <w:t>თქვენთვის ცნობილია, სახელმწიფო ტყის ტერიტორიაზე „ტყითსარგებლობის</w:t>
            </w:r>
            <w:r w:rsidRPr="00641067">
              <w:rPr>
                <w:sz w:val="20"/>
                <w:szCs w:val="20"/>
                <w:highlight w:val="green"/>
                <w:lang w:val="ka-GE"/>
              </w:rPr>
              <w:t xml:space="preserve"> </w:t>
            </w:r>
            <w:r w:rsidRPr="00641067">
              <w:rPr>
                <w:sz w:val="20"/>
                <w:szCs w:val="20"/>
                <w:highlight w:val="green"/>
              </w:rPr>
              <w:t>წესის შესახებ“ დებულების დამტკიცების თაობაზე საქართველოს მთავრობის</w:t>
            </w:r>
            <w:r w:rsidRPr="00641067">
              <w:rPr>
                <w:sz w:val="20"/>
                <w:szCs w:val="20"/>
                <w:highlight w:val="green"/>
                <w:lang w:val="ka-GE"/>
              </w:rPr>
              <w:t xml:space="preserve"> </w:t>
            </w:r>
            <w:r w:rsidRPr="00641067">
              <w:rPr>
                <w:sz w:val="20"/>
                <w:szCs w:val="20"/>
                <w:highlight w:val="green"/>
              </w:rPr>
              <w:t>2021 წლის 18 მაისის N221 დადგენილებით (თავი VII-XIV) განსაზღვრული</w:t>
            </w:r>
            <w:r w:rsidRPr="00641067">
              <w:rPr>
                <w:sz w:val="20"/>
                <w:szCs w:val="20"/>
                <w:highlight w:val="green"/>
                <w:lang w:val="ka-GE"/>
              </w:rPr>
              <w:t xml:space="preserve"> </w:t>
            </w:r>
            <w:r w:rsidRPr="00641067">
              <w:rPr>
                <w:sz w:val="20"/>
                <w:szCs w:val="20"/>
                <w:highlight w:val="green"/>
              </w:rPr>
              <w:t>საქმიანობა ან მისი განკარგვა საჭიროებს შეთანხმებას სახელმწიფო ტყის</w:t>
            </w:r>
            <w:r w:rsidRPr="00641067">
              <w:rPr>
                <w:sz w:val="20"/>
                <w:szCs w:val="20"/>
                <w:highlight w:val="green"/>
                <w:lang w:val="ka-GE"/>
              </w:rPr>
              <w:t xml:space="preserve"> </w:t>
            </w:r>
            <w:r w:rsidRPr="00641067">
              <w:rPr>
                <w:sz w:val="20"/>
                <w:szCs w:val="20"/>
                <w:highlight w:val="green"/>
              </w:rPr>
              <w:t>მართვის უფლების მქონე ორგანოსთან;</w:t>
            </w:r>
          </w:p>
        </w:tc>
        <w:tc>
          <w:tcPr>
            <w:tcW w:w="7229" w:type="dxa"/>
          </w:tcPr>
          <w:p w:rsidR="00B075E1" w:rsidRPr="00641067" w:rsidRDefault="00B075E1" w:rsidP="00641067">
            <w:pPr>
              <w:autoSpaceDE w:val="0"/>
              <w:autoSpaceDN w:val="0"/>
              <w:adjustRightInd w:val="0"/>
              <w:spacing w:after="0"/>
              <w:jc w:val="left"/>
              <w:rPr>
                <w:sz w:val="20"/>
                <w:szCs w:val="20"/>
                <w:highlight w:val="green"/>
                <w:lang w:val="ka-GE"/>
              </w:rPr>
            </w:pPr>
            <w:r w:rsidRPr="00641067">
              <w:rPr>
                <w:sz w:val="20"/>
                <w:szCs w:val="20"/>
                <w:highlight w:val="green"/>
                <w:lang w:val="ka-GE"/>
              </w:rPr>
              <w:t xml:space="preserve">პროექტის სახელმწიფო ტყის მართვის უფლების მქონე ორგანოსთან შეტანხმების პროცედურა დაწყებულია. გზშ-ს ანგარიშს თან ერთვის საპროექტო დერეფანში მერქნული რესურსების აღრიცხვის სამუშაოების ელექტრონული ვერსია. </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სკოპინგის ანგარიშის მიხედვით სპეციალური ტყით სარგებლობის უფლების</w:t>
            </w:r>
            <w:r w:rsidRPr="003275BB">
              <w:rPr>
                <w:sz w:val="20"/>
                <w:szCs w:val="20"/>
                <w:highlight w:val="green"/>
                <w:lang w:val="ka-GE"/>
              </w:rPr>
              <w:t xml:space="preserve"> </w:t>
            </w:r>
            <w:r w:rsidRPr="003275BB">
              <w:rPr>
                <w:sz w:val="20"/>
                <w:szCs w:val="20"/>
                <w:highlight w:val="green"/>
              </w:rPr>
              <w:t>მოპოვებისათვის საპროექტო დერეფანში ჩატარდება მცენარეული საფარის</w:t>
            </w:r>
            <w:r w:rsidRPr="003275BB">
              <w:rPr>
                <w:sz w:val="20"/>
                <w:szCs w:val="20"/>
                <w:highlight w:val="green"/>
                <w:lang w:val="ka-GE"/>
              </w:rPr>
              <w:t xml:space="preserve"> </w:t>
            </w:r>
            <w:r w:rsidRPr="003275BB">
              <w:rPr>
                <w:sz w:val="20"/>
                <w:szCs w:val="20"/>
                <w:highlight w:val="green"/>
              </w:rPr>
              <w:t>დეტალური კვლევა (ტყის ტაქსაცია). აღნიშნული გარემოების</w:t>
            </w:r>
            <w:r w:rsidRPr="003275BB">
              <w:rPr>
                <w:sz w:val="20"/>
                <w:szCs w:val="20"/>
                <w:highlight w:val="green"/>
                <w:lang w:val="ka-GE"/>
              </w:rPr>
              <w:t xml:space="preserve"> </w:t>
            </w:r>
            <w:r w:rsidRPr="003275BB">
              <w:rPr>
                <w:sz w:val="20"/>
                <w:szCs w:val="20"/>
                <w:highlight w:val="green"/>
              </w:rPr>
              <w:t>გათვალისწინებით - თუ დაგეგმილი საქმიანობა განსაკუთრებული</w:t>
            </w:r>
            <w:r w:rsidRPr="003275BB">
              <w:rPr>
                <w:sz w:val="20"/>
                <w:szCs w:val="20"/>
                <w:highlight w:val="green"/>
                <w:lang w:val="ka-GE"/>
              </w:rPr>
              <w:t xml:space="preserve"> </w:t>
            </w:r>
            <w:r w:rsidRPr="003275BB">
              <w:rPr>
                <w:sz w:val="20"/>
                <w:szCs w:val="20"/>
                <w:highlight w:val="green"/>
              </w:rPr>
              <w:t>დანიშნულებით ტყით სპეციალური სარგებლობის უფლების მოპოვებას</w:t>
            </w:r>
            <w:r w:rsidRPr="003275BB">
              <w:rPr>
                <w:sz w:val="20"/>
                <w:szCs w:val="20"/>
                <w:highlight w:val="green"/>
                <w:lang w:val="ka-GE"/>
              </w:rPr>
              <w:t xml:space="preserve"> </w:t>
            </w:r>
            <w:r w:rsidRPr="003275BB">
              <w:rPr>
                <w:sz w:val="20"/>
                <w:szCs w:val="20"/>
                <w:highlight w:val="green"/>
              </w:rPr>
              <w:t>საჭიროებს საქმიანობის განმახორციელებელმა (კანონმდებლობის შესაბამისად)</w:t>
            </w:r>
            <w:r w:rsidRPr="003275BB">
              <w:rPr>
                <w:sz w:val="20"/>
                <w:szCs w:val="20"/>
                <w:highlight w:val="green"/>
                <w:lang w:val="ka-GE"/>
              </w:rPr>
              <w:t xml:space="preserve"> </w:t>
            </w:r>
            <w:r w:rsidRPr="003275BB">
              <w:rPr>
                <w:sz w:val="20"/>
                <w:szCs w:val="20"/>
                <w:highlight w:val="green"/>
              </w:rPr>
              <w:t>გზშ-ის ანგარიშს უნდა დაურთოს განსაკუთრებული დანიშნულებით ტყით</w:t>
            </w:r>
            <w:r w:rsidRPr="003275BB">
              <w:rPr>
                <w:sz w:val="20"/>
                <w:szCs w:val="20"/>
                <w:highlight w:val="green"/>
                <w:lang w:val="ka-GE"/>
              </w:rPr>
              <w:t xml:space="preserve"> </w:t>
            </w:r>
            <w:r w:rsidRPr="003275BB">
              <w:rPr>
                <w:sz w:val="20"/>
                <w:szCs w:val="20"/>
                <w:highlight w:val="green"/>
              </w:rPr>
              <w:t>სპეციალური სარგებლობისთვის საქართველოს კანონმდებლობით</w:t>
            </w:r>
            <w:r w:rsidRPr="003275BB">
              <w:rPr>
                <w:sz w:val="20"/>
                <w:szCs w:val="20"/>
                <w:highlight w:val="green"/>
                <w:lang w:val="ka-GE"/>
              </w:rPr>
              <w:t xml:space="preserve"> </w:t>
            </w:r>
            <w:r w:rsidRPr="003275BB">
              <w:rPr>
                <w:sz w:val="20"/>
                <w:szCs w:val="20"/>
                <w:highlight w:val="green"/>
              </w:rPr>
              <w:t>გათვალისწინებული დოკუმენტები (იხ. დანართი - 1);</w:t>
            </w:r>
          </w:p>
        </w:tc>
        <w:tc>
          <w:tcPr>
            <w:tcW w:w="7229" w:type="dxa"/>
          </w:tcPr>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პროექტის სახელმწიფო ტყის მართვის უფლების მქონე ორგანოსთან შეტანხმების პროცედურა დაწყებულია. გზშ-ს ანგარიშს თან ერთვის საპროექტო დერეფანში მერქნული რესურსების აღრიცხვის სამუშაოების ელექტრონული ვერსია.</w:t>
            </w:r>
          </w:p>
          <w:p w:rsidR="00B075E1" w:rsidRPr="003275BB" w:rsidRDefault="00B075E1" w:rsidP="00641067">
            <w:pPr>
              <w:autoSpaceDE w:val="0"/>
              <w:autoSpaceDN w:val="0"/>
              <w:adjustRightInd w:val="0"/>
              <w:spacing w:after="0"/>
              <w:jc w:val="left"/>
              <w:rPr>
                <w:sz w:val="20"/>
                <w:szCs w:val="20"/>
                <w:highlight w:val="green"/>
                <w:lang w:val="ka-GE"/>
              </w:rPr>
            </w:pPr>
            <w:r w:rsidRPr="003275BB">
              <w:rPr>
                <w:sz w:val="20"/>
                <w:szCs w:val="20"/>
                <w:highlight w:val="green"/>
                <w:lang w:val="ka-GE"/>
              </w:rPr>
              <w:t xml:space="preserve"> </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6E58CC" w:rsidRDefault="00B075E1" w:rsidP="00641067">
            <w:pPr>
              <w:autoSpaceDE w:val="0"/>
              <w:autoSpaceDN w:val="0"/>
              <w:adjustRightInd w:val="0"/>
              <w:spacing w:after="0"/>
              <w:jc w:val="left"/>
              <w:rPr>
                <w:sz w:val="20"/>
                <w:szCs w:val="20"/>
                <w:highlight w:val="green"/>
              </w:rPr>
            </w:pPr>
            <w:r w:rsidRPr="006E58CC">
              <w:rPr>
                <w:sz w:val="20"/>
                <w:szCs w:val="20"/>
                <w:highlight w:val="green"/>
              </w:rPr>
              <w:t xml:space="preserve">სსიპ </w:t>
            </w:r>
            <w:proofErr w:type="gramStart"/>
            <w:r w:rsidRPr="006E58CC">
              <w:rPr>
                <w:sz w:val="20"/>
                <w:szCs w:val="20"/>
                <w:highlight w:val="green"/>
              </w:rPr>
              <w:t>,,მინერალური</w:t>
            </w:r>
            <w:proofErr w:type="gramEnd"/>
            <w:r w:rsidRPr="006E58CC">
              <w:rPr>
                <w:sz w:val="20"/>
                <w:szCs w:val="20"/>
                <w:highlight w:val="green"/>
              </w:rPr>
              <w:t xml:space="preserve"> რესურსების ეროვნული სააგენტოს“ ცნობით ცხენისწყალი</w:t>
            </w:r>
            <w:r w:rsidRPr="006E58CC">
              <w:rPr>
                <w:sz w:val="20"/>
                <w:szCs w:val="20"/>
                <w:highlight w:val="green"/>
                <w:lang w:val="ka-GE"/>
              </w:rPr>
              <w:t xml:space="preserve"> </w:t>
            </w:r>
            <w:r w:rsidRPr="006E58CC">
              <w:rPr>
                <w:sz w:val="20"/>
                <w:szCs w:val="20"/>
                <w:highlight w:val="green"/>
              </w:rPr>
              <w:t>1 ჰესის საპროექტო ტერიტორია მოიცავს სასარგებლო წიაღისეულის (ქვიშა-ხრეში) მოპოვების მიზნით #47994/3567 დასკვნა მომზადებული ობიექტის</w:t>
            </w:r>
            <w:r w:rsidRPr="006E58CC">
              <w:rPr>
                <w:sz w:val="20"/>
                <w:szCs w:val="20"/>
                <w:highlight w:val="green"/>
                <w:lang w:val="ka-GE"/>
              </w:rPr>
              <w:t xml:space="preserve"> </w:t>
            </w:r>
            <w:r w:rsidRPr="006E58CC">
              <w:rPr>
                <w:sz w:val="20"/>
                <w:szCs w:val="20"/>
                <w:highlight w:val="green"/>
              </w:rPr>
              <w:t>კონტურს, რომელზეც მიმდინარეობს ადმინისტრაციული წარმოება შემდგომში</w:t>
            </w:r>
            <w:r w:rsidRPr="006E58CC">
              <w:rPr>
                <w:sz w:val="20"/>
                <w:szCs w:val="20"/>
                <w:highlight w:val="green"/>
                <w:lang w:val="ka-GE"/>
              </w:rPr>
              <w:t xml:space="preserve"> </w:t>
            </w:r>
            <w:r w:rsidRPr="006E58CC">
              <w:rPr>
                <w:sz w:val="20"/>
                <w:szCs w:val="20"/>
                <w:highlight w:val="green"/>
              </w:rPr>
              <w:t>ლიცენზიის გაცემის მიზნით. მოცემული გარემობის გათვალისწინებით გზშ-ის</w:t>
            </w:r>
            <w:r w:rsidRPr="006E58CC">
              <w:rPr>
                <w:sz w:val="20"/>
                <w:szCs w:val="20"/>
                <w:highlight w:val="green"/>
                <w:lang w:val="ka-GE"/>
              </w:rPr>
              <w:t xml:space="preserve"> </w:t>
            </w:r>
            <w:r w:rsidRPr="006E58CC">
              <w:rPr>
                <w:sz w:val="20"/>
                <w:szCs w:val="20"/>
                <w:highlight w:val="green"/>
              </w:rPr>
              <w:t xml:space="preserve">ანგარიშს თან უნდა დაერთოს პროექტის </w:t>
            </w:r>
            <w:r w:rsidRPr="006E58CC">
              <w:rPr>
                <w:sz w:val="20"/>
                <w:szCs w:val="20"/>
                <w:highlight w:val="green"/>
              </w:rPr>
              <w:lastRenderedPageBreak/>
              <w:t>განხორციელების შესახებ</w:t>
            </w:r>
            <w:r w:rsidRPr="006E58CC">
              <w:rPr>
                <w:sz w:val="20"/>
                <w:szCs w:val="20"/>
                <w:highlight w:val="green"/>
                <w:lang w:val="ka-GE"/>
              </w:rPr>
              <w:t xml:space="preserve"> </w:t>
            </w:r>
            <w:r w:rsidRPr="006E58CC">
              <w:rPr>
                <w:sz w:val="20"/>
                <w:szCs w:val="20"/>
                <w:highlight w:val="green"/>
              </w:rPr>
              <w:t>სააგენტოსთან</w:t>
            </w:r>
            <w:r w:rsidRPr="006E58CC">
              <w:rPr>
                <w:sz w:val="20"/>
                <w:szCs w:val="20"/>
                <w:highlight w:val="green"/>
                <w:lang w:val="ka-GE"/>
              </w:rPr>
              <w:t xml:space="preserve"> </w:t>
            </w:r>
            <w:r w:rsidRPr="006E58CC">
              <w:rPr>
                <w:sz w:val="20"/>
                <w:szCs w:val="20"/>
                <w:highlight w:val="green"/>
              </w:rPr>
              <w:t>კომუნიკაციის/შეთანხმების დამადასტურებელი დოკუმენტაცია.</w:t>
            </w:r>
          </w:p>
          <w:p w:rsidR="00B075E1" w:rsidRPr="006E58CC" w:rsidRDefault="00B075E1" w:rsidP="00641067">
            <w:pPr>
              <w:autoSpaceDE w:val="0"/>
              <w:autoSpaceDN w:val="0"/>
              <w:adjustRightInd w:val="0"/>
              <w:spacing w:after="0"/>
              <w:jc w:val="left"/>
              <w:rPr>
                <w:sz w:val="20"/>
                <w:szCs w:val="20"/>
                <w:highlight w:val="green"/>
              </w:rPr>
            </w:pPr>
            <w:r w:rsidRPr="006E58CC">
              <w:rPr>
                <w:sz w:val="20"/>
                <w:szCs w:val="20"/>
                <w:highlight w:val="green"/>
              </w:rPr>
              <w:t>ხოლო ლიცენზირებული ობიექტის შემთხვევაში, აგრეთვე ლიცენზიის</w:t>
            </w:r>
          </w:p>
          <w:p w:rsidR="00B075E1" w:rsidRPr="006E58CC" w:rsidRDefault="00B075E1" w:rsidP="00641067">
            <w:pPr>
              <w:autoSpaceDE w:val="0"/>
              <w:autoSpaceDN w:val="0"/>
              <w:adjustRightInd w:val="0"/>
              <w:spacing w:after="0"/>
              <w:jc w:val="left"/>
              <w:rPr>
                <w:sz w:val="20"/>
                <w:szCs w:val="20"/>
                <w:highlight w:val="green"/>
              </w:rPr>
            </w:pPr>
            <w:r w:rsidRPr="006E58CC">
              <w:rPr>
                <w:sz w:val="20"/>
                <w:szCs w:val="20"/>
                <w:highlight w:val="green"/>
              </w:rPr>
              <w:t>მფლობელთან საკითხის შეთანხმების დამადასტურებელი დოკუმენტაცია;</w:t>
            </w:r>
          </w:p>
        </w:tc>
        <w:tc>
          <w:tcPr>
            <w:tcW w:w="7229" w:type="dxa"/>
          </w:tcPr>
          <w:p w:rsidR="00B075E1" w:rsidRPr="006E58CC" w:rsidRDefault="006E58CC" w:rsidP="006E58CC">
            <w:pPr>
              <w:autoSpaceDE w:val="0"/>
              <w:autoSpaceDN w:val="0"/>
              <w:adjustRightInd w:val="0"/>
              <w:spacing w:after="0"/>
              <w:jc w:val="left"/>
              <w:rPr>
                <w:sz w:val="20"/>
                <w:szCs w:val="20"/>
                <w:highlight w:val="green"/>
                <w:lang w:val="ka-GE"/>
              </w:rPr>
            </w:pPr>
            <w:r w:rsidRPr="006E58CC">
              <w:rPr>
                <w:sz w:val="20"/>
                <w:szCs w:val="20"/>
                <w:highlight w:val="green"/>
                <w:lang w:val="ka-GE"/>
              </w:rPr>
              <w:lastRenderedPageBreak/>
              <w:t>საკითხი გათვალისწინებულია</w:t>
            </w:r>
          </w:p>
          <w:p w:rsidR="006E58CC" w:rsidRPr="006E58CC" w:rsidRDefault="006E58CC" w:rsidP="006E58CC">
            <w:pPr>
              <w:autoSpaceDE w:val="0"/>
              <w:autoSpaceDN w:val="0"/>
              <w:adjustRightInd w:val="0"/>
              <w:spacing w:after="0"/>
              <w:jc w:val="left"/>
              <w:rPr>
                <w:sz w:val="20"/>
                <w:szCs w:val="20"/>
                <w:highlight w:val="green"/>
                <w:lang w:val="ka-GE"/>
              </w:rPr>
            </w:pPr>
            <w:r w:rsidRPr="006E58CC">
              <w:rPr>
                <w:sz w:val="20"/>
                <w:szCs w:val="20"/>
                <w:highlight w:val="green"/>
                <w:lang w:val="ka-GE"/>
              </w:rPr>
              <w:t xml:space="preserve">იხ. გზშ-ს ანგარიშის </w:t>
            </w:r>
            <w:r w:rsidRPr="006E58CC">
              <w:rPr>
                <w:sz w:val="20"/>
                <w:szCs w:val="20"/>
                <w:highlight w:val="green"/>
                <w:lang w:val="en-US"/>
              </w:rPr>
              <w:t xml:space="preserve">II </w:t>
            </w:r>
            <w:r w:rsidRPr="006E58CC">
              <w:rPr>
                <w:sz w:val="20"/>
                <w:szCs w:val="20"/>
                <w:highlight w:val="green"/>
                <w:lang w:val="ka-GE"/>
              </w:rPr>
              <w:t>ტომის პარაგრაფი 3.14.1.</w:t>
            </w:r>
          </w:p>
          <w:p w:rsidR="006E58CC" w:rsidRPr="006E58CC" w:rsidRDefault="006E58CC" w:rsidP="006E58CC">
            <w:pPr>
              <w:autoSpaceDE w:val="0"/>
              <w:autoSpaceDN w:val="0"/>
              <w:adjustRightInd w:val="0"/>
              <w:spacing w:after="0"/>
              <w:jc w:val="left"/>
              <w:rPr>
                <w:sz w:val="20"/>
                <w:szCs w:val="20"/>
                <w:highlight w:val="green"/>
                <w:lang w:val="ka-GE"/>
              </w:rPr>
            </w:pPr>
            <w:r w:rsidRPr="006E58CC">
              <w:rPr>
                <w:sz w:val="20"/>
                <w:szCs w:val="20"/>
                <w:highlight w:val="green"/>
                <w:lang w:val="ka-GE"/>
              </w:rPr>
              <w:t xml:space="preserve">გზშ-ს ანგარიშის დანარტებში წარმოდგენილია შესაბამისი წერილების ასლები. </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გზშ-ის ანგარიშში წარმოდგენილი უნდა იყოს „ცხოველთა გადამდები</w:t>
            </w:r>
          </w:p>
          <w:p w:rsidR="00B075E1" w:rsidRPr="003275BB" w:rsidRDefault="00B075E1" w:rsidP="00641067">
            <w:pPr>
              <w:autoSpaceDE w:val="0"/>
              <w:autoSpaceDN w:val="0"/>
              <w:adjustRightInd w:val="0"/>
              <w:spacing w:after="0"/>
              <w:jc w:val="left"/>
              <w:rPr>
                <w:sz w:val="20"/>
                <w:szCs w:val="20"/>
                <w:highlight w:val="green"/>
              </w:rPr>
            </w:pPr>
            <w:r w:rsidRPr="003275BB">
              <w:rPr>
                <w:sz w:val="20"/>
                <w:szCs w:val="20"/>
                <w:highlight w:val="green"/>
              </w:rPr>
              <w:t>დაავადებების საწინააღმდეგო პროფილაქტიკურ-საკარანტინო ღონისძიებათა</w:t>
            </w:r>
            <w:r w:rsidRPr="003275BB">
              <w:rPr>
                <w:sz w:val="20"/>
                <w:szCs w:val="20"/>
                <w:highlight w:val="green"/>
                <w:lang w:val="ka-GE"/>
              </w:rPr>
              <w:t xml:space="preserve"> </w:t>
            </w:r>
            <w:r w:rsidRPr="003275BB">
              <w:rPr>
                <w:sz w:val="20"/>
                <w:szCs w:val="20"/>
                <w:highlight w:val="green"/>
              </w:rPr>
              <w:t>განხორციელების წესების დამტკიცების შესახებ“ საქართველოს მთავრობის</w:t>
            </w:r>
            <w:r w:rsidRPr="003275BB">
              <w:rPr>
                <w:sz w:val="20"/>
                <w:szCs w:val="20"/>
                <w:highlight w:val="green"/>
                <w:lang w:val="ka-GE"/>
              </w:rPr>
              <w:t xml:space="preserve"> </w:t>
            </w:r>
            <w:r w:rsidRPr="003275BB">
              <w:rPr>
                <w:sz w:val="20"/>
                <w:szCs w:val="20"/>
                <w:highlight w:val="green"/>
              </w:rPr>
              <w:t>2015 წლის 14 ივლისის №348 დადგენილებით განსაზღვრული მოთხოვნების</w:t>
            </w:r>
            <w:r w:rsidRPr="003275BB">
              <w:rPr>
                <w:sz w:val="20"/>
                <w:szCs w:val="20"/>
                <w:highlight w:val="green"/>
                <w:lang w:val="ka-GE"/>
              </w:rPr>
              <w:t xml:space="preserve"> </w:t>
            </w:r>
            <w:r w:rsidRPr="003275BB">
              <w:rPr>
                <w:sz w:val="20"/>
                <w:szCs w:val="20"/>
                <w:highlight w:val="green"/>
              </w:rPr>
              <w:t>დაცვის შესახებ ინფორმაცია;</w:t>
            </w:r>
          </w:p>
        </w:tc>
        <w:tc>
          <w:tcPr>
            <w:tcW w:w="7229" w:type="dxa"/>
          </w:tcPr>
          <w:p w:rsidR="00AD492F" w:rsidRPr="003275BB" w:rsidRDefault="00AD492F" w:rsidP="00AD492F">
            <w:pPr>
              <w:autoSpaceDE w:val="0"/>
              <w:autoSpaceDN w:val="0"/>
              <w:adjustRightInd w:val="0"/>
              <w:spacing w:after="0"/>
              <w:jc w:val="left"/>
              <w:rPr>
                <w:sz w:val="20"/>
                <w:szCs w:val="20"/>
                <w:highlight w:val="green"/>
                <w:lang w:val="ka-GE"/>
              </w:rPr>
            </w:pPr>
            <w:r w:rsidRPr="003275BB">
              <w:rPr>
                <w:sz w:val="20"/>
                <w:szCs w:val="20"/>
                <w:highlight w:val="green"/>
                <w:lang w:val="ka-GE"/>
              </w:rPr>
              <w:t>საკითხი გათვალისწინებულია</w:t>
            </w:r>
          </w:p>
          <w:p w:rsidR="003275BB" w:rsidRPr="003275BB" w:rsidRDefault="003275BB" w:rsidP="00AD492F">
            <w:pPr>
              <w:autoSpaceDE w:val="0"/>
              <w:autoSpaceDN w:val="0"/>
              <w:adjustRightInd w:val="0"/>
              <w:spacing w:after="0"/>
              <w:jc w:val="left"/>
              <w:rPr>
                <w:sz w:val="20"/>
                <w:szCs w:val="20"/>
                <w:highlight w:val="green"/>
                <w:lang w:val="ka-GE"/>
              </w:rPr>
            </w:pPr>
            <w:r w:rsidRPr="003275BB">
              <w:rPr>
                <w:sz w:val="20"/>
                <w:szCs w:val="20"/>
                <w:highlight w:val="green"/>
                <w:lang w:val="ka-GE"/>
              </w:rPr>
              <w:t>იხ. გზშ-ს ანგარიშის I</w:t>
            </w:r>
            <w:r w:rsidRPr="003275BB">
              <w:rPr>
                <w:sz w:val="20"/>
                <w:szCs w:val="20"/>
                <w:highlight w:val="green"/>
                <w:lang w:val="en-US"/>
              </w:rPr>
              <w:t>I</w:t>
            </w:r>
            <w:r w:rsidRPr="003275BB">
              <w:rPr>
                <w:sz w:val="20"/>
                <w:szCs w:val="20"/>
                <w:highlight w:val="green"/>
                <w:lang w:val="ka-GE"/>
              </w:rPr>
              <w:t xml:space="preserve"> ტომის პარაგრაფი 3.</w:t>
            </w:r>
            <w:r w:rsidRPr="003275BB">
              <w:rPr>
                <w:sz w:val="20"/>
                <w:szCs w:val="20"/>
                <w:highlight w:val="green"/>
                <w:lang w:val="en-US"/>
              </w:rPr>
              <w:t>14</w:t>
            </w:r>
            <w:r w:rsidRPr="003275BB">
              <w:rPr>
                <w:sz w:val="20"/>
                <w:szCs w:val="20"/>
                <w:highlight w:val="green"/>
                <w:lang w:val="ka-GE"/>
              </w:rPr>
              <w:t>.5.</w:t>
            </w:r>
          </w:p>
          <w:p w:rsidR="00B075E1" w:rsidRPr="003275BB" w:rsidRDefault="00B075E1" w:rsidP="00641067">
            <w:pPr>
              <w:autoSpaceDE w:val="0"/>
              <w:autoSpaceDN w:val="0"/>
              <w:adjustRightInd w:val="0"/>
              <w:spacing w:after="0"/>
              <w:jc w:val="left"/>
              <w:rPr>
                <w:sz w:val="20"/>
                <w:szCs w:val="20"/>
                <w:highlight w:val="green"/>
                <w:lang w:val="ka-GE"/>
              </w:rPr>
            </w:pP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BC5319" w:rsidRDefault="00B075E1" w:rsidP="00641067">
            <w:pPr>
              <w:autoSpaceDE w:val="0"/>
              <w:autoSpaceDN w:val="0"/>
              <w:adjustRightInd w:val="0"/>
              <w:spacing w:after="0"/>
              <w:jc w:val="left"/>
              <w:rPr>
                <w:sz w:val="20"/>
                <w:szCs w:val="20"/>
                <w:lang w:val="ka-GE"/>
              </w:rPr>
            </w:pPr>
            <w:r w:rsidRPr="00BB7A27">
              <w:rPr>
                <w:sz w:val="20"/>
                <w:szCs w:val="20"/>
                <w:highlight w:val="green"/>
              </w:rPr>
              <w:t>დაზუსტებას საჭიროებს ინფორმაცია საპროექტო ხიდის შესახებ, მათ შორის</w:t>
            </w:r>
            <w:r w:rsidRPr="00BB7A27">
              <w:rPr>
                <w:sz w:val="20"/>
                <w:szCs w:val="20"/>
                <w:highlight w:val="green"/>
                <w:lang w:val="ka-GE"/>
              </w:rPr>
              <w:t xml:space="preserve"> </w:t>
            </w:r>
            <w:r w:rsidRPr="00BB7A27">
              <w:rPr>
                <w:sz w:val="20"/>
                <w:szCs w:val="20"/>
                <w:highlight w:val="green"/>
              </w:rPr>
              <w:t>წარმოდგენილი უნდა იქნეს დეტალური ინფორმაცია - ხიდის ტიპის,</w:t>
            </w:r>
            <w:r w:rsidRPr="00BB7A27">
              <w:rPr>
                <w:sz w:val="20"/>
                <w:szCs w:val="20"/>
                <w:highlight w:val="green"/>
                <w:lang w:val="ka-GE"/>
              </w:rPr>
              <w:t xml:space="preserve"> </w:t>
            </w:r>
            <w:r w:rsidRPr="00BB7A27">
              <w:rPr>
                <w:sz w:val="20"/>
                <w:szCs w:val="20"/>
                <w:highlight w:val="green"/>
              </w:rPr>
              <w:t>პარამეტრების, მოწყობის გეგმის და მოწყობით მოსალოდნელი ზემოქმედების</w:t>
            </w:r>
            <w:r w:rsidRPr="00BB7A27">
              <w:rPr>
                <w:sz w:val="20"/>
                <w:szCs w:val="20"/>
                <w:highlight w:val="green"/>
                <w:lang w:val="ka-GE"/>
              </w:rPr>
              <w:t xml:space="preserve"> შესახებ, შემარბილებელი ღონისძიებების მითითებით. ამასთან, საერთაშორისო ან შიდასახელმწიფოებრივი მნიშვნელობის საავტომობილო გზაზე ხიდის მშენებლობის შემთხვევაში გზშ-ის ანგარიშის საკანონმდებლო საფუძველში უნდა მიეთითოს ,,გარემოსდაცვითი შეფასების კოდექსის’’ შესაბამისი პუნქტი, ხოლო გზშ-ის ანგარიშში წარმოდგენილი უნდა იქნეს საავტომობილო გზების დეპარტამენტთან საკითხის შეთანხმების დამადასტურებელი დოკუმენტაცია;</w:t>
            </w:r>
          </w:p>
        </w:tc>
        <w:tc>
          <w:tcPr>
            <w:tcW w:w="7229" w:type="dxa"/>
          </w:tcPr>
          <w:p w:rsidR="00B075E1" w:rsidRPr="00BB7A27" w:rsidRDefault="00B075E1" w:rsidP="00641067">
            <w:pPr>
              <w:autoSpaceDE w:val="0"/>
              <w:autoSpaceDN w:val="0"/>
              <w:adjustRightInd w:val="0"/>
              <w:spacing w:after="0"/>
              <w:jc w:val="left"/>
              <w:rPr>
                <w:sz w:val="20"/>
                <w:szCs w:val="20"/>
                <w:highlight w:val="green"/>
                <w:lang w:val="ka-GE"/>
              </w:rPr>
            </w:pPr>
            <w:r w:rsidRPr="00BB7A27">
              <w:rPr>
                <w:sz w:val="20"/>
                <w:szCs w:val="20"/>
                <w:highlight w:val="green"/>
                <w:lang w:val="ka-GE"/>
              </w:rPr>
              <w:t>საკითხი გათვალისწინებულია</w:t>
            </w:r>
          </w:p>
          <w:p w:rsidR="00B075E1" w:rsidRDefault="00B075E1" w:rsidP="00641067">
            <w:pPr>
              <w:autoSpaceDE w:val="0"/>
              <w:autoSpaceDN w:val="0"/>
              <w:adjustRightInd w:val="0"/>
              <w:spacing w:after="0"/>
              <w:jc w:val="left"/>
              <w:rPr>
                <w:sz w:val="20"/>
                <w:szCs w:val="20"/>
                <w:lang w:val="ka-GE"/>
              </w:rPr>
            </w:pPr>
            <w:r w:rsidRPr="00BB7A27">
              <w:rPr>
                <w:sz w:val="20"/>
                <w:szCs w:val="20"/>
                <w:highlight w:val="green"/>
                <w:lang w:val="ka-GE"/>
              </w:rPr>
              <w:t xml:space="preserve">იხ. გზშ-ს ანგარიშის </w:t>
            </w:r>
            <w:r w:rsidRPr="00BB7A27">
              <w:rPr>
                <w:sz w:val="20"/>
                <w:szCs w:val="20"/>
                <w:highlight w:val="green"/>
                <w:lang w:val="en-US"/>
              </w:rPr>
              <w:t xml:space="preserve">I </w:t>
            </w:r>
            <w:r w:rsidRPr="00BB7A27">
              <w:rPr>
                <w:sz w:val="20"/>
                <w:szCs w:val="20"/>
                <w:highlight w:val="green"/>
                <w:lang w:val="ka-GE"/>
              </w:rPr>
              <w:t>ტომის პარაგრაფი 3.3.5.</w:t>
            </w:r>
            <w:r>
              <w:rPr>
                <w:sz w:val="20"/>
                <w:szCs w:val="20"/>
                <w:lang w:val="ka-GE"/>
              </w:rPr>
              <w:t xml:space="preserve"> </w:t>
            </w:r>
          </w:p>
          <w:p w:rsidR="00B075E1" w:rsidRPr="00BC5319" w:rsidRDefault="00B075E1" w:rsidP="00641067">
            <w:pPr>
              <w:autoSpaceDE w:val="0"/>
              <w:autoSpaceDN w:val="0"/>
              <w:adjustRightInd w:val="0"/>
              <w:spacing w:after="0"/>
              <w:jc w:val="left"/>
              <w:rPr>
                <w:sz w:val="20"/>
                <w:szCs w:val="20"/>
                <w:lang w:val="ka-GE"/>
              </w:rPr>
            </w:pP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BA36AE" w:rsidRDefault="00B075E1" w:rsidP="00641067">
            <w:pPr>
              <w:autoSpaceDE w:val="0"/>
              <w:autoSpaceDN w:val="0"/>
              <w:adjustRightInd w:val="0"/>
              <w:spacing w:after="0"/>
              <w:jc w:val="left"/>
              <w:rPr>
                <w:sz w:val="20"/>
                <w:szCs w:val="20"/>
                <w:highlight w:val="green"/>
              </w:rPr>
            </w:pPr>
            <w:r w:rsidRPr="00BA36AE">
              <w:rPr>
                <w:sz w:val="20"/>
                <w:szCs w:val="20"/>
                <w:highlight w:val="green"/>
              </w:rPr>
              <w:t xml:space="preserve">სკოპინგის ანგარიშში, როგორც სამშენებლო </w:t>
            </w:r>
            <w:proofErr w:type="gramStart"/>
            <w:r w:rsidRPr="00BA36AE">
              <w:rPr>
                <w:sz w:val="20"/>
                <w:szCs w:val="20"/>
                <w:highlight w:val="green"/>
              </w:rPr>
              <w:t>ბანაკ(</w:t>
            </w:r>
            <w:proofErr w:type="gramEnd"/>
            <w:r w:rsidRPr="00BA36AE">
              <w:rPr>
                <w:sz w:val="20"/>
                <w:szCs w:val="20"/>
                <w:highlight w:val="green"/>
              </w:rPr>
              <w:t>ებ)თან, ისე სანაყაროებთან</w:t>
            </w:r>
            <w:r w:rsidRPr="00BA36AE">
              <w:rPr>
                <w:sz w:val="20"/>
                <w:szCs w:val="20"/>
                <w:highlight w:val="green"/>
                <w:lang w:val="ka-GE"/>
              </w:rPr>
              <w:t xml:space="preserve"> </w:t>
            </w:r>
            <w:r w:rsidRPr="00BA36AE">
              <w:rPr>
                <w:sz w:val="20"/>
                <w:szCs w:val="20"/>
                <w:highlight w:val="green"/>
              </w:rPr>
              <w:t>მიმართებით აღნიშნულია რომ გამოყენებული იქნება ასევე დაგეგმილი ზესხო</w:t>
            </w:r>
            <w:r w:rsidRPr="00BA36AE">
              <w:rPr>
                <w:sz w:val="20"/>
                <w:szCs w:val="20"/>
                <w:highlight w:val="green"/>
                <w:lang w:val="ka-GE"/>
              </w:rPr>
              <w:t xml:space="preserve"> </w:t>
            </w:r>
            <w:r w:rsidRPr="00BA36AE">
              <w:rPr>
                <w:sz w:val="20"/>
                <w:szCs w:val="20"/>
                <w:highlight w:val="green"/>
              </w:rPr>
              <w:t>2 ჰესის სამშენებლო სამუშაოების დროს. დაზუსტებას/სათანადო დასაბუთებას</w:t>
            </w:r>
            <w:r w:rsidRPr="00BA36AE">
              <w:rPr>
                <w:sz w:val="20"/>
                <w:szCs w:val="20"/>
                <w:highlight w:val="green"/>
                <w:lang w:val="ka-GE"/>
              </w:rPr>
              <w:t xml:space="preserve"> </w:t>
            </w:r>
            <w:r w:rsidRPr="00BA36AE">
              <w:rPr>
                <w:sz w:val="20"/>
                <w:szCs w:val="20"/>
                <w:highlight w:val="green"/>
              </w:rPr>
              <w:t>საჭიროებს - რამდენად საკმარისი იქნება საპროექტო სანაყაროს ტერიტორიები</w:t>
            </w:r>
            <w:r w:rsidRPr="00BA36AE">
              <w:rPr>
                <w:sz w:val="20"/>
                <w:szCs w:val="20"/>
                <w:highlight w:val="green"/>
                <w:lang w:val="ka-GE"/>
              </w:rPr>
              <w:t xml:space="preserve"> </w:t>
            </w:r>
            <w:r w:rsidRPr="00BA36AE">
              <w:rPr>
                <w:sz w:val="20"/>
                <w:szCs w:val="20"/>
                <w:highlight w:val="green"/>
              </w:rPr>
              <w:t>ორივე პროექტის ფარგლებში წარმოქმნილი გამონამუშევარი ფუჭი</w:t>
            </w:r>
            <w:r w:rsidRPr="00BA36AE">
              <w:rPr>
                <w:sz w:val="20"/>
                <w:szCs w:val="20"/>
                <w:highlight w:val="green"/>
                <w:lang w:val="ka-GE"/>
              </w:rPr>
              <w:t xml:space="preserve"> </w:t>
            </w:r>
            <w:r w:rsidRPr="00BA36AE">
              <w:rPr>
                <w:sz w:val="20"/>
                <w:szCs w:val="20"/>
                <w:highlight w:val="green"/>
              </w:rPr>
              <w:t>ქანებისთვის; მოცემული გარემოების გათვალისწინებით საპროექტო</w:t>
            </w:r>
            <w:r w:rsidRPr="00BA36AE">
              <w:rPr>
                <w:sz w:val="20"/>
                <w:szCs w:val="20"/>
                <w:highlight w:val="green"/>
                <w:lang w:val="ka-GE"/>
              </w:rPr>
              <w:t xml:space="preserve"> </w:t>
            </w:r>
            <w:proofErr w:type="gramStart"/>
            <w:r w:rsidRPr="00BA36AE">
              <w:rPr>
                <w:sz w:val="20"/>
                <w:szCs w:val="20"/>
                <w:highlight w:val="green"/>
              </w:rPr>
              <w:t>სანაყარო(</w:t>
            </w:r>
            <w:proofErr w:type="gramEnd"/>
            <w:r w:rsidRPr="00BA36AE">
              <w:rPr>
                <w:sz w:val="20"/>
                <w:szCs w:val="20"/>
                <w:highlight w:val="green"/>
              </w:rPr>
              <w:t>ები)ს მდგრადობის საკითხი; საპროექტო სანაყარო(ები)ს ფართობის</w:t>
            </w:r>
            <w:r w:rsidRPr="00BA36AE">
              <w:rPr>
                <w:sz w:val="20"/>
                <w:szCs w:val="20"/>
                <w:highlight w:val="green"/>
                <w:lang w:val="ka-GE"/>
              </w:rPr>
              <w:t xml:space="preserve"> </w:t>
            </w:r>
            <w:r w:rsidRPr="00BA36AE">
              <w:rPr>
                <w:sz w:val="20"/>
                <w:szCs w:val="20"/>
                <w:highlight w:val="green"/>
              </w:rPr>
              <w:t>გაზრდის ან/და აღნიშნული მიზნით სხვა ტერიტორი(ებ)ის ათვისების საკითხი;</w:t>
            </w:r>
          </w:p>
        </w:tc>
        <w:tc>
          <w:tcPr>
            <w:tcW w:w="7229" w:type="dxa"/>
          </w:tcPr>
          <w:p w:rsidR="00B075E1" w:rsidRPr="00BA36AE" w:rsidRDefault="00BA36AE" w:rsidP="00BA36AE">
            <w:pPr>
              <w:autoSpaceDE w:val="0"/>
              <w:autoSpaceDN w:val="0"/>
              <w:adjustRightInd w:val="0"/>
              <w:spacing w:after="0"/>
              <w:jc w:val="left"/>
              <w:rPr>
                <w:sz w:val="20"/>
                <w:szCs w:val="20"/>
                <w:highlight w:val="green"/>
                <w:lang w:val="ka-GE"/>
              </w:rPr>
            </w:pPr>
            <w:r w:rsidRPr="00BA36AE">
              <w:rPr>
                <w:sz w:val="20"/>
                <w:szCs w:val="20"/>
                <w:highlight w:val="green"/>
                <w:lang w:val="ka-GE"/>
              </w:rPr>
              <w:t>მშენებლობის ორგანიზაციის დაზუსტებული პროექტის მიხედვით წინამდებარე გზშ-ს ანგარიშში წარმოდგენილი სანაყაროები განკუთვნილი იქნება მხოლოდ ცხენისწყალი 1 ჰესის პროექტისთვის (სამომავლოდ დაგეგმილი ზესხო 2 ჰესის პროექტისთვის სანაყარო ტერიტორიები განისაზღვრება დამოუკიდებლად). განსაზღვრული სანაყაროების ფართობი, იმ პირობებში, რომ ფუჭი გამონამუშევარი ქანების დიდი ნაწილი გამოყენებული იქნება გზების და ნაპირდამცავი ნაგებობების მოწყობისთვის, საკმარისი იქნება მშენებლობის ორგანიზაციის პროექტის მიხედვით განსაზღვრული ფუჭი ქანების დასაწყობებისთვის, საშუალოდ 2,0-2,2 მ სიმაღლეზე დასაწყობებისთვის. საქართველოში დანერგილი პრაქტიკიდან გამომდინარე, გზშ-ს ანგარიშში მითითებულია, რომ საქმიანობის განმახორციელებელს ექნება ვალდებულება მშენებლობის დაწყებამდე წარმოადგინოს და სსიპ „გერემოს ეროვნულ სააგენტოსთან“ შეათანხმოს სანაყაროების დეტალური პროექტები</w:t>
            </w:r>
            <w:r>
              <w:rPr>
                <w:sz w:val="20"/>
                <w:szCs w:val="20"/>
                <w:highlight w:val="green"/>
                <w:lang w:val="ka-GE"/>
              </w:rPr>
              <w:t>.</w:t>
            </w:r>
            <w:r w:rsidRPr="00BA36AE">
              <w:rPr>
                <w:sz w:val="20"/>
                <w:szCs w:val="20"/>
                <w:highlight w:val="green"/>
                <w:lang w:val="ka-GE"/>
              </w:rPr>
              <w:t xml:space="preserve"> </w:t>
            </w: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BB7A27" w:rsidRDefault="00B075E1" w:rsidP="00641067">
            <w:pPr>
              <w:autoSpaceDE w:val="0"/>
              <w:autoSpaceDN w:val="0"/>
              <w:adjustRightInd w:val="0"/>
              <w:spacing w:after="0"/>
              <w:jc w:val="left"/>
              <w:rPr>
                <w:sz w:val="20"/>
                <w:szCs w:val="20"/>
                <w:highlight w:val="green"/>
              </w:rPr>
            </w:pPr>
            <w:r w:rsidRPr="00BB7A27">
              <w:rPr>
                <w:sz w:val="20"/>
                <w:szCs w:val="20"/>
                <w:highlight w:val="green"/>
              </w:rPr>
              <w:t>დაზუსტებას საჭიროებს მშენებლობის ეტაპზე, მდინარის ბუნებრივი</w:t>
            </w:r>
          </w:p>
          <w:p w:rsidR="00B075E1" w:rsidRPr="00BB7A27" w:rsidRDefault="00B075E1" w:rsidP="00641067">
            <w:pPr>
              <w:autoSpaceDE w:val="0"/>
              <w:autoSpaceDN w:val="0"/>
              <w:adjustRightInd w:val="0"/>
              <w:spacing w:after="0"/>
              <w:jc w:val="left"/>
              <w:rPr>
                <w:sz w:val="20"/>
                <w:szCs w:val="20"/>
                <w:highlight w:val="green"/>
              </w:rPr>
            </w:pPr>
            <w:r w:rsidRPr="00BB7A27">
              <w:rPr>
                <w:sz w:val="20"/>
                <w:szCs w:val="20"/>
                <w:highlight w:val="green"/>
              </w:rPr>
              <w:t>ჩამონადენის არიდების სამუშაოების მათ შორის აღნიშნული მიზნით</w:t>
            </w:r>
          </w:p>
          <w:p w:rsidR="00B075E1" w:rsidRPr="00BC5319" w:rsidRDefault="00B075E1" w:rsidP="00641067">
            <w:pPr>
              <w:autoSpaceDE w:val="0"/>
              <w:autoSpaceDN w:val="0"/>
              <w:adjustRightInd w:val="0"/>
              <w:spacing w:after="0"/>
              <w:jc w:val="left"/>
              <w:rPr>
                <w:sz w:val="20"/>
                <w:szCs w:val="20"/>
              </w:rPr>
            </w:pPr>
            <w:r w:rsidRPr="00BB7A27">
              <w:rPr>
                <w:sz w:val="20"/>
                <w:szCs w:val="20"/>
                <w:highlight w:val="green"/>
              </w:rPr>
              <w:t>მოსაწყობი ინფრასტრუქტურის (დროებითი სადერივაციო არხი, დროებითი</w:t>
            </w:r>
            <w:r w:rsidRPr="00BB7A27">
              <w:rPr>
                <w:sz w:val="20"/>
                <w:szCs w:val="20"/>
                <w:highlight w:val="green"/>
                <w:lang w:val="ka-GE"/>
              </w:rPr>
              <w:t xml:space="preserve"> </w:t>
            </w:r>
            <w:r w:rsidRPr="00BB7A27">
              <w:rPr>
                <w:sz w:val="20"/>
                <w:szCs w:val="20"/>
                <w:highlight w:val="green"/>
              </w:rPr>
              <w:lastRenderedPageBreak/>
              <w:t>დამბა და სხვ) შესახებ ინფორმაცია;</w:t>
            </w:r>
          </w:p>
        </w:tc>
        <w:tc>
          <w:tcPr>
            <w:tcW w:w="7229" w:type="dxa"/>
          </w:tcPr>
          <w:p w:rsidR="00B075E1" w:rsidRDefault="00B075E1" w:rsidP="00641067">
            <w:pPr>
              <w:autoSpaceDE w:val="0"/>
              <w:autoSpaceDN w:val="0"/>
              <w:adjustRightInd w:val="0"/>
              <w:spacing w:after="0"/>
              <w:jc w:val="left"/>
              <w:rPr>
                <w:sz w:val="20"/>
                <w:szCs w:val="20"/>
                <w:lang w:val="ka-GE"/>
              </w:rPr>
            </w:pPr>
            <w:r w:rsidRPr="00BB7A27">
              <w:rPr>
                <w:sz w:val="20"/>
                <w:szCs w:val="20"/>
                <w:highlight w:val="green"/>
                <w:lang w:val="ka-GE"/>
              </w:rPr>
              <w:lastRenderedPageBreak/>
              <w:t>საკითხი გათვალისწინებულია</w:t>
            </w:r>
            <w:r w:rsidR="00BA36AE">
              <w:rPr>
                <w:sz w:val="20"/>
                <w:szCs w:val="20"/>
                <w:highlight w:val="green"/>
                <w:lang w:val="ka-GE"/>
              </w:rPr>
              <w:t>-</w:t>
            </w:r>
            <w:r w:rsidRPr="00BB7A27">
              <w:rPr>
                <w:sz w:val="20"/>
                <w:szCs w:val="20"/>
                <w:highlight w:val="green"/>
                <w:lang w:val="ka-GE"/>
              </w:rPr>
              <w:t>იხ. გზშ-ს ანგა</w:t>
            </w:r>
            <w:r w:rsidR="00850C29">
              <w:rPr>
                <w:sz w:val="20"/>
                <w:szCs w:val="20"/>
                <w:highlight w:val="green"/>
                <w:lang w:val="ka-GE"/>
              </w:rPr>
              <w:t>რ</w:t>
            </w:r>
            <w:r w:rsidRPr="00BB7A27">
              <w:rPr>
                <w:sz w:val="20"/>
                <w:szCs w:val="20"/>
                <w:highlight w:val="green"/>
                <w:lang w:val="ka-GE"/>
              </w:rPr>
              <w:t>იშის პარაგრაფი 3.3.4.2.</w:t>
            </w:r>
          </w:p>
          <w:p w:rsidR="00B075E1" w:rsidRDefault="00B075E1" w:rsidP="00641067">
            <w:pPr>
              <w:autoSpaceDE w:val="0"/>
              <w:autoSpaceDN w:val="0"/>
              <w:adjustRightInd w:val="0"/>
              <w:spacing w:after="0"/>
              <w:jc w:val="left"/>
              <w:rPr>
                <w:sz w:val="20"/>
                <w:szCs w:val="20"/>
                <w:lang w:val="ka-GE"/>
              </w:rPr>
            </w:pPr>
          </w:p>
          <w:p w:rsidR="00B075E1" w:rsidRPr="00BC5319" w:rsidRDefault="00B075E1" w:rsidP="00641067">
            <w:pPr>
              <w:autoSpaceDE w:val="0"/>
              <w:autoSpaceDN w:val="0"/>
              <w:adjustRightInd w:val="0"/>
              <w:spacing w:after="0"/>
              <w:jc w:val="left"/>
              <w:rPr>
                <w:sz w:val="20"/>
                <w:szCs w:val="20"/>
                <w:lang w:val="ka-GE"/>
              </w:rPr>
            </w:pPr>
          </w:p>
        </w:tc>
      </w:tr>
      <w:tr w:rsidR="00B075E1" w:rsidRPr="00BC531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641067" w:rsidRDefault="00B075E1" w:rsidP="00641067">
            <w:pPr>
              <w:autoSpaceDE w:val="0"/>
              <w:autoSpaceDN w:val="0"/>
              <w:adjustRightInd w:val="0"/>
              <w:spacing w:after="0"/>
              <w:jc w:val="left"/>
              <w:rPr>
                <w:sz w:val="20"/>
                <w:szCs w:val="20"/>
                <w:highlight w:val="green"/>
              </w:rPr>
            </w:pPr>
            <w:r w:rsidRPr="00641067">
              <w:rPr>
                <w:sz w:val="20"/>
                <w:szCs w:val="20"/>
                <w:highlight w:val="green"/>
              </w:rPr>
              <w:t>ჩამდინარე წყლების გამწმენდი ნაგებობის მოწყობის შემთხვევაში</w:t>
            </w:r>
          </w:p>
          <w:p w:rsidR="00B075E1" w:rsidRPr="00641067" w:rsidRDefault="00B075E1" w:rsidP="00641067">
            <w:pPr>
              <w:autoSpaceDE w:val="0"/>
              <w:autoSpaceDN w:val="0"/>
              <w:adjustRightInd w:val="0"/>
              <w:spacing w:after="0"/>
              <w:jc w:val="left"/>
              <w:rPr>
                <w:sz w:val="20"/>
                <w:szCs w:val="20"/>
                <w:highlight w:val="green"/>
              </w:rPr>
            </w:pPr>
            <w:r w:rsidRPr="00641067">
              <w:rPr>
                <w:sz w:val="20"/>
                <w:szCs w:val="20"/>
                <w:highlight w:val="green"/>
              </w:rPr>
              <w:t>წარმოდგენილი უნდა იქნეს დეტალური ინფორმაცია. მათ შორის: გამწმენდის</w:t>
            </w:r>
            <w:r w:rsidRPr="00641067">
              <w:rPr>
                <w:sz w:val="20"/>
                <w:szCs w:val="20"/>
                <w:highlight w:val="green"/>
                <w:lang w:val="ka-GE"/>
              </w:rPr>
              <w:t xml:space="preserve"> </w:t>
            </w:r>
            <w:r w:rsidRPr="00641067">
              <w:rPr>
                <w:sz w:val="20"/>
                <w:szCs w:val="20"/>
                <w:highlight w:val="green"/>
              </w:rPr>
              <w:t>ტიპი, ძირითადი ფიზიკური მახასიათებლები, მოწყობის გეგმა, პარამეტრები,</w:t>
            </w:r>
            <w:r w:rsidRPr="00641067">
              <w:rPr>
                <w:sz w:val="20"/>
                <w:szCs w:val="20"/>
                <w:highlight w:val="green"/>
                <w:lang w:val="ka-GE"/>
              </w:rPr>
              <w:t xml:space="preserve"> </w:t>
            </w:r>
            <w:r w:rsidRPr="00641067">
              <w:rPr>
                <w:sz w:val="20"/>
                <w:szCs w:val="20"/>
                <w:highlight w:val="green"/>
              </w:rPr>
              <w:t>წარმადობა, ტექნოლოგიური სქემა და გაწმენდის ეფექტურობა; ჩამდინარე</w:t>
            </w:r>
            <w:r w:rsidRPr="00641067">
              <w:rPr>
                <w:sz w:val="20"/>
                <w:szCs w:val="20"/>
                <w:highlight w:val="green"/>
                <w:lang w:val="ka-GE"/>
              </w:rPr>
              <w:t xml:space="preserve"> </w:t>
            </w:r>
            <w:r w:rsidRPr="00641067">
              <w:rPr>
                <w:sz w:val="20"/>
                <w:szCs w:val="20"/>
                <w:highlight w:val="green"/>
              </w:rPr>
              <w:t>წყლის სავარაუდო შემადგენლობის შესახებ ინფორმაცია - გაწმენდამდე და</w:t>
            </w:r>
            <w:r w:rsidRPr="00641067">
              <w:rPr>
                <w:sz w:val="20"/>
                <w:szCs w:val="20"/>
                <w:highlight w:val="green"/>
                <w:lang w:val="ka-GE"/>
              </w:rPr>
              <w:t xml:space="preserve"> </w:t>
            </w:r>
            <w:r w:rsidRPr="00641067">
              <w:rPr>
                <w:sz w:val="20"/>
                <w:szCs w:val="20"/>
                <w:highlight w:val="green"/>
              </w:rPr>
              <w:t>გაწმენდის შემდეგ, შესაბამისი დასაშვები ნორმების მითითებით; გაწმენდილი</w:t>
            </w:r>
            <w:r w:rsidRPr="00641067">
              <w:rPr>
                <w:sz w:val="20"/>
                <w:szCs w:val="20"/>
                <w:highlight w:val="green"/>
                <w:lang w:val="ka-GE"/>
              </w:rPr>
              <w:t xml:space="preserve"> </w:t>
            </w:r>
            <w:r w:rsidRPr="00641067">
              <w:rPr>
                <w:sz w:val="20"/>
                <w:szCs w:val="20"/>
                <w:highlight w:val="green"/>
              </w:rPr>
              <w:t>წყლის ჩაშვების ობიექტის შესახებ ინფორმაცია, ჩაშვების ადგილის GPS</w:t>
            </w:r>
            <w:r w:rsidRPr="00641067">
              <w:rPr>
                <w:sz w:val="20"/>
                <w:szCs w:val="20"/>
                <w:highlight w:val="green"/>
                <w:lang w:val="ka-GE"/>
              </w:rPr>
              <w:t xml:space="preserve"> </w:t>
            </w:r>
            <w:r w:rsidRPr="00641067">
              <w:rPr>
                <w:sz w:val="20"/>
                <w:szCs w:val="20"/>
                <w:highlight w:val="green"/>
              </w:rPr>
              <w:t>კოორდინატების მითითებით;</w:t>
            </w:r>
          </w:p>
        </w:tc>
        <w:tc>
          <w:tcPr>
            <w:tcW w:w="7229" w:type="dxa"/>
          </w:tcPr>
          <w:p w:rsidR="00B075E1" w:rsidRPr="00641067" w:rsidRDefault="002D448A" w:rsidP="002D448A">
            <w:pPr>
              <w:autoSpaceDE w:val="0"/>
              <w:autoSpaceDN w:val="0"/>
              <w:adjustRightInd w:val="0"/>
              <w:spacing w:after="0"/>
              <w:jc w:val="left"/>
              <w:rPr>
                <w:sz w:val="20"/>
                <w:szCs w:val="20"/>
                <w:highlight w:val="green"/>
                <w:lang w:val="ka-GE"/>
              </w:rPr>
            </w:pPr>
            <w:r w:rsidRPr="00641067">
              <w:rPr>
                <w:sz w:val="20"/>
                <w:szCs w:val="20"/>
                <w:highlight w:val="green"/>
                <w:lang w:val="ka-GE"/>
              </w:rPr>
              <w:t>ამ ეტაპზე შემუშავებული მშენებლობის ორგანიზაციის პროექტის მიხედვით და საქმიანობის განმახორციელებელი ორგანიზაციის მიერ მოწოდებული ინფორმაციით საქმიანობა</w:t>
            </w:r>
            <w:r w:rsidR="00B075E1" w:rsidRPr="00641067">
              <w:rPr>
                <w:sz w:val="20"/>
                <w:szCs w:val="20"/>
                <w:highlight w:val="green"/>
                <w:lang w:val="ka-GE"/>
              </w:rPr>
              <w:t xml:space="preserve"> არ ითვალისწინებს ჩამდინარე წყლების გამწმენდი ნაგებობის მოწყობას.  </w:t>
            </w:r>
          </w:p>
        </w:tc>
      </w:tr>
      <w:tr w:rsidR="00B075E1" w:rsidRPr="00776FA9" w:rsidTr="00CC361B">
        <w:trPr>
          <w:trHeight w:val="46"/>
        </w:trPr>
        <w:tc>
          <w:tcPr>
            <w:tcW w:w="803" w:type="dxa"/>
          </w:tcPr>
          <w:p w:rsidR="00B075E1" w:rsidRPr="00BC5319" w:rsidRDefault="00B075E1" w:rsidP="00B075E1">
            <w:pPr>
              <w:pStyle w:val="ListParagraph"/>
              <w:numPr>
                <w:ilvl w:val="0"/>
                <w:numId w:val="7"/>
              </w:numPr>
            </w:pPr>
          </w:p>
        </w:tc>
        <w:tc>
          <w:tcPr>
            <w:tcW w:w="7385" w:type="dxa"/>
          </w:tcPr>
          <w:p w:rsidR="00B075E1" w:rsidRPr="00641067" w:rsidRDefault="00B075E1" w:rsidP="00641067">
            <w:pPr>
              <w:autoSpaceDE w:val="0"/>
              <w:autoSpaceDN w:val="0"/>
              <w:adjustRightInd w:val="0"/>
              <w:spacing w:after="0"/>
              <w:jc w:val="left"/>
              <w:rPr>
                <w:sz w:val="20"/>
                <w:szCs w:val="20"/>
                <w:highlight w:val="green"/>
              </w:rPr>
            </w:pPr>
            <w:r w:rsidRPr="00641067">
              <w:rPr>
                <w:sz w:val="20"/>
                <w:szCs w:val="20"/>
                <w:highlight w:val="green"/>
              </w:rPr>
              <w:t>გზშ-ის ანგარიში წარმოდგენილი უნდა იქნეს წინამდებარე დასკვნით</w:t>
            </w:r>
          </w:p>
          <w:p w:rsidR="00B075E1" w:rsidRPr="00641067" w:rsidRDefault="00B075E1" w:rsidP="00641067">
            <w:pPr>
              <w:autoSpaceDE w:val="0"/>
              <w:autoSpaceDN w:val="0"/>
              <w:adjustRightInd w:val="0"/>
              <w:spacing w:after="0"/>
              <w:jc w:val="left"/>
              <w:rPr>
                <w:sz w:val="20"/>
                <w:szCs w:val="20"/>
                <w:highlight w:val="green"/>
              </w:rPr>
            </w:pPr>
            <w:r w:rsidRPr="00641067">
              <w:rPr>
                <w:sz w:val="20"/>
                <w:szCs w:val="20"/>
                <w:highlight w:val="green"/>
              </w:rPr>
              <w:t>განსაზღვრული მოთხოვნებისა და სკოპინგის დასკვნაში გამოკვეთილი</w:t>
            </w:r>
          </w:p>
          <w:p w:rsidR="00B075E1" w:rsidRPr="00641067" w:rsidRDefault="00B075E1" w:rsidP="00641067">
            <w:pPr>
              <w:autoSpaceDE w:val="0"/>
              <w:autoSpaceDN w:val="0"/>
              <w:adjustRightInd w:val="0"/>
              <w:spacing w:after="0"/>
              <w:jc w:val="left"/>
              <w:rPr>
                <w:sz w:val="20"/>
                <w:szCs w:val="20"/>
                <w:highlight w:val="green"/>
              </w:rPr>
            </w:pPr>
            <w:r w:rsidRPr="00641067">
              <w:rPr>
                <w:sz w:val="20"/>
                <w:szCs w:val="20"/>
                <w:highlight w:val="green"/>
              </w:rPr>
              <w:t>საკითხების გათვალისწინებით.</w:t>
            </w:r>
          </w:p>
        </w:tc>
        <w:tc>
          <w:tcPr>
            <w:tcW w:w="7229" w:type="dxa"/>
          </w:tcPr>
          <w:p w:rsidR="00B075E1" w:rsidRPr="00641067" w:rsidRDefault="00B075E1" w:rsidP="00641067">
            <w:pPr>
              <w:autoSpaceDE w:val="0"/>
              <w:autoSpaceDN w:val="0"/>
              <w:adjustRightInd w:val="0"/>
              <w:spacing w:after="0"/>
              <w:jc w:val="left"/>
              <w:rPr>
                <w:sz w:val="20"/>
                <w:szCs w:val="20"/>
                <w:highlight w:val="green"/>
                <w:lang w:val="ka-GE"/>
              </w:rPr>
            </w:pPr>
            <w:r w:rsidRPr="00641067">
              <w:rPr>
                <w:sz w:val="20"/>
                <w:szCs w:val="20"/>
                <w:highlight w:val="green"/>
                <w:lang w:val="ka-GE"/>
              </w:rPr>
              <w:t>საკითხი გათვალისწინებულია</w:t>
            </w:r>
          </w:p>
        </w:tc>
      </w:tr>
      <w:bookmarkEnd w:id="0"/>
    </w:tbl>
    <w:p w:rsidR="00776FA9" w:rsidRPr="00BC7C31" w:rsidRDefault="00776FA9">
      <w:pPr>
        <w:autoSpaceDE w:val="0"/>
        <w:autoSpaceDN w:val="0"/>
        <w:adjustRightInd w:val="0"/>
        <w:spacing w:after="0"/>
        <w:jc w:val="center"/>
        <w:rPr>
          <w:lang w:val="ka-GE"/>
        </w:rPr>
      </w:pPr>
    </w:p>
    <w:sectPr w:rsidR="00776FA9" w:rsidRPr="00BC7C31" w:rsidSect="00BC7C31">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Bold">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5B82"/>
    <w:multiLevelType w:val="multilevel"/>
    <w:tmpl w:val="DB2EF5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A705E8E"/>
    <w:multiLevelType w:val="hybridMultilevel"/>
    <w:tmpl w:val="4144574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1D515AB5"/>
    <w:multiLevelType w:val="multilevel"/>
    <w:tmpl w:val="915288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6F82033"/>
    <w:multiLevelType w:val="hybridMultilevel"/>
    <w:tmpl w:val="1C10F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32539C"/>
    <w:multiLevelType w:val="hybridMultilevel"/>
    <w:tmpl w:val="1F3CAC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68F48E4"/>
    <w:multiLevelType w:val="hybridMultilevel"/>
    <w:tmpl w:val="246A3FA2"/>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nsid w:val="722703F8"/>
    <w:multiLevelType w:val="multilevel"/>
    <w:tmpl w:val="F73A3328"/>
    <w:lvl w:ilvl="0">
      <w:start w:val="1"/>
      <w:numFmt w:val="decimal"/>
      <w:lvlText w:val="%1."/>
      <w:lvlJc w:val="left"/>
      <w:pPr>
        <w:ind w:left="502" w:hanging="360"/>
      </w:pPr>
    </w:lvl>
    <w:lvl w:ilvl="1">
      <w:start w:val="5"/>
      <w:numFmt w:val="decimal"/>
      <w:isLgl/>
      <w:lvlText w:val="%1.%2."/>
      <w:lvlJc w:val="left"/>
      <w:pPr>
        <w:ind w:left="1004"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732" w:hanging="1080"/>
      </w:pPr>
      <w:rPr>
        <w:rFonts w:hint="default"/>
      </w:rPr>
    </w:lvl>
    <w:lvl w:ilvl="6">
      <w:start w:val="1"/>
      <w:numFmt w:val="decimal"/>
      <w:isLgl/>
      <w:lvlText w:val="%1.%2.%3.%4.%5.%6.%7."/>
      <w:lvlJc w:val="left"/>
      <w:pPr>
        <w:ind w:left="4234" w:hanging="1080"/>
      </w:pPr>
      <w:rPr>
        <w:rFonts w:hint="default"/>
      </w:rPr>
    </w:lvl>
    <w:lvl w:ilvl="7">
      <w:start w:val="1"/>
      <w:numFmt w:val="decimal"/>
      <w:isLgl/>
      <w:lvlText w:val="%1.%2.%3.%4.%5.%6.%7.%8."/>
      <w:lvlJc w:val="left"/>
      <w:pPr>
        <w:ind w:left="5096" w:hanging="1440"/>
      </w:pPr>
      <w:rPr>
        <w:rFonts w:hint="default"/>
      </w:rPr>
    </w:lvl>
    <w:lvl w:ilvl="8">
      <w:start w:val="1"/>
      <w:numFmt w:val="decimal"/>
      <w:isLgl/>
      <w:lvlText w:val="%1.%2.%3.%4.%5.%6.%7.%8.%9."/>
      <w:lvlJc w:val="left"/>
      <w:pPr>
        <w:ind w:left="5598" w:hanging="1440"/>
      </w:pPr>
      <w:rPr>
        <w:rFonts w:hint="default"/>
      </w:rPr>
    </w:lvl>
  </w:abstractNum>
  <w:num w:numId="1">
    <w:abstractNumId w:val="0"/>
  </w:num>
  <w:num w:numId="2">
    <w:abstractNumId w:val="0"/>
  </w:num>
  <w:num w:numId="3">
    <w:abstractNumId w:val="0"/>
  </w:num>
  <w:num w:numId="4">
    <w:abstractNumId w:val="2"/>
  </w:num>
  <w:num w:numId="5">
    <w:abstractNumId w:val="6"/>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64"/>
    <w:rsid w:val="00001031"/>
    <w:rsid w:val="00023756"/>
    <w:rsid w:val="00057488"/>
    <w:rsid w:val="00070864"/>
    <w:rsid w:val="000E1BC5"/>
    <w:rsid w:val="000E6198"/>
    <w:rsid w:val="00152042"/>
    <w:rsid w:val="001C48CD"/>
    <w:rsid w:val="001F48BF"/>
    <w:rsid w:val="002D448A"/>
    <w:rsid w:val="003275BB"/>
    <w:rsid w:val="00347886"/>
    <w:rsid w:val="003D1402"/>
    <w:rsid w:val="00437757"/>
    <w:rsid w:val="00517EB3"/>
    <w:rsid w:val="00561443"/>
    <w:rsid w:val="005F70EB"/>
    <w:rsid w:val="00641067"/>
    <w:rsid w:val="00696D30"/>
    <w:rsid w:val="006E58CC"/>
    <w:rsid w:val="00722505"/>
    <w:rsid w:val="00776FA9"/>
    <w:rsid w:val="00777D05"/>
    <w:rsid w:val="00840036"/>
    <w:rsid w:val="00840E3D"/>
    <w:rsid w:val="00850C29"/>
    <w:rsid w:val="00884A09"/>
    <w:rsid w:val="008B41B1"/>
    <w:rsid w:val="009075C0"/>
    <w:rsid w:val="0098213F"/>
    <w:rsid w:val="009D5FEE"/>
    <w:rsid w:val="009F209E"/>
    <w:rsid w:val="00AB36D7"/>
    <w:rsid w:val="00AC0CDC"/>
    <w:rsid w:val="00AD492F"/>
    <w:rsid w:val="00B019C3"/>
    <w:rsid w:val="00B075E1"/>
    <w:rsid w:val="00BA36AE"/>
    <w:rsid w:val="00BC7C31"/>
    <w:rsid w:val="00BD179F"/>
    <w:rsid w:val="00C62CA1"/>
    <w:rsid w:val="00CC361B"/>
    <w:rsid w:val="00D216E5"/>
    <w:rsid w:val="00D47E68"/>
    <w:rsid w:val="00D83E72"/>
    <w:rsid w:val="00E23854"/>
    <w:rsid w:val="00E35D48"/>
    <w:rsid w:val="00E7249F"/>
    <w:rsid w:val="00E917BA"/>
    <w:rsid w:val="00E958C5"/>
    <w:rsid w:val="00EC535E"/>
    <w:rsid w:val="00EF117B"/>
    <w:rsid w:val="00FC73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88"/>
    <w:pPr>
      <w:spacing w:after="120" w:line="240" w:lineRule="auto"/>
      <w:jc w:val="both"/>
    </w:pPr>
    <w:rPr>
      <w:rFonts w:ascii="Sylfaen" w:hAnsi="Sylfaen"/>
    </w:rPr>
  </w:style>
  <w:style w:type="paragraph" w:styleId="Heading1">
    <w:name w:val="heading 1"/>
    <w:basedOn w:val="Normal"/>
    <w:next w:val="Normal"/>
    <w:link w:val="Heading1Char"/>
    <w:autoRedefine/>
    <w:uiPriority w:val="9"/>
    <w:qFormat/>
    <w:rsid w:val="005F70EB"/>
    <w:pPr>
      <w:keepNext/>
      <w:keepLines/>
      <w:numPr>
        <w:numId w:val="4"/>
      </w:numPr>
      <w:shd w:val="clear" w:color="auto" w:fill="DBE5F1" w:themeFill="accent1" w:themeFillTint="33"/>
      <w:ind w:left="431" w:hanging="431"/>
      <w:outlineLvl w:val="0"/>
    </w:pPr>
    <w:rPr>
      <w:rFonts w:eastAsiaTheme="majorEastAsia" w:cstheme="majorBidi"/>
      <w:b/>
      <w:bCs/>
      <w:color w:val="1F497D" w:themeColor="text2"/>
      <w:sz w:val="24"/>
      <w:szCs w:val="28"/>
      <w:lang w:val="ka-GE"/>
    </w:rPr>
  </w:style>
  <w:style w:type="paragraph" w:styleId="Heading2">
    <w:name w:val="heading 2"/>
    <w:basedOn w:val="Normal"/>
    <w:next w:val="Normal"/>
    <w:link w:val="Heading2Char"/>
    <w:autoRedefine/>
    <w:uiPriority w:val="9"/>
    <w:unhideWhenUsed/>
    <w:qFormat/>
    <w:rsid w:val="00057488"/>
    <w:pPr>
      <w:keepNext/>
      <w:keepLines/>
      <w:numPr>
        <w:ilvl w:val="1"/>
        <w:numId w:val="4"/>
      </w:numP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057488"/>
    <w:pPr>
      <w:keepNext/>
      <w:keepLines/>
      <w:numPr>
        <w:ilvl w:val="2"/>
        <w:numId w:val="4"/>
      </w:numPr>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EB"/>
    <w:rPr>
      <w:rFonts w:ascii="Sylfaen" w:eastAsiaTheme="majorEastAsia" w:hAnsi="Sylfaen" w:cstheme="majorBidi"/>
      <w:b/>
      <w:bCs/>
      <w:color w:val="1F497D" w:themeColor="text2"/>
      <w:sz w:val="24"/>
      <w:szCs w:val="28"/>
      <w:shd w:val="clear" w:color="auto" w:fill="DBE5F1" w:themeFill="accent1" w:themeFillTint="33"/>
      <w:lang w:val="ka-GE"/>
    </w:rPr>
  </w:style>
  <w:style w:type="character" w:customStyle="1" w:styleId="Heading2Char">
    <w:name w:val="Heading 2 Char"/>
    <w:basedOn w:val="DefaultParagraphFont"/>
    <w:link w:val="Heading2"/>
    <w:uiPriority w:val="9"/>
    <w:rsid w:val="00777D05"/>
    <w:rPr>
      <w:rFonts w:ascii="Sylfaen" w:eastAsiaTheme="majorEastAsia" w:hAnsi="Sylfaen" w:cstheme="majorBidi"/>
      <w:b/>
      <w:bCs/>
      <w:color w:val="000000" w:themeColor="text1"/>
      <w:szCs w:val="26"/>
    </w:rPr>
  </w:style>
  <w:style w:type="character" w:customStyle="1" w:styleId="Heading3Char">
    <w:name w:val="Heading 3 Char"/>
    <w:basedOn w:val="DefaultParagraphFont"/>
    <w:link w:val="Heading3"/>
    <w:uiPriority w:val="9"/>
    <w:rsid w:val="00777D05"/>
    <w:rPr>
      <w:rFonts w:ascii="Sylfaen" w:eastAsiaTheme="majorEastAsia" w:hAnsi="Sylfaen" w:cstheme="majorBidi"/>
      <w:b/>
      <w:bCs/>
      <w:color w:val="000000" w:themeColor="text1"/>
    </w:rPr>
  </w:style>
  <w:style w:type="paragraph" w:styleId="TOC3">
    <w:name w:val="toc 3"/>
    <w:basedOn w:val="Normal"/>
    <w:next w:val="Normal"/>
    <w:autoRedefine/>
    <w:uiPriority w:val="39"/>
    <w:semiHidden/>
    <w:unhideWhenUsed/>
    <w:rsid w:val="00777D05"/>
    <w:pPr>
      <w:spacing w:after="0"/>
      <w:ind w:left="442"/>
    </w:pPr>
    <w:rPr>
      <w:sz w:val="20"/>
    </w:rPr>
  </w:style>
  <w:style w:type="table" w:styleId="TableGrid">
    <w:name w:val="Table Grid"/>
    <w:basedOn w:val="TableNormal"/>
    <w:uiPriority w:val="59"/>
    <w:rsid w:val="00BC7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1"/>
    <w:basedOn w:val="Normal"/>
    <w:link w:val="ListParagraphChar"/>
    <w:uiPriority w:val="34"/>
    <w:qFormat/>
    <w:rsid w:val="00BC7C31"/>
    <w:pPr>
      <w:ind w:left="720"/>
      <w:contextualSpacing/>
    </w:pPr>
  </w:style>
  <w:style w:type="paragraph" w:styleId="BalloonText">
    <w:name w:val="Balloon Text"/>
    <w:basedOn w:val="Normal"/>
    <w:link w:val="BalloonTextChar"/>
    <w:uiPriority w:val="99"/>
    <w:semiHidden/>
    <w:unhideWhenUsed/>
    <w:rsid w:val="00E35D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48"/>
    <w:rPr>
      <w:rFonts w:ascii="Tahoma" w:hAnsi="Tahoma" w:cs="Tahoma"/>
      <w:sz w:val="16"/>
      <w:szCs w:val="16"/>
    </w:rPr>
  </w:style>
  <w:style w:type="character" w:customStyle="1" w:styleId="ListParagraphChar">
    <w:name w:val="List Paragraph Char"/>
    <w:aliases w:val="Bullet1 Char"/>
    <w:basedOn w:val="DefaultParagraphFont"/>
    <w:link w:val="ListParagraph"/>
    <w:uiPriority w:val="34"/>
    <w:rsid w:val="00B075E1"/>
    <w:rPr>
      <w:rFonts w:ascii="Sylfaen" w:hAnsi="Sylfaen"/>
    </w:rPr>
  </w:style>
  <w:style w:type="character" w:styleId="CommentReference">
    <w:name w:val="annotation reference"/>
    <w:basedOn w:val="DefaultParagraphFont"/>
    <w:uiPriority w:val="99"/>
    <w:semiHidden/>
    <w:unhideWhenUsed/>
    <w:rsid w:val="00B075E1"/>
    <w:rPr>
      <w:sz w:val="16"/>
      <w:szCs w:val="16"/>
    </w:rPr>
  </w:style>
  <w:style w:type="paragraph" w:styleId="CommentText">
    <w:name w:val="annotation text"/>
    <w:basedOn w:val="Normal"/>
    <w:link w:val="CommentTextChar"/>
    <w:uiPriority w:val="99"/>
    <w:semiHidden/>
    <w:unhideWhenUsed/>
    <w:rsid w:val="00B075E1"/>
    <w:rPr>
      <w:sz w:val="20"/>
      <w:szCs w:val="20"/>
    </w:rPr>
  </w:style>
  <w:style w:type="character" w:customStyle="1" w:styleId="CommentTextChar">
    <w:name w:val="Comment Text Char"/>
    <w:basedOn w:val="DefaultParagraphFont"/>
    <w:link w:val="CommentText"/>
    <w:uiPriority w:val="99"/>
    <w:semiHidden/>
    <w:rsid w:val="00B075E1"/>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B075E1"/>
    <w:rPr>
      <w:b/>
      <w:bCs/>
    </w:rPr>
  </w:style>
  <w:style w:type="character" w:customStyle="1" w:styleId="CommentSubjectChar">
    <w:name w:val="Comment Subject Char"/>
    <w:basedOn w:val="CommentTextChar"/>
    <w:link w:val="CommentSubject"/>
    <w:uiPriority w:val="99"/>
    <w:semiHidden/>
    <w:rsid w:val="00B075E1"/>
    <w:rPr>
      <w:rFonts w:ascii="Sylfaen" w:hAnsi="Sylfae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88"/>
    <w:pPr>
      <w:spacing w:after="120" w:line="240" w:lineRule="auto"/>
      <w:jc w:val="both"/>
    </w:pPr>
    <w:rPr>
      <w:rFonts w:ascii="Sylfaen" w:hAnsi="Sylfaen"/>
    </w:rPr>
  </w:style>
  <w:style w:type="paragraph" w:styleId="Heading1">
    <w:name w:val="heading 1"/>
    <w:basedOn w:val="Normal"/>
    <w:next w:val="Normal"/>
    <w:link w:val="Heading1Char"/>
    <w:autoRedefine/>
    <w:uiPriority w:val="9"/>
    <w:qFormat/>
    <w:rsid w:val="005F70EB"/>
    <w:pPr>
      <w:keepNext/>
      <w:keepLines/>
      <w:numPr>
        <w:numId w:val="4"/>
      </w:numPr>
      <w:shd w:val="clear" w:color="auto" w:fill="DBE5F1" w:themeFill="accent1" w:themeFillTint="33"/>
      <w:ind w:left="431" w:hanging="431"/>
      <w:outlineLvl w:val="0"/>
    </w:pPr>
    <w:rPr>
      <w:rFonts w:eastAsiaTheme="majorEastAsia" w:cstheme="majorBidi"/>
      <w:b/>
      <w:bCs/>
      <w:color w:val="1F497D" w:themeColor="text2"/>
      <w:sz w:val="24"/>
      <w:szCs w:val="28"/>
      <w:lang w:val="ka-GE"/>
    </w:rPr>
  </w:style>
  <w:style w:type="paragraph" w:styleId="Heading2">
    <w:name w:val="heading 2"/>
    <w:basedOn w:val="Normal"/>
    <w:next w:val="Normal"/>
    <w:link w:val="Heading2Char"/>
    <w:autoRedefine/>
    <w:uiPriority w:val="9"/>
    <w:unhideWhenUsed/>
    <w:qFormat/>
    <w:rsid w:val="00057488"/>
    <w:pPr>
      <w:keepNext/>
      <w:keepLines/>
      <w:numPr>
        <w:ilvl w:val="1"/>
        <w:numId w:val="4"/>
      </w:numPr>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057488"/>
    <w:pPr>
      <w:keepNext/>
      <w:keepLines/>
      <w:numPr>
        <w:ilvl w:val="2"/>
        <w:numId w:val="4"/>
      </w:numPr>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0EB"/>
    <w:rPr>
      <w:rFonts w:ascii="Sylfaen" w:eastAsiaTheme="majorEastAsia" w:hAnsi="Sylfaen" w:cstheme="majorBidi"/>
      <w:b/>
      <w:bCs/>
      <w:color w:val="1F497D" w:themeColor="text2"/>
      <w:sz w:val="24"/>
      <w:szCs w:val="28"/>
      <w:shd w:val="clear" w:color="auto" w:fill="DBE5F1" w:themeFill="accent1" w:themeFillTint="33"/>
      <w:lang w:val="ka-GE"/>
    </w:rPr>
  </w:style>
  <w:style w:type="character" w:customStyle="1" w:styleId="Heading2Char">
    <w:name w:val="Heading 2 Char"/>
    <w:basedOn w:val="DefaultParagraphFont"/>
    <w:link w:val="Heading2"/>
    <w:uiPriority w:val="9"/>
    <w:rsid w:val="00777D05"/>
    <w:rPr>
      <w:rFonts w:ascii="Sylfaen" w:eastAsiaTheme="majorEastAsia" w:hAnsi="Sylfaen" w:cstheme="majorBidi"/>
      <w:b/>
      <w:bCs/>
      <w:color w:val="000000" w:themeColor="text1"/>
      <w:szCs w:val="26"/>
    </w:rPr>
  </w:style>
  <w:style w:type="character" w:customStyle="1" w:styleId="Heading3Char">
    <w:name w:val="Heading 3 Char"/>
    <w:basedOn w:val="DefaultParagraphFont"/>
    <w:link w:val="Heading3"/>
    <w:uiPriority w:val="9"/>
    <w:rsid w:val="00777D05"/>
    <w:rPr>
      <w:rFonts w:ascii="Sylfaen" w:eastAsiaTheme="majorEastAsia" w:hAnsi="Sylfaen" w:cstheme="majorBidi"/>
      <w:b/>
      <w:bCs/>
      <w:color w:val="000000" w:themeColor="text1"/>
    </w:rPr>
  </w:style>
  <w:style w:type="paragraph" w:styleId="TOC3">
    <w:name w:val="toc 3"/>
    <w:basedOn w:val="Normal"/>
    <w:next w:val="Normal"/>
    <w:autoRedefine/>
    <w:uiPriority w:val="39"/>
    <w:semiHidden/>
    <w:unhideWhenUsed/>
    <w:rsid w:val="00777D05"/>
    <w:pPr>
      <w:spacing w:after="0"/>
      <w:ind w:left="442"/>
    </w:pPr>
    <w:rPr>
      <w:sz w:val="20"/>
    </w:rPr>
  </w:style>
  <w:style w:type="table" w:styleId="TableGrid">
    <w:name w:val="Table Grid"/>
    <w:basedOn w:val="TableNormal"/>
    <w:uiPriority w:val="59"/>
    <w:rsid w:val="00BC7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1"/>
    <w:basedOn w:val="Normal"/>
    <w:link w:val="ListParagraphChar"/>
    <w:uiPriority w:val="34"/>
    <w:qFormat/>
    <w:rsid w:val="00BC7C31"/>
    <w:pPr>
      <w:ind w:left="720"/>
      <w:contextualSpacing/>
    </w:pPr>
  </w:style>
  <w:style w:type="paragraph" w:styleId="BalloonText">
    <w:name w:val="Balloon Text"/>
    <w:basedOn w:val="Normal"/>
    <w:link w:val="BalloonTextChar"/>
    <w:uiPriority w:val="99"/>
    <w:semiHidden/>
    <w:unhideWhenUsed/>
    <w:rsid w:val="00E35D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48"/>
    <w:rPr>
      <w:rFonts w:ascii="Tahoma" w:hAnsi="Tahoma" w:cs="Tahoma"/>
      <w:sz w:val="16"/>
      <w:szCs w:val="16"/>
    </w:rPr>
  </w:style>
  <w:style w:type="character" w:customStyle="1" w:styleId="ListParagraphChar">
    <w:name w:val="List Paragraph Char"/>
    <w:aliases w:val="Bullet1 Char"/>
    <w:basedOn w:val="DefaultParagraphFont"/>
    <w:link w:val="ListParagraph"/>
    <w:uiPriority w:val="34"/>
    <w:rsid w:val="00B075E1"/>
    <w:rPr>
      <w:rFonts w:ascii="Sylfaen" w:hAnsi="Sylfaen"/>
    </w:rPr>
  </w:style>
  <w:style w:type="character" w:styleId="CommentReference">
    <w:name w:val="annotation reference"/>
    <w:basedOn w:val="DefaultParagraphFont"/>
    <w:uiPriority w:val="99"/>
    <w:semiHidden/>
    <w:unhideWhenUsed/>
    <w:rsid w:val="00B075E1"/>
    <w:rPr>
      <w:sz w:val="16"/>
      <w:szCs w:val="16"/>
    </w:rPr>
  </w:style>
  <w:style w:type="paragraph" w:styleId="CommentText">
    <w:name w:val="annotation text"/>
    <w:basedOn w:val="Normal"/>
    <w:link w:val="CommentTextChar"/>
    <w:uiPriority w:val="99"/>
    <w:semiHidden/>
    <w:unhideWhenUsed/>
    <w:rsid w:val="00B075E1"/>
    <w:rPr>
      <w:sz w:val="20"/>
      <w:szCs w:val="20"/>
    </w:rPr>
  </w:style>
  <w:style w:type="character" w:customStyle="1" w:styleId="CommentTextChar">
    <w:name w:val="Comment Text Char"/>
    <w:basedOn w:val="DefaultParagraphFont"/>
    <w:link w:val="CommentText"/>
    <w:uiPriority w:val="99"/>
    <w:semiHidden/>
    <w:rsid w:val="00B075E1"/>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B075E1"/>
    <w:rPr>
      <w:b/>
      <w:bCs/>
    </w:rPr>
  </w:style>
  <w:style w:type="character" w:customStyle="1" w:styleId="CommentSubjectChar">
    <w:name w:val="Comment Subject Char"/>
    <w:basedOn w:val="CommentTextChar"/>
    <w:link w:val="CommentSubject"/>
    <w:uiPriority w:val="99"/>
    <w:semiHidden/>
    <w:rsid w:val="00B075E1"/>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20</Pages>
  <Words>7812</Words>
  <Characters>42971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2022-05-27T10:52:00Z</dcterms:created>
  <dcterms:modified xsi:type="dcterms:W3CDTF">2022-07-13T10:09:00Z</dcterms:modified>
</cp:coreProperties>
</file>