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0F6" w:rsidRPr="00114459" w:rsidRDefault="00F240F6" w:rsidP="00F240F6">
      <w:pPr>
        <w:spacing w:before="120"/>
        <w:rPr>
          <w:rFonts w:eastAsia="Calibri" w:cs="Times New Roman"/>
          <w:b/>
          <w:sz w:val="32"/>
          <w:szCs w:val="32"/>
          <w:lang w:val="ka-GE"/>
        </w:rPr>
      </w:pPr>
    </w:p>
    <w:p w:rsidR="00F240F6" w:rsidRPr="00114459" w:rsidRDefault="00F240F6" w:rsidP="00F240F6">
      <w:pPr>
        <w:spacing w:before="120"/>
        <w:rPr>
          <w:rFonts w:eastAsia="Calibri" w:cs="Times New Roman"/>
          <w:b/>
          <w:sz w:val="32"/>
          <w:szCs w:val="32"/>
          <w:lang w:val="ka-GE"/>
        </w:rPr>
      </w:pPr>
      <w:r w:rsidRPr="00114459">
        <w:rPr>
          <w:noProof/>
          <w:lang w:val="ka-GE" w:eastAsia="ka-GE"/>
        </w:rPr>
        <w:drawing>
          <wp:anchor distT="0" distB="0" distL="114300" distR="114300" simplePos="0" relativeHeight="251660288" behindDoc="0" locked="0" layoutInCell="1" allowOverlap="1" wp14:anchorId="00F0A307" wp14:editId="2AAAEFC1">
            <wp:simplePos x="742950" y="1200150"/>
            <wp:positionH relativeFrom="column">
              <wp:align>left</wp:align>
            </wp:positionH>
            <wp:positionV relativeFrom="paragraph">
              <wp:align>top</wp:align>
            </wp:positionV>
            <wp:extent cx="1531455" cy="573037"/>
            <wp:effectExtent l="0" t="0" r="0" b="0"/>
            <wp:wrapSquare wrapText="bothSides"/>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email">
                      <a:extLst>
                        <a:ext uri="{28A0092B-C50C-407E-A947-70E740481C1C}">
                          <a14:useLocalDpi xmlns:a14="http://schemas.microsoft.com/office/drawing/2010/main"/>
                        </a:ext>
                      </a:extLst>
                    </a:blip>
                    <a:stretch>
                      <a:fillRect/>
                    </a:stretch>
                  </pic:blipFill>
                  <pic:spPr>
                    <a:xfrm>
                      <a:off x="0" y="0"/>
                      <a:ext cx="1531455" cy="573037"/>
                    </a:xfrm>
                    <a:prstGeom prst="rect">
                      <a:avLst/>
                    </a:prstGeom>
                  </pic:spPr>
                </pic:pic>
              </a:graphicData>
            </a:graphic>
          </wp:anchor>
        </w:drawing>
      </w:r>
      <w:r w:rsidRPr="00114459">
        <w:rPr>
          <w:rFonts w:eastAsia="Calibri" w:cs="Times New Roman"/>
          <w:b/>
          <w:sz w:val="32"/>
          <w:szCs w:val="32"/>
          <w:lang w:val="ka-GE"/>
        </w:rPr>
        <w:br w:type="textWrapping" w:clear="all"/>
      </w:r>
    </w:p>
    <w:p w:rsidR="00F240F6" w:rsidRPr="00114459" w:rsidRDefault="00F240F6" w:rsidP="00F240F6">
      <w:pPr>
        <w:spacing w:before="120"/>
        <w:jc w:val="center"/>
        <w:rPr>
          <w:rFonts w:eastAsia="Calibri" w:cs="Times New Roman"/>
          <w:b/>
          <w:sz w:val="32"/>
          <w:szCs w:val="32"/>
          <w:lang w:val="ka-GE"/>
        </w:rPr>
      </w:pPr>
    </w:p>
    <w:p w:rsidR="00F240F6" w:rsidRPr="00114459" w:rsidRDefault="00F240F6" w:rsidP="00F240F6">
      <w:pPr>
        <w:spacing w:before="120"/>
        <w:jc w:val="center"/>
        <w:rPr>
          <w:rFonts w:eastAsia="Calibri" w:cs="Times New Roman"/>
          <w:b/>
          <w:sz w:val="32"/>
          <w:szCs w:val="32"/>
          <w:lang w:val="ka-GE"/>
        </w:rPr>
      </w:pPr>
    </w:p>
    <w:p w:rsidR="00F240F6" w:rsidRPr="00114459" w:rsidRDefault="00F240F6" w:rsidP="00F240F6">
      <w:pPr>
        <w:spacing w:before="120"/>
        <w:jc w:val="center"/>
        <w:rPr>
          <w:rFonts w:eastAsia="Calibri" w:cs="Times New Roman"/>
          <w:b/>
          <w:sz w:val="32"/>
          <w:szCs w:val="32"/>
          <w:lang w:val="ka-GE"/>
        </w:rPr>
      </w:pPr>
      <w:r w:rsidRPr="00114459">
        <w:rPr>
          <w:rFonts w:eastAsia="Calibri" w:cs="Times New Roman"/>
          <w:b/>
          <w:sz w:val="32"/>
          <w:szCs w:val="32"/>
          <w:lang w:val="ka-GE"/>
        </w:rPr>
        <w:t>შპს „თბილისი ჰესი“</w:t>
      </w:r>
    </w:p>
    <w:p w:rsidR="00F240F6" w:rsidRPr="00114459" w:rsidRDefault="00F240F6" w:rsidP="00F240F6">
      <w:pPr>
        <w:tabs>
          <w:tab w:val="left" w:pos="1891"/>
        </w:tabs>
        <w:spacing w:before="120"/>
        <w:rPr>
          <w:rFonts w:eastAsia="Calibri" w:cs="Times New Roman"/>
          <w:b/>
          <w:sz w:val="28"/>
          <w:szCs w:val="28"/>
          <w:lang w:val="ka-GE"/>
        </w:rPr>
      </w:pPr>
      <w:r w:rsidRPr="00114459">
        <w:rPr>
          <w:rFonts w:eastAsia="Calibri" w:cs="Times New Roman"/>
          <w:b/>
          <w:sz w:val="28"/>
          <w:szCs w:val="28"/>
          <w:lang w:val="ka-GE"/>
        </w:rPr>
        <w:tab/>
      </w:r>
    </w:p>
    <w:p w:rsidR="00F240F6" w:rsidRPr="00114459" w:rsidRDefault="00F240F6" w:rsidP="00F240F6">
      <w:pPr>
        <w:spacing w:before="120"/>
        <w:jc w:val="both"/>
        <w:rPr>
          <w:rFonts w:eastAsia="Calibri" w:cs="Times New Roman"/>
          <w:lang w:val="ka-GE"/>
        </w:rPr>
      </w:pPr>
    </w:p>
    <w:p w:rsidR="00F240F6" w:rsidRPr="00114459" w:rsidRDefault="00F240F6" w:rsidP="00F240F6">
      <w:pPr>
        <w:spacing w:before="120"/>
        <w:jc w:val="center"/>
        <w:rPr>
          <w:rFonts w:eastAsia="Calibri" w:cs="Times New Roman"/>
          <w:b/>
          <w:sz w:val="32"/>
          <w:szCs w:val="32"/>
          <w:lang w:val="ka-GE"/>
        </w:rPr>
      </w:pPr>
      <w:r w:rsidRPr="00114459">
        <w:rPr>
          <w:rFonts w:eastAsia="Calibri" w:cs="Times New Roman"/>
          <w:b/>
          <w:sz w:val="32"/>
          <w:szCs w:val="32"/>
          <w:lang w:val="ka-GE"/>
        </w:rPr>
        <w:t>მდ. მტკვარზე 20.2 მგვტ დადგმული სიმძლავრის „თბილისი ჰესი“- ს მშენებლობის და ექსპლუატაციის პროექტი</w:t>
      </w:r>
    </w:p>
    <w:p w:rsidR="00F240F6" w:rsidRPr="00114459" w:rsidRDefault="00F240F6" w:rsidP="00F240F6">
      <w:pPr>
        <w:spacing w:before="120"/>
        <w:jc w:val="center"/>
        <w:rPr>
          <w:rFonts w:eastAsia="Calibri" w:cs="Times New Roman"/>
          <w:b/>
          <w:sz w:val="32"/>
          <w:szCs w:val="32"/>
          <w:lang w:val="ka-GE"/>
        </w:rPr>
      </w:pPr>
    </w:p>
    <w:p w:rsidR="00F240F6" w:rsidRPr="00114459" w:rsidRDefault="00F240F6" w:rsidP="00F240F6">
      <w:pPr>
        <w:spacing w:before="120"/>
        <w:jc w:val="center"/>
        <w:rPr>
          <w:rFonts w:eastAsia="Calibri" w:cs="Times New Roman"/>
          <w:b/>
          <w:sz w:val="40"/>
          <w:szCs w:val="40"/>
          <w:lang w:val="ka-GE"/>
        </w:rPr>
      </w:pPr>
      <w:r w:rsidRPr="00114459">
        <w:rPr>
          <w:rFonts w:eastAsia="Calibri" w:cs="Times New Roman"/>
          <w:b/>
          <w:sz w:val="40"/>
          <w:szCs w:val="40"/>
          <w:lang w:val="ka-GE"/>
        </w:rPr>
        <w:t>გარემოზე ზემოქმედების შეფასების ანგარიში</w:t>
      </w:r>
    </w:p>
    <w:p w:rsidR="00114459" w:rsidRPr="00114459" w:rsidRDefault="00114459" w:rsidP="00F240F6">
      <w:pPr>
        <w:spacing w:before="120"/>
        <w:jc w:val="center"/>
        <w:rPr>
          <w:rFonts w:eastAsia="Calibri" w:cs="Times New Roman"/>
          <w:b/>
          <w:i/>
          <w:sz w:val="36"/>
          <w:szCs w:val="40"/>
          <w:lang w:val="ka-GE"/>
        </w:rPr>
      </w:pPr>
      <w:r w:rsidRPr="00114459">
        <w:rPr>
          <w:rFonts w:eastAsia="Calibri" w:cs="Times New Roman"/>
          <w:b/>
          <w:i/>
          <w:sz w:val="36"/>
          <w:szCs w:val="40"/>
          <w:lang w:val="ka-GE"/>
        </w:rPr>
        <w:t>არატექნიკური რეზიუმე</w:t>
      </w:r>
    </w:p>
    <w:p w:rsidR="00F240F6" w:rsidRPr="00114459" w:rsidRDefault="00F240F6" w:rsidP="00F240F6">
      <w:pPr>
        <w:spacing w:before="120"/>
        <w:jc w:val="center"/>
        <w:rPr>
          <w:rFonts w:eastAsia="Calibri" w:cs="Times New Roman"/>
          <w:b/>
          <w:sz w:val="18"/>
          <w:szCs w:val="40"/>
          <w:lang w:val="ka-GE"/>
        </w:rPr>
      </w:pPr>
    </w:p>
    <w:p w:rsidR="00F240F6" w:rsidRPr="00114459" w:rsidRDefault="00F240F6" w:rsidP="00F240F6">
      <w:pPr>
        <w:spacing w:before="120"/>
        <w:jc w:val="center"/>
        <w:rPr>
          <w:rFonts w:eastAsia="Calibri" w:cs="Times New Roman"/>
          <w:b/>
          <w:sz w:val="40"/>
          <w:szCs w:val="40"/>
          <w:lang w:val="ka-GE"/>
        </w:rPr>
      </w:pPr>
    </w:p>
    <w:p w:rsidR="00F240F6" w:rsidRPr="00114459" w:rsidRDefault="00F240F6" w:rsidP="00F240F6">
      <w:pPr>
        <w:spacing w:before="120"/>
        <w:jc w:val="center"/>
        <w:rPr>
          <w:rFonts w:eastAsia="Calibri" w:cs="Times New Roman"/>
          <w:b/>
          <w:sz w:val="40"/>
          <w:szCs w:val="40"/>
          <w:lang w:val="ka-GE"/>
        </w:rPr>
      </w:pPr>
    </w:p>
    <w:p w:rsidR="00F240F6" w:rsidRDefault="00F240F6" w:rsidP="00F240F6">
      <w:pPr>
        <w:spacing w:before="120" w:after="0"/>
        <w:jc w:val="center"/>
        <w:rPr>
          <w:rFonts w:eastAsia="Calibri" w:cs="Times New Roman"/>
          <w:b/>
          <w:sz w:val="24"/>
          <w:szCs w:val="24"/>
          <w:lang w:val="ka-GE"/>
        </w:rPr>
      </w:pPr>
    </w:p>
    <w:p w:rsidR="00DA3649" w:rsidRDefault="00DA3649" w:rsidP="00F240F6">
      <w:pPr>
        <w:spacing w:before="120" w:after="0"/>
        <w:jc w:val="center"/>
        <w:rPr>
          <w:rFonts w:eastAsia="Calibri" w:cs="Times New Roman"/>
          <w:b/>
          <w:sz w:val="24"/>
          <w:szCs w:val="24"/>
          <w:lang w:val="ka-GE"/>
        </w:rPr>
      </w:pPr>
    </w:p>
    <w:p w:rsidR="00DA3649" w:rsidRDefault="00DA3649" w:rsidP="00F240F6">
      <w:pPr>
        <w:spacing w:before="120" w:after="0"/>
        <w:jc w:val="center"/>
        <w:rPr>
          <w:rFonts w:eastAsia="Calibri" w:cs="Times New Roman"/>
          <w:b/>
          <w:sz w:val="24"/>
          <w:szCs w:val="24"/>
          <w:lang w:val="ka-GE"/>
        </w:rPr>
      </w:pPr>
    </w:p>
    <w:p w:rsidR="00DA3649" w:rsidRDefault="00DA3649" w:rsidP="00F240F6">
      <w:pPr>
        <w:spacing w:before="120" w:after="0"/>
        <w:jc w:val="center"/>
        <w:rPr>
          <w:rFonts w:eastAsia="Calibri" w:cs="Times New Roman"/>
          <w:b/>
          <w:sz w:val="24"/>
          <w:szCs w:val="24"/>
          <w:lang w:val="ka-GE"/>
        </w:rPr>
      </w:pPr>
    </w:p>
    <w:p w:rsidR="00DA3649" w:rsidRPr="00114459" w:rsidRDefault="00DA3649" w:rsidP="00F240F6">
      <w:pPr>
        <w:spacing w:before="120" w:after="0"/>
        <w:jc w:val="center"/>
        <w:rPr>
          <w:rFonts w:eastAsia="Calibri" w:cs="Times New Roman"/>
          <w:b/>
          <w:sz w:val="24"/>
          <w:szCs w:val="24"/>
          <w:lang w:val="ka-GE"/>
        </w:rPr>
      </w:pPr>
    </w:p>
    <w:p w:rsidR="00F240F6" w:rsidRPr="00114459" w:rsidRDefault="00F240F6" w:rsidP="00F240F6">
      <w:pPr>
        <w:spacing w:before="120" w:after="0"/>
        <w:jc w:val="center"/>
        <w:rPr>
          <w:rFonts w:eastAsia="Calibri" w:cs="Times New Roman"/>
          <w:b/>
          <w:sz w:val="24"/>
          <w:szCs w:val="24"/>
          <w:lang w:val="ka-GE"/>
        </w:rPr>
      </w:pPr>
    </w:p>
    <w:p w:rsidR="00F240F6" w:rsidRPr="00114459" w:rsidRDefault="00F240F6" w:rsidP="00F240F6">
      <w:pPr>
        <w:spacing w:before="120" w:after="0"/>
        <w:jc w:val="center"/>
        <w:rPr>
          <w:rFonts w:eastAsia="Calibri" w:cs="Times New Roman"/>
          <w:b/>
          <w:sz w:val="10"/>
          <w:szCs w:val="24"/>
          <w:lang w:val="ka-GE"/>
        </w:rPr>
      </w:pPr>
    </w:p>
    <w:p w:rsidR="00F240F6" w:rsidRPr="00114459" w:rsidRDefault="00F240F6" w:rsidP="00F240F6">
      <w:pPr>
        <w:spacing w:before="120" w:after="0"/>
        <w:jc w:val="center"/>
        <w:rPr>
          <w:rFonts w:eastAsia="Calibri" w:cs="Times New Roman"/>
          <w:b/>
          <w:sz w:val="10"/>
          <w:szCs w:val="24"/>
          <w:lang w:val="ka-GE"/>
        </w:rPr>
      </w:pPr>
    </w:p>
    <w:p w:rsidR="00F240F6" w:rsidRPr="00114459" w:rsidRDefault="00F240F6" w:rsidP="00F240F6">
      <w:pPr>
        <w:spacing w:before="120" w:after="0"/>
        <w:jc w:val="center"/>
        <w:rPr>
          <w:rFonts w:eastAsia="Calibri" w:cs="Times New Roman"/>
          <w:b/>
          <w:sz w:val="10"/>
          <w:szCs w:val="24"/>
          <w:lang w:val="ka-GE"/>
        </w:rPr>
      </w:pPr>
    </w:p>
    <w:p w:rsidR="00F240F6" w:rsidRPr="00114459" w:rsidRDefault="00200997" w:rsidP="00F240F6">
      <w:pPr>
        <w:spacing w:before="120" w:after="0"/>
        <w:jc w:val="center"/>
        <w:rPr>
          <w:rFonts w:eastAsia="Calibri" w:cs="Times New Roman"/>
          <w:b/>
          <w:sz w:val="24"/>
          <w:szCs w:val="24"/>
          <w:lang w:val="ka-GE"/>
        </w:rPr>
      </w:pPr>
      <w:r>
        <w:rPr>
          <w:rFonts w:eastAsia="Calibri" w:cs="Times New Roman"/>
          <w:b/>
          <w:sz w:val="24"/>
          <w:szCs w:val="24"/>
          <w:lang w:val="ka-GE"/>
        </w:rPr>
        <w:t>2022</w:t>
      </w:r>
      <w:r w:rsidR="00F240F6" w:rsidRPr="00114459">
        <w:rPr>
          <w:rFonts w:eastAsia="Calibri" w:cs="Times New Roman"/>
          <w:b/>
          <w:sz w:val="24"/>
          <w:szCs w:val="24"/>
          <w:lang w:val="ka-GE"/>
        </w:rPr>
        <w:t xml:space="preserve"> წელი</w:t>
      </w:r>
    </w:p>
    <w:p w:rsidR="00F240F6" w:rsidRPr="00114459" w:rsidRDefault="00F240F6" w:rsidP="00F240F6">
      <w:pPr>
        <w:spacing w:after="0"/>
        <w:jc w:val="center"/>
        <w:rPr>
          <w:rFonts w:eastAsia="Calibri" w:cs="Times New Roman"/>
          <w:b/>
          <w:szCs w:val="20"/>
          <w:lang w:val="ka-GE"/>
        </w:rPr>
      </w:pPr>
      <w:r w:rsidRPr="00114459">
        <w:rPr>
          <w:rFonts w:eastAsia="Calibri" w:cs="Times New Roman"/>
          <w:b/>
          <w:noProof/>
          <w:szCs w:val="20"/>
          <w:lang w:val="ka-GE" w:eastAsia="ka-GE"/>
        </w:rPr>
        <mc:AlternateContent>
          <mc:Choice Requires="wps">
            <w:drawing>
              <wp:anchor distT="4294967294" distB="4294967294" distL="114300" distR="114300" simplePos="0" relativeHeight="251659264" behindDoc="0" locked="0" layoutInCell="1" allowOverlap="1" wp14:anchorId="7ABC7908" wp14:editId="2B7C1CE9">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6FBD0156"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F240F6" w:rsidRPr="009F499C" w:rsidRDefault="00F240F6" w:rsidP="00F240F6">
      <w:pPr>
        <w:spacing w:after="0"/>
        <w:jc w:val="center"/>
        <w:rPr>
          <w:rFonts w:eastAsia="Calibri" w:cs="Arial"/>
          <w:b/>
          <w:color w:val="808080" w:themeColor="background1" w:themeShade="80"/>
          <w:sz w:val="20"/>
          <w:szCs w:val="20"/>
          <w:lang w:val="ka-GE"/>
        </w:rPr>
      </w:pPr>
      <w:proofErr w:type="spellStart"/>
      <w:r w:rsidRPr="009F499C">
        <w:rPr>
          <w:rFonts w:eastAsia="Calibri" w:cs="Arial"/>
          <w:b/>
          <w:color w:val="808080" w:themeColor="background1" w:themeShade="80"/>
          <w:sz w:val="20"/>
          <w:szCs w:val="20"/>
          <w:lang w:val="ka-GE"/>
        </w:rPr>
        <w:t>GAMMA</w:t>
      </w:r>
      <w:proofErr w:type="spellEnd"/>
      <w:r w:rsidRPr="009F499C">
        <w:rPr>
          <w:rFonts w:eastAsia="Calibri" w:cs="Arial"/>
          <w:b/>
          <w:color w:val="808080" w:themeColor="background1" w:themeShade="80"/>
          <w:sz w:val="20"/>
          <w:szCs w:val="20"/>
          <w:lang w:val="ka-GE"/>
        </w:rPr>
        <w:t xml:space="preserve"> </w:t>
      </w:r>
      <w:proofErr w:type="spellStart"/>
      <w:r w:rsidRPr="009F499C">
        <w:rPr>
          <w:rFonts w:eastAsia="Calibri" w:cs="Arial"/>
          <w:b/>
          <w:color w:val="808080" w:themeColor="background1" w:themeShade="80"/>
          <w:sz w:val="20"/>
          <w:szCs w:val="20"/>
          <w:lang w:val="ka-GE"/>
        </w:rPr>
        <w:t>Consulting</w:t>
      </w:r>
      <w:proofErr w:type="spellEnd"/>
      <w:r w:rsidRPr="009F499C">
        <w:rPr>
          <w:rFonts w:eastAsia="Calibri" w:cs="Arial"/>
          <w:b/>
          <w:color w:val="808080" w:themeColor="background1" w:themeShade="80"/>
          <w:sz w:val="20"/>
          <w:szCs w:val="20"/>
          <w:lang w:val="ka-GE"/>
        </w:rPr>
        <w:t xml:space="preserve"> </w:t>
      </w:r>
      <w:proofErr w:type="spellStart"/>
      <w:r w:rsidRPr="009F499C">
        <w:rPr>
          <w:rFonts w:eastAsia="Calibri" w:cs="Arial"/>
          <w:b/>
          <w:color w:val="808080" w:themeColor="background1" w:themeShade="80"/>
          <w:sz w:val="20"/>
          <w:szCs w:val="20"/>
          <w:lang w:val="ka-GE"/>
        </w:rPr>
        <w:t>Ltd</w:t>
      </w:r>
      <w:proofErr w:type="spellEnd"/>
      <w:r w:rsidRPr="009F499C">
        <w:rPr>
          <w:rFonts w:eastAsia="Calibri" w:cs="Arial"/>
          <w:b/>
          <w:color w:val="808080" w:themeColor="background1" w:themeShade="80"/>
          <w:sz w:val="20"/>
          <w:szCs w:val="20"/>
          <w:lang w:val="ka-GE"/>
        </w:rPr>
        <w:t xml:space="preserve">. 19d . </w:t>
      </w:r>
      <w:proofErr w:type="spellStart"/>
      <w:r w:rsidRPr="009F499C">
        <w:rPr>
          <w:rFonts w:eastAsia="Calibri" w:cs="Arial"/>
          <w:b/>
          <w:color w:val="808080" w:themeColor="background1" w:themeShade="80"/>
          <w:sz w:val="20"/>
          <w:szCs w:val="20"/>
          <w:lang w:val="ka-GE"/>
        </w:rPr>
        <w:t>Guramishvili</w:t>
      </w:r>
      <w:proofErr w:type="spellEnd"/>
      <w:r w:rsidRPr="009F499C">
        <w:rPr>
          <w:rFonts w:eastAsia="Calibri" w:cs="Arial"/>
          <w:b/>
          <w:color w:val="808080" w:themeColor="background1" w:themeShade="80"/>
          <w:sz w:val="20"/>
          <w:szCs w:val="20"/>
          <w:lang w:val="ka-GE"/>
        </w:rPr>
        <w:t xml:space="preserve"> </w:t>
      </w:r>
      <w:proofErr w:type="spellStart"/>
      <w:r w:rsidRPr="009F499C">
        <w:rPr>
          <w:rFonts w:eastAsia="Calibri" w:cs="Arial"/>
          <w:b/>
          <w:color w:val="808080" w:themeColor="background1" w:themeShade="80"/>
          <w:sz w:val="20"/>
          <w:szCs w:val="20"/>
          <w:lang w:val="ka-GE"/>
        </w:rPr>
        <w:t>av</w:t>
      </w:r>
      <w:proofErr w:type="spellEnd"/>
      <w:r w:rsidRPr="009F499C">
        <w:rPr>
          <w:rFonts w:eastAsia="Calibri" w:cs="Arial"/>
          <w:b/>
          <w:color w:val="808080" w:themeColor="background1" w:themeShade="80"/>
          <w:sz w:val="20"/>
          <w:szCs w:val="20"/>
          <w:lang w:val="ka-GE"/>
        </w:rPr>
        <w:t xml:space="preserve">, 0192, </w:t>
      </w:r>
      <w:proofErr w:type="spellStart"/>
      <w:r w:rsidRPr="009F499C">
        <w:rPr>
          <w:rFonts w:eastAsia="Calibri" w:cs="Arial"/>
          <w:b/>
          <w:color w:val="808080" w:themeColor="background1" w:themeShade="80"/>
          <w:sz w:val="20"/>
          <w:szCs w:val="20"/>
          <w:lang w:val="ka-GE"/>
        </w:rPr>
        <w:t>Tbilisi</w:t>
      </w:r>
      <w:proofErr w:type="spellEnd"/>
      <w:r w:rsidRPr="009F499C">
        <w:rPr>
          <w:rFonts w:eastAsia="Calibri" w:cs="Arial"/>
          <w:b/>
          <w:color w:val="808080" w:themeColor="background1" w:themeShade="80"/>
          <w:sz w:val="20"/>
          <w:szCs w:val="20"/>
          <w:lang w:val="ka-GE"/>
        </w:rPr>
        <w:t xml:space="preserve">, </w:t>
      </w:r>
      <w:proofErr w:type="spellStart"/>
      <w:r w:rsidRPr="009F499C">
        <w:rPr>
          <w:rFonts w:eastAsia="Calibri" w:cs="Arial"/>
          <w:b/>
          <w:color w:val="808080" w:themeColor="background1" w:themeShade="80"/>
          <w:sz w:val="20"/>
          <w:szCs w:val="20"/>
          <w:lang w:val="ka-GE"/>
        </w:rPr>
        <w:t>Georgia</w:t>
      </w:r>
      <w:proofErr w:type="spellEnd"/>
    </w:p>
    <w:p w:rsidR="00F240F6" w:rsidRPr="009F499C" w:rsidRDefault="00F240F6" w:rsidP="00F240F6">
      <w:pPr>
        <w:spacing w:after="0"/>
        <w:jc w:val="center"/>
        <w:rPr>
          <w:rFonts w:eastAsia="Calibri" w:cs="Arial"/>
          <w:b/>
          <w:color w:val="808080" w:themeColor="background1" w:themeShade="80"/>
          <w:sz w:val="20"/>
          <w:szCs w:val="20"/>
          <w:lang w:val="ka-GE"/>
        </w:rPr>
      </w:pPr>
      <w:proofErr w:type="spellStart"/>
      <w:r w:rsidRPr="009F499C">
        <w:rPr>
          <w:rFonts w:eastAsia="Calibri" w:cs="Arial"/>
          <w:b/>
          <w:color w:val="808080" w:themeColor="background1" w:themeShade="80"/>
          <w:sz w:val="20"/>
          <w:szCs w:val="20"/>
          <w:lang w:val="ka-GE"/>
        </w:rPr>
        <w:t>Tel</w:t>
      </w:r>
      <w:proofErr w:type="spellEnd"/>
      <w:r w:rsidRPr="009F499C">
        <w:rPr>
          <w:rFonts w:eastAsia="Calibri" w:cs="Arial"/>
          <w:b/>
          <w:color w:val="808080" w:themeColor="background1" w:themeShade="80"/>
          <w:sz w:val="20"/>
          <w:szCs w:val="20"/>
          <w:lang w:val="ka-GE"/>
        </w:rPr>
        <w:t>: +(995 32) 260 44 33  +(995 32) 260 15 27 E-</w:t>
      </w:r>
      <w:proofErr w:type="spellStart"/>
      <w:r w:rsidRPr="009F499C">
        <w:rPr>
          <w:rFonts w:eastAsia="Calibri" w:cs="Arial"/>
          <w:b/>
          <w:color w:val="808080" w:themeColor="background1" w:themeShade="80"/>
          <w:sz w:val="20"/>
          <w:szCs w:val="20"/>
          <w:lang w:val="ka-GE"/>
        </w:rPr>
        <w:t>mail</w:t>
      </w:r>
      <w:proofErr w:type="spellEnd"/>
      <w:r w:rsidRPr="009F499C">
        <w:rPr>
          <w:rFonts w:eastAsia="Calibri" w:cs="Arial"/>
          <w:b/>
          <w:color w:val="808080" w:themeColor="background1" w:themeShade="80"/>
          <w:sz w:val="20"/>
          <w:szCs w:val="20"/>
          <w:lang w:val="ka-GE"/>
        </w:rPr>
        <w:t xml:space="preserve">: </w:t>
      </w:r>
      <w:hyperlink r:id="rId9" w:history="1">
        <w:r w:rsidRPr="009F499C">
          <w:rPr>
            <w:rFonts w:eastAsia="Calibri" w:cs="Arial"/>
            <w:b/>
            <w:color w:val="808080" w:themeColor="background1" w:themeShade="80"/>
            <w:sz w:val="20"/>
            <w:szCs w:val="20"/>
            <w:lang w:val="ka-GE"/>
          </w:rPr>
          <w:t>gamma@gamma.ge</w:t>
        </w:r>
      </w:hyperlink>
    </w:p>
    <w:p w:rsidR="00F240F6" w:rsidRPr="009F499C" w:rsidRDefault="008A34AB" w:rsidP="00F240F6">
      <w:pPr>
        <w:jc w:val="center"/>
        <w:rPr>
          <w:rFonts w:eastAsia="Calibri" w:cs="Arial"/>
          <w:b/>
          <w:color w:val="808080" w:themeColor="background1" w:themeShade="80"/>
          <w:sz w:val="20"/>
          <w:szCs w:val="20"/>
          <w:lang w:val="ka-GE"/>
        </w:rPr>
      </w:pPr>
      <w:hyperlink r:id="rId10" w:history="1">
        <w:r w:rsidR="00F240F6" w:rsidRPr="009F499C">
          <w:rPr>
            <w:rFonts w:eastAsia="Calibri" w:cs="Arial"/>
            <w:b/>
            <w:color w:val="808080" w:themeColor="background1" w:themeShade="80"/>
            <w:sz w:val="20"/>
            <w:szCs w:val="20"/>
            <w:lang w:val="ka-GE"/>
          </w:rPr>
          <w:t>www.facebook.com/gammaconsultingGeorgia</w:t>
        </w:r>
      </w:hyperlink>
    </w:p>
    <w:sdt>
      <w:sdtPr>
        <w:rPr>
          <w:rFonts w:ascii="Sylfaen" w:eastAsiaTheme="minorHAnsi" w:hAnsi="Sylfaen" w:cstheme="minorBidi"/>
          <w:color w:val="auto"/>
          <w:sz w:val="22"/>
          <w:szCs w:val="22"/>
          <w:lang w:val="ka-GE"/>
        </w:rPr>
        <w:id w:val="-2044044406"/>
        <w:docPartObj>
          <w:docPartGallery w:val="Table of Contents"/>
          <w:docPartUnique/>
        </w:docPartObj>
      </w:sdtPr>
      <w:sdtEndPr>
        <w:rPr>
          <w:b/>
          <w:bCs/>
          <w:noProof/>
        </w:rPr>
      </w:sdtEndPr>
      <w:sdtContent>
        <w:p w:rsidR="00F240F6" w:rsidRPr="00A657A8" w:rsidRDefault="00F240F6" w:rsidP="00A657A8">
          <w:pPr>
            <w:pStyle w:val="TOCHeading"/>
            <w:jc w:val="center"/>
            <w:rPr>
              <w:rFonts w:ascii="Sylfaen" w:hAnsi="Sylfaen"/>
              <w:b/>
              <w:color w:val="auto"/>
              <w:sz w:val="20"/>
              <w:lang w:val="ka-GE"/>
            </w:rPr>
          </w:pPr>
          <w:r w:rsidRPr="00A657A8">
            <w:rPr>
              <w:rFonts w:ascii="Sylfaen" w:hAnsi="Sylfaen"/>
              <w:b/>
              <w:color w:val="auto"/>
              <w:sz w:val="20"/>
              <w:lang w:val="ka-GE"/>
            </w:rPr>
            <w:t>სარჩევი</w:t>
          </w:r>
        </w:p>
        <w:p w:rsidR="00A657A8" w:rsidRPr="00A657A8" w:rsidRDefault="00F240F6" w:rsidP="00A657A8">
          <w:pPr>
            <w:pStyle w:val="TOC1"/>
            <w:tabs>
              <w:tab w:val="left" w:pos="440"/>
              <w:tab w:val="right" w:leader="dot" w:pos="9623"/>
            </w:tabs>
            <w:spacing w:after="0"/>
            <w:rPr>
              <w:rFonts w:asciiTheme="minorHAnsi" w:eastAsiaTheme="minorEastAsia" w:hAnsiTheme="minorHAnsi"/>
              <w:noProof/>
              <w:sz w:val="20"/>
            </w:rPr>
          </w:pPr>
          <w:r w:rsidRPr="00A657A8">
            <w:rPr>
              <w:b/>
              <w:bCs/>
              <w:noProof/>
              <w:sz w:val="20"/>
              <w:lang w:val="ka-GE"/>
            </w:rPr>
            <w:fldChar w:fldCharType="begin"/>
          </w:r>
          <w:r w:rsidRPr="00A657A8">
            <w:rPr>
              <w:b/>
              <w:bCs/>
              <w:noProof/>
              <w:sz w:val="20"/>
              <w:lang w:val="ka-GE"/>
            </w:rPr>
            <w:instrText xml:space="preserve"> TOC \o "1-3" \h \z \u </w:instrText>
          </w:r>
          <w:r w:rsidRPr="00A657A8">
            <w:rPr>
              <w:b/>
              <w:bCs/>
              <w:noProof/>
              <w:sz w:val="20"/>
              <w:lang w:val="ka-GE"/>
            </w:rPr>
            <w:fldChar w:fldCharType="separate"/>
          </w:r>
          <w:hyperlink w:anchor="_Toc84516362" w:history="1">
            <w:r w:rsidR="00A657A8" w:rsidRPr="00A657A8">
              <w:rPr>
                <w:rStyle w:val="Hyperlink"/>
                <w:noProof/>
                <w:sz w:val="20"/>
                <w:lang w:val="ka-GE"/>
              </w:rPr>
              <w:t>1</w:t>
            </w:r>
            <w:r w:rsidR="00A657A8" w:rsidRPr="00A657A8">
              <w:rPr>
                <w:rFonts w:asciiTheme="minorHAnsi" w:eastAsiaTheme="minorEastAsia" w:hAnsiTheme="minorHAnsi"/>
                <w:noProof/>
                <w:sz w:val="20"/>
              </w:rPr>
              <w:tab/>
            </w:r>
            <w:r w:rsidR="00A657A8" w:rsidRPr="00A657A8">
              <w:rPr>
                <w:rStyle w:val="Hyperlink"/>
                <w:noProof/>
                <w:sz w:val="20"/>
                <w:lang w:val="ka-GE"/>
              </w:rPr>
              <w:t>შესავალი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_Toc84516362 \h </w:instrText>
            </w:r>
            <w:r w:rsidR="00A657A8" w:rsidRPr="00A657A8">
              <w:rPr>
                <w:noProof/>
                <w:webHidden/>
                <w:sz w:val="20"/>
              </w:rPr>
            </w:r>
            <w:r w:rsidR="00A657A8" w:rsidRPr="00A657A8">
              <w:rPr>
                <w:noProof/>
                <w:webHidden/>
                <w:sz w:val="20"/>
              </w:rPr>
              <w:fldChar w:fldCharType="separate"/>
            </w:r>
            <w:r w:rsidR="009F499C">
              <w:rPr>
                <w:noProof/>
                <w:webHidden/>
                <w:sz w:val="20"/>
              </w:rPr>
              <w:t>3</w:t>
            </w:r>
            <w:r w:rsidR="00A657A8" w:rsidRPr="00A657A8">
              <w:rPr>
                <w:noProof/>
                <w:webHidden/>
                <w:sz w:val="20"/>
              </w:rPr>
              <w:fldChar w:fldCharType="end"/>
            </w:r>
          </w:hyperlink>
        </w:p>
        <w:p w:rsidR="00A657A8" w:rsidRPr="00A657A8" w:rsidRDefault="008A34AB" w:rsidP="00A657A8">
          <w:pPr>
            <w:pStyle w:val="TOC1"/>
            <w:tabs>
              <w:tab w:val="left" w:pos="440"/>
              <w:tab w:val="right" w:leader="dot" w:pos="9623"/>
            </w:tabs>
            <w:spacing w:after="0"/>
            <w:rPr>
              <w:rFonts w:asciiTheme="minorHAnsi" w:eastAsiaTheme="minorEastAsia" w:hAnsiTheme="minorHAnsi"/>
              <w:noProof/>
              <w:sz w:val="20"/>
            </w:rPr>
          </w:pPr>
          <w:hyperlink w:anchor="_Toc84516363" w:history="1">
            <w:r w:rsidR="00A657A8" w:rsidRPr="00A657A8">
              <w:rPr>
                <w:rStyle w:val="Hyperlink"/>
                <w:noProof/>
                <w:sz w:val="20"/>
                <w:lang w:val="ka-GE"/>
              </w:rPr>
              <w:t>2</w:t>
            </w:r>
            <w:r w:rsidR="00A657A8" w:rsidRPr="00A657A8">
              <w:rPr>
                <w:rFonts w:asciiTheme="minorHAnsi" w:eastAsiaTheme="minorEastAsia" w:hAnsiTheme="minorHAnsi"/>
                <w:noProof/>
                <w:sz w:val="20"/>
              </w:rPr>
              <w:tab/>
            </w:r>
            <w:r w:rsidR="00A657A8" w:rsidRPr="00A657A8">
              <w:rPr>
                <w:rStyle w:val="Hyperlink"/>
                <w:noProof/>
                <w:sz w:val="20"/>
                <w:lang w:val="ka-GE"/>
              </w:rPr>
              <w:t>პროექტის ალტერნატიული ვარიანტები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_Toc84516363 \h </w:instrText>
            </w:r>
            <w:r w:rsidR="00A657A8" w:rsidRPr="00A657A8">
              <w:rPr>
                <w:noProof/>
                <w:webHidden/>
                <w:sz w:val="20"/>
              </w:rPr>
            </w:r>
            <w:r w:rsidR="00A657A8" w:rsidRPr="00A657A8">
              <w:rPr>
                <w:noProof/>
                <w:webHidden/>
                <w:sz w:val="20"/>
              </w:rPr>
              <w:fldChar w:fldCharType="separate"/>
            </w:r>
            <w:r w:rsidR="009F499C">
              <w:rPr>
                <w:noProof/>
                <w:webHidden/>
                <w:sz w:val="20"/>
              </w:rPr>
              <w:t>4</w:t>
            </w:r>
            <w:r w:rsidR="00A657A8" w:rsidRPr="00A657A8">
              <w:rPr>
                <w:noProof/>
                <w:webHidden/>
                <w:sz w:val="20"/>
              </w:rPr>
              <w:fldChar w:fldCharType="end"/>
            </w:r>
          </w:hyperlink>
        </w:p>
        <w:p w:rsidR="00A657A8" w:rsidRPr="00A657A8" w:rsidRDefault="008A34AB" w:rsidP="00A657A8">
          <w:pPr>
            <w:pStyle w:val="TOC2"/>
            <w:tabs>
              <w:tab w:val="left" w:pos="880"/>
              <w:tab w:val="right" w:leader="dot" w:pos="9623"/>
            </w:tabs>
            <w:spacing w:after="0"/>
            <w:rPr>
              <w:rFonts w:asciiTheme="minorHAnsi" w:eastAsiaTheme="minorEastAsia" w:hAnsiTheme="minorHAnsi"/>
              <w:noProof/>
              <w:sz w:val="20"/>
            </w:rPr>
          </w:pPr>
          <w:hyperlink w:anchor="_Toc84516364" w:history="1">
            <w:r w:rsidR="00A657A8" w:rsidRPr="00A657A8">
              <w:rPr>
                <w:rStyle w:val="Hyperlink"/>
                <w:noProof/>
                <w:sz w:val="20"/>
              </w:rPr>
              <w:t>2.1</w:t>
            </w:r>
            <w:r w:rsidR="00A657A8" w:rsidRPr="00A657A8">
              <w:rPr>
                <w:rFonts w:asciiTheme="minorHAnsi" w:eastAsiaTheme="minorEastAsia" w:hAnsiTheme="minorHAnsi"/>
                <w:noProof/>
                <w:sz w:val="20"/>
              </w:rPr>
              <w:tab/>
            </w:r>
            <w:r w:rsidR="00A657A8" w:rsidRPr="00A657A8">
              <w:rPr>
                <w:rStyle w:val="Hyperlink"/>
                <w:noProof/>
                <w:sz w:val="20"/>
              </w:rPr>
              <w:t>არაქმედების ალტერნატივა/პროექტის საჭიროების დასაბუთება</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_Toc84516364 \h </w:instrText>
            </w:r>
            <w:r w:rsidR="00A657A8" w:rsidRPr="00A657A8">
              <w:rPr>
                <w:noProof/>
                <w:webHidden/>
                <w:sz w:val="20"/>
              </w:rPr>
            </w:r>
            <w:r w:rsidR="00A657A8" w:rsidRPr="00A657A8">
              <w:rPr>
                <w:noProof/>
                <w:webHidden/>
                <w:sz w:val="20"/>
              </w:rPr>
              <w:fldChar w:fldCharType="separate"/>
            </w:r>
            <w:r w:rsidR="009F499C">
              <w:rPr>
                <w:noProof/>
                <w:webHidden/>
                <w:sz w:val="20"/>
              </w:rPr>
              <w:t>4</w:t>
            </w:r>
            <w:r w:rsidR="00A657A8" w:rsidRPr="00A657A8">
              <w:rPr>
                <w:noProof/>
                <w:webHidden/>
                <w:sz w:val="20"/>
              </w:rPr>
              <w:fldChar w:fldCharType="end"/>
            </w:r>
          </w:hyperlink>
        </w:p>
        <w:p w:rsidR="00A657A8" w:rsidRPr="00A657A8" w:rsidRDefault="008A34AB" w:rsidP="00A657A8">
          <w:pPr>
            <w:pStyle w:val="TOC2"/>
            <w:tabs>
              <w:tab w:val="left" w:pos="880"/>
              <w:tab w:val="right" w:leader="dot" w:pos="9623"/>
            </w:tabs>
            <w:spacing w:after="0"/>
            <w:rPr>
              <w:rFonts w:asciiTheme="minorHAnsi" w:eastAsiaTheme="minorEastAsia" w:hAnsiTheme="minorHAnsi"/>
              <w:noProof/>
              <w:sz w:val="20"/>
            </w:rPr>
          </w:pPr>
          <w:hyperlink w:anchor="_Toc84516365" w:history="1">
            <w:r w:rsidR="00A657A8" w:rsidRPr="00A657A8">
              <w:rPr>
                <w:rStyle w:val="Hyperlink"/>
                <w:noProof/>
                <w:sz w:val="20"/>
              </w:rPr>
              <w:t>2.2</w:t>
            </w:r>
            <w:r w:rsidR="00A657A8" w:rsidRPr="00A657A8">
              <w:rPr>
                <w:rFonts w:asciiTheme="minorHAnsi" w:eastAsiaTheme="minorEastAsia" w:hAnsiTheme="minorHAnsi"/>
                <w:noProof/>
                <w:sz w:val="20"/>
              </w:rPr>
              <w:tab/>
            </w:r>
            <w:r w:rsidR="00A657A8" w:rsidRPr="00A657A8">
              <w:rPr>
                <w:rStyle w:val="Hyperlink"/>
                <w:noProof/>
                <w:sz w:val="20"/>
              </w:rPr>
              <w:t>ჰესის განთავსების ადგილის ალტერნატიული ვარიანტები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_Toc84516365 \h </w:instrText>
            </w:r>
            <w:r w:rsidR="00A657A8" w:rsidRPr="00A657A8">
              <w:rPr>
                <w:noProof/>
                <w:webHidden/>
                <w:sz w:val="20"/>
              </w:rPr>
            </w:r>
            <w:r w:rsidR="00A657A8" w:rsidRPr="00A657A8">
              <w:rPr>
                <w:noProof/>
                <w:webHidden/>
                <w:sz w:val="20"/>
              </w:rPr>
              <w:fldChar w:fldCharType="separate"/>
            </w:r>
            <w:r w:rsidR="009F499C">
              <w:rPr>
                <w:noProof/>
                <w:webHidden/>
                <w:sz w:val="20"/>
              </w:rPr>
              <w:t>5</w:t>
            </w:r>
            <w:r w:rsidR="00A657A8" w:rsidRPr="00A657A8">
              <w:rPr>
                <w:noProof/>
                <w:webHidden/>
                <w:sz w:val="20"/>
              </w:rPr>
              <w:fldChar w:fldCharType="end"/>
            </w:r>
          </w:hyperlink>
        </w:p>
        <w:p w:rsidR="00A657A8" w:rsidRPr="00A657A8" w:rsidRDefault="008A34AB" w:rsidP="00A657A8">
          <w:pPr>
            <w:pStyle w:val="TOC2"/>
            <w:tabs>
              <w:tab w:val="left" w:pos="880"/>
              <w:tab w:val="right" w:leader="dot" w:pos="9623"/>
            </w:tabs>
            <w:spacing w:after="0"/>
            <w:rPr>
              <w:rFonts w:asciiTheme="minorHAnsi" w:eastAsiaTheme="minorEastAsia" w:hAnsiTheme="minorHAnsi"/>
              <w:noProof/>
              <w:sz w:val="20"/>
            </w:rPr>
          </w:pPr>
          <w:hyperlink w:anchor="_Toc84516366" w:history="1">
            <w:r w:rsidR="00A657A8" w:rsidRPr="00A657A8">
              <w:rPr>
                <w:rStyle w:val="Hyperlink"/>
                <w:noProof/>
                <w:sz w:val="20"/>
              </w:rPr>
              <w:t>2.3</w:t>
            </w:r>
            <w:r w:rsidR="00A657A8" w:rsidRPr="00A657A8">
              <w:rPr>
                <w:rFonts w:asciiTheme="minorHAnsi" w:eastAsiaTheme="minorEastAsia" w:hAnsiTheme="minorHAnsi"/>
                <w:noProof/>
                <w:sz w:val="20"/>
              </w:rPr>
              <w:tab/>
            </w:r>
            <w:r w:rsidR="00A657A8" w:rsidRPr="00A657A8">
              <w:rPr>
                <w:rStyle w:val="Hyperlink"/>
                <w:noProof/>
                <w:sz w:val="20"/>
              </w:rPr>
              <w:t>საპროექტო ჰესის ტიპის  ალტერნატიული ვარიანტები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_Toc84516366 \h </w:instrText>
            </w:r>
            <w:r w:rsidR="00A657A8" w:rsidRPr="00A657A8">
              <w:rPr>
                <w:noProof/>
                <w:webHidden/>
                <w:sz w:val="20"/>
              </w:rPr>
            </w:r>
            <w:r w:rsidR="00A657A8" w:rsidRPr="00A657A8">
              <w:rPr>
                <w:noProof/>
                <w:webHidden/>
                <w:sz w:val="20"/>
              </w:rPr>
              <w:fldChar w:fldCharType="separate"/>
            </w:r>
            <w:r w:rsidR="009F499C">
              <w:rPr>
                <w:noProof/>
                <w:webHidden/>
                <w:sz w:val="20"/>
              </w:rPr>
              <w:t>8</w:t>
            </w:r>
            <w:r w:rsidR="00A657A8" w:rsidRPr="00A657A8">
              <w:rPr>
                <w:noProof/>
                <w:webHidden/>
                <w:sz w:val="20"/>
              </w:rPr>
              <w:fldChar w:fldCharType="end"/>
            </w:r>
          </w:hyperlink>
        </w:p>
        <w:p w:rsidR="00A657A8" w:rsidRPr="00A657A8" w:rsidRDefault="008A34AB" w:rsidP="00A657A8">
          <w:pPr>
            <w:pStyle w:val="TOC1"/>
            <w:tabs>
              <w:tab w:val="left" w:pos="440"/>
              <w:tab w:val="right" w:leader="dot" w:pos="9623"/>
            </w:tabs>
            <w:spacing w:after="0"/>
            <w:rPr>
              <w:rFonts w:asciiTheme="minorHAnsi" w:eastAsiaTheme="minorEastAsia" w:hAnsiTheme="minorHAnsi"/>
              <w:noProof/>
              <w:sz w:val="20"/>
            </w:rPr>
          </w:pPr>
          <w:hyperlink w:anchor="_Toc84516367" w:history="1">
            <w:r w:rsidR="00A657A8" w:rsidRPr="00A657A8">
              <w:rPr>
                <w:rStyle w:val="Hyperlink"/>
                <w:noProof/>
                <w:sz w:val="20"/>
                <w:lang w:val="ka-GE"/>
              </w:rPr>
              <w:t>3</w:t>
            </w:r>
            <w:r w:rsidR="00A657A8" w:rsidRPr="00A657A8">
              <w:rPr>
                <w:rFonts w:asciiTheme="minorHAnsi" w:eastAsiaTheme="minorEastAsia" w:hAnsiTheme="minorHAnsi"/>
                <w:noProof/>
                <w:sz w:val="20"/>
              </w:rPr>
              <w:tab/>
            </w:r>
            <w:r w:rsidR="00A657A8" w:rsidRPr="00A657A8">
              <w:rPr>
                <w:rStyle w:val="Hyperlink"/>
                <w:noProof/>
                <w:sz w:val="20"/>
                <w:lang w:val="ka-GE"/>
              </w:rPr>
              <w:t>პროექტის მოკლე აღწერა</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_Toc84516367 \h </w:instrText>
            </w:r>
            <w:r w:rsidR="00A657A8" w:rsidRPr="00A657A8">
              <w:rPr>
                <w:noProof/>
                <w:webHidden/>
                <w:sz w:val="20"/>
              </w:rPr>
            </w:r>
            <w:r w:rsidR="00A657A8" w:rsidRPr="00A657A8">
              <w:rPr>
                <w:noProof/>
                <w:webHidden/>
                <w:sz w:val="20"/>
              </w:rPr>
              <w:fldChar w:fldCharType="separate"/>
            </w:r>
            <w:r w:rsidR="009F499C">
              <w:rPr>
                <w:noProof/>
                <w:webHidden/>
                <w:sz w:val="20"/>
              </w:rPr>
              <w:t>8</w:t>
            </w:r>
            <w:r w:rsidR="00A657A8" w:rsidRPr="00A657A8">
              <w:rPr>
                <w:noProof/>
                <w:webHidden/>
                <w:sz w:val="20"/>
              </w:rPr>
              <w:fldChar w:fldCharType="end"/>
            </w:r>
          </w:hyperlink>
        </w:p>
        <w:p w:rsidR="00A657A8" w:rsidRPr="00A657A8" w:rsidRDefault="008A34AB" w:rsidP="00A657A8">
          <w:pPr>
            <w:pStyle w:val="TOC2"/>
            <w:tabs>
              <w:tab w:val="left" w:pos="880"/>
              <w:tab w:val="right" w:leader="dot" w:pos="9623"/>
            </w:tabs>
            <w:spacing w:after="0"/>
            <w:rPr>
              <w:rFonts w:asciiTheme="minorHAnsi" w:eastAsiaTheme="minorEastAsia" w:hAnsiTheme="minorHAnsi"/>
              <w:noProof/>
              <w:sz w:val="20"/>
            </w:rPr>
          </w:pPr>
          <w:hyperlink w:anchor="_Toc84516368" w:history="1">
            <w:r w:rsidR="00A657A8" w:rsidRPr="00A657A8">
              <w:rPr>
                <w:rStyle w:val="Hyperlink"/>
                <w:noProof/>
                <w:sz w:val="20"/>
              </w:rPr>
              <w:t>3.1</w:t>
            </w:r>
            <w:r w:rsidR="00A657A8" w:rsidRPr="00A657A8">
              <w:rPr>
                <w:rFonts w:asciiTheme="minorHAnsi" w:eastAsiaTheme="minorEastAsia" w:hAnsiTheme="minorHAnsi"/>
                <w:noProof/>
                <w:sz w:val="20"/>
              </w:rPr>
              <w:tab/>
            </w:r>
            <w:r w:rsidR="00A657A8" w:rsidRPr="00A657A8">
              <w:rPr>
                <w:rStyle w:val="Hyperlink"/>
                <w:noProof/>
                <w:sz w:val="20"/>
              </w:rPr>
              <w:t>საპროექტო ჰესის კომუნიკაციების ზოგადი მიმოხილვა</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_Toc84516368 \h </w:instrText>
            </w:r>
            <w:r w:rsidR="00A657A8" w:rsidRPr="00A657A8">
              <w:rPr>
                <w:noProof/>
                <w:webHidden/>
                <w:sz w:val="20"/>
              </w:rPr>
            </w:r>
            <w:r w:rsidR="00A657A8" w:rsidRPr="00A657A8">
              <w:rPr>
                <w:noProof/>
                <w:webHidden/>
                <w:sz w:val="20"/>
              </w:rPr>
              <w:fldChar w:fldCharType="separate"/>
            </w:r>
            <w:r w:rsidR="009F499C">
              <w:rPr>
                <w:noProof/>
                <w:webHidden/>
                <w:sz w:val="20"/>
              </w:rPr>
              <w:t>12</w:t>
            </w:r>
            <w:r w:rsidR="00A657A8" w:rsidRPr="00A657A8">
              <w:rPr>
                <w:noProof/>
                <w:webHidden/>
                <w:sz w:val="20"/>
              </w:rPr>
              <w:fldChar w:fldCharType="end"/>
            </w:r>
          </w:hyperlink>
        </w:p>
        <w:p w:rsidR="00A657A8" w:rsidRPr="00A657A8" w:rsidRDefault="008A34AB" w:rsidP="00A657A8">
          <w:pPr>
            <w:pStyle w:val="TOC3"/>
            <w:tabs>
              <w:tab w:val="left" w:pos="1320"/>
              <w:tab w:val="right" w:leader="dot" w:pos="9623"/>
            </w:tabs>
            <w:spacing w:after="0"/>
            <w:rPr>
              <w:rFonts w:asciiTheme="minorHAnsi" w:eastAsiaTheme="minorEastAsia" w:hAnsiTheme="minorHAnsi"/>
              <w:noProof/>
              <w:sz w:val="20"/>
            </w:rPr>
          </w:pPr>
          <w:hyperlink w:anchor="_Toc84516369" w:history="1">
            <w:r w:rsidR="00A657A8" w:rsidRPr="00A657A8">
              <w:rPr>
                <w:rStyle w:val="Hyperlink"/>
                <w:noProof/>
                <w:sz w:val="20"/>
              </w:rPr>
              <w:t>3.1.1</w:t>
            </w:r>
            <w:r w:rsidR="00A657A8" w:rsidRPr="00A657A8">
              <w:rPr>
                <w:rFonts w:asciiTheme="minorHAnsi" w:eastAsiaTheme="minorEastAsia" w:hAnsiTheme="minorHAnsi"/>
                <w:noProof/>
                <w:sz w:val="20"/>
              </w:rPr>
              <w:tab/>
            </w:r>
            <w:r w:rsidR="00A657A8" w:rsidRPr="00A657A8">
              <w:rPr>
                <w:rStyle w:val="Hyperlink"/>
                <w:noProof/>
                <w:sz w:val="20"/>
              </w:rPr>
              <w:t>კაშხალი და ჰესის შენობა</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_Toc84516369 \h </w:instrText>
            </w:r>
            <w:r w:rsidR="00A657A8" w:rsidRPr="00A657A8">
              <w:rPr>
                <w:noProof/>
                <w:webHidden/>
                <w:sz w:val="20"/>
              </w:rPr>
            </w:r>
            <w:r w:rsidR="00A657A8" w:rsidRPr="00A657A8">
              <w:rPr>
                <w:noProof/>
                <w:webHidden/>
                <w:sz w:val="20"/>
              </w:rPr>
              <w:fldChar w:fldCharType="separate"/>
            </w:r>
            <w:r w:rsidR="009F499C">
              <w:rPr>
                <w:noProof/>
                <w:webHidden/>
                <w:sz w:val="20"/>
              </w:rPr>
              <w:t>14</w:t>
            </w:r>
            <w:r w:rsidR="00A657A8" w:rsidRPr="00A657A8">
              <w:rPr>
                <w:noProof/>
                <w:webHidden/>
                <w:sz w:val="20"/>
              </w:rPr>
              <w:fldChar w:fldCharType="end"/>
            </w:r>
          </w:hyperlink>
        </w:p>
        <w:p w:rsidR="00A657A8" w:rsidRPr="00A657A8" w:rsidRDefault="008A34AB" w:rsidP="00A657A8">
          <w:pPr>
            <w:pStyle w:val="TOC2"/>
            <w:tabs>
              <w:tab w:val="left" w:pos="880"/>
              <w:tab w:val="right" w:leader="dot" w:pos="9623"/>
            </w:tabs>
            <w:spacing w:after="0"/>
            <w:rPr>
              <w:rFonts w:asciiTheme="minorHAnsi" w:eastAsiaTheme="minorEastAsia" w:hAnsiTheme="minorHAnsi"/>
              <w:noProof/>
              <w:sz w:val="20"/>
            </w:rPr>
          </w:pPr>
          <w:hyperlink w:anchor="_Toc84516370" w:history="1">
            <w:r w:rsidR="00A657A8" w:rsidRPr="00A657A8">
              <w:rPr>
                <w:rStyle w:val="Hyperlink"/>
                <w:noProof/>
                <w:sz w:val="20"/>
              </w:rPr>
              <w:t>3.2</w:t>
            </w:r>
            <w:r w:rsidR="00A657A8" w:rsidRPr="00A657A8">
              <w:rPr>
                <w:rFonts w:asciiTheme="minorHAnsi" w:eastAsiaTheme="minorEastAsia" w:hAnsiTheme="minorHAnsi"/>
                <w:noProof/>
                <w:sz w:val="20"/>
              </w:rPr>
              <w:tab/>
            </w:r>
            <w:r w:rsidR="00A657A8" w:rsidRPr="00A657A8">
              <w:rPr>
                <w:rStyle w:val="Hyperlink"/>
                <w:noProof/>
                <w:sz w:val="20"/>
              </w:rPr>
              <w:t>სამშენებლო სამუშაოები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_Toc84516370 \h </w:instrText>
            </w:r>
            <w:r w:rsidR="00A657A8" w:rsidRPr="00A657A8">
              <w:rPr>
                <w:noProof/>
                <w:webHidden/>
                <w:sz w:val="20"/>
              </w:rPr>
            </w:r>
            <w:r w:rsidR="00A657A8" w:rsidRPr="00A657A8">
              <w:rPr>
                <w:noProof/>
                <w:webHidden/>
                <w:sz w:val="20"/>
              </w:rPr>
              <w:fldChar w:fldCharType="separate"/>
            </w:r>
            <w:r w:rsidR="009F499C">
              <w:rPr>
                <w:noProof/>
                <w:webHidden/>
                <w:sz w:val="20"/>
              </w:rPr>
              <w:t>18</w:t>
            </w:r>
            <w:r w:rsidR="00A657A8" w:rsidRPr="00A657A8">
              <w:rPr>
                <w:noProof/>
                <w:webHidden/>
                <w:sz w:val="20"/>
              </w:rPr>
              <w:fldChar w:fldCharType="end"/>
            </w:r>
          </w:hyperlink>
        </w:p>
        <w:p w:rsidR="00A657A8" w:rsidRPr="00A657A8" w:rsidRDefault="008A34AB" w:rsidP="00A657A8">
          <w:pPr>
            <w:pStyle w:val="TOC3"/>
            <w:tabs>
              <w:tab w:val="left" w:pos="1320"/>
              <w:tab w:val="right" w:leader="dot" w:pos="9623"/>
            </w:tabs>
            <w:spacing w:after="0"/>
            <w:rPr>
              <w:rFonts w:asciiTheme="minorHAnsi" w:eastAsiaTheme="minorEastAsia" w:hAnsiTheme="minorHAnsi"/>
              <w:noProof/>
              <w:sz w:val="20"/>
            </w:rPr>
          </w:pPr>
          <w:hyperlink w:anchor="_Toc84516371" w:history="1">
            <w:r w:rsidR="00A657A8" w:rsidRPr="00A657A8">
              <w:rPr>
                <w:rStyle w:val="Hyperlink"/>
                <w:noProof/>
                <w:sz w:val="20"/>
              </w:rPr>
              <w:t>3.2.1</w:t>
            </w:r>
            <w:r w:rsidR="00A657A8" w:rsidRPr="00A657A8">
              <w:rPr>
                <w:rFonts w:asciiTheme="minorHAnsi" w:eastAsiaTheme="minorEastAsia" w:hAnsiTheme="minorHAnsi"/>
                <w:noProof/>
                <w:sz w:val="20"/>
              </w:rPr>
              <w:tab/>
            </w:r>
            <w:r w:rsidR="00A657A8" w:rsidRPr="00A657A8">
              <w:rPr>
                <w:rStyle w:val="Hyperlink"/>
                <w:noProof/>
                <w:sz w:val="20"/>
              </w:rPr>
              <w:t>სამშენებლო ბანაკის დახასიათება</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_Toc84516371 \h </w:instrText>
            </w:r>
            <w:r w:rsidR="00A657A8" w:rsidRPr="00A657A8">
              <w:rPr>
                <w:noProof/>
                <w:webHidden/>
                <w:sz w:val="20"/>
              </w:rPr>
            </w:r>
            <w:r w:rsidR="00A657A8" w:rsidRPr="00A657A8">
              <w:rPr>
                <w:noProof/>
                <w:webHidden/>
                <w:sz w:val="20"/>
              </w:rPr>
              <w:fldChar w:fldCharType="separate"/>
            </w:r>
            <w:r w:rsidR="009F499C">
              <w:rPr>
                <w:noProof/>
                <w:webHidden/>
                <w:sz w:val="20"/>
              </w:rPr>
              <w:t>18</w:t>
            </w:r>
            <w:r w:rsidR="00A657A8" w:rsidRPr="00A657A8">
              <w:rPr>
                <w:noProof/>
                <w:webHidden/>
                <w:sz w:val="20"/>
              </w:rPr>
              <w:fldChar w:fldCharType="end"/>
            </w:r>
          </w:hyperlink>
        </w:p>
        <w:p w:rsidR="00A657A8" w:rsidRPr="00A657A8" w:rsidRDefault="008A34AB" w:rsidP="00A657A8">
          <w:pPr>
            <w:pStyle w:val="TOC3"/>
            <w:tabs>
              <w:tab w:val="left" w:pos="1320"/>
              <w:tab w:val="right" w:leader="dot" w:pos="9623"/>
            </w:tabs>
            <w:spacing w:after="0"/>
            <w:rPr>
              <w:rFonts w:asciiTheme="minorHAnsi" w:eastAsiaTheme="minorEastAsia" w:hAnsiTheme="minorHAnsi"/>
              <w:noProof/>
              <w:sz w:val="20"/>
            </w:rPr>
          </w:pPr>
          <w:hyperlink w:anchor="_Toc84516372" w:history="1">
            <w:r w:rsidR="00A657A8" w:rsidRPr="00A657A8">
              <w:rPr>
                <w:rStyle w:val="Hyperlink"/>
                <w:noProof/>
                <w:sz w:val="20"/>
              </w:rPr>
              <w:t>3.2.1</w:t>
            </w:r>
            <w:r w:rsidR="00A657A8" w:rsidRPr="00A657A8">
              <w:rPr>
                <w:rFonts w:asciiTheme="minorHAnsi" w:eastAsiaTheme="minorEastAsia" w:hAnsiTheme="minorHAnsi"/>
                <w:noProof/>
                <w:sz w:val="20"/>
              </w:rPr>
              <w:tab/>
            </w:r>
            <w:r w:rsidR="00A657A8" w:rsidRPr="00A657A8">
              <w:rPr>
                <w:rStyle w:val="Hyperlink"/>
                <w:noProof/>
                <w:sz w:val="20"/>
              </w:rPr>
              <w:t>წყალმომარაგება და ჩამდინარე წყლების არინება</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_Toc84516372 \h </w:instrText>
            </w:r>
            <w:r w:rsidR="00A657A8" w:rsidRPr="00A657A8">
              <w:rPr>
                <w:noProof/>
                <w:webHidden/>
                <w:sz w:val="20"/>
              </w:rPr>
            </w:r>
            <w:r w:rsidR="00A657A8" w:rsidRPr="00A657A8">
              <w:rPr>
                <w:noProof/>
                <w:webHidden/>
                <w:sz w:val="20"/>
              </w:rPr>
              <w:fldChar w:fldCharType="separate"/>
            </w:r>
            <w:r w:rsidR="009F499C">
              <w:rPr>
                <w:noProof/>
                <w:webHidden/>
                <w:sz w:val="20"/>
              </w:rPr>
              <w:t>21</w:t>
            </w:r>
            <w:r w:rsidR="00A657A8" w:rsidRPr="00A657A8">
              <w:rPr>
                <w:noProof/>
                <w:webHidden/>
                <w:sz w:val="20"/>
              </w:rPr>
              <w:fldChar w:fldCharType="end"/>
            </w:r>
          </w:hyperlink>
        </w:p>
        <w:p w:rsidR="00A657A8" w:rsidRPr="00A657A8" w:rsidRDefault="008A34AB" w:rsidP="00A657A8">
          <w:pPr>
            <w:pStyle w:val="TOC3"/>
            <w:tabs>
              <w:tab w:val="left" w:pos="1320"/>
              <w:tab w:val="right" w:leader="dot" w:pos="9623"/>
            </w:tabs>
            <w:spacing w:after="0"/>
            <w:rPr>
              <w:rFonts w:asciiTheme="minorHAnsi" w:eastAsiaTheme="minorEastAsia" w:hAnsiTheme="minorHAnsi"/>
              <w:noProof/>
              <w:sz w:val="20"/>
            </w:rPr>
          </w:pPr>
          <w:hyperlink w:anchor="_Toc84516373" w:history="1">
            <w:r w:rsidR="00A657A8" w:rsidRPr="00A657A8">
              <w:rPr>
                <w:rStyle w:val="Hyperlink"/>
                <w:noProof/>
                <w:sz w:val="20"/>
              </w:rPr>
              <w:t>3.2.2</w:t>
            </w:r>
            <w:r w:rsidR="00A657A8" w:rsidRPr="00A657A8">
              <w:rPr>
                <w:rFonts w:asciiTheme="minorHAnsi" w:eastAsiaTheme="minorEastAsia" w:hAnsiTheme="minorHAnsi"/>
                <w:noProof/>
                <w:sz w:val="20"/>
              </w:rPr>
              <w:tab/>
            </w:r>
            <w:r w:rsidR="00A657A8" w:rsidRPr="00A657A8">
              <w:rPr>
                <w:rStyle w:val="Hyperlink"/>
                <w:noProof/>
                <w:sz w:val="20"/>
              </w:rPr>
              <w:t>კაშხლის სამშენებლო სამუშაოები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_Toc84516373 \h </w:instrText>
            </w:r>
            <w:r w:rsidR="00A657A8" w:rsidRPr="00A657A8">
              <w:rPr>
                <w:noProof/>
                <w:webHidden/>
                <w:sz w:val="20"/>
              </w:rPr>
            </w:r>
            <w:r w:rsidR="00A657A8" w:rsidRPr="00A657A8">
              <w:rPr>
                <w:noProof/>
                <w:webHidden/>
                <w:sz w:val="20"/>
              </w:rPr>
              <w:fldChar w:fldCharType="separate"/>
            </w:r>
            <w:r w:rsidR="009F499C">
              <w:rPr>
                <w:noProof/>
                <w:webHidden/>
                <w:sz w:val="20"/>
              </w:rPr>
              <w:t>23</w:t>
            </w:r>
            <w:r w:rsidR="00A657A8" w:rsidRPr="00A657A8">
              <w:rPr>
                <w:noProof/>
                <w:webHidden/>
                <w:sz w:val="20"/>
              </w:rPr>
              <w:fldChar w:fldCharType="end"/>
            </w:r>
          </w:hyperlink>
        </w:p>
        <w:p w:rsidR="00A657A8" w:rsidRPr="00A657A8" w:rsidRDefault="008A34AB" w:rsidP="00A657A8">
          <w:pPr>
            <w:pStyle w:val="TOC3"/>
            <w:tabs>
              <w:tab w:val="left" w:pos="1320"/>
              <w:tab w:val="right" w:leader="dot" w:pos="9623"/>
            </w:tabs>
            <w:spacing w:after="0"/>
            <w:rPr>
              <w:rFonts w:asciiTheme="minorHAnsi" w:eastAsiaTheme="minorEastAsia" w:hAnsiTheme="minorHAnsi"/>
              <w:noProof/>
              <w:sz w:val="20"/>
            </w:rPr>
          </w:pPr>
          <w:hyperlink w:anchor="_Toc84516374" w:history="1">
            <w:r w:rsidR="00A657A8" w:rsidRPr="00A657A8">
              <w:rPr>
                <w:rStyle w:val="Hyperlink"/>
                <w:noProof/>
                <w:sz w:val="20"/>
              </w:rPr>
              <w:t>3.2.3</w:t>
            </w:r>
            <w:r w:rsidR="00A657A8" w:rsidRPr="00A657A8">
              <w:rPr>
                <w:rFonts w:asciiTheme="minorHAnsi" w:eastAsiaTheme="minorEastAsia" w:hAnsiTheme="minorHAnsi"/>
                <w:noProof/>
                <w:sz w:val="20"/>
              </w:rPr>
              <w:tab/>
            </w:r>
            <w:r w:rsidR="00A657A8" w:rsidRPr="00A657A8">
              <w:rPr>
                <w:rStyle w:val="Hyperlink"/>
                <w:noProof/>
                <w:sz w:val="20"/>
              </w:rPr>
              <w:t>მისასვლელი გზები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_Toc84516374 \h </w:instrText>
            </w:r>
            <w:r w:rsidR="00A657A8" w:rsidRPr="00A657A8">
              <w:rPr>
                <w:noProof/>
                <w:webHidden/>
                <w:sz w:val="20"/>
              </w:rPr>
            </w:r>
            <w:r w:rsidR="00A657A8" w:rsidRPr="00A657A8">
              <w:rPr>
                <w:noProof/>
                <w:webHidden/>
                <w:sz w:val="20"/>
              </w:rPr>
              <w:fldChar w:fldCharType="separate"/>
            </w:r>
            <w:r w:rsidR="009F499C">
              <w:rPr>
                <w:noProof/>
                <w:webHidden/>
                <w:sz w:val="20"/>
              </w:rPr>
              <w:t>26</w:t>
            </w:r>
            <w:r w:rsidR="00A657A8" w:rsidRPr="00A657A8">
              <w:rPr>
                <w:noProof/>
                <w:webHidden/>
                <w:sz w:val="20"/>
              </w:rPr>
              <w:fldChar w:fldCharType="end"/>
            </w:r>
          </w:hyperlink>
        </w:p>
        <w:p w:rsidR="00A657A8" w:rsidRPr="00A657A8" w:rsidRDefault="008A34AB" w:rsidP="00A657A8">
          <w:pPr>
            <w:pStyle w:val="TOC3"/>
            <w:tabs>
              <w:tab w:val="left" w:pos="1320"/>
              <w:tab w:val="right" w:leader="dot" w:pos="9623"/>
            </w:tabs>
            <w:spacing w:after="0"/>
            <w:rPr>
              <w:rFonts w:asciiTheme="minorHAnsi" w:eastAsiaTheme="minorEastAsia" w:hAnsiTheme="minorHAnsi"/>
              <w:noProof/>
              <w:sz w:val="20"/>
            </w:rPr>
          </w:pPr>
          <w:hyperlink w:anchor="_Toc84516375" w:history="1">
            <w:r w:rsidR="00A657A8" w:rsidRPr="00A657A8">
              <w:rPr>
                <w:rStyle w:val="Hyperlink"/>
                <w:noProof/>
                <w:sz w:val="20"/>
              </w:rPr>
              <w:t>3.2.4</w:t>
            </w:r>
            <w:r w:rsidR="00A657A8" w:rsidRPr="00A657A8">
              <w:rPr>
                <w:rFonts w:asciiTheme="minorHAnsi" w:eastAsiaTheme="minorEastAsia" w:hAnsiTheme="minorHAnsi"/>
                <w:noProof/>
                <w:sz w:val="20"/>
              </w:rPr>
              <w:tab/>
            </w:r>
            <w:r w:rsidR="00A657A8" w:rsidRPr="00A657A8">
              <w:rPr>
                <w:rStyle w:val="Hyperlink"/>
                <w:noProof/>
                <w:sz w:val="20"/>
              </w:rPr>
              <w:t>სანაყაროები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_Toc84516375 \h </w:instrText>
            </w:r>
            <w:r w:rsidR="00A657A8" w:rsidRPr="00A657A8">
              <w:rPr>
                <w:noProof/>
                <w:webHidden/>
                <w:sz w:val="20"/>
              </w:rPr>
            </w:r>
            <w:r w:rsidR="00A657A8" w:rsidRPr="00A657A8">
              <w:rPr>
                <w:noProof/>
                <w:webHidden/>
                <w:sz w:val="20"/>
              </w:rPr>
              <w:fldChar w:fldCharType="separate"/>
            </w:r>
            <w:r w:rsidR="009F499C">
              <w:rPr>
                <w:noProof/>
                <w:webHidden/>
                <w:sz w:val="20"/>
              </w:rPr>
              <w:t>29</w:t>
            </w:r>
            <w:r w:rsidR="00A657A8" w:rsidRPr="00A657A8">
              <w:rPr>
                <w:noProof/>
                <w:webHidden/>
                <w:sz w:val="20"/>
              </w:rPr>
              <w:fldChar w:fldCharType="end"/>
            </w:r>
          </w:hyperlink>
        </w:p>
        <w:p w:rsidR="00A657A8" w:rsidRPr="00A657A8" w:rsidRDefault="008A34AB" w:rsidP="00A657A8">
          <w:pPr>
            <w:pStyle w:val="TOC3"/>
            <w:tabs>
              <w:tab w:val="left" w:pos="1320"/>
              <w:tab w:val="right" w:leader="dot" w:pos="9623"/>
            </w:tabs>
            <w:spacing w:after="0"/>
            <w:rPr>
              <w:rFonts w:asciiTheme="minorHAnsi" w:eastAsiaTheme="minorEastAsia" w:hAnsiTheme="minorHAnsi"/>
              <w:noProof/>
              <w:sz w:val="20"/>
            </w:rPr>
          </w:pPr>
          <w:hyperlink w:anchor="_Toc84516376" w:history="1">
            <w:r w:rsidR="00A657A8" w:rsidRPr="00A657A8">
              <w:rPr>
                <w:rStyle w:val="Hyperlink"/>
                <w:noProof/>
                <w:sz w:val="20"/>
              </w:rPr>
              <w:t>3.2.5</w:t>
            </w:r>
            <w:r w:rsidR="00A657A8" w:rsidRPr="00A657A8">
              <w:rPr>
                <w:rFonts w:asciiTheme="minorHAnsi" w:eastAsiaTheme="minorEastAsia" w:hAnsiTheme="minorHAnsi"/>
                <w:noProof/>
                <w:sz w:val="20"/>
              </w:rPr>
              <w:tab/>
            </w:r>
            <w:r w:rsidR="00A657A8" w:rsidRPr="00A657A8">
              <w:rPr>
                <w:rStyle w:val="Hyperlink"/>
                <w:noProof/>
                <w:sz w:val="20"/>
              </w:rPr>
              <w:t>სამშენებლო მასალები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_Toc84516376 \h </w:instrText>
            </w:r>
            <w:r w:rsidR="00A657A8" w:rsidRPr="00A657A8">
              <w:rPr>
                <w:noProof/>
                <w:webHidden/>
                <w:sz w:val="20"/>
              </w:rPr>
            </w:r>
            <w:r w:rsidR="00A657A8" w:rsidRPr="00A657A8">
              <w:rPr>
                <w:noProof/>
                <w:webHidden/>
                <w:sz w:val="20"/>
              </w:rPr>
              <w:fldChar w:fldCharType="separate"/>
            </w:r>
            <w:r w:rsidR="009F499C">
              <w:rPr>
                <w:noProof/>
                <w:webHidden/>
                <w:sz w:val="20"/>
              </w:rPr>
              <w:t>30</w:t>
            </w:r>
            <w:r w:rsidR="00A657A8" w:rsidRPr="00A657A8">
              <w:rPr>
                <w:noProof/>
                <w:webHidden/>
                <w:sz w:val="20"/>
              </w:rPr>
              <w:fldChar w:fldCharType="end"/>
            </w:r>
          </w:hyperlink>
        </w:p>
        <w:p w:rsidR="00A657A8" w:rsidRPr="00A657A8" w:rsidRDefault="008A34AB" w:rsidP="00A657A8">
          <w:pPr>
            <w:pStyle w:val="TOC3"/>
            <w:tabs>
              <w:tab w:val="left" w:pos="1320"/>
              <w:tab w:val="right" w:leader="dot" w:pos="9623"/>
            </w:tabs>
            <w:spacing w:after="0"/>
            <w:rPr>
              <w:rFonts w:asciiTheme="minorHAnsi" w:eastAsiaTheme="minorEastAsia" w:hAnsiTheme="minorHAnsi"/>
              <w:noProof/>
              <w:sz w:val="20"/>
            </w:rPr>
          </w:pPr>
          <w:hyperlink w:anchor="_Toc84516377" w:history="1">
            <w:r w:rsidR="00A657A8" w:rsidRPr="00A657A8">
              <w:rPr>
                <w:rStyle w:val="Hyperlink"/>
                <w:noProof/>
                <w:sz w:val="20"/>
              </w:rPr>
              <w:t>3.2.6</w:t>
            </w:r>
            <w:r w:rsidR="00A657A8" w:rsidRPr="00A657A8">
              <w:rPr>
                <w:rFonts w:asciiTheme="minorHAnsi" w:eastAsiaTheme="minorEastAsia" w:hAnsiTheme="minorHAnsi"/>
                <w:noProof/>
                <w:sz w:val="20"/>
              </w:rPr>
              <w:tab/>
            </w:r>
            <w:r w:rsidR="00A657A8" w:rsidRPr="00A657A8">
              <w:rPr>
                <w:rStyle w:val="Hyperlink"/>
                <w:noProof/>
                <w:sz w:val="20"/>
              </w:rPr>
              <w:t>სარეკულტივაციო სამუშაოები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_Toc84516377 \h </w:instrText>
            </w:r>
            <w:r w:rsidR="00A657A8" w:rsidRPr="00A657A8">
              <w:rPr>
                <w:noProof/>
                <w:webHidden/>
                <w:sz w:val="20"/>
              </w:rPr>
            </w:r>
            <w:r w:rsidR="00A657A8" w:rsidRPr="00A657A8">
              <w:rPr>
                <w:noProof/>
                <w:webHidden/>
                <w:sz w:val="20"/>
              </w:rPr>
              <w:fldChar w:fldCharType="separate"/>
            </w:r>
            <w:r w:rsidR="009F499C">
              <w:rPr>
                <w:noProof/>
                <w:webHidden/>
                <w:sz w:val="20"/>
              </w:rPr>
              <w:t>30</w:t>
            </w:r>
            <w:r w:rsidR="00A657A8" w:rsidRPr="00A657A8">
              <w:rPr>
                <w:noProof/>
                <w:webHidden/>
                <w:sz w:val="20"/>
              </w:rPr>
              <w:fldChar w:fldCharType="end"/>
            </w:r>
          </w:hyperlink>
        </w:p>
        <w:p w:rsidR="00A657A8" w:rsidRPr="00A657A8" w:rsidRDefault="008A34AB" w:rsidP="00A657A8">
          <w:pPr>
            <w:pStyle w:val="TOC3"/>
            <w:tabs>
              <w:tab w:val="left" w:pos="1320"/>
              <w:tab w:val="right" w:leader="dot" w:pos="9623"/>
            </w:tabs>
            <w:spacing w:after="0"/>
            <w:rPr>
              <w:rFonts w:asciiTheme="minorHAnsi" w:eastAsiaTheme="minorEastAsia" w:hAnsiTheme="minorHAnsi"/>
              <w:noProof/>
              <w:sz w:val="20"/>
            </w:rPr>
          </w:pPr>
          <w:hyperlink w:anchor="_Toc84516378" w:history="1">
            <w:r w:rsidR="00A657A8" w:rsidRPr="00A657A8">
              <w:rPr>
                <w:rStyle w:val="Hyperlink"/>
                <w:noProof/>
                <w:sz w:val="20"/>
              </w:rPr>
              <w:t>3.2.7</w:t>
            </w:r>
            <w:r w:rsidR="00A657A8" w:rsidRPr="00A657A8">
              <w:rPr>
                <w:rFonts w:asciiTheme="minorHAnsi" w:eastAsiaTheme="minorEastAsia" w:hAnsiTheme="minorHAnsi"/>
                <w:noProof/>
                <w:sz w:val="20"/>
              </w:rPr>
              <w:tab/>
            </w:r>
            <w:r w:rsidR="00A657A8" w:rsidRPr="00A657A8">
              <w:rPr>
                <w:rStyle w:val="Hyperlink"/>
                <w:noProof/>
                <w:sz w:val="20"/>
              </w:rPr>
              <w:t>მუშაობის რეჟიმი და დასაქმებულთა მიახლოებითი რაოდენობა</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_Toc84516378 \h </w:instrText>
            </w:r>
            <w:r w:rsidR="00A657A8" w:rsidRPr="00A657A8">
              <w:rPr>
                <w:noProof/>
                <w:webHidden/>
                <w:sz w:val="20"/>
              </w:rPr>
            </w:r>
            <w:r w:rsidR="00A657A8" w:rsidRPr="00A657A8">
              <w:rPr>
                <w:noProof/>
                <w:webHidden/>
                <w:sz w:val="20"/>
              </w:rPr>
              <w:fldChar w:fldCharType="separate"/>
            </w:r>
            <w:r w:rsidR="009F499C">
              <w:rPr>
                <w:noProof/>
                <w:webHidden/>
                <w:sz w:val="20"/>
              </w:rPr>
              <w:t>31</w:t>
            </w:r>
            <w:r w:rsidR="00A657A8" w:rsidRPr="00A657A8">
              <w:rPr>
                <w:noProof/>
                <w:webHidden/>
                <w:sz w:val="20"/>
              </w:rPr>
              <w:fldChar w:fldCharType="end"/>
            </w:r>
          </w:hyperlink>
        </w:p>
        <w:p w:rsidR="00A657A8" w:rsidRPr="00A657A8" w:rsidRDefault="008A34AB" w:rsidP="00A657A8">
          <w:pPr>
            <w:pStyle w:val="TOC1"/>
            <w:tabs>
              <w:tab w:val="left" w:pos="440"/>
              <w:tab w:val="right" w:leader="dot" w:pos="9623"/>
            </w:tabs>
            <w:spacing w:after="0"/>
            <w:rPr>
              <w:rFonts w:asciiTheme="minorHAnsi" w:eastAsiaTheme="minorEastAsia" w:hAnsiTheme="minorHAnsi"/>
              <w:noProof/>
              <w:sz w:val="20"/>
            </w:rPr>
          </w:pPr>
          <w:hyperlink w:anchor="_Toc84516379" w:history="1">
            <w:r w:rsidR="00A657A8" w:rsidRPr="00A657A8">
              <w:rPr>
                <w:rStyle w:val="Hyperlink"/>
                <w:noProof/>
                <w:sz w:val="20"/>
                <w:lang w:val="ka-GE"/>
              </w:rPr>
              <w:t>4</w:t>
            </w:r>
            <w:r w:rsidR="00A657A8" w:rsidRPr="00A657A8">
              <w:rPr>
                <w:rFonts w:asciiTheme="minorHAnsi" w:eastAsiaTheme="minorEastAsia" w:hAnsiTheme="minorHAnsi"/>
                <w:noProof/>
                <w:sz w:val="20"/>
              </w:rPr>
              <w:tab/>
            </w:r>
            <w:r w:rsidR="00A657A8" w:rsidRPr="00A657A8">
              <w:rPr>
                <w:rStyle w:val="Hyperlink"/>
                <w:noProof/>
                <w:sz w:val="20"/>
                <w:lang w:val="ka-GE"/>
              </w:rPr>
              <w:t>გარემოს ფონური მდგომარეობა</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_Toc84516379 \h </w:instrText>
            </w:r>
            <w:r w:rsidR="00A657A8" w:rsidRPr="00A657A8">
              <w:rPr>
                <w:noProof/>
                <w:webHidden/>
                <w:sz w:val="20"/>
              </w:rPr>
            </w:r>
            <w:r w:rsidR="00A657A8" w:rsidRPr="00A657A8">
              <w:rPr>
                <w:noProof/>
                <w:webHidden/>
                <w:sz w:val="20"/>
              </w:rPr>
              <w:fldChar w:fldCharType="separate"/>
            </w:r>
            <w:r w:rsidR="009F499C">
              <w:rPr>
                <w:noProof/>
                <w:webHidden/>
                <w:sz w:val="20"/>
              </w:rPr>
              <w:t>31</w:t>
            </w:r>
            <w:r w:rsidR="00A657A8" w:rsidRPr="00A657A8">
              <w:rPr>
                <w:noProof/>
                <w:webHidden/>
                <w:sz w:val="20"/>
              </w:rPr>
              <w:fldChar w:fldCharType="end"/>
            </w:r>
          </w:hyperlink>
        </w:p>
        <w:p w:rsidR="00A657A8" w:rsidRPr="00A657A8" w:rsidRDefault="008A34AB" w:rsidP="00A657A8">
          <w:pPr>
            <w:pStyle w:val="TOC1"/>
            <w:tabs>
              <w:tab w:val="left" w:pos="440"/>
              <w:tab w:val="right" w:leader="dot" w:pos="9623"/>
            </w:tabs>
            <w:spacing w:after="0"/>
            <w:rPr>
              <w:rFonts w:asciiTheme="minorHAnsi" w:eastAsiaTheme="minorEastAsia" w:hAnsiTheme="minorHAnsi"/>
              <w:noProof/>
              <w:sz w:val="20"/>
            </w:rPr>
          </w:pPr>
          <w:hyperlink w:anchor="_Toc84516380" w:history="1">
            <w:r w:rsidR="00A657A8" w:rsidRPr="00A657A8">
              <w:rPr>
                <w:rStyle w:val="Hyperlink"/>
                <w:rFonts w:eastAsia="Calibri"/>
                <w:noProof/>
                <w:sz w:val="20"/>
                <w:lang w:val="ka-GE"/>
              </w:rPr>
              <w:t>5</w:t>
            </w:r>
            <w:r w:rsidR="00A657A8" w:rsidRPr="00A657A8">
              <w:rPr>
                <w:rFonts w:asciiTheme="minorHAnsi" w:eastAsiaTheme="minorEastAsia" w:hAnsiTheme="minorHAnsi"/>
                <w:noProof/>
                <w:sz w:val="20"/>
              </w:rPr>
              <w:tab/>
            </w:r>
            <w:r w:rsidR="00A657A8" w:rsidRPr="00A657A8">
              <w:rPr>
                <w:rStyle w:val="Hyperlink"/>
                <w:rFonts w:eastAsia="Calibri"/>
                <w:noProof/>
                <w:sz w:val="20"/>
                <w:lang w:val="ka-GE"/>
              </w:rPr>
              <w:t>უნებრივ-სოციალურ გარემოზე ზემოქმედების შეფასება და  შემარბილებელი ღონისძიებები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_Toc84516380 \h </w:instrText>
            </w:r>
            <w:r w:rsidR="00A657A8" w:rsidRPr="00A657A8">
              <w:rPr>
                <w:noProof/>
                <w:webHidden/>
                <w:sz w:val="20"/>
              </w:rPr>
            </w:r>
            <w:r w:rsidR="00A657A8" w:rsidRPr="00A657A8">
              <w:rPr>
                <w:noProof/>
                <w:webHidden/>
                <w:sz w:val="20"/>
              </w:rPr>
              <w:fldChar w:fldCharType="separate"/>
            </w:r>
            <w:r w:rsidR="009F499C">
              <w:rPr>
                <w:noProof/>
                <w:webHidden/>
                <w:sz w:val="20"/>
              </w:rPr>
              <w:t>32</w:t>
            </w:r>
            <w:r w:rsidR="00A657A8" w:rsidRPr="00A657A8">
              <w:rPr>
                <w:noProof/>
                <w:webHidden/>
                <w:sz w:val="20"/>
              </w:rPr>
              <w:fldChar w:fldCharType="end"/>
            </w:r>
          </w:hyperlink>
        </w:p>
        <w:p w:rsidR="00A657A8" w:rsidRPr="00A657A8" w:rsidRDefault="008A34AB" w:rsidP="00A657A8">
          <w:pPr>
            <w:pStyle w:val="TOC1"/>
            <w:tabs>
              <w:tab w:val="left" w:pos="440"/>
              <w:tab w:val="right" w:leader="dot" w:pos="9623"/>
            </w:tabs>
            <w:spacing w:after="0"/>
            <w:rPr>
              <w:rFonts w:asciiTheme="minorHAnsi" w:eastAsiaTheme="minorEastAsia" w:hAnsiTheme="minorHAnsi"/>
              <w:noProof/>
              <w:sz w:val="20"/>
            </w:rPr>
          </w:pPr>
          <w:hyperlink w:anchor="_Toc84516381" w:history="1">
            <w:r w:rsidR="00A657A8" w:rsidRPr="00A657A8">
              <w:rPr>
                <w:rStyle w:val="Hyperlink"/>
                <w:noProof/>
                <w:sz w:val="20"/>
                <w:lang w:val="ka-GE"/>
              </w:rPr>
              <w:t>6</w:t>
            </w:r>
            <w:r w:rsidR="00A657A8" w:rsidRPr="00A657A8">
              <w:rPr>
                <w:rFonts w:asciiTheme="minorHAnsi" w:eastAsiaTheme="minorEastAsia" w:hAnsiTheme="minorHAnsi"/>
                <w:noProof/>
                <w:sz w:val="20"/>
              </w:rPr>
              <w:tab/>
            </w:r>
            <w:r w:rsidR="00A657A8" w:rsidRPr="00A657A8">
              <w:rPr>
                <w:rStyle w:val="Hyperlink"/>
                <w:noProof/>
                <w:sz w:val="20"/>
                <w:lang w:val="ka-GE"/>
              </w:rPr>
              <w:t>შემარბილებელი ღონისძიებები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_Toc84516381 \h </w:instrText>
            </w:r>
            <w:r w:rsidR="00A657A8" w:rsidRPr="00A657A8">
              <w:rPr>
                <w:noProof/>
                <w:webHidden/>
                <w:sz w:val="20"/>
              </w:rPr>
            </w:r>
            <w:r w:rsidR="00A657A8" w:rsidRPr="00A657A8">
              <w:rPr>
                <w:noProof/>
                <w:webHidden/>
                <w:sz w:val="20"/>
              </w:rPr>
              <w:fldChar w:fldCharType="separate"/>
            </w:r>
            <w:r w:rsidR="009F499C">
              <w:rPr>
                <w:noProof/>
                <w:webHidden/>
                <w:sz w:val="20"/>
              </w:rPr>
              <w:t>33</w:t>
            </w:r>
            <w:r w:rsidR="00A657A8" w:rsidRPr="00A657A8">
              <w:rPr>
                <w:noProof/>
                <w:webHidden/>
                <w:sz w:val="20"/>
              </w:rPr>
              <w:fldChar w:fldCharType="end"/>
            </w:r>
          </w:hyperlink>
        </w:p>
        <w:p w:rsidR="00A657A8" w:rsidRPr="00A657A8" w:rsidRDefault="008A34AB" w:rsidP="00A657A8">
          <w:pPr>
            <w:pStyle w:val="TOC2"/>
            <w:tabs>
              <w:tab w:val="left" w:pos="880"/>
              <w:tab w:val="right" w:leader="dot" w:pos="9623"/>
            </w:tabs>
            <w:spacing w:after="0"/>
            <w:rPr>
              <w:rFonts w:asciiTheme="minorHAnsi" w:eastAsiaTheme="minorEastAsia" w:hAnsiTheme="minorHAnsi"/>
              <w:noProof/>
              <w:sz w:val="20"/>
            </w:rPr>
          </w:pPr>
          <w:hyperlink w:anchor="_Toc84516382" w:history="1">
            <w:r w:rsidR="00A657A8" w:rsidRPr="00A657A8">
              <w:rPr>
                <w:rStyle w:val="Hyperlink"/>
                <w:noProof/>
                <w:sz w:val="20"/>
              </w:rPr>
              <w:t>6.1</w:t>
            </w:r>
            <w:r w:rsidR="00A657A8" w:rsidRPr="00A657A8">
              <w:rPr>
                <w:rFonts w:asciiTheme="minorHAnsi" w:eastAsiaTheme="minorEastAsia" w:hAnsiTheme="minorHAnsi"/>
                <w:noProof/>
                <w:sz w:val="20"/>
              </w:rPr>
              <w:tab/>
            </w:r>
            <w:r w:rsidR="00A657A8" w:rsidRPr="00A657A8">
              <w:rPr>
                <w:rStyle w:val="Hyperlink"/>
                <w:noProof/>
                <w:sz w:val="20"/>
              </w:rPr>
              <w:t>გარემოსდაცვითი ღონისძიებების შესრულების კონტროლის ინსტიტუციური მექანიზმები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_Toc84516382 \h </w:instrText>
            </w:r>
            <w:r w:rsidR="00A657A8" w:rsidRPr="00A657A8">
              <w:rPr>
                <w:noProof/>
                <w:webHidden/>
                <w:sz w:val="20"/>
              </w:rPr>
            </w:r>
            <w:r w:rsidR="00A657A8" w:rsidRPr="00A657A8">
              <w:rPr>
                <w:noProof/>
                <w:webHidden/>
                <w:sz w:val="20"/>
              </w:rPr>
              <w:fldChar w:fldCharType="separate"/>
            </w:r>
            <w:r w:rsidR="009F499C">
              <w:rPr>
                <w:noProof/>
                <w:webHidden/>
                <w:sz w:val="20"/>
              </w:rPr>
              <w:t>33</w:t>
            </w:r>
            <w:r w:rsidR="00A657A8" w:rsidRPr="00A657A8">
              <w:rPr>
                <w:noProof/>
                <w:webHidden/>
                <w:sz w:val="20"/>
              </w:rPr>
              <w:fldChar w:fldCharType="end"/>
            </w:r>
          </w:hyperlink>
        </w:p>
        <w:p w:rsidR="00A657A8" w:rsidRPr="00A657A8" w:rsidRDefault="008A34AB" w:rsidP="00A657A8">
          <w:pPr>
            <w:pStyle w:val="TOC1"/>
            <w:tabs>
              <w:tab w:val="left" w:pos="440"/>
              <w:tab w:val="right" w:leader="dot" w:pos="9623"/>
            </w:tabs>
            <w:spacing w:after="0"/>
            <w:rPr>
              <w:rFonts w:asciiTheme="minorHAnsi" w:eastAsiaTheme="minorEastAsia" w:hAnsiTheme="minorHAnsi"/>
              <w:noProof/>
              <w:sz w:val="20"/>
            </w:rPr>
          </w:pPr>
          <w:hyperlink w:anchor="_Toc84516383" w:history="1">
            <w:r w:rsidR="00A657A8" w:rsidRPr="00A657A8">
              <w:rPr>
                <w:rStyle w:val="Hyperlink"/>
                <w:noProof/>
                <w:sz w:val="20"/>
                <w:lang w:val="ka-GE"/>
              </w:rPr>
              <w:t>7</w:t>
            </w:r>
            <w:r w:rsidR="00A657A8" w:rsidRPr="00A657A8">
              <w:rPr>
                <w:rFonts w:asciiTheme="minorHAnsi" w:eastAsiaTheme="minorEastAsia" w:hAnsiTheme="minorHAnsi"/>
                <w:noProof/>
                <w:sz w:val="20"/>
              </w:rPr>
              <w:tab/>
            </w:r>
            <w:r w:rsidR="00A657A8" w:rsidRPr="00A657A8">
              <w:rPr>
                <w:rStyle w:val="Hyperlink"/>
                <w:noProof/>
                <w:sz w:val="20"/>
                <w:lang w:val="ka-GE"/>
              </w:rPr>
              <w:t>დასკვნები და რეკომენდაციები</w:t>
            </w:r>
            <w:r w:rsidR="00A657A8" w:rsidRPr="00A657A8">
              <w:rPr>
                <w:noProof/>
                <w:webHidden/>
                <w:sz w:val="20"/>
              </w:rPr>
              <w:tab/>
            </w:r>
            <w:r w:rsidR="00A657A8" w:rsidRPr="00A657A8">
              <w:rPr>
                <w:noProof/>
                <w:webHidden/>
                <w:sz w:val="20"/>
              </w:rPr>
              <w:fldChar w:fldCharType="begin"/>
            </w:r>
            <w:r w:rsidR="00A657A8" w:rsidRPr="00A657A8">
              <w:rPr>
                <w:noProof/>
                <w:webHidden/>
                <w:sz w:val="20"/>
              </w:rPr>
              <w:instrText xml:space="preserve"> PAGEREF _Toc84516383 \h </w:instrText>
            </w:r>
            <w:r w:rsidR="00A657A8" w:rsidRPr="00A657A8">
              <w:rPr>
                <w:noProof/>
                <w:webHidden/>
                <w:sz w:val="20"/>
              </w:rPr>
            </w:r>
            <w:r w:rsidR="00A657A8" w:rsidRPr="00A657A8">
              <w:rPr>
                <w:noProof/>
                <w:webHidden/>
                <w:sz w:val="20"/>
              </w:rPr>
              <w:fldChar w:fldCharType="separate"/>
            </w:r>
            <w:r w:rsidR="009F499C">
              <w:rPr>
                <w:noProof/>
                <w:webHidden/>
                <w:sz w:val="20"/>
              </w:rPr>
              <w:t>45</w:t>
            </w:r>
            <w:r w:rsidR="00A657A8" w:rsidRPr="00A657A8">
              <w:rPr>
                <w:noProof/>
                <w:webHidden/>
                <w:sz w:val="20"/>
              </w:rPr>
              <w:fldChar w:fldCharType="end"/>
            </w:r>
          </w:hyperlink>
        </w:p>
        <w:p w:rsidR="00F240F6" w:rsidRPr="00114459" w:rsidRDefault="00F240F6">
          <w:pPr>
            <w:rPr>
              <w:lang w:val="ka-GE"/>
            </w:rPr>
          </w:pPr>
          <w:r w:rsidRPr="00A657A8">
            <w:rPr>
              <w:b/>
              <w:bCs/>
              <w:noProof/>
              <w:sz w:val="20"/>
              <w:lang w:val="ka-GE"/>
            </w:rPr>
            <w:fldChar w:fldCharType="end"/>
          </w:r>
        </w:p>
      </w:sdtContent>
    </w:sdt>
    <w:p w:rsidR="00F240F6" w:rsidRPr="00114459" w:rsidRDefault="00F240F6">
      <w:pPr>
        <w:spacing w:before="120"/>
        <w:jc w:val="both"/>
        <w:rPr>
          <w:lang w:val="ka-GE"/>
        </w:rPr>
      </w:pPr>
      <w:r w:rsidRPr="00114459">
        <w:rPr>
          <w:lang w:val="ka-GE"/>
        </w:rPr>
        <w:br w:type="page"/>
      </w:r>
    </w:p>
    <w:p w:rsidR="001E2CD9" w:rsidRPr="00114459" w:rsidRDefault="00F240F6" w:rsidP="00F240F6">
      <w:pPr>
        <w:pStyle w:val="Heading1"/>
        <w:rPr>
          <w:lang w:val="ka-GE"/>
        </w:rPr>
      </w:pPr>
      <w:bookmarkStart w:id="0" w:name="_Toc84516362"/>
      <w:r w:rsidRPr="00114459">
        <w:rPr>
          <w:lang w:val="ka-GE"/>
        </w:rPr>
        <w:lastRenderedPageBreak/>
        <w:t>შ</w:t>
      </w:r>
      <w:r w:rsidR="002C661E" w:rsidRPr="00114459">
        <w:rPr>
          <w:lang w:val="ka-GE"/>
        </w:rPr>
        <w:t>ესავალი</w:t>
      </w:r>
      <w:bookmarkEnd w:id="0"/>
    </w:p>
    <w:p w:rsidR="002C661E" w:rsidRPr="00114459" w:rsidRDefault="002C661E" w:rsidP="002C661E">
      <w:pPr>
        <w:jc w:val="both"/>
        <w:rPr>
          <w:lang w:val="ka-GE"/>
        </w:rPr>
      </w:pPr>
      <w:r w:rsidRPr="00114459">
        <w:rPr>
          <w:lang w:val="ka-GE"/>
        </w:rPr>
        <w:t xml:space="preserve">წინამდებარე დოკუმენტი წარმოადგენს ქვემო ფონიჭალაში მდ. მტკვარზე 20,2 მგვტ დადგმული სიმძლავრის კალაპოტური ტიპის „თბილისი ჰესი“-ს მშენებლობის და ექსპლუატაციის პროექტის გარემოზე ზემოქმედების შეფასების </w:t>
      </w:r>
      <w:r w:rsidR="00114459">
        <w:rPr>
          <w:lang w:val="ka-GE"/>
        </w:rPr>
        <w:t xml:space="preserve">ანგარიშის არატექნიკურ რეზიუმეს. </w:t>
      </w:r>
      <w:r w:rsidRPr="00114459">
        <w:rPr>
          <w:lang w:val="ka-GE"/>
        </w:rPr>
        <w:t xml:space="preserve"> </w:t>
      </w:r>
    </w:p>
    <w:p w:rsidR="002C661E" w:rsidRPr="00114459" w:rsidRDefault="002C661E" w:rsidP="002C661E">
      <w:pPr>
        <w:spacing w:before="120"/>
        <w:jc w:val="both"/>
        <w:rPr>
          <w:lang w:val="ka-GE"/>
        </w:rPr>
      </w:pPr>
      <w:r w:rsidRPr="00114459">
        <w:rPr>
          <w:lang w:val="ka-GE"/>
        </w:rPr>
        <w:t>როგორც აღინიშნა „</w:t>
      </w:r>
      <w:proofErr w:type="spellStart"/>
      <w:r w:rsidRPr="00114459">
        <w:rPr>
          <w:lang w:val="ka-GE"/>
        </w:rPr>
        <w:t>თბილისიჰესი</w:t>
      </w:r>
      <w:proofErr w:type="spellEnd"/>
      <w:r w:rsidRPr="00114459">
        <w:rPr>
          <w:lang w:val="ka-GE"/>
        </w:rPr>
        <w:t xml:space="preserve">“ იქნება კალაპოტური ტიპის, რაც ნიშნავს რომ გათვალისწინებული არ არის სადერივაციო-სადაწნეო სისტემის (გვირაბი, მილსადენი) და დამოუკიდებელი სააგრეგატო შენობის მოწყობა. ჰესი წარმოდგენილი იქნება მდ. მტკვრის გადამღობი დამბით. საპროექტო ჰესი იქნება ბუნებრივ მოდინებაზე, </w:t>
      </w:r>
      <w:proofErr w:type="spellStart"/>
      <w:r w:rsidRPr="00114459">
        <w:rPr>
          <w:lang w:val="ka-GE"/>
        </w:rPr>
        <w:t>არმოხდება</w:t>
      </w:r>
      <w:proofErr w:type="spellEnd"/>
      <w:r w:rsidRPr="00114459">
        <w:rPr>
          <w:lang w:val="ka-GE"/>
        </w:rPr>
        <w:t xml:space="preserve"> წყლის რეგულირება. ჰესის პროექტი ასევე გულისხმობს, ჰესის მიერ გამომუშავებული წყლის მდინარეში დასაბრუნებლად ღია არხის მოწყობას.</w:t>
      </w:r>
    </w:p>
    <w:p w:rsidR="002C661E" w:rsidRPr="00114459" w:rsidRDefault="002C661E" w:rsidP="002C661E">
      <w:pPr>
        <w:spacing w:before="120"/>
        <w:jc w:val="both"/>
        <w:rPr>
          <w:rFonts w:eastAsia="Times New Roman" w:cs="Times New Roman"/>
          <w:szCs w:val="16"/>
          <w:lang w:val="ka-GE"/>
        </w:rPr>
      </w:pPr>
      <w:r w:rsidRPr="00114459">
        <w:rPr>
          <w:rFonts w:eastAsia="Times New Roman" w:cs="Times New Roman"/>
          <w:szCs w:val="16"/>
          <w:lang w:val="ka-GE"/>
        </w:rPr>
        <w:t>სამშენებლო სამუშაოები გულისხმობს „</w:t>
      </w:r>
      <w:proofErr w:type="spellStart"/>
      <w:r w:rsidRPr="00114459">
        <w:rPr>
          <w:rFonts w:eastAsia="Times New Roman" w:cs="Times New Roman"/>
          <w:szCs w:val="16"/>
          <w:lang w:val="ka-GE"/>
        </w:rPr>
        <w:t>თბილისიჰესი</w:t>
      </w:r>
      <w:proofErr w:type="spellEnd"/>
      <w:r w:rsidRPr="00114459">
        <w:rPr>
          <w:rFonts w:eastAsia="Times New Roman" w:cs="Times New Roman"/>
          <w:szCs w:val="16"/>
          <w:lang w:val="ka-GE"/>
        </w:rPr>
        <w:t xml:space="preserve">“-ს დამბამდე მისასვლელი გზების მოწესრიგებას, დროებითი სამშენებლო ინფრასტრუქტურის მობილიზაციას, პროექტის უშუალო ზემოქმედების ქვეშ მოქცეულ ტერიტორიებზე არსებული საინჟინრო ნაგებობების დემონტაჟს, მიწის სამუშაოებს, ნაპირდამცავი ნაგებობის მოწყობას, საპროექტო დამბის ფარგლებში რკინა-ბეტონის სამუშაოებს, დღეისათვის საპროექტო ტერიტორიაზე არსებული და მშენებლობის პროცესში წარმოქმნილი სამშენებლო ნარჩენების მართვას და სხვა. </w:t>
      </w:r>
    </w:p>
    <w:p w:rsidR="002C661E" w:rsidRPr="00114459" w:rsidRDefault="002C661E" w:rsidP="002C661E">
      <w:pPr>
        <w:jc w:val="both"/>
        <w:rPr>
          <w:lang w:val="ka-GE"/>
        </w:rPr>
      </w:pPr>
      <w:r w:rsidRPr="00114459">
        <w:rPr>
          <w:lang w:val="ka-GE"/>
        </w:rPr>
        <w:t xml:space="preserve">განსახილველი პროექტი, თავისი  მახასიათებლიდან შეესაბამება კოდექსის I დანართით გათვალისწინებული საქმიანობების კატეგორიას (პუნქტი 22.: „5 მეგავატი ან მეტი სიმძლავრის ჰიდროელექტროსადგურის მშენებლობა ან/და ექსპლუატაცია“). შესაბამისად, ეს საქმიანობა სკრინინგის პროცედურის გარეშე ექვემდებარება გზშ-ს და იგი შეიძლება განხორციელდეს მხოლოდ გარემოსდაცვითი გადაწყვეტილების  საფუძველზე. წინამდებარე გზშ-ის ანგარიში მომზადებულია  2020 წლის 24 ივნისის N59 სკოპინგის დასკვნის პირობების შესაბამისად. </w:t>
      </w:r>
    </w:p>
    <w:p w:rsidR="002C661E" w:rsidRPr="00114459" w:rsidRDefault="002C661E" w:rsidP="002C661E">
      <w:pPr>
        <w:jc w:val="both"/>
        <w:rPr>
          <w:rFonts w:eastAsia="Times New Roman" w:cs="Times New Roman"/>
          <w:szCs w:val="16"/>
          <w:lang w:val="ka-GE"/>
        </w:rPr>
      </w:pPr>
      <w:r w:rsidRPr="00114459">
        <w:rPr>
          <w:rFonts w:eastAsia="Times New Roman" w:cs="Times New Roman"/>
          <w:szCs w:val="16"/>
          <w:lang w:val="ka-GE"/>
        </w:rPr>
        <w:t>პროექტს ახორციელებს შპს „თბილისი ჰესი“. წინამდებარე გზშ-ის ანგარიში მომზადებულია შპს „გამა კონსალტინგის” მიერ. საქმიანობის განმახორციელებელი კომპანიის და საკონსულტაციო კომპანიის საკონტაქტო ინფორმაცია მოცემულია ცხრილში 1.1.</w:t>
      </w:r>
    </w:p>
    <w:p w:rsidR="002C661E" w:rsidRPr="00114459" w:rsidRDefault="002C661E" w:rsidP="002C661E">
      <w:pPr>
        <w:spacing w:before="120"/>
        <w:ind w:right="-49"/>
        <w:rPr>
          <w:rFonts w:eastAsia="Calibri" w:cs="Times New Roman"/>
          <w:sz w:val="20"/>
          <w:lang w:val="ka-GE" w:bidi="en-US"/>
        </w:rPr>
      </w:pPr>
      <w:r w:rsidRPr="00114459">
        <w:rPr>
          <w:rFonts w:eastAsia="Calibri" w:cs="Times New Roman"/>
          <w:b/>
          <w:sz w:val="20"/>
          <w:lang w:val="ka-GE" w:bidi="en-US"/>
        </w:rPr>
        <w:t>ცხრილი 1.1.</w:t>
      </w:r>
      <w:r w:rsidRPr="00114459">
        <w:rPr>
          <w:rFonts w:eastAsia="Calibri" w:cs="Times New Roman"/>
          <w:sz w:val="20"/>
          <w:lang w:val="ka-GE" w:bidi="en-US"/>
        </w:rPr>
        <w:t xml:space="preserve"> საკონტაქტო ინფორმაცია</w:t>
      </w:r>
    </w:p>
    <w:tbl>
      <w:tblPr>
        <w:tblStyle w:val="242"/>
        <w:tblW w:w="9784" w:type="dxa"/>
        <w:tblLook w:val="04A0" w:firstRow="1" w:lastRow="0" w:firstColumn="1" w:lastColumn="0" w:noHBand="0" w:noVBand="1"/>
      </w:tblPr>
      <w:tblGrid>
        <w:gridCol w:w="5015"/>
        <w:gridCol w:w="4769"/>
      </w:tblGrid>
      <w:tr w:rsidR="002C661E" w:rsidRPr="00114459" w:rsidTr="000052F7">
        <w:trPr>
          <w:trHeight w:val="138"/>
        </w:trPr>
        <w:tc>
          <w:tcPr>
            <w:tcW w:w="5015" w:type="dxa"/>
            <w:shd w:val="clear" w:color="auto" w:fill="auto"/>
            <w:vAlign w:val="center"/>
          </w:tcPr>
          <w:p w:rsidR="002C661E" w:rsidRPr="00114459" w:rsidRDefault="002C661E" w:rsidP="000052F7">
            <w:pPr>
              <w:rPr>
                <w:rFonts w:ascii="Sylfaen" w:hAnsi="Sylfaen" w:cs="Times New Roman"/>
                <w:b/>
                <w:sz w:val="20"/>
                <w:szCs w:val="20"/>
                <w:lang w:val="ka-GE"/>
              </w:rPr>
            </w:pPr>
            <w:r w:rsidRPr="00114459">
              <w:rPr>
                <w:rFonts w:ascii="Sylfaen" w:hAnsi="Sylfaen" w:cs="Times New Roman"/>
                <w:b/>
                <w:sz w:val="20"/>
                <w:szCs w:val="20"/>
                <w:lang w:val="ka-GE"/>
              </w:rPr>
              <w:t xml:space="preserve">საქმიანობის განმხორციელებელი კომპანია </w:t>
            </w:r>
          </w:p>
        </w:tc>
        <w:tc>
          <w:tcPr>
            <w:tcW w:w="4769" w:type="dxa"/>
            <w:shd w:val="clear" w:color="auto" w:fill="auto"/>
            <w:vAlign w:val="center"/>
          </w:tcPr>
          <w:p w:rsidR="002C661E" w:rsidRPr="00114459" w:rsidRDefault="002C661E" w:rsidP="000052F7">
            <w:pPr>
              <w:rPr>
                <w:rFonts w:ascii="Sylfaen" w:hAnsi="Sylfaen" w:cs="Times New Roman"/>
                <w:sz w:val="20"/>
                <w:szCs w:val="20"/>
                <w:lang w:val="ka-GE"/>
              </w:rPr>
            </w:pPr>
            <w:r w:rsidRPr="00114459">
              <w:rPr>
                <w:rFonts w:ascii="Sylfaen" w:hAnsi="Sylfaen" w:cs="Times New Roman"/>
                <w:sz w:val="20"/>
                <w:szCs w:val="20"/>
                <w:lang w:val="ka-GE"/>
              </w:rPr>
              <w:t>შპს „თბილისი ჰესი“</w:t>
            </w:r>
          </w:p>
        </w:tc>
      </w:tr>
      <w:tr w:rsidR="002C661E" w:rsidRPr="00114459" w:rsidTr="000052F7">
        <w:trPr>
          <w:trHeight w:val="144"/>
        </w:trPr>
        <w:tc>
          <w:tcPr>
            <w:tcW w:w="5015" w:type="dxa"/>
            <w:shd w:val="clear" w:color="auto" w:fill="auto"/>
            <w:vAlign w:val="center"/>
          </w:tcPr>
          <w:p w:rsidR="002C661E" w:rsidRPr="00114459" w:rsidRDefault="002C661E" w:rsidP="000052F7">
            <w:pPr>
              <w:rPr>
                <w:rFonts w:ascii="Sylfaen" w:hAnsi="Sylfaen" w:cs="Times New Roman"/>
                <w:b/>
                <w:sz w:val="20"/>
                <w:szCs w:val="20"/>
                <w:lang w:val="ka-GE"/>
              </w:rPr>
            </w:pPr>
            <w:r w:rsidRPr="00114459">
              <w:rPr>
                <w:rFonts w:ascii="Sylfaen" w:hAnsi="Sylfaen" w:cs="Times New Roman"/>
                <w:b/>
                <w:sz w:val="20"/>
                <w:szCs w:val="20"/>
                <w:lang w:val="ka-GE"/>
              </w:rPr>
              <w:t>კომპანიის იურიდიული მისამართი</w:t>
            </w:r>
          </w:p>
        </w:tc>
        <w:tc>
          <w:tcPr>
            <w:tcW w:w="4769" w:type="dxa"/>
            <w:shd w:val="clear" w:color="auto" w:fill="auto"/>
            <w:vAlign w:val="center"/>
          </w:tcPr>
          <w:p w:rsidR="002C661E" w:rsidRPr="00114459" w:rsidRDefault="002C661E" w:rsidP="000052F7">
            <w:pPr>
              <w:rPr>
                <w:rFonts w:ascii="Sylfaen" w:hAnsi="Sylfaen" w:cs="Times New Roman"/>
                <w:sz w:val="20"/>
                <w:szCs w:val="20"/>
                <w:lang w:val="ka-GE"/>
              </w:rPr>
            </w:pPr>
            <w:r w:rsidRPr="00114459">
              <w:rPr>
                <w:rFonts w:ascii="Sylfaen" w:hAnsi="Sylfaen"/>
                <w:sz w:val="20"/>
                <w:szCs w:val="20"/>
                <w:lang w:val="ka-GE"/>
              </w:rPr>
              <w:t xml:space="preserve">საქართველო, </w:t>
            </w:r>
            <w:r w:rsidRPr="00114459">
              <w:rPr>
                <w:rFonts w:ascii="Sylfaen" w:hAnsi="Sylfaen" w:cs="Sylfaen"/>
                <w:sz w:val="20"/>
                <w:szCs w:val="20"/>
                <w:lang w:val="ka-GE"/>
              </w:rPr>
              <w:t>ქ</w:t>
            </w:r>
            <w:r w:rsidRPr="00114459">
              <w:rPr>
                <w:rFonts w:ascii="Sylfaen" w:hAnsi="Sylfaen"/>
                <w:sz w:val="20"/>
                <w:szCs w:val="20"/>
                <w:lang w:val="ka-GE"/>
              </w:rPr>
              <w:t xml:space="preserve">. </w:t>
            </w:r>
            <w:r w:rsidRPr="00114459">
              <w:rPr>
                <w:rFonts w:ascii="Sylfaen" w:hAnsi="Sylfaen" w:cs="Sylfaen"/>
                <w:sz w:val="20"/>
                <w:szCs w:val="20"/>
                <w:lang w:val="ka-GE"/>
              </w:rPr>
              <w:t>თბილისი</w:t>
            </w:r>
            <w:r w:rsidRPr="00114459">
              <w:rPr>
                <w:rFonts w:ascii="Sylfaen" w:hAnsi="Sylfaen"/>
                <w:sz w:val="20"/>
                <w:szCs w:val="20"/>
                <w:lang w:val="ka-GE"/>
              </w:rPr>
              <w:t xml:space="preserve">, </w:t>
            </w:r>
            <w:r w:rsidRPr="00114459">
              <w:rPr>
                <w:rFonts w:ascii="Sylfaen" w:hAnsi="Sylfaen" w:cs="Sylfaen"/>
                <w:sz w:val="20"/>
                <w:szCs w:val="20"/>
                <w:lang w:val="ka-GE"/>
              </w:rPr>
              <w:t>ვაკის</w:t>
            </w:r>
            <w:r w:rsidRPr="00114459">
              <w:rPr>
                <w:rFonts w:ascii="Sylfaen" w:hAnsi="Sylfaen"/>
                <w:sz w:val="20"/>
                <w:szCs w:val="20"/>
                <w:lang w:val="ka-GE"/>
              </w:rPr>
              <w:t xml:space="preserve"> </w:t>
            </w:r>
            <w:r w:rsidRPr="00114459">
              <w:rPr>
                <w:rFonts w:ascii="Sylfaen" w:hAnsi="Sylfaen" w:cs="Sylfaen"/>
                <w:sz w:val="20"/>
                <w:szCs w:val="20"/>
                <w:lang w:val="ka-GE"/>
              </w:rPr>
              <w:t>რაიონი</w:t>
            </w:r>
            <w:r w:rsidRPr="00114459">
              <w:rPr>
                <w:rFonts w:ascii="Sylfaen" w:hAnsi="Sylfaen"/>
                <w:sz w:val="20"/>
                <w:szCs w:val="20"/>
                <w:lang w:val="ka-GE"/>
              </w:rPr>
              <w:t xml:space="preserve">, </w:t>
            </w:r>
            <w:r w:rsidRPr="00114459">
              <w:rPr>
                <w:rFonts w:ascii="Sylfaen" w:hAnsi="Sylfaen" w:cs="Sylfaen"/>
                <w:sz w:val="20"/>
                <w:szCs w:val="20"/>
                <w:lang w:val="ka-GE"/>
              </w:rPr>
              <w:t>ილია</w:t>
            </w:r>
            <w:r w:rsidRPr="00114459">
              <w:rPr>
                <w:rFonts w:ascii="Sylfaen" w:hAnsi="Sylfaen"/>
                <w:sz w:val="20"/>
                <w:szCs w:val="20"/>
                <w:lang w:val="ka-GE"/>
              </w:rPr>
              <w:t xml:space="preserve"> </w:t>
            </w:r>
            <w:r w:rsidRPr="00114459">
              <w:rPr>
                <w:rFonts w:ascii="Sylfaen" w:hAnsi="Sylfaen" w:cs="Sylfaen"/>
                <w:sz w:val="20"/>
                <w:szCs w:val="20"/>
                <w:lang w:val="ka-GE"/>
              </w:rPr>
              <w:t>ჭავჭავაძის</w:t>
            </w:r>
            <w:r w:rsidRPr="00114459">
              <w:rPr>
                <w:rFonts w:ascii="Sylfaen" w:hAnsi="Sylfaen"/>
                <w:sz w:val="20"/>
                <w:szCs w:val="20"/>
                <w:lang w:val="ka-GE"/>
              </w:rPr>
              <w:t xml:space="preserve"> </w:t>
            </w:r>
            <w:r w:rsidRPr="00114459">
              <w:rPr>
                <w:rFonts w:ascii="Sylfaen" w:hAnsi="Sylfaen" w:cs="Sylfaen"/>
                <w:sz w:val="20"/>
                <w:szCs w:val="20"/>
                <w:lang w:val="ka-GE"/>
              </w:rPr>
              <w:t>გამზირი</w:t>
            </w:r>
            <w:r w:rsidRPr="00114459">
              <w:rPr>
                <w:rFonts w:ascii="Sylfaen" w:hAnsi="Sylfaen"/>
                <w:sz w:val="20"/>
                <w:szCs w:val="20"/>
                <w:lang w:val="ka-GE"/>
              </w:rPr>
              <w:t xml:space="preserve"> N29, </w:t>
            </w:r>
            <w:r w:rsidRPr="00114459">
              <w:rPr>
                <w:rFonts w:ascii="Sylfaen" w:hAnsi="Sylfaen" w:cs="Sylfaen"/>
                <w:sz w:val="20"/>
                <w:szCs w:val="20"/>
                <w:lang w:val="ka-GE"/>
              </w:rPr>
              <w:t>სართული</w:t>
            </w:r>
            <w:r w:rsidRPr="00114459">
              <w:rPr>
                <w:rFonts w:ascii="Sylfaen" w:hAnsi="Sylfaen"/>
                <w:sz w:val="20"/>
                <w:szCs w:val="20"/>
                <w:lang w:val="ka-GE"/>
              </w:rPr>
              <w:t xml:space="preserve"> 4, </w:t>
            </w:r>
            <w:r w:rsidRPr="00114459">
              <w:rPr>
                <w:rFonts w:ascii="Sylfaen" w:hAnsi="Sylfaen" w:cs="Sylfaen"/>
                <w:sz w:val="20"/>
                <w:szCs w:val="20"/>
                <w:lang w:val="ka-GE"/>
              </w:rPr>
              <w:t>საოფისე</w:t>
            </w:r>
            <w:r w:rsidRPr="00114459">
              <w:rPr>
                <w:rFonts w:ascii="Sylfaen" w:hAnsi="Sylfaen"/>
                <w:sz w:val="20"/>
                <w:szCs w:val="20"/>
                <w:lang w:val="ka-GE"/>
              </w:rPr>
              <w:t xml:space="preserve"> </w:t>
            </w:r>
            <w:r w:rsidRPr="00114459">
              <w:rPr>
                <w:rFonts w:ascii="Sylfaen" w:hAnsi="Sylfaen" w:cs="Sylfaen"/>
                <w:sz w:val="20"/>
                <w:szCs w:val="20"/>
                <w:lang w:val="ka-GE"/>
              </w:rPr>
              <w:t>ფართი</w:t>
            </w:r>
            <w:r w:rsidRPr="00114459">
              <w:rPr>
                <w:rFonts w:ascii="Sylfaen" w:hAnsi="Sylfaen"/>
                <w:sz w:val="20"/>
                <w:szCs w:val="20"/>
                <w:lang w:val="ka-GE"/>
              </w:rPr>
              <w:t xml:space="preserve">  </w:t>
            </w:r>
          </w:p>
        </w:tc>
      </w:tr>
      <w:tr w:rsidR="002C661E" w:rsidRPr="00114459" w:rsidTr="000052F7">
        <w:trPr>
          <w:trHeight w:val="91"/>
        </w:trPr>
        <w:tc>
          <w:tcPr>
            <w:tcW w:w="5015" w:type="dxa"/>
            <w:shd w:val="clear" w:color="auto" w:fill="auto"/>
            <w:vAlign w:val="center"/>
          </w:tcPr>
          <w:p w:rsidR="002C661E" w:rsidRPr="00114459" w:rsidRDefault="002C661E" w:rsidP="000052F7">
            <w:pPr>
              <w:rPr>
                <w:rFonts w:ascii="Sylfaen" w:hAnsi="Sylfaen" w:cs="Times New Roman"/>
                <w:b/>
                <w:sz w:val="20"/>
                <w:szCs w:val="20"/>
                <w:lang w:val="ka-GE"/>
              </w:rPr>
            </w:pPr>
            <w:r w:rsidRPr="00114459">
              <w:rPr>
                <w:rFonts w:ascii="Sylfaen" w:hAnsi="Sylfaen" w:cs="Times New Roman"/>
                <w:b/>
                <w:sz w:val="20"/>
                <w:szCs w:val="20"/>
                <w:lang w:val="ka-GE"/>
              </w:rPr>
              <w:t>საქმიანობის განხორციელების ადგილის მისამართი</w:t>
            </w:r>
          </w:p>
        </w:tc>
        <w:tc>
          <w:tcPr>
            <w:tcW w:w="4769" w:type="dxa"/>
            <w:shd w:val="clear" w:color="auto" w:fill="auto"/>
            <w:vAlign w:val="center"/>
          </w:tcPr>
          <w:p w:rsidR="002C661E" w:rsidRPr="00114459" w:rsidRDefault="002C661E" w:rsidP="000052F7">
            <w:pPr>
              <w:rPr>
                <w:rFonts w:ascii="Sylfaen" w:hAnsi="Sylfaen" w:cs="Times New Roman"/>
                <w:sz w:val="20"/>
                <w:szCs w:val="20"/>
                <w:lang w:val="ka-GE"/>
              </w:rPr>
            </w:pPr>
            <w:r w:rsidRPr="00114459">
              <w:rPr>
                <w:rFonts w:ascii="Sylfaen" w:hAnsi="Sylfaen" w:cs="Times New Roman"/>
                <w:sz w:val="20"/>
                <w:szCs w:val="20"/>
                <w:lang w:val="ka-GE"/>
              </w:rPr>
              <w:t xml:space="preserve">ქ. თბილისი, ქვემო ფონიჭალის დასახლების მიმდებარე ტერიტორია  </w:t>
            </w:r>
          </w:p>
        </w:tc>
      </w:tr>
      <w:tr w:rsidR="002C661E" w:rsidRPr="00114459" w:rsidTr="000052F7">
        <w:trPr>
          <w:trHeight w:val="271"/>
        </w:trPr>
        <w:tc>
          <w:tcPr>
            <w:tcW w:w="5015" w:type="dxa"/>
            <w:shd w:val="clear" w:color="auto" w:fill="auto"/>
            <w:vAlign w:val="center"/>
          </w:tcPr>
          <w:p w:rsidR="002C661E" w:rsidRPr="00114459" w:rsidRDefault="002C661E" w:rsidP="000052F7">
            <w:pPr>
              <w:rPr>
                <w:rFonts w:ascii="Sylfaen" w:hAnsi="Sylfaen" w:cs="Times New Roman"/>
                <w:b/>
                <w:sz w:val="20"/>
                <w:szCs w:val="20"/>
                <w:lang w:val="ka-GE"/>
              </w:rPr>
            </w:pPr>
            <w:r w:rsidRPr="00114459">
              <w:rPr>
                <w:rFonts w:ascii="Sylfaen" w:hAnsi="Sylfaen" w:cs="Times New Roman"/>
                <w:b/>
                <w:sz w:val="20"/>
                <w:szCs w:val="20"/>
                <w:lang w:val="ka-GE"/>
              </w:rPr>
              <w:t>საქმიანობის სახე</w:t>
            </w:r>
          </w:p>
        </w:tc>
        <w:tc>
          <w:tcPr>
            <w:tcW w:w="4769" w:type="dxa"/>
            <w:shd w:val="clear" w:color="auto" w:fill="auto"/>
            <w:vAlign w:val="center"/>
          </w:tcPr>
          <w:p w:rsidR="002C661E" w:rsidRPr="00114459" w:rsidRDefault="002C661E" w:rsidP="000052F7">
            <w:pPr>
              <w:rPr>
                <w:rFonts w:ascii="Sylfaen" w:hAnsi="Sylfaen" w:cs="Times New Roman"/>
                <w:sz w:val="20"/>
                <w:szCs w:val="20"/>
                <w:lang w:val="ka-GE"/>
              </w:rPr>
            </w:pPr>
            <w:r w:rsidRPr="00114459">
              <w:rPr>
                <w:rFonts w:ascii="Sylfaen" w:hAnsi="Sylfaen" w:cs="Times New Roman"/>
                <w:sz w:val="20"/>
                <w:szCs w:val="20"/>
                <w:lang w:val="ka-GE"/>
              </w:rPr>
              <w:t xml:space="preserve">20,2 მგვტ დადგმული სიმძლავრის კალაპოტური ტიპის ჰესის მშენებლობა და ექსპლუატაცია   </w:t>
            </w:r>
          </w:p>
        </w:tc>
      </w:tr>
      <w:tr w:rsidR="002C661E" w:rsidRPr="00114459" w:rsidTr="000052F7">
        <w:trPr>
          <w:trHeight w:val="271"/>
        </w:trPr>
        <w:tc>
          <w:tcPr>
            <w:tcW w:w="5015" w:type="dxa"/>
            <w:shd w:val="clear" w:color="auto" w:fill="auto"/>
            <w:vAlign w:val="center"/>
          </w:tcPr>
          <w:p w:rsidR="002C661E" w:rsidRPr="00114459" w:rsidRDefault="002C661E" w:rsidP="000052F7">
            <w:pPr>
              <w:rPr>
                <w:rFonts w:ascii="Sylfaen" w:hAnsi="Sylfaen" w:cs="Times New Roman"/>
                <w:b/>
                <w:sz w:val="20"/>
                <w:szCs w:val="20"/>
                <w:lang w:val="ka-GE"/>
              </w:rPr>
            </w:pPr>
            <w:r w:rsidRPr="00114459">
              <w:rPr>
                <w:rFonts w:ascii="Sylfaen" w:hAnsi="Sylfaen" w:cs="Times New Roman"/>
                <w:b/>
                <w:sz w:val="20"/>
                <w:szCs w:val="20"/>
                <w:lang w:val="ka-GE"/>
              </w:rPr>
              <w:t>შპს „თბილისი ჰესი“- ს  საკონტაქტო მონაცემები:</w:t>
            </w:r>
          </w:p>
        </w:tc>
        <w:tc>
          <w:tcPr>
            <w:tcW w:w="4769" w:type="dxa"/>
            <w:shd w:val="clear" w:color="auto" w:fill="auto"/>
            <w:vAlign w:val="center"/>
          </w:tcPr>
          <w:p w:rsidR="002C661E" w:rsidRPr="00114459" w:rsidRDefault="002C661E" w:rsidP="000052F7">
            <w:pPr>
              <w:rPr>
                <w:rFonts w:ascii="Sylfaen" w:hAnsi="Sylfaen" w:cs="Times New Roman"/>
                <w:sz w:val="20"/>
                <w:szCs w:val="20"/>
                <w:lang w:val="ka-GE"/>
              </w:rPr>
            </w:pPr>
          </w:p>
        </w:tc>
      </w:tr>
      <w:tr w:rsidR="002C661E" w:rsidRPr="00114459" w:rsidTr="000052F7">
        <w:trPr>
          <w:trHeight w:val="50"/>
        </w:trPr>
        <w:tc>
          <w:tcPr>
            <w:tcW w:w="5015" w:type="dxa"/>
            <w:shd w:val="clear" w:color="auto" w:fill="auto"/>
            <w:vAlign w:val="center"/>
          </w:tcPr>
          <w:p w:rsidR="002C661E" w:rsidRPr="00114459" w:rsidRDefault="002C661E" w:rsidP="000052F7">
            <w:pPr>
              <w:ind w:left="273"/>
              <w:rPr>
                <w:rFonts w:ascii="Sylfaen" w:eastAsia="Times New Roman" w:hAnsi="Sylfaen" w:cs="Sylfaen"/>
                <w:b/>
                <w:sz w:val="20"/>
                <w:szCs w:val="20"/>
                <w:lang w:val="ka-GE"/>
              </w:rPr>
            </w:pPr>
            <w:r w:rsidRPr="00114459">
              <w:rPr>
                <w:rFonts w:ascii="Sylfaen" w:eastAsia="Times New Roman" w:hAnsi="Sylfaen" w:cs="Sylfaen"/>
                <w:sz w:val="20"/>
                <w:szCs w:val="20"/>
                <w:lang w:val="ka-GE"/>
              </w:rPr>
              <w:t>საიდენტიფიკაციო კოდი</w:t>
            </w:r>
          </w:p>
        </w:tc>
        <w:tc>
          <w:tcPr>
            <w:tcW w:w="4769" w:type="dxa"/>
            <w:shd w:val="clear" w:color="auto" w:fill="auto"/>
            <w:vAlign w:val="center"/>
          </w:tcPr>
          <w:p w:rsidR="002C661E" w:rsidRPr="00114459" w:rsidRDefault="002C661E" w:rsidP="000052F7">
            <w:pPr>
              <w:autoSpaceDE w:val="0"/>
              <w:autoSpaceDN w:val="0"/>
              <w:adjustRightInd w:val="0"/>
              <w:rPr>
                <w:rFonts w:ascii="Sylfaen" w:hAnsi="Sylfaen" w:cs="Sylfaen"/>
                <w:sz w:val="20"/>
                <w:szCs w:val="20"/>
                <w:lang w:val="ka-GE"/>
              </w:rPr>
            </w:pPr>
            <w:r w:rsidRPr="00114459">
              <w:rPr>
                <w:rFonts w:ascii="Sylfaen" w:hAnsi="Sylfaen"/>
                <w:sz w:val="20"/>
                <w:szCs w:val="20"/>
                <w:lang w:val="ka-GE"/>
              </w:rPr>
              <w:t>405353594 </w:t>
            </w:r>
          </w:p>
        </w:tc>
      </w:tr>
      <w:tr w:rsidR="002C661E" w:rsidRPr="009F499C" w:rsidTr="000052F7">
        <w:trPr>
          <w:trHeight w:val="54"/>
        </w:trPr>
        <w:tc>
          <w:tcPr>
            <w:tcW w:w="5015" w:type="dxa"/>
            <w:shd w:val="clear" w:color="auto" w:fill="auto"/>
            <w:vAlign w:val="center"/>
          </w:tcPr>
          <w:p w:rsidR="002C661E" w:rsidRPr="00114459" w:rsidRDefault="002C661E" w:rsidP="000052F7">
            <w:pPr>
              <w:ind w:left="273"/>
              <w:rPr>
                <w:rFonts w:ascii="Sylfaen" w:eastAsia="Times New Roman" w:hAnsi="Sylfaen" w:cs="Times New Roman"/>
                <w:sz w:val="20"/>
                <w:szCs w:val="20"/>
                <w:lang w:val="ka-GE"/>
              </w:rPr>
            </w:pPr>
            <w:r w:rsidRPr="00114459">
              <w:rPr>
                <w:rFonts w:ascii="Sylfaen" w:eastAsia="Times New Roman" w:hAnsi="Sylfaen" w:cs="Sylfaen"/>
                <w:sz w:val="20"/>
                <w:szCs w:val="20"/>
                <w:lang w:val="ka-GE"/>
              </w:rPr>
              <w:t>ელექტრონული</w:t>
            </w:r>
            <w:r w:rsidRPr="00114459">
              <w:rPr>
                <w:rFonts w:ascii="Sylfaen" w:eastAsia="Times New Roman" w:hAnsi="Sylfaen" w:cs="Times New Roman"/>
                <w:sz w:val="20"/>
                <w:szCs w:val="20"/>
                <w:lang w:val="ka-GE"/>
              </w:rPr>
              <w:t xml:space="preserve"> </w:t>
            </w:r>
            <w:r w:rsidRPr="00114459">
              <w:rPr>
                <w:rFonts w:ascii="Sylfaen" w:eastAsia="Times New Roman" w:hAnsi="Sylfaen" w:cs="Sylfaen"/>
                <w:sz w:val="20"/>
                <w:szCs w:val="20"/>
                <w:lang w:val="ka-GE"/>
              </w:rPr>
              <w:t>ფოსტა</w:t>
            </w:r>
            <w:r w:rsidRPr="00114459">
              <w:rPr>
                <w:rFonts w:ascii="Sylfaen" w:eastAsia="Times New Roman" w:hAnsi="Sylfaen" w:cs="Times New Roman"/>
                <w:sz w:val="20"/>
                <w:szCs w:val="20"/>
                <w:lang w:val="ka-GE"/>
              </w:rPr>
              <w:t xml:space="preserve"> </w:t>
            </w:r>
          </w:p>
        </w:tc>
        <w:tc>
          <w:tcPr>
            <w:tcW w:w="4769" w:type="dxa"/>
            <w:shd w:val="clear" w:color="auto" w:fill="auto"/>
            <w:vAlign w:val="center"/>
          </w:tcPr>
          <w:p w:rsidR="002C661E" w:rsidRPr="00114459" w:rsidRDefault="002C661E" w:rsidP="000052F7">
            <w:pPr>
              <w:autoSpaceDE w:val="0"/>
              <w:autoSpaceDN w:val="0"/>
              <w:adjustRightInd w:val="0"/>
              <w:rPr>
                <w:rFonts w:ascii="Sylfaen" w:hAnsi="Sylfaen" w:cs="Sylfaen"/>
                <w:sz w:val="20"/>
                <w:szCs w:val="20"/>
                <w:lang w:val="ka-GE"/>
              </w:rPr>
            </w:pPr>
            <w:r w:rsidRPr="00114459">
              <w:rPr>
                <w:rFonts w:ascii="Sylfaen" w:hAnsi="Sylfaen" w:cs="Sylfaen"/>
                <w:sz w:val="20"/>
                <w:szCs w:val="20"/>
                <w:lang w:val="ka-GE"/>
              </w:rPr>
              <w:t>r.dudolenski@cross-cap.com</w:t>
            </w:r>
          </w:p>
        </w:tc>
      </w:tr>
      <w:tr w:rsidR="002C661E" w:rsidRPr="00114459" w:rsidTr="000052F7">
        <w:trPr>
          <w:trHeight w:val="54"/>
        </w:trPr>
        <w:tc>
          <w:tcPr>
            <w:tcW w:w="5015" w:type="dxa"/>
            <w:shd w:val="clear" w:color="auto" w:fill="auto"/>
            <w:vAlign w:val="center"/>
          </w:tcPr>
          <w:p w:rsidR="002C661E" w:rsidRPr="00114459" w:rsidRDefault="002C661E" w:rsidP="000052F7">
            <w:pPr>
              <w:ind w:left="273"/>
              <w:rPr>
                <w:rFonts w:ascii="Sylfaen" w:eastAsia="Times New Roman" w:hAnsi="Sylfaen" w:cs="Sylfaen"/>
                <w:sz w:val="20"/>
                <w:szCs w:val="20"/>
                <w:lang w:val="ka-GE"/>
              </w:rPr>
            </w:pPr>
            <w:r w:rsidRPr="00114459">
              <w:rPr>
                <w:rFonts w:ascii="Sylfaen" w:eastAsia="Times New Roman" w:hAnsi="Sylfaen" w:cs="Sylfaen"/>
                <w:sz w:val="20"/>
                <w:szCs w:val="20"/>
                <w:lang w:val="ka-GE"/>
              </w:rPr>
              <w:t>დირექტორი</w:t>
            </w:r>
          </w:p>
        </w:tc>
        <w:tc>
          <w:tcPr>
            <w:tcW w:w="4769" w:type="dxa"/>
            <w:shd w:val="clear" w:color="auto" w:fill="auto"/>
            <w:vAlign w:val="center"/>
          </w:tcPr>
          <w:p w:rsidR="002C661E" w:rsidRPr="00114459" w:rsidRDefault="002C661E" w:rsidP="000052F7">
            <w:pPr>
              <w:rPr>
                <w:rFonts w:ascii="Sylfaen" w:hAnsi="Sylfaen" w:cs="Times New Roman"/>
                <w:sz w:val="20"/>
                <w:szCs w:val="20"/>
                <w:lang w:val="ka-GE"/>
              </w:rPr>
            </w:pPr>
            <w:proofErr w:type="spellStart"/>
            <w:r w:rsidRPr="00114459">
              <w:rPr>
                <w:rFonts w:ascii="Sylfaen" w:hAnsi="Sylfaen" w:cs="Times New Roman"/>
                <w:sz w:val="20"/>
                <w:szCs w:val="20"/>
                <w:lang w:val="ka-GE"/>
              </w:rPr>
              <w:t>რადოსლავ</w:t>
            </w:r>
            <w:proofErr w:type="spellEnd"/>
            <w:r w:rsidRPr="00114459">
              <w:rPr>
                <w:rFonts w:ascii="Sylfaen" w:hAnsi="Sylfaen" w:cs="Times New Roman"/>
                <w:sz w:val="20"/>
                <w:szCs w:val="20"/>
                <w:lang w:val="ka-GE"/>
              </w:rPr>
              <w:t xml:space="preserve"> </w:t>
            </w:r>
            <w:proofErr w:type="spellStart"/>
            <w:r w:rsidRPr="00114459">
              <w:rPr>
                <w:rFonts w:ascii="Sylfaen" w:hAnsi="Sylfaen" w:cs="Times New Roman"/>
                <w:sz w:val="20"/>
                <w:szCs w:val="20"/>
                <w:lang w:val="ka-GE"/>
              </w:rPr>
              <w:t>დუდოლენსკი</w:t>
            </w:r>
            <w:proofErr w:type="spellEnd"/>
          </w:p>
        </w:tc>
      </w:tr>
      <w:tr w:rsidR="002C661E" w:rsidRPr="00114459" w:rsidTr="000052F7">
        <w:trPr>
          <w:trHeight w:val="73"/>
        </w:trPr>
        <w:tc>
          <w:tcPr>
            <w:tcW w:w="5015" w:type="dxa"/>
            <w:shd w:val="clear" w:color="auto" w:fill="auto"/>
            <w:vAlign w:val="center"/>
          </w:tcPr>
          <w:p w:rsidR="002C661E" w:rsidRPr="00114459" w:rsidRDefault="002C661E" w:rsidP="000052F7">
            <w:pPr>
              <w:ind w:left="273"/>
              <w:rPr>
                <w:rFonts w:ascii="Sylfaen" w:eastAsia="Times New Roman" w:hAnsi="Sylfaen" w:cs="Times New Roman"/>
                <w:sz w:val="20"/>
                <w:szCs w:val="20"/>
                <w:lang w:val="ka-GE"/>
              </w:rPr>
            </w:pPr>
            <w:r w:rsidRPr="00114459">
              <w:rPr>
                <w:rFonts w:ascii="Sylfaen" w:eastAsia="Times New Roman" w:hAnsi="Sylfaen" w:cs="Sylfaen"/>
                <w:sz w:val="20"/>
                <w:szCs w:val="20"/>
                <w:lang w:val="ka-GE"/>
              </w:rPr>
              <w:t>საკონტაქტო</w:t>
            </w:r>
            <w:r w:rsidRPr="00114459">
              <w:rPr>
                <w:rFonts w:ascii="Sylfaen" w:eastAsia="Times New Roman" w:hAnsi="Sylfaen" w:cs="Times New Roman"/>
                <w:sz w:val="20"/>
                <w:szCs w:val="20"/>
                <w:lang w:val="ka-GE"/>
              </w:rPr>
              <w:t xml:space="preserve"> </w:t>
            </w:r>
            <w:r w:rsidRPr="00114459">
              <w:rPr>
                <w:rFonts w:ascii="Sylfaen" w:eastAsia="Times New Roman" w:hAnsi="Sylfaen" w:cs="Sylfaen"/>
                <w:sz w:val="20"/>
                <w:szCs w:val="20"/>
                <w:lang w:val="ka-GE"/>
              </w:rPr>
              <w:t>ტელეფონი</w:t>
            </w:r>
          </w:p>
        </w:tc>
        <w:tc>
          <w:tcPr>
            <w:tcW w:w="4769" w:type="dxa"/>
            <w:shd w:val="clear" w:color="auto" w:fill="auto"/>
            <w:vAlign w:val="center"/>
          </w:tcPr>
          <w:p w:rsidR="002C661E" w:rsidRPr="00114459" w:rsidRDefault="002C661E" w:rsidP="000052F7">
            <w:pPr>
              <w:autoSpaceDE w:val="0"/>
              <w:autoSpaceDN w:val="0"/>
              <w:adjustRightInd w:val="0"/>
              <w:rPr>
                <w:rFonts w:ascii="Sylfaen" w:hAnsi="Sylfaen" w:cs="Sylfaen"/>
                <w:sz w:val="20"/>
                <w:szCs w:val="20"/>
                <w:lang w:val="ka-GE"/>
              </w:rPr>
            </w:pPr>
            <w:r w:rsidRPr="00114459">
              <w:rPr>
                <w:rFonts w:ascii="Sylfaen" w:hAnsi="Sylfaen" w:cs="Sylfaen"/>
                <w:sz w:val="20"/>
                <w:szCs w:val="20"/>
                <w:lang w:val="ka-GE"/>
              </w:rPr>
              <w:t>557357011</w:t>
            </w:r>
          </w:p>
        </w:tc>
      </w:tr>
      <w:tr w:rsidR="002C661E" w:rsidRPr="00114459" w:rsidTr="000052F7">
        <w:trPr>
          <w:trHeight w:val="132"/>
        </w:trPr>
        <w:tc>
          <w:tcPr>
            <w:tcW w:w="5015" w:type="dxa"/>
            <w:shd w:val="clear" w:color="auto" w:fill="auto"/>
            <w:vAlign w:val="center"/>
          </w:tcPr>
          <w:p w:rsidR="002C661E" w:rsidRPr="00114459" w:rsidRDefault="002C661E" w:rsidP="000052F7">
            <w:pPr>
              <w:rPr>
                <w:rFonts w:ascii="Sylfaen" w:hAnsi="Sylfaen" w:cs="Times New Roman"/>
                <w:b/>
                <w:sz w:val="20"/>
                <w:szCs w:val="20"/>
                <w:lang w:val="ka-GE"/>
              </w:rPr>
            </w:pPr>
            <w:r w:rsidRPr="00114459">
              <w:rPr>
                <w:rFonts w:ascii="Sylfaen" w:hAnsi="Sylfaen" w:cs="Times New Roman"/>
                <w:b/>
                <w:sz w:val="20"/>
                <w:szCs w:val="20"/>
                <w:lang w:val="ka-GE"/>
              </w:rPr>
              <w:t>საკონსულტაციო კომპანია:</w:t>
            </w:r>
          </w:p>
        </w:tc>
        <w:tc>
          <w:tcPr>
            <w:tcW w:w="4769" w:type="dxa"/>
            <w:shd w:val="clear" w:color="auto" w:fill="auto"/>
            <w:vAlign w:val="center"/>
          </w:tcPr>
          <w:p w:rsidR="002C661E" w:rsidRPr="00114459" w:rsidRDefault="002C661E" w:rsidP="000052F7">
            <w:pPr>
              <w:rPr>
                <w:rFonts w:ascii="Sylfaen" w:hAnsi="Sylfaen" w:cs="Times New Roman"/>
                <w:sz w:val="20"/>
                <w:szCs w:val="20"/>
                <w:lang w:val="ka-GE"/>
              </w:rPr>
            </w:pPr>
            <w:r w:rsidRPr="00114459">
              <w:rPr>
                <w:rFonts w:ascii="Sylfaen" w:hAnsi="Sylfaen" w:cs="Times New Roman"/>
                <w:sz w:val="20"/>
                <w:szCs w:val="20"/>
                <w:lang w:val="ka-GE"/>
              </w:rPr>
              <w:t>შპს „გამა კონსალტინგი”</w:t>
            </w:r>
          </w:p>
        </w:tc>
      </w:tr>
      <w:tr w:rsidR="002C661E" w:rsidRPr="00114459" w:rsidTr="000052F7">
        <w:trPr>
          <w:trHeight w:val="38"/>
        </w:trPr>
        <w:tc>
          <w:tcPr>
            <w:tcW w:w="5015" w:type="dxa"/>
            <w:shd w:val="clear" w:color="auto" w:fill="auto"/>
            <w:vAlign w:val="center"/>
          </w:tcPr>
          <w:p w:rsidR="002C661E" w:rsidRPr="00114459" w:rsidRDefault="002C661E" w:rsidP="000052F7">
            <w:pPr>
              <w:ind w:left="273"/>
              <w:rPr>
                <w:rFonts w:ascii="Sylfaen" w:hAnsi="Sylfaen" w:cs="Times New Roman"/>
                <w:sz w:val="20"/>
                <w:szCs w:val="20"/>
                <w:lang w:val="ka-GE"/>
              </w:rPr>
            </w:pPr>
            <w:r w:rsidRPr="00114459">
              <w:rPr>
                <w:rFonts w:ascii="Sylfaen" w:hAnsi="Sylfaen" w:cs="Times New Roman"/>
                <w:sz w:val="20"/>
                <w:szCs w:val="20"/>
                <w:lang w:val="ka-GE"/>
              </w:rPr>
              <w:t xml:space="preserve">შპს „გამა კონსალტინგის” დირექტორი </w:t>
            </w:r>
          </w:p>
        </w:tc>
        <w:tc>
          <w:tcPr>
            <w:tcW w:w="4769" w:type="dxa"/>
            <w:shd w:val="clear" w:color="auto" w:fill="auto"/>
            <w:vAlign w:val="center"/>
          </w:tcPr>
          <w:p w:rsidR="002C661E" w:rsidRPr="00114459" w:rsidRDefault="002C661E" w:rsidP="000052F7">
            <w:pPr>
              <w:rPr>
                <w:rFonts w:ascii="Sylfaen" w:hAnsi="Sylfaen" w:cs="Times New Roman"/>
                <w:sz w:val="20"/>
                <w:szCs w:val="20"/>
                <w:lang w:val="ka-GE"/>
              </w:rPr>
            </w:pPr>
            <w:r w:rsidRPr="00114459">
              <w:rPr>
                <w:rFonts w:ascii="Sylfaen" w:hAnsi="Sylfaen" w:cs="Times New Roman"/>
                <w:sz w:val="20"/>
                <w:szCs w:val="20"/>
                <w:lang w:val="ka-GE"/>
              </w:rPr>
              <w:t>ზ. მგალობლიშვილი</w:t>
            </w:r>
          </w:p>
        </w:tc>
      </w:tr>
      <w:tr w:rsidR="002C661E" w:rsidRPr="00114459" w:rsidTr="000052F7">
        <w:trPr>
          <w:trHeight w:val="38"/>
        </w:trPr>
        <w:tc>
          <w:tcPr>
            <w:tcW w:w="5015" w:type="dxa"/>
            <w:shd w:val="clear" w:color="auto" w:fill="auto"/>
            <w:vAlign w:val="center"/>
          </w:tcPr>
          <w:p w:rsidR="002C661E" w:rsidRPr="00114459" w:rsidRDefault="002C661E" w:rsidP="000052F7">
            <w:pPr>
              <w:ind w:left="273"/>
              <w:rPr>
                <w:rFonts w:ascii="Sylfaen" w:hAnsi="Sylfaen" w:cs="Times New Roman"/>
                <w:sz w:val="20"/>
                <w:szCs w:val="20"/>
                <w:lang w:val="ka-GE"/>
              </w:rPr>
            </w:pPr>
            <w:r w:rsidRPr="00114459">
              <w:rPr>
                <w:rFonts w:ascii="Sylfaen" w:eastAsia="Times New Roman" w:hAnsi="Sylfaen" w:cs="Sylfaen"/>
                <w:sz w:val="20"/>
                <w:szCs w:val="20"/>
                <w:lang w:val="ka-GE"/>
              </w:rPr>
              <w:t>საკონტაქტო</w:t>
            </w:r>
            <w:r w:rsidRPr="00114459">
              <w:rPr>
                <w:rFonts w:ascii="Sylfaen" w:eastAsia="Times New Roman" w:hAnsi="Sylfaen" w:cs="Times New Roman"/>
                <w:sz w:val="20"/>
                <w:szCs w:val="20"/>
                <w:lang w:val="ka-GE"/>
              </w:rPr>
              <w:t xml:space="preserve"> </w:t>
            </w:r>
            <w:r w:rsidRPr="00114459">
              <w:rPr>
                <w:rFonts w:ascii="Sylfaen" w:eastAsia="Times New Roman" w:hAnsi="Sylfaen" w:cs="Sylfaen"/>
                <w:sz w:val="20"/>
                <w:szCs w:val="20"/>
                <w:lang w:val="ka-GE"/>
              </w:rPr>
              <w:t>ტელეფონი</w:t>
            </w:r>
          </w:p>
        </w:tc>
        <w:tc>
          <w:tcPr>
            <w:tcW w:w="4769" w:type="dxa"/>
            <w:shd w:val="clear" w:color="auto" w:fill="auto"/>
            <w:vAlign w:val="center"/>
          </w:tcPr>
          <w:p w:rsidR="002C661E" w:rsidRPr="00114459" w:rsidRDefault="002C661E" w:rsidP="000052F7">
            <w:pPr>
              <w:rPr>
                <w:rFonts w:ascii="Sylfaen" w:hAnsi="Sylfaen" w:cs="Times New Roman"/>
                <w:sz w:val="20"/>
                <w:szCs w:val="20"/>
                <w:lang w:val="ka-GE"/>
              </w:rPr>
            </w:pPr>
            <w:r w:rsidRPr="00114459">
              <w:rPr>
                <w:rFonts w:ascii="Sylfaen" w:hAnsi="Sylfaen" w:cs="Times New Roman"/>
                <w:sz w:val="20"/>
                <w:szCs w:val="20"/>
                <w:lang w:val="ka-GE"/>
              </w:rPr>
              <w:t>2 61 44 34; 2 60 15 27</w:t>
            </w:r>
          </w:p>
        </w:tc>
      </w:tr>
    </w:tbl>
    <w:p w:rsidR="002C661E" w:rsidRDefault="002C661E" w:rsidP="002C661E">
      <w:pPr>
        <w:rPr>
          <w:lang w:val="ka-GE"/>
        </w:rPr>
      </w:pPr>
    </w:p>
    <w:p w:rsidR="004E3DD6" w:rsidRPr="00114459" w:rsidRDefault="004E3DD6" w:rsidP="002C661E">
      <w:pPr>
        <w:rPr>
          <w:lang w:val="ka-GE"/>
        </w:rPr>
      </w:pPr>
    </w:p>
    <w:p w:rsidR="004E3DD6" w:rsidRPr="00252036" w:rsidRDefault="004E3DD6" w:rsidP="004E3DD6">
      <w:pPr>
        <w:pStyle w:val="Heading1"/>
        <w:spacing w:before="120"/>
        <w:rPr>
          <w:lang w:val="ka-GE"/>
        </w:rPr>
      </w:pPr>
      <w:bookmarkStart w:id="1" w:name="_Toc84510517"/>
      <w:bookmarkStart w:id="2" w:name="_Toc84516363"/>
      <w:r w:rsidRPr="00252036">
        <w:rPr>
          <w:lang w:val="ka-GE"/>
        </w:rPr>
        <w:lastRenderedPageBreak/>
        <w:t>პროექტის ალტერნატიული ვარიანტები</w:t>
      </w:r>
      <w:bookmarkEnd w:id="1"/>
      <w:bookmarkEnd w:id="2"/>
    </w:p>
    <w:p w:rsidR="004E3DD6" w:rsidRPr="00252036" w:rsidRDefault="004E3DD6" w:rsidP="004E3DD6">
      <w:pPr>
        <w:jc w:val="both"/>
        <w:rPr>
          <w:lang w:val="ka-GE"/>
        </w:rPr>
      </w:pPr>
      <w:r w:rsidRPr="00252036">
        <w:rPr>
          <w:lang w:val="ka-GE"/>
        </w:rPr>
        <w:t>ჰესის პროექტის საწყის ეტაპზე განიხილებოდა ჰესის განთავსების ადგილის, ტიპის და ტექნოლოგიის რამდენიმე ალტერნატიული ვარიანტი. ალტერნატიული ვარიანტები განხილულია ქვემოთ, მათ შორის არაქმედების ალტერნატიული ვარიანტი.</w:t>
      </w:r>
    </w:p>
    <w:p w:rsidR="004E3DD6" w:rsidRPr="00252036" w:rsidRDefault="004E3DD6" w:rsidP="004E3DD6">
      <w:pPr>
        <w:jc w:val="both"/>
        <w:rPr>
          <w:lang w:val="ka-GE"/>
        </w:rPr>
      </w:pPr>
    </w:p>
    <w:p w:rsidR="004E3DD6" w:rsidRPr="00252036" w:rsidRDefault="004E3DD6" w:rsidP="004E3DD6">
      <w:pPr>
        <w:pStyle w:val="Heading2"/>
        <w:spacing w:before="120" w:after="120"/>
      </w:pPr>
      <w:bookmarkStart w:id="3" w:name="_Toc40112080"/>
      <w:bookmarkStart w:id="4" w:name="_Toc84510518"/>
      <w:bookmarkStart w:id="5" w:name="_Toc84516364"/>
      <w:r w:rsidRPr="00252036">
        <w:t>არაქმედების ალტერნატივა/პროექტის საჭიროების დასაბუთება</w:t>
      </w:r>
      <w:bookmarkEnd w:id="3"/>
      <w:bookmarkEnd w:id="4"/>
      <w:bookmarkEnd w:id="5"/>
    </w:p>
    <w:p w:rsidR="004E3DD6" w:rsidRPr="00252036" w:rsidRDefault="004E3DD6" w:rsidP="004E3DD6">
      <w:pPr>
        <w:spacing w:before="120"/>
        <w:jc w:val="both"/>
        <w:rPr>
          <w:rFonts w:eastAsia="Times New Roman" w:cs="Times New Roman"/>
          <w:szCs w:val="20"/>
          <w:lang w:val="ka-GE"/>
        </w:rPr>
      </w:pPr>
      <w:r w:rsidRPr="00252036">
        <w:rPr>
          <w:rFonts w:eastAsia="Times New Roman" w:cs="Times New Roman"/>
          <w:szCs w:val="20"/>
          <w:lang w:val="ka-GE"/>
        </w:rPr>
        <w:t>არაქმედების ალტერნატიული ვარიანტი გულისხმობს პროექტის განხორციელებაზე უარის თქმას, რაც გამორიცხავს საპროექტო ჰესის მშენებლობით და ოპერირებით გამოწვეულ ბუნებრივ და სოციალურ გარემოზე მოსალოდნელ უარყოფით ზემოქმედებებს.</w:t>
      </w:r>
    </w:p>
    <w:p w:rsidR="004E3DD6" w:rsidRPr="00252036" w:rsidRDefault="004E3DD6" w:rsidP="004E3DD6">
      <w:pPr>
        <w:spacing w:before="120"/>
        <w:jc w:val="both"/>
        <w:rPr>
          <w:rFonts w:eastAsia="Times New Roman" w:cs="Times New Roman"/>
          <w:szCs w:val="20"/>
          <w:lang w:val="ka-GE"/>
        </w:rPr>
      </w:pPr>
      <w:r w:rsidRPr="00252036">
        <w:rPr>
          <w:rFonts w:eastAsia="Times New Roman" w:cs="Times New Roman"/>
          <w:szCs w:val="20"/>
          <w:lang w:val="ka-GE"/>
        </w:rPr>
        <w:t xml:space="preserve">დღეისათვის საქართველოს მთავრობის ენერგეტიკული პოლიტიკის ერთ-ერთ ძირითად მიმართულებას წარმოადგენს ენერგიის განახლებადი წყაროების ათვისება, მათ შორის როგორც ელექტროენერგიის გამომუშავების გარანტირებული წყარო ჰიდრორესურსების ათვისება ერთ-ერთი პრიორიტეტული მიმართულებაა. </w:t>
      </w:r>
    </w:p>
    <w:p w:rsidR="004E3DD6" w:rsidRPr="00252036" w:rsidRDefault="004E3DD6" w:rsidP="004E3DD6">
      <w:pPr>
        <w:spacing w:before="120"/>
        <w:jc w:val="both"/>
        <w:rPr>
          <w:rFonts w:eastAsia="Times New Roman" w:cs="Times New Roman"/>
          <w:szCs w:val="20"/>
          <w:lang w:val="ka-GE"/>
        </w:rPr>
      </w:pPr>
      <w:r w:rsidRPr="00252036">
        <w:rPr>
          <w:rFonts w:eastAsia="Times New Roman" w:cs="Times New Roman"/>
          <w:szCs w:val="20"/>
          <w:lang w:val="ka-GE"/>
        </w:rPr>
        <w:t xml:space="preserve">აქვე უნდა აღინიშნოს, რომ საქართველო მცირემიწიანი ქვეყანაა და დიდი წყალსაცავების მქონე ჰესების მშენებლობა შეზღუდულია. სულ უფრო მიმზიდველია ბუნებრივ ჩამონადენზე მომუშავე </w:t>
      </w:r>
      <w:proofErr w:type="spellStart"/>
      <w:r w:rsidRPr="00252036">
        <w:rPr>
          <w:rFonts w:eastAsia="Times New Roman" w:cs="Times New Roman"/>
          <w:szCs w:val="20"/>
          <w:lang w:val="ka-GE"/>
        </w:rPr>
        <w:t>დაბალკაშხლიანი</w:t>
      </w:r>
      <w:proofErr w:type="spellEnd"/>
      <w:r w:rsidRPr="00252036">
        <w:rPr>
          <w:rFonts w:eastAsia="Times New Roman" w:cs="Times New Roman"/>
          <w:szCs w:val="20"/>
          <w:lang w:val="ka-GE"/>
        </w:rPr>
        <w:t xml:space="preserve"> ჰესების პროექტები, რომელთა გარემოზე მავნე ზემოქმედების ხარისხი გაცილებით ნაკლებია და მათი მშენებლობა ხორციელდება მოკლე ვადებში.</w:t>
      </w:r>
    </w:p>
    <w:p w:rsidR="004E3DD6" w:rsidRPr="00252036" w:rsidRDefault="004E3DD6" w:rsidP="004E3DD6">
      <w:pPr>
        <w:spacing w:before="120"/>
        <w:jc w:val="both"/>
        <w:rPr>
          <w:rFonts w:eastAsia="Times New Roman" w:cs="Times New Roman"/>
          <w:szCs w:val="20"/>
          <w:lang w:val="ka-GE"/>
        </w:rPr>
      </w:pPr>
      <w:r w:rsidRPr="00252036">
        <w:rPr>
          <w:rFonts w:eastAsia="Times New Roman" w:cs="Times New Roman"/>
          <w:szCs w:val="20"/>
          <w:lang w:val="ka-GE"/>
        </w:rPr>
        <w:t>საპროექტო „</w:t>
      </w:r>
      <w:proofErr w:type="spellStart"/>
      <w:r w:rsidRPr="00252036">
        <w:rPr>
          <w:rFonts w:eastAsia="Times New Roman" w:cs="Times New Roman"/>
          <w:szCs w:val="20"/>
          <w:lang w:val="ka-GE"/>
        </w:rPr>
        <w:t>თბილისიჰესი</w:t>
      </w:r>
      <w:proofErr w:type="spellEnd"/>
      <w:r w:rsidRPr="00252036">
        <w:rPr>
          <w:rFonts w:eastAsia="Times New Roman" w:cs="Times New Roman"/>
          <w:szCs w:val="20"/>
          <w:lang w:val="ka-GE"/>
        </w:rPr>
        <w:t>“ წარმოადგენს კალაპოტური ტიპის ჰესს, რომელიც  გარკვეულ წვლილს შეიტანს ქვეყნის ენერგოდამოუკიდებლობის პროგრამის განხორციელებაში პროექტის განხორციელებით მოსალოდნელ სოციალურ-ეკონომიკურ სარგებელს შორის აღსანიშნავია:</w:t>
      </w:r>
    </w:p>
    <w:p w:rsidR="004E3DD6" w:rsidRPr="00252036" w:rsidRDefault="004E3DD6" w:rsidP="00A35F3E">
      <w:pPr>
        <w:numPr>
          <w:ilvl w:val="0"/>
          <w:numId w:val="2"/>
        </w:numPr>
        <w:spacing w:after="0"/>
        <w:jc w:val="both"/>
        <w:rPr>
          <w:rFonts w:eastAsia="Times New Roman" w:cs="Sylfaen"/>
          <w:lang w:val="ka-GE"/>
        </w:rPr>
      </w:pPr>
      <w:r w:rsidRPr="00252036">
        <w:rPr>
          <w:rFonts w:eastAsia="Times New Roman" w:cs="Sylfaen"/>
          <w:lang w:val="ka-GE"/>
        </w:rPr>
        <w:t xml:space="preserve">დამატებითი ელექტროენერგიის გამომუშავება და გამომუშავებული ელექტროენერგიით ძირითადად </w:t>
      </w:r>
      <w:r w:rsidRPr="00252036">
        <w:rPr>
          <w:rFonts w:eastAsia="Times New Roman" w:cs="Times New Roman"/>
          <w:szCs w:val="20"/>
          <w:lang w:val="ka-GE"/>
        </w:rPr>
        <w:t>ადგილობრივი ბაზრის მოთხოვნილებების დაკმაყოფილება. მდ. მტკვრის ჰიდროლოგიური რეჟიმის გათვალისწინებით, სხვა  ჰესებთან შედარებით, საპროექტო ჰესის მიერ ელექტროენერგიის გამომუშავება მაღალი იქნება ზამთრის პერიოდშიც, მაშინ როდესაც ხდება ელექტროენერგიის და ენერგომატარებლების იმპორტი მეზობელი ქვეყნებიდან და შესაბამისად მაღალია ელექტროენერგიის შესაძენი ფასი. აქედან გამომდინარე, „</w:t>
      </w:r>
      <w:proofErr w:type="spellStart"/>
      <w:r w:rsidRPr="00252036">
        <w:rPr>
          <w:rFonts w:eastAsia="Times New Roman" w:cs="Times New Roman"/>
          <w:szCs w:val="20"/>
          <w:lang w:val="ka-GE"/>
        </w:rPr>
        <w:t>თბილისიჰესი</w:t>
      </w:r>
      <w:proofErr w:type="spellEnd"/>
      <w:r w:rsidRPr="00252036">
        <w:rPr>
          <w:rFonts w:eastAsia="Times New Roman" w:cs="Times New Roman"/>
          <w:szCs w:val="20"/>
          <w:lang w:val="ka-GE"/>
        </w:rPr>
        <w:t>“ გარკვეულ წვლილს შეიტანს ქვეყნის ენერგოდამოუკიდებლობის მიღწევაში;</w:t>
      </w:r>
    </w:p>
    <w:p w:rsidR="004E3DD6" w:rsidRPr="00252036" w:rsidRDefault="004E3DD6" w:rsidP="00A35F3E">
      <w:pPr>
        <w:numPr>
          <w:ilvl w:val="0"/>
          <w:numId w:val="2"/>
        </w:numPr>
        <w:spacing w:after="0"/>
        <w:jc w:val="both"/>
        <w:rPr>
          <w:rFonts w:eastAsia="Times New Roman" w:cs="Sylfaen"/>
          <w:lang w:val="ka-GE"/>
        </w:rPr>
      </w:pPr>
      <w:r w:rsidRPr="00252036">
        <w:rPr>
          <w:rFonts w:eastAsia="Times New Roman" w:cs="Sylfaen"/>
          <w:lang w:val="ka-GE"/>
        </w:rPr>
        <w:t>მშენებლობის და ექსპლუატაციის ფაზებისათვის გარკვეული რაოდენობის დროებითი და მუდმივი სამუშაო ადგილების შექმნა;</w:t>
      </w:r>
    </w:p>
    <w:p w:rsidR="004E3DD6" w:rsidRPr="00252036" w:rsidRDefault="004E3DD6" w:rsidP="00A35F3E">
      <w:pPr>
        <w:numPr>
          <w:ilvl w:val="0"/>
          <w:numId w:val="2"/>
        </w:numPr>
        <w:spacing w:after="0"/>
        <w:jc w:val="both"/>
        <w:rPr>
          <w:rFonts w:eastAsia="Times New Roman" w:cs="Sylfaen"/>
          <w:lang w:val="ka-GE"/>
        </w:rPr>
      </w:pPr>
      <w:r w:rsidRPr="00252036">
        <w:rPr>
          <w:rFonts w:eastAsia="Times New Roman" w:cs="Sylfaen"/>
          <w:lang w:val="ka-GE"/>
        </w:rPr>
        <w:t>აღსანიშნავია პროექტის განხორციელების შედეგად ადგილობრივ ბიუჯეტში შესული თანხები სხვადასხვა გადასახადების სახით. მათ შორის აღსანიშნავია ქონების გადასახადი;</w:t>
      </w:r>
    </w:p>
    <w:p w:rsidR="004E3DD6" w:rsidRPr="00252036" w:rsidRDefault="004E3DD6" w:rsidP="00A35F3E">
      <w:pPr>
        <w:numPr>
          <w:ilvl w:val="0"/>
          <w:numId w:val="2"/>
        </w:numPr>
        <w:spacing w:after="0"/>
        <w:jc w:val="both"/>
        <w:rPr>
          <w:rFonts w:eastAsia="Times New Roman" w:cs="Sylfaen"/>
          <w:lang w:val="ka-GE"/>
        </w:rPr>
      </w:pPr>
      <w:r w:rsidRPr="00252036">
        <w:rPr>
          <w:rFonts w:eastAsia="Times New Roman" w:cs="Sylfaen"/>
          <w:lang w:val="ka-GE"/>
        </w:rPr>
        <w:t>პროექტის განხორციელების ტერიტორიაზე არსებული არადამაკმაყოფილებელი სანიტარულ-ეკოლოგიური სიტუაციის მოწესრიგება;</w:t>
      </w:r>
    </w:p>
    <w:p w:rsidR="004E3DD6" w:rsidRPr="00252036" w:rsidRDefault="004E3DD6" w:rsidP="00A35F3E">
      <w:pPr>
        <w:numPr>
          <w:ilvl w:val="0"/>
          <w:numId w:val="2"/>
        </w:numPr>
        <w:spacing w:after="0"/>
        <w:jc w:val="both"/>
        <w:rPr>
          <w:rFonts w:eastAsia="Times New Roman" w:cs="Sylfaen"/>
          <w:lang w:val="ka-GE"/>
        </w:rPr>
      </w:pPr>
      <w:r w:rsidRPr="00252036">
        <w:rPr>
          <w:rFonts w:eastAsia="Times New Roman" w:cs="Sylfaen"/>
          <w:lang w:val="ka-GE"/>
        </w:rPr>
        <w:t>გარდა ამისა, აღსანიშნავია რომ ჰესის მიერ შექმნილი წყალსაცავის ფარგლებში, შემდგომში შესაძლებელია განვითარდეს რეკრეაციული ინფრასტრუქტურაც.</w:t>
      </w:r>
    </w:p>
    <w:p w:rsidR="004E3DD6" w:rsidRPr="00252036" w:rsidRDefault="004E3DD6" w:rsidP="004E3DD6">
      <w:pPr>
        <w:spacing w:before="120" w:after="0"/>
        <w:jc w:val="both"/>
        <w:rPr>
          <w:rFonts w:eastAsia="Times New Roman" w:cs="Times New Roman"/>
          <w:szCs w:val="20"/>
          <w:lang w:val="ka-GE"/>
        </w:rPr>
      </w:pPr>
      <w:r w:rsidRPr="00252036">
        <w:rPr>
          <w:rFonts w:eastAsia="Times New Roman" w:cs="Times New Roman"/>
          <w:szCs w:val="20"/>
          <w:lang w:val="ka-GE"/>
        </w:rPr>
        <w:t xml:space="preserve">ზემოთ ჩამოთვლილი არგუმენტების გათვალისწინებით შეიძლება ითქვას, რომ პროექტის განხორციელებას საკმაოდ მაღალი დადებითი სოციალურ-ეკონომიკური შედეგი ექნება. </w:t>
      </w:r>
    </w:p>
    <w:p w:rsidR="004E3DD6" w:rsidRPr="00252036" w:rsidRDefault="004E3DD6" w:rsidP="004E3DD6">
      <w:pPr>
        <w:spacing w:before="120" w:after="0"/>
        <w:jc w:val="both"/>
        <w:rPr>
          <w:rFonts w:eastAsia="Times New Roman" w:cs="Sylfaen"/>
          <w:lang w:val="ka-GE"/>
        </w:rPr>
      </w:pPr>
      <w:r w:rsidRPr="00252036">
        <w:rPr>
          <w:rFonts w:eastAsia="Times New Roman" w:cs="Times New Roman"/>
          <w:szCs w:val="20"/>
          <w:lang w:val="ka-GE"/>
        </w:rPr>
        <w:t xml:space="preserve">პროექტის განხორციელება რა თქმა უნდა გამოიწვევს ბუნებრივი გარემოს ზოგიერთ კომპონენტზე უარყოფით ზემოქმედებას. </w:t>
      </w:r>
      <w:r w:rsidRPr="00252036">
        <w:rPr>
          <w:rFonts w:eastAsia="Times New Roman" w:cs="Sylfaen"/>
          <w:lang w:val="ka-GE"/>
        </w:rPr>
        <w:t xml:space="preserve">თუმცა, თუ გავითვალისწინებთ პროექტის მასშტაბებს, მოსალოდნელი ზემოქმედებების შემცირება შესაძლებელი იქნება საშუალოზე დაბალ მნიშვნელობამდე. ამისათვის აუცილებელია გატარდეს შესაბამისი პრევენციული, შემარბილებელი, საკომპენსაციო ღონისძიებები და დაცული იყოს მოქმედი გარემოსდაცვითი სტანდარტები. </w:t>
      </w:r>
    </w:p>
    <w:p w:rsidR="004E3DD6" w:rsidRPr="00252036" w:rsidRDefault="004E3DD6" w:rsidP="004E3DD6">
      <w:pPr>
        <w:spacing w:before="120" w:after="0"/>
        <w:jc w:val="both"/>
        <w:rPr>
          <w:rFonts w:eastAsia="Times New Roman" w:cs="Sylfaen"/>
          <w:lang w:val="ka-GE"/>
        </w:rPr>
      </w:pPr>
      <w:r w:rsidRPr="00252036">
        <w:rPr>
          <w:rFonts w:eastAsia="Times New Roman" w:cs="Sylfaen"/>
          <w:lang w:val="ka-GE"/>
        </w:rPr>
        <w:lastRenderedPageBreak/>
        <w:t xml:space="preserve">თუ გავითვალისწინებთ მდ. მტკვრის საპროექტო მონაკვეთზე წარმოდგენილი უპირატესად ციცაბო კლდოვანი ფერდობები, კაშხლის ზედა ბიეფში შექმნილი წყალსაცავი არ გასცდება მდინარის დღეს არსებულ კალაპოტს. პროექტით დიდი სარკის ზედაპირის მქონე წყალსაცავის შექმნა დაგეგმილი არ არის, რაც ამცირებს ფიზიკურ და ბიოლოგიურ გარემოზე ნეგატიური ზემოქმედების რისკებს. ბიოლოგიურ გარემოზე ზემოქმედების დაბალი რისკები განპირობებულია, ასევე იმ ფაქტით, რომ გარდა მდინარის კალაპოტისა,  სანაპირო ზოლის ტერიტორიების დატბორვას ადგილი არ ექნება.    </w:t>
      </w:r>
    </w:p>
    <w:p w:rsidR="004E3DD6" w:rsidRPr="00252036" w:rsidRDefault="004E3DD6" w:rsidP="004E3DD6">
      <w:pPr>
        <w:spacing w:before="120" w:after="0"/>
        <w:jc w:val="both"/>
        <w:rPr>
          <w:rFonts w:eastAsia="Times New Roman" w:cs="Times New Roman"/>
          <w:szCs w:val="20"/>
          <w:lang w:val="ka-GE"/>
        </w:rPr>
      </w:pPr>
      <w:r w:rsidRPr="00252036">
        <w:rPr>
          <w:rFonts w:eastAsia="Times New Roman" w:cs="Sylfaen"/>
          <w:bCs/>
          <w:kern w:val="32"/>
          <w:lang w:val="ka-GE"/>
        </w:rPr>
        <w:t>დასკვნის სახით შეიძლება ითქვას, რომ ჰესის მშენებლობა და ოპერირება გაცილებით მნიშვნელოვან სოციალურ-ეკონომიკურ სარგებელს გამოიწვევს, ვიდრე პროექტის არაქმედების ალტერნატივა და იგი უგულვებელყოფილი იქნა.</w:t>
      </w:r>
    </w:p>
    <w:p w:rsidR="004E3DD6" w:rsidRPr="00252036" w:rsidRDefault="004E3DD6" w:rsidP="004E3DD6"/>
    <w:p w:rsidR="004E3DD6" w:rsidRPr="00252036" w:rsidRDefault="004E3DD6" w:rsidP="004E3DD6">
      <w:pPr>
        <w:pStyle w:val="Heading2"/>
        <w:spacing w:before="120" w:after="120"/>
      </w:pPr>
      <w:bookmarkStart w:id="6" w:name="_Toc40112081"/>
      <w:bookmarkStart w:id="7" w:name="_Toc84510519"/>
      <w:bookmarkStart w:id="8" w:name="_Toc84516365"/>
      <w:r w:rsidRPr="00252036">
        <w:t>ჰესის განთავსების ადგილის ალტერნატიული ვარიანტები</w:t>
      </w:r>
      <w:bookmarkEnd w:id="6"/>
      <w:bookmarkEnd w:id="7"/>
      <w:bookmarkEnd w:id="8"/>
      <w:r w:rsidRPr="00252036">
        <w:t xml:space="preserve"> </w:t>
      </w:r>
    </w:p>
    <w:p w:rsidR="004E3DD6" w:rsidRPr="00252036" w:rsidRDefault="004E3DD6" w:rsidP="004E3DD6">
      <w:pPr>
        <w:spacing w:before="120"/>
        <w:jc w:val="both"/>
        <w:rPr>
          <w:lang w:val="ka-GE"/>
        </w:rPr>
      </w:pPr>
      <w:r w:rsidRPr="00252036">
        <w:rPr>
          <w:lang w:val="ka-GE"/>
        </w:rPr>
        <w:t xml:space="preserve">ტექნიკურ-ეკონომიკური დასაბუთებით განიხილებოდა ჰესის განთავსების ადგილის რამდენიმე ალტერნატიული ვარიანტი, რომელთაგან განხილვას დაექვემდებარა 3 ალტერნატიული წერტილი, მათ შორის: </w:t>
      </w:r>
    </w:p>
    <w:p w:rsidR="004E3DD6" w:rsidRPr="00252036" w:rsidRDefault="004E3DD6" w:rsidP="00A35F3E">
      <w:pPr>
        <w:numPr>
          <w:ilvl w:val="0"/>
          <w:numId w:val="3"/>
        </w:numPr>
        <w:contextualSpacing/>
        <w:rPr>
          <w:lang w:val="ka-GE"/>
        </w:rPr>
      </w:pPr>
      <w:r w:rsidRPr="00252036">
        <w:rPr>
          <w:lang w:val="ka-GE"/>
        </w:rPr>
        <w:t>ალტერნატივა 1 - სათაო ნაგებობის მოწყობა ფონიჭალის დასახლების მიმდებარე გასწორი, რომლის გეოგრაფიული კოორდინატებია X=492319, Y=4611293;</w:t>
      </w:r>
    </w:p>
    <w:p w:rsidR="004E3DD6" w:rsidRPr="00252036" w:rsidRDefault="004E3DD6" w:rsidP="00A35F3E">
      <w:pPr>
        <w:numPr>
          <w:ilvl w:val="0"/>
          <w:numId w:val="3"/>
        </w:numPr>
        <w:contextualSpacing/>
        <w:rPr>
          <w:lang w:val="ka-GE"/>
        </w:rPr>
      </w:pPr>
      <w:r w:rsidRPr="00252036">
        <w:rPr>
          <w:lang w:val="ka-GE"/>
        </w:rPr>
        <w:t>ალტერნატივა 2 - სოფ. ქვემო ფონიჭალასა და სს „თბილავიამშენი“-ს აეროდრომს შორის მოქცეული გასწორი, რომლის გეოგრაფიული კოორდინატებია X=494257, Y=4610594;</w:t>
      </w:r>
    </w:p>
    <w:p w:rsidR="004E3DD6" w:rsidRPr="00252036" w:rsidRDefault="004E3DD6" w:rsidP="00A35F3E">
      <w:pPr>
        <w:numPr>
          <w:ilvl w:val="0"/>
          <w:numId w:val="3"/>
        </w:numPr>
        <w:spacing w:before="120" w:after="0"/>
        <w:contextualSpacing/>
        <w:rPr>
          <w:lang w:val="ka-GE"/>
        </w:rPr>
      </w:pPr>
      <w:r w:rsidRPr="00252036">
        <w:rPr>
          <w:lang w:val="ka-GE"/>
        </w:rPr>
        <w:t xml:space="preserve">ალტერნატივა 3 - კრწანისის </w:t>
      </w:r>
      <w:proofErr w:type="spellStart"/>
      <w:r w:rsidRPr="00252036">
        <w:rPr>
          <w:lang w:val="ka-GE"/>
        </w:rPr>
        <w:t>ტყეპარკსა</w:t>
      </w:r>
      <w:proofErr w:type="spellEnd"/>
      <w:r w:rsidRPr="00252036">
        <w:rPr>
          <w:lang w:val="ka-GE"/>
        </w:rPr>
        <w:t xml:space="preserve"> და  სოფ. ყარაჯალას შორის მოქცეული გასწორი, რომლის გეოგრაფიული კოორდინატებია X=494655, Y=4608004.</w:t>
      </w:r>
    </w:p>
    <w:p w:rsidR="004E3DD6" w:rsidRPr="00252036" w:rsidRDefault="004E3DD6" w:rsidP="004E3DD6">
      <w:pPr>
        <w:spacing w:before="120"/>
        <w:jc w:val="both"/>
        <w:rPr>
          <w:lang w:val="ka-GE"/>
        </w:rPr>
      </w:pPr>
      <w:r w:rsidRPr="00252036">
        <w:rPr>
          <w:lang w:val="ka-GE"/>
        </w:rPr>
        <w:t xml:space="preserve">განხილული ალტერნატიული ვარიანტებიდან საუკეთესო ვარიანტის შერჩევისათვის გამოყენებული იქნა შემდეგი ძირითადი კრიტერიუმები: ზემოქმედება ბიოლოგიურ გარემოზე, სოციალურ გარემოზე ზემოქმედება (ფიზიკური და ეკონომიკური განსახლების რისკები) და საშიში გეოდინამიკური პროცესების გააქტიურების რისკები.  </w:t>
      </w:r>
    </w:p>
    <w:p w:rsidR="004E3DD6" w:rsidRPr="00252036" w:rsidRDefault="004E3DD6" w:rsidP="004E3DD6">
      <w:pPr>
        <w:jc w:val="both"/>
        <w:rPr>
          <w:lang w:val="ka-GE"/>
        </w:rPr>
      </w:pPr>
      <w:r w:rsidRPr="00252036">
        <w:rPr>
          <w:lang w:val="ka-GE"/>
        </w:rPr>
        <w:t>პირველი ალტერნატიული ვარიანტის მიხედვით, კაშხლის განთავსებისათვის შერჩეულია ფონიჭალის დასახლების მიმდებარე გასწორი, მდ. მტკვარზე არსებული აკვედუკის ზედა დინებაში. აღსანიშნავია, რომ ამ ვარიანტის შემთხვევაში ჰესის კომუნიკაციები განთავსებული იქნება ფონიჭალის დასახლები მჭიდროდ განაშენიანებული ტერიტორიის უშუალო სიახლოვეს და როგორც მშენებლობის, ასევე ექსპლუატაციის ფაზებზე არსებობს მოსახლეობის ჯანმრთელობასა და უსაფრთხოებაზე (ატმოსფერულ ჰაერში ხმაურის და მტვრის გავრცელება, სატრანსპორტო ნაკადები და სხვა) ზემოქმედების გარკვეული რისკები. გასათვალისწინებელია ის ფაქტი, რომ აღნიშნულ მონაკვეთზე დაგეგმილია თბილისი-რუსთავის საავტომობილო გზის მოწყობა და ჰესის პროექტის განხორციელება შესაძლებელია შეუთავსებელი გახდეს საავტომობილო მაგისტრალის პროექტთან. გასათვალისწინებელია, ასევე საშიში გეოდინამიკური პროცესების გააქტიურების რისკები, რაც შეიძლება დაკავშირებული იყოს წყალსაცავის ექსპლუატაციასთან.</w:t>
      </w:r>
    </w:p>
    <w:p w:rsidR="004E3DD6" w:rsidRPr="00252036" w:rsidRDefault="004E3DD6" w:rsidP="004E3DD6">
      <w:pPr>
        <w:jc w:val="both"/>
        <w:rPr>
          <w:lang w:val="ka-GE"/>
        </w:rPr>
      </w:pPr>
      <w:r w:rsidRPr="00252036">
        <w:rPr>
          <w:lang w:val="ka-GE"/>
        </w:rPr>
        <w:t>ბიოლოგიურ გარემოზე ზემოქმედების  თვალსაზრისით, პირველი ალტერნატიული ვარიანტი მაღალი რისკების მატარებელი არ არის, რადგან საპროექტო არეალი მოქცეულია დასახლებული ზონების ფარგლებში და შესაბამისად ტერიტორია ბიომრავალფეროვნებით არ გამოირჩევა.</w:t>
      </w:r>
    </w:p>
    <w:p w:rsidR="004E3DD6" w:rsidRPr="00252036" w:rsidRDefault="004E3DD6" w:rsidP="004E3DD6">
      <w:pPr>
        <w:jc w:val="both"/>
        <w:rPr>
          <w:lang w:val="ka-GE"/>
        </w:rPr>
      </w:pPr>
      <w:r w:rsidRPr="00252036">
        <w:rPr>
          <w:lang w:val="ka-GE"/>
        </w:rPr>
        <w:t xml:space="preserve">მე-2 ალტერნატიულიო ვარიანტის  შემთხვევაში, მდ. მტკვრის ორივე სანაპიროზე წარმოდგენილია დაუსახლებელი ტერიტორიები, ხოლო მარჯვენა სანაპიროს მიმდებარე ჭალა, სადაც დაგეგმილია ჰესის სამშენებლო ინფრასტრუქტურის მოწყობა, ხასიათდება მაღალი ანთროპოგენური ზემოქმედებით და გამომდინარე აღნიშნულიდან ხმელეთის ბიოლოგიურ გარემოზე ზემოქმედების რისკები არ იქნება მაღალი. </w:t>
      </w:r>
    </w:p>
    <w:p w:rsidR="004E3DD6" w:rsidRPr="00252036" w:rsidRDefault="004E3DD6" w:rsidP="004E3DD6">
      <w:pPr>
        <w:jc w:val="both"/>
        <w:rPr>
          <w:lang w:val="ka-GE"/>
        </w:rPr>
      </w:pPr>
      <w:r w:rsidRPr="00252036">
        <w:rPr>
          <w:lang w:val="ka-GE"/>
        </w:rPr>
        <w:lastRenderedPageBreak/>
        <w:t>მე-2 ალტერნატიული ვარიანტის მიხედვით, კაშხალი და შესაბამისად სამშენებლო ინფრასტრუქტურა  განთავსებული იქნება უახლოესი საცხოვრებელი სახლიდან არანაკლებ 300 მ-ის დაცილებით, რაც მნიშვნელოვნად ამცირებს    საცხოვრებელი ზონის ტერიტორიაზე  მავნე ფაქტორების გავრცელების  რისკებს.  ამასთანავე  მნიშვნელოვანია, რომ   პროექტის გავლენის ზონაში  მოქცეული ტერიტორიები წარმოადგენს სახელმწიფო საკუთრებას და შესაბამისად ფიზიკური ან ეკონომიკური განსახლების რისკები მოსალოდნელი არ არის.</w:t>
      </w:r>
    </w:p>
    <w:p w:rsidR="004E3DD6" w:rsidRPr="00252036" w:rsidRDefault="004E3DD6" w:rsidP="004E3DD6">
      <w:pPr>
        <w:jc w:val="both"/>
        <w:rPr>
          <w:lang w:val="ka-GE"/>
        </w:rPr>
      </w:pPr>
      <w:r w:rsidRPr="00252036">
        <w:rPr>
          <w:lang w:val="ka-GE"/>
        </w:rPr>
        <w:t>კვლევის შედეგების მიხედვით,     პროექტის გავლენის ზონაში მოქცეული მდ. მტკვრის სანაპირო ფერდობები გეოლოგიურად სტაბილურია და  პროექტის განხორციელება საშიში გეოდინამიკური პროცესების გააქტიურების რისკებთან დაკავშირებული არ იქნება. 1000 წლიანი განმეორებადობის ხარჯის მოდინების შემთხვევაში, კაშხლის გასწორის ზედა დინებაში, არსებობს     მარჯვენა სანაპიროს  ჭალის დატბორვის რისკი, რისთვისაც პროექტი თვალისწინებს  ნაპირდამცავი ნაგებობის მოწყობას, რაც პრაქტიკულად გამორიცხავს   დატბორვის რისკებს.</w:t>
      </w:r>
    </w:p>
    <w:p w:rsidR="004E3DD6" w:rsidRPr="00252036" w:rsidRDefault="004E3DD6" w:rsidP="004E3DD6">
      <w:pPr>
        <w:jc w:val="both"/>
        <w:rPr>
          <w:lang w:val="ka-GE"/>
        </w:rPr>
      </w:pPr>
      <w:r w:rsidRPr="00252036">
        <w:rPr>
          <w:lang w:val="ka-GE"/>
        </w:rPr>
        <w:t xml:space="preserve">მე-3 ალტერნატიული ვარიანტის განხორციელების შემთხვევაში, კაშხლის განთავსება მოხდება კრწანისის </w:t>
      </w:r>
      <w:proofErr w:type="spellStart"/>
      <w:r w:rsidRPr="00252036">
        <w:rPr>
          <w:lang w:val="ka-GE"/>
        </w:rPr>
        <w:t>ტყეპარკსა</w:t>
      </w:r>
      <w:proofErr w:type="spellEnd"/>
      <w:r w:rsidRPr="00252036">
        <w:rPr>
          <w:lang w:val="ka-GE"/>
        </w:rPr>
        <w:t xml:space="preserve"> და სოფ. ყარაჯალას შორის მოქცეულ გასწორში. აღნიშნულ მონაკვეთზე მდ. მტკვრის ორივე სანაპიროზე წარმოდგენილია ჭალის ტყით დაფარული  ჭარბტენიანი ტერიტორიები და პროექტის განხორციელების შემთხვევაში არსებობს ხმელეთის ბიომრავალფეროვნებაზე  ნეგატიური ზემოქმედების მაღალი რისკი. </w:t>
      </w:r>
    </w:p>
    <w:p w:rsidR="004E3DD6" w:rsidRPr="00252036" w:rsidRDefault="004E3DD6" w:rsidP="004E3DD6">
      <w:pPr>
        <w:jc w:val="both"/>
        <w:rPr>
          <w:lang w:val="ka-GE"/>
        </w:rPr>
      </w:pPr>
      <w:r w:rsidRPr="00252036">
        <w:rPr>
          <w:lang w:val="ka-GE"/>
        </w:rPr>
        <w:t xml:space="preserve">გეოლოგიურ გარემოზე ზემოქმედების თვალსაზრისით, უნდა აღინიშნოს, რომ ამ მონაკვეთზე მდ. მტკვრის ნაპირები არასტაბილურია და ორივე სანაპიროზე არსებობს მიმდებარე ტერიტორიების დატბორვის რისკები. შესაბამისად პროექტის განხორციელება დაკავშირებული იქნება საშიში გეოდინამიკური პროცესების გააქტიურების რისკებთან. </w:t>
      </w:r>
    </w:p>
    <w:p w:rsidR="004E3DD6" w:rsidRPr="00252036" w:rsidRDefault="004E3DD6" w:rsidP="004E3DD6">
      <w:pPr>
        <w:jc w:val="both"/>
        <w:rPr>
          <w:b/>
          <w:sz w:val="20"/>
          <w:szCs w:val="20"/>
          <w:lang w:val="ka-GE"/>
        </w:rPr>
      </w:pPr>
      <w:r w:rsidRPr="00252036">
        <w:rPr>
          <w:lang w:val="ka-GE"/>
        </w:rPr>
        <w:t xml:space="preserve">საპროექტო არეალი მნიშნელოვანი მანძილითაა დაცილებული საცხოვრებელი ზონებიდან და ამასთანავე პროექტის გავლენის ზონაში კერძო ნაკვეთები ან შენობა ნაგებობები მოქცეული არ იქნება. შესაბამისად სოციალურ გარემოზე ზემოქმედების რისკები არ იქნება მაღალი.    </w:t>
      </w:r>
    </w:p>
    <w:p w:rsidR="004E3DD6" w:rsidRPr="00252036" w:rsidRDefault="004E3DD6" w:rsidP="004E3DD6">
      <w:pPr>
        <w:jc w:val="both"/>
        <w:rPr>
          <w:lang w:val="ka-GE"/>
        </w:rPr>
      </w:pPr>
      <w:r w:rsidRPr="00252036">
        <w:rPr>
          <w:lang w:val="ka-GE"/>
        </w:rPr>
        <w:t>აღსანიშნავია, რომ მდინარის ჰიდროლოგიურ რეჟიმზე და წყლის ბიოლოგიურ გარემოზე ზემოქმედების რისკების თვალსაზრისით, სამივე ალტერნატიული ვარიანტის ზემოქმედება შეიძლება ჩაითვალოს იდენტურად.</w:t>
      </w:r>
    </w:p>
    <w:p w:rsidR="004E3DD6" w:rsidRPr="00252036" w:rsidRDefault="004E3DD6" w:rsidP="004E3DD6">
      <w:pPr>
        <w:jc w:val="both"/>
        <w:rPr>
          <w:sz w:val="20"/>
          <w:szCs w:val="20"/>
          <w:lang w:val="ka-GE"/>
        </w:rPr>
      </w:pPr>
      <w:r w:rsidRPr="00252036">
        <w:rPr>
          <w:lang w:val="ka-GE"/>
        </w:rPr>
        <w:t xml:space="preserve">ყოველივე ზემოთ აღნიშნულიდან გამომდინარე, ბუნებრივ და სოციალურ გარემოზე ზემოქმედების შედარებით დაბალი რისკებიდან გამომდინარე, თბილისი ჰესის კაშხლის განთავსების  ალტერნატიული ვარიანტებიდან უპირატესობა უნდა მიენიჭოს მე-2 ალტერნატიულ ვარიანტს. </w:t>
      </w:r>
    </w:p>
    <w:p w:rsidR="004E3DD6" w:rsidRPr="00252036" w:rsidRDefault="004E3DD6" w:rsidP="004E3DD6">
      <w:pPr>
        <w:rPr>
          <w:sz w:val="20"/>
          <w:szCs w:val="20"/>
          <w:lang w:val="ka-GE"/>
        </w:rPr>
        <w:sectPr w:rsidR="004E3DD6" w:rsidRPr="00252036" w:rsidSect="000052F7">
          <w:headerReference w:type="default" r:id="rId11"/>
          <w:footerReference w:type="default" r:id="rId12"/>
          <w:headerReference w:type="first" r:id="rId13"/>
          <w:pgSz w:w="11909" w:h="16834" w:code="9"/>
          <w:pgMar w:top="1138" w:right="1138" w:bottom="1138" w:left="1138" w:header="720" w:footer="720" w:gutter="0"/>
          <w:cols w:space="720"/>
          <w:titlePg/>
          <w:docGrid w:linePitch="360"/>
        </w:sectPr>
      </w:pPr>
    </w:p>
    <w:p w:rsidR="004E3DD6" w:rsidRPr="00252036" w:rsidRDefault="004E3DD6" w:rsidP="004E3DD6">
      <w:pPr>
        <w:spacing w:before="120"/>
        <w:rPr>
          <w:sz w:val="20"/>
          <w:szCs w:val="20"/>
          <w:lang w:val="ka-GE"/>
        </w:rPr>
      </w:pPr>
      <w:r w:rsidRPr="00252036">
        <w:rPr>
          <w:b/>
          <w:sz w:val="20"/>
          <w:szCs w:val="20"/>
          <w:lang w:val="ka-GE"/>
        </w:rPr>
        <w:lastRenderedPageBreak/>
        <w:t xml:space="preserve">სურათი </w:t>
      </w:r>
      <w:r>
        <w:rPr>
          <w:b/>
          <w:sz w:val="20"/>
          <w:szCs w:val="20"/>
          <w:lang w:val="ka-GE"/>
        </w:rPr>
        <w:t>2</w:t>
      </w:r>
      <w:r w:rsidRPr="00252036">
        <w:rPr>
          <w:b/>
          <w:sz w:val="20"/>
          <w:szCs w:val="20"/>
          <w:lang w:val="ka-GE"/>
        </w:rPr>
        <w:t xml:space="preserve">.2.1.  </w:t>
      </w:r>
      <w:r w:rsidRPr="00252036">
        <w:rPr>
          <w:sz w:val="20"/>
          <w:szCs w:val="20"/>
          <w:lang w:val="ka-GE"/>
        </w:rPr>
        <w:t xml:space="preserve">კაშხლის განთავსების ალტერნატიული ვარიანტების სქემა </w:t>
      </w:r>
    </w:p>
    <w:p w:rsidR="004E3DD6" w:rsidRPr="00252036" w:rsidRDefault="004E3DD6" w:rsidP="004E3DD6">
      <w:pPr>
        <w:spacing w:before="120"/>
        <w:rPr>
          <w:sz w:val="20"/>
          <w:szCs w:val="20"/>
          <w:lang w:val="ka-GE"/>
        </w:rPr>
      </w:pPr>
      <w:r w:rsidRPr="00252036">
        <w:rPr>
          <w:noProof/>
          <w:sz w:val="20"/>
          <w:szCs w:val="20"/>
          <w:lang w:val="ka-GE" w:eastAsia="ka-GE"/>
        </w:rPr>
        <w:drawing>
          <wp:inline distT="0" distB="0" distL="0" distR="0" wp14:anchorId="46B5CF0F" wp14:editId="47D55667">
            <wp:extent cx="9241790" cy="4620895"/>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23-E.png"/>
                    <pic:cNvPicPr/>
                  </pic:nvPicPr>
                  <pic:blipFill>
                    <a:blip r:embed="rId14" cstate="email">
                      <a:extLst>
                        <a:ext uri="{28A0092B-C50C-407E-A947-70E740481C1C}">
                          <a14:useLocalDpi xmlns:a14="http://schemas.microsoft.com/office/drawing/2010/main"/>
                        </a:ext>
                      </a:extLst>
                    </a:blip>
                    <a:stretch>
                      <a:fillRect/>
                    </a:stretch>
                  </pic:blipFill>
                  <pic:spPr>
                    <a:xfrm>
                      <a:off x="0" y="0"/>
                      <a:ext cx="9241790" cy="4620895"/>
                    </a:xfrm>
                    <a:prstGeom prst="rect">
                      <a:avLst/>
                    </a:prstGeom>
                  </pic:spPr>
                </pic:pic>
              </a:graphicData>
            </a:graphic>
          </wp:inline>
        </w:drawing>
      </w:r>
    </w:p>
    <w:p w:rsidR="004E3DD6" w:rsidRPr="00252036" w:rsidRDefault="004E3DD6" w:rsidP="004E3DD6">
      <w:pPr>
        <w:spacing w:before="120"/>
        <w:rPr>
          <w:lang w:val="ka-GE"/>
        </w:rPr>
        <w:sectPr w:rsidR="004E3DD6" w:rsidRPr="00252036" w:rsidSect="000052F7">
          <w:pgSz w:w="16834" w:h="11909" w:orient="landscape" w:code="9"/>
          <w:pgMar w:top="1140" w:right="1140" w:bottom="1140" w:left="1140" w:header="720" w:footer="720" w:gutter="0"/>
          <w:cols w:space="720"/>
          <w:titlePg/>
          <w:docGrid w:linePitch="360"/>
        </w:sectPr>
      </w:pPr>
    </w:p>
    <w:p w:rsidR="004E3DD6" w:rsidRPr="00252036" w:rsidRDefault="004E3DD6" w:rsidP="004E3DD6">
      <w:pPr>
        <w:pStyle w:val="Heading2"/>
        <w:spacing w:before="120" w:after="120"/>
      </w:pPr>
      <w:bookmarkStart w:id="9" w:name="_Toc20737895"/>
      <w:bookmarkStart w:id="10" w:name="_Toc40112082"/>
      <w:bookmarkStart w:id="11" w:name="_Toc84510520"/>
      <w:bookmarkStart w:id="12" w:name="_Toc84516366"/>
      <w:r w:rsidRPr="00252036">
        <w:lastRenderedPageBreak/>
        <w:t>საპროექტო ჰესის ტიპის  ალტერნატიული ვარიანტები</w:t>
      </w:r>
      <w:bookmarkEnd w:id="9"/>
      <w:bookmarkEnd w:id="10"/>
      <w:bookmarkEnd w:id="11"/>
      <w:bookmarkEnd w:id="12"/>
    </w:p>
    <w:p w:rsidR="004E3DD6" w:rsidRPr="00252036" w:rsidRDefault="004E3DD6" w:rsidP="004E3DD6">
      <w:pPr>
        <w:jc w:val="both"/>
        <w:rPr>
          <w:rFonts w:eastAsia="Calibri" w:cs="Times New Roman"/>
          <w:lang w:val="ka-GE"/>
        </w:rPr>
      </w:pPr>
      <w:r w:rsidRPr="00252036">
        <w:rPr>
          <w:rFonts w:eastAsia="Calibri" w:cs="Times New Roman"/>
          <w:lang w:val="ka-GE"/>
        </w:rPr>
        <w:t>საპროექტო თბილისი ჰესის განთავსების არეალის პირობებიდან გამომდინარე, განხილული იქნა კალაპოტური და დერივაციული ტიპის ბუნებრივ ჩამონადენზე მომუშავე ჰესის ტიპის ალტერნატიული ვარიანტები. რეგულირებადი ტიპის ჰესის ალტერნატიული ვარიანტის განხილვა არ ჩაითვალა მიზანშეწონილად, რადგან ამ ვარიანტის განხორციელება, კერძოდ: დიდი მოცულობის წყალსაცავის მოწყობა.  ადგილობრივი ბუნებრივი პირობების გათვალისწინებით შესაძლებელი არ არის.</w:t>
      </w:r>
    </w:p>
    <w:p w:rsidR="004E3DD6" w:rsidRPr="00252036" w:rsidRDefault="004E3DD6" w:rsidP="004E3DD6">
      <w:pPr>
        <w:jc w:val="both"/>
        <w:rPr>
          <w:rFonts w:eastAsia="Calibri" w:cs="Times New Roman"/>
          <w:lang w:val="ka-GE"/>
        </w:rPr>
      </w:pPr>
      <w:r w:rsidRPr="00252036">
        <w:rPr>
          <w:rFonts w:eastAsia="Calibri" w:cs="Times New Roman"/>
          <w:lang w:val="ka-GE"/>
        </w:rPr>
        <w:t xml:space="preserve">დერივაციული ტიპის ჰესის პროექტის განხორციელების შემთხვევაში, საჭირო იქნება 2.5-3.0 კმ  სადაწნეო მილსადენის ან ღია მიმყვანი არხის მოწყობა, რისთვისაც საჭირო იქნება დამატებით დაახლოებით 15 ჰექტრამდე ფართობის ტერიტორიის ათვისება (სადაწნეო მილსადენის განთავსების საორიენტაციო სქემა იხილეთ ნახაზზე </w:t>
      </w:r>
      <w:r>
        <w:rPr>
          <w:rFonts w:eastAsia="Calibri" w:cs="Times New Roman"/>
          <w:lang w:val="ka-GE"/>
        </w:rPr>
        <w:t>2</w:t>
      </w:r>
      <w:r w:rsidRPr="00252036">
        <w:rPr>
          <w:rFonts w:eastAsia="Calibri" w:cs="Times New Roman"/>
          <w:lang w:val="ka-GE"/>
        </w:rPr>
        <w:t>.2.1.). ამასთანავე პროექტის გავლენის ზონაში მოექცევა კერძო მფლობელობაში არსებული მიწის ნაკვეთები და ინერტული მასალების სამსხვრევ-დამხარისხებელი საწარმოები. ამასთანავე მნიშვნელოვნად გაიზრდება ხმელეთის ბიოლოგიურ გარემოზე ნეგატიური ზემოქმედების რისკები.</w:t>
      </w:r>
    </w:p>
    <w:p w:rsidR="004E3DD6" w:rsidRPr="00252036" w:rsidRDefault="004E3DD6" w:rsidP="004E3DD6">
      <w:pPr>
        <w:jc w:val="both"/>
        <w:rPr>
          <w:rFonts w:eastAsia="Calibri" w:cs="Times New Roman"/>
          <w:lang w:val="ka-GE"/>
        </w:rPr>
      </w:pPr>
      <w:r w:rsidRPr="00252036">
        <w:rPr>
          <w:rFonts w:eastAsia="Calibri" w:cs="Times New Roman"/>
          <w:lang w:val="ka-GE"/>
        </w:rPr>
        <w:t>დერივაციული ტიპის ჰესის პროექტის განხორციელების შემთხვევაში, დაახლოებით 2.5-3.0 კმ სიგრძის მონაკვეთზე მდ. მტკვრის კალაპოტში გატარებული იქნება მხოლოდ ეკოლოგიური ხარჯი (21 მ</w:t>
      </w:r>
      <w:r w:rsidRPr="00252036">
        <w:rPr>
          <w:rFonts w:eastAsia="Calibri" w:cs="Times New Roman"/>
          <w:vertAlign w:val="superscript"/>
          <w:lang w:val="ka-GE"/>
        </w:rPr>
        <w:t>3</w:t>
      </w:r>
      <w:r w:rsidRPr="00252036">
        <w:rPr>
          <w:rFonts w:eastAsia="Calibri" w:cs="Times New Roman"/>
          <w:lang w:val="ka-GE"/>
        </w:rPr>
        <w:t xml:space="preserve">/წმ), რაც ნეგატიურად აისახება წყლის ბიოლოგიურ გარემოზე ზემოქმედების თვალსაზრისით.    </w:t>
      </w:r>
    </w:p>
    <w:p w:rsidR="004E3DD6" w:rsidRPr="00252036" w:rsidRDefault="004E3DD6" w:rsidP="004E3DD6">
      <w:pPr>
        <w:jc w:val="both"/>
        <w:rPr>
          <w:rFonts w:eastAsia="Calibri" w:cs="Times New Roman"/>
          <w:lang w:val="ka-GE"/>
        </w:rPr>
      </w:pPr>
      <w:r w:rsidRPr="00252036">
        <w:rPr>
          <w:rFonts w:eastAsia="Calibri" w:cs="Times New Roman"/>
          <w:lang w:val="ka-GE"/>
        </w:rPr>
        <w:t xml:space="preserve">მართალია ამ ალტერნატიული ვარიანტის შემთხვევაში, შედარებით მაღალი იქნება ჰესის დაწნევა და შესაბამისად მომგებიანია დადგმული სიმძლავრის და გამომუშავებული ელექტროენერგიის რაოდენობის მიხედვით მომგებიანი ვარიანტია. მიუხედავად ამისა ბუნებრივ და სოციალურ გარემოზე შედარებით მაღალი რისკების გათვალისწინებით დერივაციული ტიპის ჰესის პროექტის განხორციელება არ ჩაითვალა მიზანშეწონილად. </w:t>
      </w:r>
    </w:p>
    <w:p w:rsidR="004E3DD6" w:rsidRPr="00252036" w:rsidRDefault="004E3DD6" w:rsidP="004E3DD6">
      <w:pPr>
        <w:jc w:val="both"/>
        <w:rPr>
          <w:rFonts w:eastAsia="Calibri" w:cs="Times New Roman"/>
          <w:lang w:val="ka-GE"/>
        </w:rPr>
      </w:pPr>
      <w:r w:rsidRPr="00252036">
        <w:rPr>
          <w:rFonts w:eastAsia="Calibri" w:cs="Times New Roman"/>
          <w:lang w:val="ka-GE"/>
        </w:rPr>
        <w:t xml:space="preserve">კალაპოტური ტიპის ჰესის პროექტის განხორციელების შემთხვევაში, ჰესის ყველა ინფრასტრუქტურის ობიექტი, გარდა მისასვლელი გზებისა (რისთვისაც გამოყენებული იქნება არსებული გზები) განთავსებული იქნება მდინარის კალაპოტში და დატებით მიწის გამოყენებას ადგილი არ ექნება. შესაბამისად კალაპოტური ჰესის პროექტის განხორციელების შემთხვევაში ხმელეთის ბიოლოგიურ გარემოზე ზემოქმედების რისკი მინიმალურია. მინიმალურია ასევე სოციალურ ეკონომიკურ გარემოზე ზემოქმედების რისკები </w:t>
      </w:r>
    </w:p>
    <w:p w:rsidR="004E3DD6" w:rsidRPr="00252036" w:rsidRDefault="004E3DD6" w:rsidP="004E3DD6">
      <w:pPr>
        <w:jc w:val="both"/>
        <w:rPr>
          <w:rFonts w:eastAsia="Calibri" w:cs="Times New Roman"/>
          <w:u w:val="single"/>
          <w:lang w:val="ka-GE"/>
        </w:rPr>
      </w:pPr>
      <w:r w:rsidRPr="00252036">
        <w:rPr>
          <w:rFonts w:eastAsia="Calibri" w:cs="Times New Roman"/>
          <w:lang w:val="ka-GE"/>
        </w:rPr>
        <w:t xml:space="preserve">ამასთანავე კაშხლის ქვედა ბიეფში მხოლოდ ეკოლოგიური ხარჯი გაივლის მხოლოდ დაახლოებით 800 მ სიგრძის მონაკვეთზე, რაც დერივაციული ტიპის ჰესის პროექტისაგან  განსხვავებით ნაკლებ ზემოქმედებას მოახდენს მდინარის ჰიდროლოგიურ რეჟიმზე და წყლის ბიოლოგიურ გარემოზე. </w:t>
      </w:r>
      <w:r w:rsidRPr="00252036">
        <w:rPr>
          <w:rFonts w:eastAsia="Calibri" w:cs="Times New Roman"/>
          <w:u w:val="single"/>
          <w:lang w:val="ka-GE"/>
        </w:rPr>
        <w:t xml:space="preserve">გამომდინარე აღნიშნულიდან, მიღებული იქნა გადაწყვეტილება კალაპოტური ტიპის ჰესის პროექტის განხორციელების თაობაზე.  </w:t>
      </w:r>
    </w:p>
    <w:p w:rsidR="005F4121" w:rsidRDefault="005F4121" w:rsidP="005F4121">
      <w:pPr>
        <w:rPr>
          <w:lang w:val="ka-GE"/>
        </w:rPr>
      </w:pPr>
    </w:p>
    <w:p w:rsidR="005F4121" w:rsidRDefault="005F4121" w:rsidP="005F4121">
      <w:pPr>
        <w:pStyle w:val="Heading1"/>
        <w:rPr>
          <w:lang w:val="ka-GE"/>
        </w:rPr>
      </w:pPr>
      <w:bookmarkStart w:id="13" w:name="_Toc84516367"/>
      <w:r>
        <w:rPr>
          <w:lang w:val="ka-GE"/>
        </w:rPr>
        <w:t>პროექტის მოკლე აღწერა</w:t>
      </w:r>
      <w:bookmarkEnd w:id="13"/>
    </w:p>
    <w:p w:rsidR="005F4121" w:rsidRPr="00252036" w:rsidRDefault="005F4121" w:rsidP="005F4121">
      <w:pPr>
        <w:spacing w:before="120"/>
        <w:jc w:val="both"/>
        <w:rPr>
          <w:lang w:val="ka-GE"/>
        </w:rPr>
      </w:pPr>
      <w:r w:rsidRPr="00252036">
        <w:rPr>
          <w:lang w:val="ka-GE"/>
        </w:rPr>
        <w:t xml:space="preserve">დაგეგმილი საქმიანობა გულისხმობს ქვემო ფონიჭალაში, მდ. მტკვარზე 20.2  მგვტ სიმძლავრის კალაპოტური ტიპის ჰესის მოწყობას და ექსპლუატაციას. ჰესის ძირითადი ინფრასტრუქტურა განთავსდება თბილისის მუნიციპალიტეტის ტერიტორიაზე, ხოლო გამყვანი არხის დაახლოებით 120 მ-იანი მონაკვეთი გარდაბნის მუნიციპალიტეტის ტერიტორიაზე. </w:t>
      </w:r>
    </w:p>
    <w:p w:rsidR="005F4121" w:rsidRPr="00252036" w:rsidRDefault="005F4121" w:rsidP="005F4121">
      <w:pPr>
        <w:spacing w:before="120"/>
        <w:jc w:val="both"/>
        <w:rPr>
          <w:lang w:val="ka-GE"/>
        </w:rPr>
      </w:pPr>
      <w:r w:rsidRPr="00252036">
        <w:rPr>
          <w:lang w:val="ka-GE"/>
        </w:rPr>
        <w:t xml:space="preserve">თბილისი ჰესის კომუნიკაციები ძირითადად განთავსდება მდ. მტკვრის კალაპოტის ფარგლებში. პროექტის გავლენის ზონაში მოექცევა, ჰესის ქვედა ბიეფის დაახლოებით 800 მ სიგრძის მონაკვეთი. ჰესის ზედა და ქვედა ბიეფებს შორის სიმაღლეთა სხვაობა იქნება 10.82 მ. საშუალო ქანობი i=0.00325. პროექტის გავლენის ზონაში მოქცეულ მონაკვეთზე მდინარის კალაპოტის სიგანე მერყეობს 60-220 მეტრის ფარგლებში. </w:t>
      </w:r>
    </w:p>
    <w:p w:rsidR="005F4121" w:rsidRPr="00252036" w:rsidRDefault="005F4121" w:rsidP="005F4121">
      <w:pPr>
        <w:spacing w:before="120"/>
        <w:jc w:val="both"/>
        <w:rPr>
          <w:lang w:val="ka-GE"/>
        </w:rPr>
      </w:pPr>
      <w:r w:rsidRPr="00252036">
        <w:rPr>
          <w:lang w:val="ka-GE"/>
        </w:rPr>
        <w:lastRenderedPageBreak/>
        <w:t xml:space="preserve">პროექტის ფარგლებში სათავე ნაგებობა განთავსდება შემდეგ გეოგრაფიულ კოორდინატებში: მდინარის მარჯვენა სანაპირო </w:t>
      </w:r>
      <w:proofErr w:type="spellStart"/>
      <w:r w:rsidRPr="00252036">
        <w:rPr>
          <w:lang w:val="ka-GE"/>
        </w:rPr>
        <w:t>X494257</w:t>
      </w:r>
      <w:proofErr w:type="spellEnd"/>
      <w:r w:rsidRPr="00252036">
        <w:rPr>
          <w:lang w:val="ka-GE"/>
        </w:rPr>
        <w:t>/</w:t>
      </w:r>
      <w:proofErr w:type="spellStart"/>
      <w:r w:rsidRPr="00252036">
        <w:rPr>
          <w:lang w:val="ka-GE"/>
        </w:rPr>
        <w:t>Y4610594</w:t>
      </w:r>
      <w:proofErr w:type="spellEnd"/>
      <w:r w:rsidRPr="00252036">
        <w:rPr>
          <w:lang w:val="ka-GE"/>
        </w:rPr>
        <w:t>, მდ. მარცხენა სანაპირო X494396/Y4610594, საპროექტო ტერიტორიიდან უახლოესი საცხოვრებელი სახლი გვხვდება ქვემო ფონიჭალის დასახლებაში დაახლოებით 300 მ-ში. საპროექტო ჰესის საპროექტო არეალის აღმოსავლეთით მდებარეობს სს „თბილავიამშენი“-ს აეროდრომის ტერიტორია, ხოლო დასავლეთით მდ. მტკვრის ჭალები, შემდგომ ქვემო ფონიჭალის დასახლება, ამ მონაკვეთზე განთავსებულია ასევე სხვადასხვა იურიდიული პირების ქვიშა-ხრეშის კარიერები.</w:t>
      </w:r>
    </w:p>
    <w:p w:rsidR="005F4121" w:rsidRPr="00252036" w:rsidRDefault="005F4121" w:rsidP="005F4121">
      <w:pPr>
        <w:jc w:val="both"/>
        <w:rPr>
          <w:lang w:val="ka-GE"/>
        </w:rPr>
      </w:pPr>
      <w:r w:rsidRPr="00252036">
        <w:rPr>
          <w:lang w:val="ka-GE"/>
        </w:rPr>
        <w:t xml:space="preserve">განსახილველ მონაკვეთამდე მისასვლელად არსებობს გზა რუსთავის გზატკეცილიდან გრუნტის საავტომობილო გზა (მარნეულის ქუჩის გავლით), რომელიც ამ ეტაპზე სატვირთო ავტომობილების გადაადგილების გამო მნიშვნელოვნად დაზიანებულია და საჭიროებს სარეაბილიტაციო სამუშაოებს. დაგეგმილი საქმიანობის ფარგლებში მოხდება, არსებული გზების მოწესრიგება, ხოლო გამყვანი არხის მიმდებარედ ახალი გზის მოწყობა. არსებულ საავტომობილო გზის დერეფნის სიახლოვეს, სადაც პროექტის მიხედვით უნდა მოეწყოს ღია ტიპის გამყვანი არხი, განთავსებულია  ელ. გამცემი ხაზის რამდენიმე ანძა, რომლებიც გადატანილი იქნება არხის მშენებლობის პროცესში, ახალი გზის მიმდებარედ. </w:t>
      </w:r>
    </w:p>
    <w:p w:rsidR="005F4121" w:rsidRPr="00252036" w:rsidRDefault="005F4121" w:rsidP="005F4121">
      <w:pPr>
        <w:spacing w:before="120"/>
        <w:jc w:val="both"/>
        <w:rPr>
          <w:lang w:val="ka-GE"/>
        </w:rPr>
      </w:pPr>
      <w:r w:rsidRPr="00252036">
        <w:rPr>
          <w:lang w:val="ka-GE"/>
        </w:rPr>
        <w:t xml:space="preserve">„თბილისი ჰესი“-ს პროექტის გავლენის ზონაში მოქცეული ტერიტორიები წარმოადგენს სახელმწიფო საკუთრებას, სადაც საცხოვრებელი სახლები წარმოდგენილი არ არის, შესაბამისად პროექტის ფარგლებში ფიზიკური განსახლების რისკები არ არის, თუმცა იმის </w:t>
      </w:r>
      <w:proofErr w:type="spellStart"/>
      <w:r w:rsidRPr="00252036">
        <w:rPr>
          <w:lang w:val="ka-GE"/>
        </w:rPr>
        <w:t>გათვალსიწნებით</w:t>
      </w:r>
      <w:proofErr w:type="spellEnd"/>
      <w:r w:rsidRPr="00252036">
        <w:rPr>
          <w:lang w:val="ka-GE"/>
        </w:rPr>
        <w:t xml:space="preserve">, რომ ადგილობრივი </w:t>
      </w:r>
      <w:proofErr w:type="spellStart"/>
      <w:r w:rsidRPr="00252036">
        <w:rPr>
          <w:lang w:val="ka-GE"/>
        </w:rPr>
        <w:t>მაცხოვრებელები</w:t>
      </w:r>
      <w:proofErr w:type="spellEnd"/>
      <w:r w:rsidRPr="00252036">
        <w:rPr>
          <w:lang w:val="ka-GE"/>
        </w:rPr>
        <w:t xml:space="preserve"> სახელმწიფო მიწის ნაკვეთებს გამოიყენებენ სასოფლო-სამეურნეო დანიშნულებით პროექტის განხორციელება მოხდება საქართველოს კანონმდებლობით დადგენილი წესით. </w:t>
      </w:r>
    </w:p>
    <w:p w:rsidR="005F4121" w:rsidRPr="00252036" w:rsidRDefault="005F4121" w:rsidP="005F4121">
      <w:pPr>
        <w:spacing w:before="120"/>
        <w:jc w:val="both"/>
        <w:rPr>
          <w:lang w:val="ka-GE"/>
        </w:rPr>
      </w:pPr>
      <w:r w:rsidRPr="00252036">
        <w:rPr>
          <w:lang w:val="ka-GE"/>
        </w:rPr>
        <w:t xml:space="preserve">წყალსაცავის შეტბორვის ზონის მარჯვენა სანაპიროს ტერიტორია წარმოადგენს „კრწანისის ტყე-პარკი“-ს ტერიტორიას. მაგრამ თუ გავითვალისწინებთ, შეტბორვის პერიმეტრი არ გასცდება მდინარის კალაპოტს, ტყე-პარკის ტერიტორიაზე ზემოქმედების რისკი მინიმალურია. ზოგადად შეიძლება ითქვას, რომ მდინარის მარჯვენა სანაპიროს ჭალები მოქცეულია მაღალი ანთროპოგენური დატვირთვის ქვეშ, კერძოდ: ადგილობრივი მოსახლეობა მდინარის პირა ჭალებს იყენებს სასოფლო-სამეურნეო დანიშნულებით, ხოლო საპროექტო გამყვანი არხის დერეფნის მიმდებარედ ფუნქციონირებს ქვიშა-ხრეშის სამსხვრევ-დამხარისხებელი საამქროები, წყალსაცავის შეტბორვის ზონის ზედა ბიეფში მოწყობილია უკანონო სამშენებლო მასალების და მუნიციპალური ნარჩენების პოლიგონი და ინტენსიურად ხდება ნარჩენების შეტანა-განთავსება (იხ. ფოტომასალა). </w:t>
      </w:r>
    </w:p>
    <w:p w:rsidR="005F4121" w:rsidRPr="00252036" w:rsidRDefault="005F4121" w:rsidP="005F4121">
      <w:pPr>
        <w:jc w:val="both"/>
        <w:rPr>
          <w:lang w:val="ka-GE"/>
        </w:rPr>
      </w:pPr>
      <w:r w:rsidRPr="00252036">
        <w:rPr>
          <w:lang w:val="ka-GE"/>
        </w:rPr>
        <w:t xml:space="preserve">გარდა აღნიშნულისა, მარჯვენა სანაპიროს ჭალაში ადგილი აქვს, ქალაქის საკანალიზაციო წყლების ზედაპირულ დინებას, რაც იწვევს ტერიტორიის დაჭაობებას და ვრცელდება უსიამოვნო სუნი. კანალიზაციის წყლები მოსახლეობის მიერ გამოყენებულია სასოფლო-სამეურნეო სავარგულების მოსარწყავად. მნიშვნელოვანია ასევე ის ფაქტი, რომ საკანალიზაციო წყლები რამდენიმე წერტილში, გაწმენდის გარეშე ჩაედინება მდ. მტკვარში. მდინარე მტკვრის დაბინძურების რისკების შემცირების მიზნით, საჭიროა ადგილობრივი მაცხოვრებლების საკანალიზაციო სისტემების მოწესრიგება, რაც უნდა უზრუნველყოს შესაბამისი კომპეტენციის მქონე კომპანიამ. </w:t>
      </w:r>
    </w:p>
    <w:p w:rsidR="005F4121" w:rsidRPr="00252036" w:rsidRDefault="005F4121" w:rsidP="005F4121">
      <w:pPr>
        <w:jc w:val="both"/>
        <w:rPr>
          <w:lang w:val="ka-GE"/>
        </w:rPr>
      </w:pPr>
      <w:r w:rsidRPr="00252036">
        <w:rPr>
          <w:lang w:val="ka-GE"/>
        </w:rPr>
        <w:t>პროექტის მიხედვით, სათავე ნაგებობის ზედა ბიეფში, მდ. მტკვრის მარჯვენა სანაპიროზე დაგეგმილია 592 მ სიგრძის  ნაპირდამცავი ნაგებობის მოწყობა, რომელიც ამცირებს ამავე სანაპიროს დატბორვა-დაჭაობების რისკებს.</w:t>
      </w:r>
    </w:p>
    <w:p w:rsidR="005F4121" w:rsidRPr="00252036" w:rsidRDefault="005F4121" w:rsidP="005F4121">
      <w:pPr>
        <w:spacing w:before="120"/>
        <w:jc w:val="both"/>
        <w:rPr>
          <w:rFonts w:cs="Arial"/>
          <w:lang w:val="ka-GE"/>
        </w:rPr>
      </w:pPr>
      <w:r w:rsidRPr="00252036">
        <w:rPr>
          <w:rFonts w:cs="Arial"/>
          <w:lang w:val="ka-GE"/>
        </w:rPr>
        <w:t xml:space="preserve">საპროექტო წყალსაცავის კუდის ზედა ბიეფში, მდ. მტკვარზე მოწყობილია აკვედუკი, რომელზედაც განთავსებულია მილსადენი, აქვე უნდა აღინიშნოს, რომ ჰესის შეტბორვის კონტურის გათვალისწინებით აკვედუკის უსაფრთხო ოპერირებას ხელი არ შეეშლება. </w:t>
      </w:r>
    </w:p>
    <w:p w:rsidR="005F4121" w:rsidRPr="00252036" w:rsidRDefault="005F4121" w:rsidP="005F4121">
      <w:pPr>
        <w:spacing w:before="120"/>
        <w:jc w:val="both"/>
        <w:rPr>
          <w:rFonts w:cs="Arial"/>
          <w:lang w:val="ka-GE"/>
        </w:rPr>
      </w:pPr>
      <w:r w:rsidRPr="00252036">
        <w:rPr>
          <w:rFonts w:cs="Arial"/>
          <w:lang w:val="ka-GE"/>
        </w:rPr>
        <w:t xml:space="preserve"> </w:t>
      </w:r>
    </w:p>
    <w:p w:rsidR="005F4121" w:rsidRPr="00252036" w:rsidRDefault="005F4121" w:rsidP="005F4121">
      <w:pPr>
        <w:spacing w:before="120"/>
        <w:jc w:val="both"/>
        <w:rPr>
          <w:b/>
          <w:i/>
          <w:sz w:val="20"/>
          <w:lang w:val="ka-GE"/>
        </w:rPr>
        <w:sectPr w:rsidR="005F4121" w:rsidRPr="00252036" w:rsidSect="000052F7">
          <w:pgSz w:w="11909" w:h="16834" w:code="9"/>
          <w:pgMar w:top="1138" w:right="1138" w:bottom="1138" w:left="1138" w:header="720" w:footer="720" w:gutter="0"/>
          <w:cols w:space="720"/>
          <w:titlePg/>
          <w:docGrid w:linePitch="360"/>
        </w:sectPr>
      </w:pPr>
    </w:p>
    <w:p w:rsidR="005F4121" w:rsidRPr="00252036" w:rsidRDefault="005F4121" w:rsidP="005F4121">
      <w:pPr>
        <w:pStyle w:val="Caption"/>
        <w:keepNext/>
        <w:spacing w:before="120" w:after="120"/>
        <w:rPr>
          <w:i w:val="0"/>
          <w:color w:val="auto"/>
          <w:sz w:val="20"/>
          <w:lang w:val="ka-GE"/>
        </w:rPr>
      </w:pPr>
      <w:r w:rsidRPr="00252036">
        <w:rPr>
          <w:b/>
          <w:i w:val="0"/>
          <w:color w:val="auto"/>
          <w:sz w:val="20"/>
          <w:lang w:val="ka-GE"/>
        </w:rPr>
        <w:lastRenderedPageBreak/>
        <w:t xml:space="preserve">სურათი </w:t>
      </w:r>
      <w:r w:rsidR="00DA3649">
        <w:rPr>
          <w:b/>
          <w:i w:val="0"/>
          <w:color w:val="auto"/>
          <w:sz w:val="20"/>
          <w:lang w:val="ka-GE"/>
        </w:rPr>
        <w:t>3</w:t>
      </w:r>
      <w:r w:rsidRPr="00252036">
        <w:rPr>
          <w:b/>
          <w:i w:val="0"/>
          <w:color w:val="auto"/>
          <w:sz w:val="20"/>
          <w:lang w:val="ka-GE"/>
        </w:rPr>
        <w:t>.1</w:t>
      </w:r>
      <w:r w:rsidRPr="00252036">
        <w:rPr>
          <w:i w:val="0"/>
          <w:color w:val="auto"/>
          <w:sz w:val="20"/>
          <w:lang w:val="ka-GE"/>
        </w:rPr>
        <w:t xml:space="preserve"> სიტუაციური სქემა</w:t>
      </w:r>
    </w:p>
    <w:p w:rsidR="005F4121" w:rsidRPr="00252036" w:rsidRDefault="005F4121" w:rsidP="009F499C">
      <w:pPr>
        <w:spacing w:before="120"/>
        <w:jc w:val="center"/>
        <w:rPr>
          <w:lang w:val="ka-GE"/>
        </w:rPr>
      </w:pPr>
      <w:r w:rsidRPr="00252036">
        <w:rPr>
          <w:noProof/>
          <w:lang w:val="ka-GE" w:eastAsia="ka-GE"/>
        </w:rPr>
        <w:drawing>
          <wp:inline distT="0" distB="0" distL="0" distR="0" wp14:anchorId="586B95DD" wp14:editId="32613380">
            <wp:extent cx="8481872" cy="48025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email">
                      <a:extLst>
                        <a:ext uri="{28A0092B-C50C-407E-A947-70E740481C1C}">
                          <a14:useLocalDpi xmlns:a14="http://schemas.microsoft.com/office/drawing/2010/main"/>
                        </a:ext>
                      </a:extLst>
                    </a:blip>
                    <a:stretch>
                      <a:fillRect/>
                    </a:stretch>
                  </pic:blipFill>
                  <pic:spPr>
                    <a:xfrm>
                      <a:off x="0" y="0"/>
                      <a:ext cx="8494412" cy="4809689"/>
                    </a:xfrm>
                    <a:prstGeom prst="rect">
                      <a:avLst/>
                    </a:prstGeom>
                  </pic:spPr>
                </pic:pic>
              </a:graphicData>
            </a:graphic>
          </wp:inline>
        </w:drawing>
      </w:r>
    </w:p>
    <w:p w:rsidR="005F4121" w:rsidRPr="00252036" w:rsidRDefault="005F4121" w:rsidP="005F4121">
      <w:pPr>
        <w:spacing w:before="120"/>
        <w:rPr>
          <w:lang w:val="ka-GE"/>
        </w:rPr>
      </w:pPr>
    </w:p>
    <w:p w:rsidR="005F4121" w:rsidRPr="00252036" w:rsidRDefault="005F4121" w:rsidP="005F4121">
      <w:pPr>
        <w:spacing w:before="120"/>
        <w:rPr>
          <w:lang w:val="ka-GE"/>
        </w:rPr>
      </w:pPr>
    </w:p>
    <w:p w:rsidR="005F4121" w:rsidRPr="00252036" w:rsidRDefault="005F4121" w:rsidP="005F4121">
      <w:pPr>
        <w:spacing w:before="120"/>
        <w:rPr>
          <w:lang w:val="ka-GE"/>
        </w:rPr>
      </w:pPr>
    </w:p>
    <w:p w:rsidR="005F4121" w:rsidRPr="00252036" w:rsidRDefault="005F4121" w:rsidP="005F4121">
      <w:pPr>
        <w:rPr>
          <w:sz w:val="20"/>
          <w:lang w:val="ka-GE"/>
        </w:rPr>
      </w:pPr>
      <w:r w:rsidRPr="00252036">
        <w:rPr>
          <w:b/>
          <w:sz w:val="20"/>
          <w:lang w:val="ka-GE"/>
        </w:rPr>
        <w:lastRenderedPageBreak/>
        <w:t xml:space="preserve">სურათი </w:t>
      </w:r>
      <w:r w:rsidR="00DA3649">
        <w:rPr>
          <w:b/>
          <w:sz w:val="20"/>
          <w:lang w:val="ka-GE"/>
        </w:rPr>
        <w:t>3</w:t>
      </w:r>
      <w:r w:rsidRPr="00252036">
        <w:rPr>
          <w:b/>
          <w:sz w:val="20"/>
          <w:lang w:val="ka-GE"/>
        </w:rPr>
        <w:t>.2</w:t>
      </w:r>
      <w:r w:rsidRPr="00252036">
        <w:rPr>
          <w:sz w:val="20"/>
          <w:lang w:val="ka-GE"/>
        </w:rPr>
        <w:t xml:space="preserve"> ტერიტორიის ზოგადი ხედები</w:t>
      </w:r>
    </w:p>
    <w:tbl>
      <w:tblPr>
        <w:tblStyle w:val="TableGrid1"/>
        <w:tblW w:w="14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986"/>
        <w:gridCol w:w="4759"/>
      </w:tblGrid>
      <w:tr w:rsidR="005F4121" w:rsidRPr="00252036" w:rsidTr="000052F7">
        <w:trPr>
          <w:trHeight w:val="3860"/>
        </w:trPr>
        <w:tc>
          <w:tcPr>
            <w:tcW w:w="4830" w:type="dxa"/>
          </w:tcPr>
          <w:p w:rsidR="005F4121" w:rsidRPr="00252036" w:rsidRDefault="005F4121" w:rsidP="000052F7">
            <w:pPr>
              <w:jc w:val="center"/>
              <w:rPr>
                <w:lang w:val="ka-GE"/>
              </w:rPr>
            </w:pPr>
            <w:r w:rsidRPr="00252036">
              <w:rPr>
                <w:noProof/>
                <w:lang w:val="ka-GE" w:eastAsia="ka-GE"/>
              </w:rPr>
              <w:drawing>
                <wp:inline distT="0" distB="0" distL="0" distR="0" wp14:anchorId="560184C6" wp14:editId="134F8084">
                  <wp:extent cx="2922465" cy="2245057"/>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N0138.JPG"/>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2951551" cy="2267401"/>
                          </a:xfrm>
                          <a:prstGeom prst="rect">
                            <a:avLst/>
                          </a:prstGeom>
                          <a:ln>
                            <a:noFill/>
                          </a:ln>
                          <a:extLst>
                            <a:ext uri="{53640926-AAD7-44D8-BBD7-CCE9431645EC}">
                              <a14:shadowObscured xmlns:a14="http://schemas.microsoft.com/office/drawing/2010/main"/>
                            </a:ext>
                          </a:extLst>
                        </pic:spPr>
                      </pic:pic>
                    </a:graphicData>
                  </a:graphic>
                </wp:inline>
              </w:drawing>
            </w:r>
          </w:p>
          <w:p w:rsidR="005F4121" w:rsidRPr="00252036" w:rsidRDefault="005F4121" w:rsidP="000052F7">
            <w:pPr>
              <w:jc w:val="center"/>
              <w:rPr>
                <w:lang w:val="ka-GE"/>
              </w:rPr>
            </w:pPr>
            <w:r w:rsidRPr="00252036">
              <w:rPr>
                <w:sz w:val="20"/>
                <w:lang w:val="ka-GE"/>
              </w:rPr>
              <w:t>სათაო ნაგების გასწორი</w:t>
            </w:r>
          </w:p>
        </w:tc>
        <w:tc>
          <w:tcPr>
            <w:tcW w:w="4599" w:type="dxa"/>
          </w:tcPr>
          <w:p w:rsidR="005F4121" w:rsidRPr="00252036" w:rsidRDefault="005F4121" w:rsidP="000052F7">
            <w:pPr>
              <w:jc w:val="center"/>
              <w:rPr>
                <w:lang w:val="ka-GE"/>
              </w:rPr>
            </w:pPr>
            <w:r w:rsidRPr="00252036">
              <w:rPr>
                <w:noProof/>
                <w:lang w:val="ka-GE" w:eastAsia="ka-GE"/>
              </w:rPr>
              <w:drawing>
                <wp:inline distT="0" distB="0" distL="0" distR="0" wp14:anchorId="6C020099" wp14:editId="23DDD3B6">
                  <wp:extent cx="2851124" cy="225388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N0144.JPG"/>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2875592" cy="2273223"/>
                          </a:xfrm>
                          <a:prstGeom prst="rect">
                            <a:avLst/>
                          </a:prstGeom>
                          <a:ln>
                            <a:noFill/>
                          </a:ln>
                          <a:extLst>
                            <a:ext uri="{53640926-AAD7-44D8-BBD7-CCE9431645EC}">
                              <a14:shadowObscured xmlns:a14="http://schemas.microsoft.com/office/drawing/2010/main"/>
                            </a:ext>
                          </a:extLst>
                        </pic:spPr>
                      </pic:pic>
                    </a:graphicData>
                  </a:graphic>
                </wp:inline>
              </w:drawing>
            </w:r>
          </w:p>
          <w:p w:rsidR="005F4121" w:rsidRPr="00252036" w:rsidRDefault="005F4121" w:rsidP="000052F7">
            <w:pPr>
              <w:jc w:val="center"/>
              <w:rPr>
                <w:lang w:val="ka-GE"/>
              </w:rPr>
            </w:pPr>
            <w:r w:rsidRPr="00252036">
              <w:rPr>
                <w:sz w:val="20"/>
                <w:lang w:val="ka-GE"/>
              </w:rPr>
              <w:t>ერთ-ერთი ქვიშა-ხრეშის მომპოვებელი საწარმო</w:t>
            </w:r>
          </w:p>
        </w:tc>
        <w:tc>
          <w:tcPr>
            <w:tcW w:w="4767" w:type="dxa"/>
          </w:tcPr>
          <w:p w:rsidR="005F4121" w:rsidRPr="00252036" w:rsidRDefault="005F4121" w:rsidP="000052F7">
            <w:pPr>
              <w:jc w:val="center"/>
              <w:rPr>
                <w:lang w:val="ka-GE"/>
              </w:rPr>
            </w:pPr>
            <w:r w:rsidRPr="00252036">
              <w:rPr>
                <w:noProof/>
                <w:sz w:val="20"/>
                <w:lang w:val="ka-GE" w:eastAsia="ka-GE"/>
              </w:rPr>
              <w:drawing>
                <wp:inline distT="0" distB="0" distL="0" distR="0" wp14:anchorId="100FB6C6" wp14:editId="45E3929C">
                  <wp:extent cx="2903670" cy="22447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N0157.JPG"/>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2931161" cy="2265978"/>
                          </a:xfrm>
                          <a:prstGeom prst="rect">
                            <a:avLst/>
                          </a:prstGeom>
                          <a:ln>
                            <a:noFill/>
                          </a:ln>
                          <a:extLst>
                            <a:ext uri="{53640926-AAD7-44D8-BBD7-CCE9431645EC}">
                              <a14:shadowObscured xmlns:a14="http://schemas.microsoft.com/office/drawing/2010/main"/>
                            </a:ext>
                          </a:extLst>
                        </pic:spPr>
                      </pic:pic>
                    </a:graphicData>
                  </a:graphic>
                </wp:inline>
              </w:drawing>
            </w:r>
            <w:r w:rsidRPr="00252036">
              <w:rPr>
                <w:noProof/>
                <w:sz w:val="20"/>
                <w:lang w:val="ka-GE"/>
              </w:rPr>
              <w:t>გამყავნი არხის საპროექტო დერეფანი</w:t>
            </w:r>
          </w:p>
        </w:tc>
      </w:tr>
      <w:tr w:rsidR="005F4121" w:rsidRPr="00252036" w:rsidTr="000052F7">
        <w:trPr>
          <w:trHeight w:val="3532"/>
        </w:trPr>
        <w:tc>
          <w:tcPr>
            <w:tcW w:w="4830" w:type="dxa"/>
          </w:tcPr>
          <w:p w:rsidR="005F4121" w:rsidRPr="00252036" w:rsidRDefault="005F4121" w:rsidP="000052F7">
            <w:pPr>
              <w:jc w:val="center"/>
              <w:rPr>
                <w:lang w:val="ka-GE"/>
              </w:rPr>
            </w:pPr>
            <w:r w:rsidRPr="00252036">
              <w:rPr>
                <w:noProof/>
                <w:lang w:val="ka-GE" w:eastAsia="ka-GE"/>
              </w:rPr>
              <w:drawing>
                <wp:inline distT="0" distB="0" distL="0" distR="0" wp14:anchorId="467C4BDB" wp14:editId="2976DA97">
                  <wp:extent cx="2937776" cy="1900224"/>
                  <wp:effectExtent l="0" t="0" r="0" b="5080"/>
                  <wp:docPr id="5" name="Picture 5" descr="D:\Salome\Desktop\tbilisi hesi\EIA თბილისი ჰესი\fotomasla\DSCN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alome\Desktop\tbilisi hesi\EIA თბილისი ჰესი\fotomasla\DSCN0207.JPG"/>
                          <pic:cNvPicPr>
                            <a:picLocks noChangeAspect="1" noChangeArrowheads="1"/>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2947007" cy="1906195"/>
                          </a:xfrm>
                          <a:prstGeom prst="rect">
                            <a:avLst/>
                          </a:prstGeom>
                          <a:noFill/>
                          <a:ln>
                            <a:noFill/>
                          </a:ln>
                          <a:extLst>
                            <a:ext uri="{53640926-AAD7-44D8-BBD7-CCE9431645EC}">
                              <a14:shadowObscured xmlns:a14="http://schemas.microsoft.com/office/drawing/2010/main"/>
                            </a:ext>
                          </a:extLst>
                        </pic:spPr>
                      </pic:pic>
                    </a:graphicData>
                  </a:graphic>
                </wp:inline>
              </w:drawing>
            </w:r>
          </w:p>
          <w:p w:rsidR="005F4121" w:rsidRPr="00252036" w:rsidRDefault="005F4121" w:rsidP="000052F7">
            <w:pPr>
              <w:jc w:val="center"/>
              <w:rPr>
                <w:lang w:val="ka-GE"/>
              </w:rPr>
            </w:pPr>
            <w:r w:rsidRPr="00252036">
              <w:rPr>
                <w:sz w:val="20"/>
                <w:lang w:val="ka-GE"/>
              </w:rPr>
              <w:t>შეტბორვის ზონის მიმდებარე ტერიტორია ყოფილიო ნაგავსაყრელი</w:t>
            </w:r>
          </w:p>
        </w:tc>
        <w:tc>
          <w:tcPr>
            <w:tcW w:w="4599" w:type="dxa"/>
          </w:tcPr>
          <w:p w:rsidR="005F4121" w:rsidRPr="00252036" w:rsidRDefault="005F4121" w:rsidP="000052F7">
            <w:pPr>
              <w:jc w:val="center"/>
              <w:rPr>
                <w:lang w:val="ka-GE"/>
              </w:rPr>
            </w:pPr>
            <w:r w:rsidRPr="00252036">
              <w:rPr>
                <w:noProof/>
                <w:lang w:val="ka-GE" w:eastAsia="ka-GE"/>
              </w:rPr>
              <w:drawing>
                <wp:inline distT="0" distB="0" distL="0" distR="0" wp14:anchorId="4FAC9803" wp14:editId="2B509E08">
                  <wp:extent cx="3042163" cy="1844040"/>
                  <wp:effectExtent l="0" t="0" r="6350" b="3810"/>
                  <wp:docPr id="6" name="Picture 6" descr="D:\Salome\Desktop\tbilisi hesi\EIA თბილისი ჰესი\fotomasla\DSCN0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alome\Desktop\tbilisi hesi\EIA თბილისი ჰესი\fotomasla\DSCN0185.JPG"/>
                          <pic:cNvPicPr>
                            <a:picLocks noChangeAspect="1" noChangeArrowheads="1"/>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3048677" cy="1847989"/>
                          </a:xfrm>
                          <a:prstGeom prst="rect">
                            <a:avLst/>
                          </a:prstGeom>
                          <a:noFill/>
                          <a:ln>
                            <a:noFill/>
                          </a:ln>
                          <a:extLst>
                            <a:ext uri="{53640926-AAD7-44D8-BBD7-CCE9431645EC}">
                              <a14:shadowObscured xmlns:a14="http://schemas.microsoft.com/office/drawing/2010/main"/>
                            </a:ext>
                          </a:extLst>
                        </pic:spPr>
                      </pic:pic>
                    </a:graphicData>
                  </a:graphic>
                </wp:inline>
              </w:drawing>
            </w:r>
          </w:p>
          <w:p w:rsidR="005F4121" w:rsidRPr="00252036" w:rsidRDefault="005F4121" w:rsidP="000052F7">
            <w:pPr>
              <w:jc w:val="center"/>
              <w:rPr>
                <w:lang w:val="ka-GE"/>
              </w:rPr>
            </w:pPr>
            <w:r w:rsidRPr="00252036">
              <w:rPr>
                <w:sz w:val="20"/>
                <w:lang w:val="ka-GE"/>
              </w:rPr>
              <w:t>სასოფლო-სამეურნეო სავარგულები მდ. მტკვრის მარჯვენა სანაპიროზე</w:t>
            </w:r>
          </w:p>
        </w:tc>
        <w:tc>
          <w:tcPr>
            <w:tcW w:w="4767" w:type="dxa"/>
          </w:tcPr>
          <w:p w:rsidR="005F4121" w:rsidRPr="00252036" w:rsidRDefault="005F4121" w:rsidP="000052F7">
            <w:pPr>
              <w:jc w:val="center"/>
              <w:rPr>
                <w:lang w:val="ka-GE"/>
              </w:rPr>
            </w:pPr>
            <w:r w:rsidRPr="00252036">
              <w:rPr>
                <w:noProof/>
                <w:lang w:val="ka-GE" w:eastAsia="ka-GE"/>
              </w:rPr>
              <w:drawing>
                <wp:inline distT="0" distB="0" distL="0" distR="0" wp14:anchorId="4ECB64CF" wp14:editId="6BE7331C">
                  <wp:extent cx="2710057" cy="1725434"/>
                  <wp:effectExtent l="0" t="0" r="0" b="8255"/>
                  <wp:docPr id="7" name="Picture 7" descr="D:\Salome\Desktop\tbilisi hesi\EIA თბილისი ჰესი\fotomasla\DSCN0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lome\Desktop\tbilisi hesi\EIA თბილისი ჰესი\fotomasla\DSCN0178.JPG"/>
                          <pic:cNvPicPr>
                            <a:picLocks noChangeAspect="1" noChangeArrowheads="1"/>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2714684" cy="1728380"/>
                          </a:xfrm>
                          <a:prstGeom prst="rect">
                            <a:avLst/>
                          </a:prstGeom>
                          <a:noFill/>
                          <a:ln>
                            <a:noFill/>
                          </a:ln>
                          <a:extLst>
                            <a:ext uri="{53640926-AAD7-44D8-BBD7-CCE9431645EC}">
                              <a14:shadowObscured xmlns:a14="http://schemas.microsoft.com/office/drawing/2010/main"/>
                            </a:ext>
                          </a:extLst>
                        </pic:spPr>
                      </pic:pic>
                    </a:graphicData>
                  </a:graphic>
                </wp:inline>
              </w:drawing>
            </w:r>
          </w:p>
          <w:p w:rsidR="005F4121" w:rsidRPr="00252036" w:rsidRDefault="005F4121" w:rsidP="000052F7">
            <w:pPr>
              <w:jc w:val="center"/>
              <w:rPr>
                <w:lang w:val="ka-GE"/>
              </w:rPr>
            </w:pPr>
            <w:r w:rsidRPr="00252036">
              <w:rPr>
                <w:sz w:val="20"/>
                <w:lang w:val="ka-GE"/>
              </w:rPr>
              <w:t>კანალიზაციის ჩადინება მდ. მტკვარში</w:t>
            </w:r>
          </w:p>
        </w:tc>
      </w:tr>
    </w:tbl>
    <w:p w:rsidR="005F4121" w:rsidRPr="00252036" w:rsidRDefault="005F4121" w:rsidP="005F4121">
      <w:pPr>
        <w:rPr>
          <w:lang w:val="ka-GE"/>
        </w:rPr>
      </w:pPr>
    </w:p>
    <w:p w:rsidR="005F4121" w:rsidRPr="00252036" w:rsidRDefault="005F4121" w:rsidP="005F4121">
      <w:pPr>
        <w:rPr>
          <w:lang w:val="ka-GE"/>
        </w:rPr>
      </w:pPr>
    </w:p>
    <w:p w:rsidR="005F4121" w:rsidRPr="00252036" w:rsidRDefault="005F4121" w:rsidP="005F4121">
      <w:pPr>
        <w:rPr>
          <w:lang w:val="ka-GE"/>
        </w:rPr>
      </w:pPr>
    </w:p>
    <w:p w:rsidR="005F4121" w:rsidRPr="00252036" w:rsidRDefault="005F4121" w:rsidP="005F4121">
      <w:pPr>
        <w:rPr>
          <w:lang w:val="ka-GE"/>
        </w:rPr>
      </w:pPr>
    </w:p>
    <w:p w:rsidR="005F4121" w:rsidRPr="00252036" w:rsidRDefault="005F4121" w:rsidP="005F4121">
      <w:pPr>
        <w:rPr>
          <w:lang w:val="ka-GE"/>
        </w:rPr>
        <w:sectPr w:rsidR="005F4121" w:rsidRPr="00252036" w:rsidSect="000052F7">
          <w:pgSz w:w="16834" w:h="11909" w:orient="landscape" w:code="9"/>
          <w:pgMar w:top="1138" w:right="1138" w:bottom="1138" w:left="1138" w:header="720" w:footer="720" w:gutter="0"/>
          <w:cols w:space="720"/>
          <w:titlePg/>
          <w:docGrid w:linePitch="360"/>
        </w:sectPr>
      </w:pPr>
    </w:p>
    <w:p w:rsidR="005F4121" w:rsidRPr="00252036" w:rsidRDefault="005F4121" w:rsidP="005F4121">
      <w:pPr>
        <w:pStyle w:val="Heading2"/>
        <w:spacing w:before="120" w:after="120"/>
      </w:pPr>
      <w:bookmarkStart w:id="14" w:name="_Toc40112084"/>
      <w:bookmarkStart w:id="15" w:name="_Toc84510522"/>
      <w:bookmarkStart w:id="16" w:name="_Toc84516368"/>
      <w:r w:rsidRPr="00252036">
        <w:lastRenderedPageBreak/>
        <w:t>საპროექტო ჰესის კომუნიკაციების ზოგადი მიმოხილვა</w:t>
      </w:r>
      <w:bookmarkEnd w:id="14"/>
      <w:bookmarkEnd w:id="15"/>
      <w:bookmarkEnd w:id="16"/>
      <w:r w:rsidRPr="00252036">
        <w:t xml:space="preserve"> </w:t>
      </w:r>
    </w:p>
    <w:p w:rsidR="005F4121" w:rsidRPr="00252036" w:rsidRDefault="005F4121" w:rsidP="005F4121">
      <w:pPr>
        <w:autoSpaceDE w:val="0"/>
        <w:autoSpaceDN w:val="0"/>
        <w:adjustRightInd w:val="0"/>
        <w:spacing w:before="120"/>
        <w:jc w:val="both"/>
        <w:rPr>
          <w:rFonts w:eastAsia="Times New Roman" w:cs="AcadNusx"/>
          <w:lang w:val="ka-GE"/>
        </w:rPr>
      </w:pPr>
      <w:r w:rsidRPr="00252036">
        <w:rPr>
          <w:rFonts w:eastAsia="Times New Roman" w:cs="AcadNusx"/>
          <w:lang w:val="ka-GE"/>
        </w:rPr>
        <w:t xml:space="preserve">თბილისი ჰესი წარმოადგენს კალაპოტში განთავსებული ჰიდროელექტრო სადგურების ტიპიურ მაგალითს, რომელიც ხასიათდება დაძირული ტიპის ძალოვანი აგრეგატების მოწყობით. ჰესზე მონტაჟდება სამი ძირითადი ჰორიზონტალურ ღერძიანი კაპლანის ტიპის ტურბინა და ერთი </w:t>
      </w:r>
      <w:proofErr w:type="spellStart"/>
      <w:r w:rsidRPr="00252036">
        <w:rPr>
          <w:rFonts w:eastAsia="Times New Roman" w:cs="AcadNusx"/>
          <w:lang w:val="ka-GE"/>
        </w:rPr>
        <w:t>ეკოტურბინა</w:t>
      </w:r>
      <w:proofErr w:type="spellEnd"/>
      <w:r w:rsidRPr="00252036">
        <w:rPr>
          <w:rFonts w:eastAsia="Times New Roman" w:cs="AcadNusx"/>
          <w:lang w:val="ka-GE"/>
        </w:rPr>
        <w:t xml:space="preserve"> შესაბამისი სიმძლავრისა და ბრუნვათა რიცხვის სინქრონული გენერატორით.</w:t>
      </w:r>
    </w:p>
    <w:p w:rsidR="005F4121" w:rsidRPr="00252036" w:rsidRDefault="005F4121" w:rsidP="005F4121">
      <w:pPr>
        <w:autoSpaceDE w:val="0"/>
        <w:autoSpaceDN w:val="0"/>
        <w:adjustRightInd w:val="0"/>
        <w:jc w:val="both"/>
        <w:rPr>
          <w:rFonts w:eastAsia="Times New Roman" w:cs="AcadNusx"/>
          <w:lang w:val="ka-GE"/>
        </w:rPr>
      </w:pPr>
      <w:r w:rsidRPr="00252036">
        <w:rPr>
          <w:rFonts w:eastAsia="Times New Roman" w:cs="AcadNusx"/>
          <w:lang w:val="ka-GE"/>
        </w:rPr>
        <w:t>თბილისი ჰესის დადგმული სიმძლავრე 20,2 მგვტ, საანგარიშო ხარჯი 220.0 მ</w:t>
      </w:r>
      <w:r w:rsidRPr="00252036">
        <w:rPr>
          <w:rFonts w:eastAsia="Times New Roman" w:cs="AcadNusx"/>
          <w:vertAlign w:val="superscript"/>
          <w:lang w:val="ka-GE"/>
        </w:rPr>
        <w:t>3</w:t>
      </w:r>
      <w:r w:rsidRPr="00252036">
        <w:rPr>
          <w:rFonts w:eastAsia="Times New Roman" w:cs="AcadNusx"/>
          <w:lang w:val="ka-GE"/>
        </w:rPr>
        <w:t xml:space="preserve">/წმ, ნეტო დაწნევა 10.0 მ. ჰიდრო კვანძში შემავალი ნაგებობების ნომენკლატურაც ტიპიურია. ეს არის წყალმიმღები, ძალოვანი აგრეგატების შენობა, გამყვანი არხი, 795.0 მეტრი სიგრძის ტრაპეციული კვეთის ღია არხი; საფეხურებიანი თევზსავალი, აუზის გაბარიტული ზომებით: 3.0x2.5 მ. 5 სეგმენტური ფარით აღჭურვილი </w:t>
      </w:r>
      <w:proofErr w:type="spellStart"/>
      <w:r w:rsidRPr="00252036">
        <w:rPr>
          <w:rFonts w:eastAsia="Times New Roman" w:cs="AcadNusx"/>
          <w:lang w:val="ka-GE"/>
        </w:rPr>
        <w:t>წყალსაშვი</w:t>
      </w:r>
      <w:proofErr w:type="spellEnd"/>
      <w:r w:rsidRPr="00252036">
        <w:rPr>
          <w:rFonts w:eastAsia="Times New Roman" w:cs="AcadNusx"/>
          <w:lang w:val="ka-GE"/>
        </w:rPr>
        <w:t xml:space="preserve"> მაქსიმალური გაბარიტული ზომებით გეგმაზე 93.0x45.0 მ, თითოეული სეგმენტური ფარი ზომები 15.0x9.4 მეტრია. მათი განთავსების ტერიტორიის ტოპოგრაფიული, გეოლოგიური, ჰიდროგეოლოგიური, სეისმური და ჰიდროლოგიური პირობები და დადგენილი ენერგეტიკული პარამეტრები განსაზღვრავენ ნაგებობების კონსტრუქციულ გადაწყვეტას.</w:t>
      </w:r>
    </w:p>
    <w:p w:rsidR="005F4121" w:rsidRPr="00252036" w:rsidRDefault="005F4121" w:rsidP="005F4121">
      <w:pPr>
        <w:autoSpaceDE w:val="0"/>
        <w:autoSpaceDN w:val="0"/>
        <w:adjustRightInd w:val="0"/>
        <w:jc w:val="both"/>
        <w:rPr>
          <w:rFonts w:eastAsia="Times New Roman" w:cs="AcadNusx"/>
          <w:lang w:val="ka-GE"/>
        </w:rPr>
      </w:pPr>
      <w:r w:rsidRPr="00252036">
        <w:rPr>
          <w:rFonts w:eastAsia="Times New Roman" w:cs="AcadNusx"/>
          <w:lang w:val="ka-GE"/>
        </w:rPr>
        <w:t>ზედა ბიეფში მდინარის მარჯვენა ნაპირზე გათვალისწინებულია 592.9 მეტრის სიგრძის რკინაბეტონის საყრდენი კედელი, რომელიც კატასტროფული ხარჯის (Q=3140 მ</w:t>
      </w:r>
      <w:r w:rsidRPr="00252036">
        <w:rPr>
          <w:rFonts w:eastAsia="Times New Roman" w:cs="AcadNusx"/>
          <w:vertAlign w:val="superscript"/>
          <w:lang w:val="ka-GE"/>
        </w:rPr>
        <w:t>3</w:t>
      </w:r>
      <w:r w:rsidRPr="00252036">
        <w:rPr>
          <w:rFonts w:eastAsia="Times New Roman" w:cs="AcadNusx"/>
          <w:lang w:val="ka-GE"/>
        </w:rPr>
        <w:t>/წმ) მოდინების შემთხვევაში დაიცავს მიმდებარე ტერიტორიებს დატბორვისაგან. კედლის თავი 363.5 ნიშნულზეა, მისი სიმაღლე 11 მეტრია.</w:t>
      </w:r>
    </w:p>
    <w:p w:rsidR="005F4121" w:rsidRPr="00252036" w:rsidRDefault="005F4121" w:rsidP="005F4121">
      <w:pPr>
        <w:autoSpaceDE w:val="0"/>
        <w:autoSpaceDN w:val="0"/>
        <w:adjustRightInd w:val="0"/>
        <w:jc w:val="both"/>
        <w:rPr>
          <w:rFonts w:eastAsia="Times New Roman" w:cs="AcadNusx"/>
          <w:lang w:val="ka-GE"/>
        </w:rPr>
      </w:pPr>
      <w:r w:rsidRPr="00252036">
        <w:rPr>
          <w:rFonts w:eastAsia="Times New Roman" w:cs="AcadNusx"/>
          <w:lang w:val="ka-GE"/>
        </w:rPr>
        <w:t xml:space="preserve">პროექტის მიხედვით მდინარის კალაპოტის 342.0 მ-ის ნიშნულზე ეწყობა ჰესის შენობა, მაქსიმალური გაბარიტული ზომებით გეგმაზე 48.1x35.0მ, ტურბინის ღერძის ნიშნულია 345.3. ნორმალური შეტბორვის დონე 362.0 ნიშნულზეა, კატასტროფული შეტბორვის დონე 362.7. </w:t>
      </w:r>
    </w:p>
    <w:p w:rsidR="005F4121" w:rsidRPr="00252036" w:rsidRDefault="005F4121" w:rsidP="005F4121">
      <w:pPr>
        <w:autoSpaceDE w:val="0"/>
        <w:autoSpaceDN w:val="0"/>
        <w:adjustRightInd w:val="0"/>
        <w:jc w:val="both"/>
        <w:rPr>
          <w:rFonts w:eastAsia="Times New Roman" w:cs="AcadNusx"/>
          <w:lang w:val="ka-GE"/>
        </w:rPr>
      </w:pPr>
      <w:r w:rsidRPr="00252036">
        <w:rPr>
          <w:rFonts w:eastAsia="Times New Roman" w:cs="AcadNusx"/>
          <w:lang w:val="ka-GE"/>
        </w:rPr>
        <w:t xml:space="preserve">გამყვან არხში წყლის დონე 352.0 ნიშნულზეა, რომელიც გადადის მართკუთხა ფორმის ღია არხში. არხის ძირის სიგანე 40.0 მეტრი,  ქანობი i=0.001-ია, მასში წყალი თვითდინებით მიედინება და 350.17 ნიშნულზე უერთდება მდინარის ბუნებრივი კალაპოტს. </w:t>
      </w:r>
    </w:p>
    <w:p w:rsidR="005F4121" w:rsidRPr="00252036" w:rsidRDefault="005F4121" w:rsidP="005F4121">
      <w:pPr>
        <w:autoSpaceDE w:val="0"/>
        <w:autoSpaceDN w:val="0"/>
        <w:adjustRightInd w:val="0"/>
        <w:jc w:val="both"/>
        <w:rPr>
          <w:rFonts w:eastAsia="Times New Roman" w:cs="AcadNusx"/>
          <w:lang w:val="ka-GE"/>
        </w:rPr>
      </w:pPr>
      <w:proofErr w:type="spellStart"/>
      <w:r w:rsidRPr="00252036">
        <w:rPr>
          <w:rFonts w:eastAsia="Times New Roman" w:cs="AcadNusx"/>
          <w:lang w:val="ka-GE"/>
        </w:rPr>
        <w:t>ეკოტურბინისა</w:t>
      </w:r>
      <w:proofErr w:type="spellEnd"/>
      <w:r w:rsidRPr="00252036">
        <w:rPr>
          <w:rFonts w:eastAsia="Times New Roman" w:cs="AcadNusx"/>
          <w:lang w:val="ka-GE"/>
        </w:rPr>
        <w:t xml:space="preserve"> და თევზსავალის საშუალებით ხორციელდება მდინარეში სანიტარული ხარჯის გატარება, რომელიც შეადგენს 21.0 მ</w:t>
      </w:r>
      <w:r w:rsidRPr="00252036">
        <w:rPr>
          <w:rFonts w:eastAsia="Times New Roman" w:cs="AcadNusx"/>
          <w:vertAlign w:val="superscript"/>
          <w:lang w:val="ka-GE"/>
        </w:rPr>
        <w:t>3</w:t>
      </w:r>
      <w:r w:rsidRPr="00252036">
        <w:rPr>
          <w:rFonts w:eastAsia="Times New Roman" w:cs="AcadNusx"/>
          <w:lang w:val="ka-GE"/>
        </w:rPr>
        <w:t xml:space="preserve">/წმ. </w:t>
      </w:r>
    </w:p>
    <w:p w:rsidR="005F4121" w:rsidRPr="00252036" w:rsidRDefault="005F4121" w:rsidP="005F4121">
      <w:pPr>
        <w:autoSpaceDE w:val="0"/>
        <w:autoSpaceDN w:val="0"/>
        <w:adjustRightInd w:val="0"/>
        <w:jc w:val="both"/>
        <w:rPr>
          <w:rFonts w:eastAsia="Times New Roman" w:cs="AcadNusx"/>
          <w:lang w:val="ka-GE"/>
        </w:rPr>
      </w:pPr>
      <w:r w:rsidRPr="00252036">
        <w:rPr>
          <w:rFonts w:eastAsia="Times New Roman" w:cs="AcadNusx"/>
          <w:lang w:val="ka-GE"/>
        </w:rPr>
        <w:t xml:space="preserve">საფეხურებიანი თევზსავალი ქვედა ბიეფის მხარეს მდინარეს უერთდება 353.75 ნიშნულზე, ხოლო ზედა ბიეფში ნორმალური შეტბორვის დონეზეა (362.0). თევზსავალი უზრუნველყოფს მდინარე მტკვარში არსებულ ნებისმიერი სახეობის თევზის უსაფრთხო გატარებას და არ შეუქმნის საფრთხეს მათ </w:t>
      </w:r>
      <w:proofErr w:type="spellStart"/>
      <w:r w:rsidRPr="00252036">
        <w:rPr>
          <w:rFonts w:eastAsia="Times New Roman" w:cs="AcadNusx"/>
          <w:lang w:val="ka-GE"/>
        </w:rPr>
        <w:t>მიგრაციას.ჰესის</w:t>
      </w:r>
      <w:proofErr w:type="spellEnd"/>
      <w:r w:rsidRPr="00252036">
        <w:rPr>
          <w:rFonts w:eastAsia="Times New Roman" w:cs="AcadNusx"/>
          <w:lang w:val="ka-GE"/>
        </w:rPr>
        <w:t xml:space="preserve"> საპროექტო დადგმული სიმძლავრე შეადგენს 20,2 მგვტ-ს, საანგარიშო ხარჯი იქნება 220.0 მ</w:t>
      </w:r>
      <w:r w:rsidRPr="00252036">
        <w:rPr>
          <w:rFonts w:eastAsia="Times New Roman" w:cs="AcadNusx"/>
          <w:vertAlign w:val="superscript"/>
          <w:lang w:val="ka-GE"/>
        </w:rPr>
        <w:t>3</w:t>
      </w:r>
      <w:r w:rsidRPr="00252036">
        <w:rPr>
          <w:rFonts w:eastAsia="Times New Roman" w:cs="AcadNusx"/>
          <w:lang w:val="ka-GE"/>
        </w:rPr>
        <w:t xml:space="preserve">/წმ, ხოლო ნეტო დაწნევა 10.0 მ. ჰესის შემადგენლობაში იქნება შემდეგი ინფრასტრუქტურა:  </w:t>
      </w:r>
    </w:p>
    <w:p w:rsidR="005F4121" w:rsidRPr="00252036" w:rsidRDefault="005F4121" w:rsidP="00A35F3E">
      <w:pPr>
        <w:numPr>
          <w:ilvl w:val="0"/>
          <w:numId w:val="4"/>
        </w:numPr>
        <w:autoSpaceDE w:val="0"/>
        <w:autoSpaceDN w:val="0"/>
        <w:adjustRightInd w:val="0"/>
        <w:contextualSpacing/>
        <w:jc w:val="both"/>
        <w:rPr>
          <w:rFonts w:eastAsia="Times New Roman" w:cs="AcadNusx"/>
          <w:lang w:val="ka-GE"/>
        </w:rPr>
      </w:pPr>
      <w:r w:rsidRPr="00252036">
        <w:rPr>
          <w:rFonts w:eastAsia="Times New Roman" w:cs="AcadNusx"/>
          <w:lang w:val="ka-GE"/>
        </w:rPr>
        <w:t xml:space="preserve">სათავე ნაგებობა, რომლის შემადგენლობაში იქნება: </w:t>
      </w:r>
    </w:p>
    <w:p w:rsidR="005F4121" w:rsidRPr="00252036" w:rsidRDefault="005F4121" w:rsidP="00A35F3E">
      <w:pPr>
        <w:numPr>
          <w:ilvl w:val="0"/>
          <w:numId w:val="5"/>
        </w:numPr>
        <w:autoSpaceDE w:val="0"/>
        <w:autoSpaceDN w:val="0"/>
        <w:adjustRightInd w:val="0"/>
        <w:contextualSpacing/>
        <w:jc w:val="both"/>
        <w:rPr>
          <w:rFonts w:eastAsia="Times New Roman" w:cs="AcadNusx"/>
          <w:lang w:val="ka-GE"/>
        </w:rPr>
      </w:pPr>
      <w:r w:rsidRPr="00252036">
        <w:rPr>
          <w:rFonts w:eastAsia="Times New Roman" w:cs="AcadNusx"/>
          <w:lang w:val="ka-GE"/>
        </w:rPr>
        <w:t>სეგმენტური ფარებით აღჭურვილი 10 მ სიმაღლის წყალსაშვიანი კაშხალი;</w:t>
      </w:r>
    </w:p>
    <w:p w:rsidR="005F4121" w:rsidRPr="00252036" w:rsidRDefault="005F4121" w:rsidP="00A35F3E">
      <w:pPr>
        <w:numPr>
          <w:ilvl w:val="0"/>
          <w:numId w:val="5"/>
        </w:numPr>
        <w:autoSpaceDE w:val="0"/>
        <w:autoSpaceDN w:val="0"/>
        <w:adjustRightInd w:val="0"/>
        <w:contextualSpacing/>
        <w:jc w:val="both"/>
        <w:rPr>
          <w:rFonts w:eastAsia="Times New Roman" w:cs="AcadNusx"/>
          <w:lang w:val="ka-GE"/>
        </w:rPr>
      </w:pPr>
      <w:r w:rsidRPr="00252036">
        <w:rPr>
          <w:rFonts w:eastAsia="Times New Roman" w:cs="AcadNusx"/>
          <w:lang w:val="ka-GE"/>
        </w:rPr>
        <w:t>წყალმიმღები;</w:t>
      </w:r>
    </w:p>
    <w:p w:rsidR="005F4121" w:rsidRPr="00252036" w:rsidRDefault="005F4121" w:rsidP="00A35F3E">
      <w:pPr>
        <w:numPr>
          <w:ilvl w:val="0"/>
          <w:numId w:val="5"/>
        </w:numPr>
        <w:autoSpaceDE w:val="0"/>
        <w:autoSpaceDN w:val="0"/>
        <w:adjustRightInd w:val="0"/>
        <w:contextualSpacing/>
        <w:jc w:val="both"/>
        <w:rPr>
          <w:rFonts w:eastAsia="Times New Roman" w:cs="AcadNusx"/>
          <w:lang w:val="ka-GE"/>
        </w:rPr>
      </w:pPr>
      <w:r w:rsidRPr="00252036">
        <w:rPr>
          <w:rFonts w:eastAsia="Times New Roman" w:cs="AcadNusx"/>
          <w:lang w:val="ka-GE"/>
        </w:rPr>
        <w:t>ჰესის შენობა;</w:t>
      </w:r>
    </w:p>
    <w:p w:rsidR="005F4121" w:rsidRPr="00252036" w:rsidRDefault="005F4121" w:rsidP="00A35F3E">
      <w:pPr>
        <w:numPr>
          <w:ilvl w:val="0"/>
          <w:numId w:val="5"/>
        </w:numPr>
        <w:contextualSpacing/>
        <w:rPr>
          <w:rFonts w:eastAsia="Times New Roman" w:cs="AcadNusx"/>
          <w:lang w:val="ka-GE"/>
        </w:rPr>
      </w:pPr>
      <w:r w:rsidRPr="00252036">
        <w:rPr>
          <w:rFonts w:eastAsia="Times New Roman" w:cs="AcadNusx"/>
          <w:lang w:val="ka-GE"/>
        </w:rPr>
        <w:t xml:space="preserve">საფეხურებიანი თევზსავალი; </w:t>
      </w:r>
    </w:p>
    <w:p w:rsidR="005F4121" w:rsidRPr="00252036" w:rsidRDefault="005F4121" w:rsidP="00A35F3E">
      <w:pPr>
        <w:numPr>
          <w:ilvl w:val="0"/>
          <w:numId w:val="4"/>
        </w:numPr>
        <w:autoSpaceDE w:val="0"/>
        <w:autoSpaceDN w:val="0"/>
        <w:adjustRightInd w:val="0"/>
        <w:contextualSpacing/>
        <w:jc w:val="both"/>
        <w:rPr>
          <w:rFonts w:eastAsia="Times New Roman" w:cs="AcadNusx"/>
          <w:lang w:val="ka-GE"/>
        </w:rPr>
      </w:pPr>
      <w:r w:rsidRPr="00252036">
        <w:rPr>
          <w:rFonts w:eastAsia="Times New Roman" w:cs="AcadNusx"/>
          <w:lang w:val="ka-GE"/>
        </w:rPr>
        <w:t>ქვესადგური;</w:t>
      </w:r>
    </w:p>
    <w:p w:rsidR="005F4121" w:rsidRPr="00252036" w:rsidRDefault="005F4121" w:rsidP="00A35F3E">
      <w:pPr>
        <w:numPr>
          <w:ilvl w:val="0"/>
          <w:numId w:val="4"/>
        </w:numPr>
        <w:autoSpaceDE w:val="0"/>
        <w:autoSpaceDN w:val="0"/>
        <w:adjustRightInd w:val="0"/>
        <w:contextualSpacing/>
        <w:jc w:val="both"/>
        <w:rPr>
          <w:rFonts w:eastAsia="Times New Roman" w:cs="AcadNusx"/>
          <w:lang w:val="ka-GE"/>
        </w:rPr>
      </w:pPr>
      <w:r w:rsidRPr="00252036">
        <w:rPr>
          <w:rFonts w:eastAsia="Times New Roman" w:cs="AcadNusx"/>
          <w:lang w:val="ka-GE"/>
        </w:rPr>
        <w:t>თევზსავალი;</w:t>
      </w:r>
    </w:p>
    <w:p w:rsidR="005F4121" w:rsidRPr="00252036" w:rsidRDefault="005F4121" w:rsidP="00A35F3E">
      <w:pPr>
        <w:numPr>
          <w:ilvl w:val="0"/>
          <w:numId w:val="4"/>
        </w:numPr>
        <w:autoSpaceDE w:val="0"/>
        <w:autoSpaceDN w:val="0"/>
        <w:adjustRightInd w:val="0"/>
        <w:contextualSpacing/>
        <w:jc w:val="both"/>
        <w:rPr>
          <w:lang w:val="ka-GE"/>
        </w:rPr>
      </w:pPr>
      <w:r w:rsidRPr="00252036">
        <w:rPr>
          <w:rFonts w:eastAsia="Times New Roman" w:cs="AcadNusx"/>
          <w:lang w:val="ka-GE"/>
        </w:rPr>
        <w:t>გამყვანი არხი.</w:t>
      </w:r>
    </w:p>
    <w:p w:rsidR="005F4121" w:rsidRPr="00252036" w:rsidRDefault="005F4121" w:rsidP="005F4121">
      <w:pPr>
        <w:autoSpaceDE w:val="0"/>
        <w:autoSpaceDN w:val="0"/>
        <w:adjustRightInd w:val="0"/>
        <w:jc w:val="both"/>
        <w:rPr>
          <w:rFonts w:eastAsia="Times New Roman" w:cs="AcadNusx"/>
          <w:lang w:val="ka-GE"/>
        </w:rPr>
      </w:pPr>
      <w:r w:rsidRPr="00252036">
        <w:rPr>
          <w:rFonts w:eastAsia="Times New Roman" w:cs="AcadNusx"/>
          <w:lang w:val="ka-GE"/>
        </w:rPr>
        <w:t xml:space="preserve">ჰესის ტექნიკური პარამეტრი მოცემულია ცხრილში </w:t>
      </w:r>
      <w:r>
        <w:rPr>
          <w:rFonts w:eastAsia="Times New Roman" w:cs="AcadNusx"/>
          <w:lang w:val="ka-GE"/>
        </w:rPr>
        <w:t>3</w:t>
      </w:r>
      <w:r w:rsidRPr="00252036">
        <w:rPr>
          <w:rFonts w:eastAsia="Times New Roman" w:cs="AcadNusx"/>
          <w:lang w:val="ka-GE"/>
        </w:rPr>
        <w:t>.1.1</w:t>
      </w:r>
    </w:p>
    <w:p w:rsidR="00DA3649" w:rsidRDefault="00DA3649">
      <w:pPr>
        <w:spacing w:before="120"/>
        <w:jc w:val="both"/>
        <w:rPr>
          <w:rFonts w:eastAsia="Times New Roman" w:cs="AcadNusx"/>
          <w:b/>
          <w:sz w:val="20"/>
          <w:szCs w:val="20"/>
          <w:lang w:val="ka-GE"/>
        </w:rPr>
      </w:pPr>
      <w:r>
        <w:rPr>
          <w:rFonts w:eastAsia="Times New Roman" w:cs="AcadNusx"/>
          <w:b/>
          <w:sz w:val="20"/>
          <w:szCs w:val="20"/>
          <w:lang w:val="ka-GE"/>
        </w:rPr>
        <w:br w:type="page"/>
      </w:r>
    </w:p>
    <w:p w:rsidR="005F4121" w:rsidRPr="00252036" w:rsidRDefault="005F4121" w:rsidP="005F4121">
      <w:pPr>
        <w:autoSpaceDE w:val="0"/>
        <w:autoSpaceDN w:val="0"/>
        <w:adjustRightInd w:val="0"/>
        <w:jc w:val="both"/>
        <w:rPr>
          <w:rFonts w:eastAsia="Times New Roman" w:cs="AcadNusx"/>
          <w:sz w:val="20"/>
          <w:szCs w:val="20"/>
          <w:lang w:val="ka-GE"/>
        </w:rPr>
      </w:pPr>
      <w:r w:rsidRPr="00252036">
        <w:rPr>
          <w:rFonts w:eastAsia="Times New Roman" w:cs="AcadNusx"/>
          <w:b/>
          <w:sz w:val="20"/>
          <w:szCs w:val="20"/>
          <w:lang w:val="ka-GE"/>
        </w:rPr>
        <w:lastRenderedPageBreak/>
        <w:t xml:space="preserve">ცხრილი </w:t>
      </w:r>
      <w:r>
        <w:rPr>
          <w:rFonts w:eastAsia="Times New Roman" w:cs="AcadNusx"/>
          <w:b/>
          <w:sz w:val="20"/>
          <w:szCs w:val="20"/>
          <w:lang w:val="ka-GE"/>
        </w:rPr>
        <w:t>3</w:t>
      </w:r>
      <w:r w:rsidRPr="00252036">
        <w:rPr>
          <w:rFonts w:eastAsia="Times New Roman" w:cs="AcadNusx"/>
          <w:b/>
          <w:sz w:val="20"/>
          <w:szCs w:val="20"/>
          <w:lang w:val="ka-GE"/>
        </w:rPr>
        <w:t>.1.1.</w:t>
      </w:r>
      <w:r w:rsidRPr="00252036">
        <w:rPr>
          <w:rFonts w:eastAsia="Times New Roman" w:cs="AcadNusx"/>
          <w:sz w:val="20"/>
          <w:szCs w:val="20"/>
          <w:lang w:val="ka-GE"/>
        </w:rPr>
        <w:t xml:space="preserve"> ჰესის წინასწარი ტექნიკური პარამეტრები </w:t>
      </w:r>
    </w:p>
    <w:tbl>
      <w:tblPr>
        <w:tblStyle w:val="TableGrid"/>
        <w:tblW w:w="9859" w:type="dxa"/>
        <w:jc w:val="center"/>
        <w:tblLayout w:type="fixed"/>
        <w:tblLook w:val="04A0" w:firstRow="1" w:lastRow="0" w:firstColumn="1" w:lastColumn="0" w:noHBand="0" w:noVBand="1"/>
      </w:tblPr>
      <w:tblGrid>
        <w:gridCol w:w="5215"/>
        <w:gridCol w:w="990"/>
        <w:gridCol w:w="2790"/>
        <w:gridCol w:w="864"/>
      </w:tblGrid>
      <w:tr w:rsidR="005F4121" w:rsidRPr="00480F1F" w:rsidTr="000052F7">
        <w:trPr>
          <w:jc w:val="center"/>
        </w:trPr>
        <w:tc>
          <w:tcPr>
            <w:tcW w:w="5215" w:type="dxa"/>
            <w:vAlign w:val="center"/>
          </w:tcPr>
          <w:p w:rsidR="005F4121" w:rsidRPr="00480F1F" w:rsidRDefault="005F4121" w:rsidP="000052F7">
            <w:pPr>
              <w:rPr>
                <w:rFonts w:eastAsia="Calibri" w:cs="Calibri"/>
                <w:b/>
                <w:color w:val="000000" w:themeColor="text1"/>
                <w:sz w:val="18"/>
                <w:szCs w:val="18"/>
                <w:lang w:val="ka-GE"/>
              </w:rPr>
            </w:pPr>
            <w:r w:rsidRPr="00480F1F">
              <w:rPr>
                <w:rFonts w:eastAsia="Calibri" w:cs="Calibri"/>
                <w:b/>
                <w:color w:val="000000" w:themeColor="text1"/>
                <w:sz w:val="18"/>
                <w:szCs w:val="18"/>
                <w:lang w:val="ka-GE"/>
              </w:rPr>
              <w:t>ტექნიკური პარამეტრები</w:t>
            </w:r>
          </w:p>
        </w:tc>
        <w:tc>
          <w:tcPr>
            <w:tcW w:w="990" w:type="dxa"/>
            <w:vAlign w:val="center"/>
          </w:tcPr>
          <w:p w:rsidR="005F4121" w:rsidRPr="00480F1F" w:rsidRDefault="005F4121" w:rsidP="000052F7">
            <w:pPr>
              <w:rPr>
                <w:rFonts w:eastAsia="Calibri" w:cs="Calibri"/>
                <w:b/>
                <w:color w:val="000000" w:themeColor="text1"/>
                <w:sz w:val="18"/>
                <w:szCs w:val="18"/>
                <w:lang w:val="ka-GE"/>
              </w:rPr>
            </w:pPr>
            <w:r w:rsidRPr="00480F1F">
              <w:rPr>
                <w:rFonts w:eastAsia="Calibri" w:cs="Calibri"/>
                <w:b/>
                <w:color w:val="000000" w:themeColor="text1"/>
                <w:sz w:val="18"/>
                <w:szCs w:val="18"/>
                <w:lang w:val="ka-GE"/>
              </w:rPr>
              <w:t>პარამეტრი</w:t>
            </w:r>
          </w:p>
        </w:tc>
        <w:tc>
          <w:tcPr>
            <w:tcW w:w="2790" w:type="dxa"/>
            <w:vAlign w:val="center"/>
          </w:tcPr>
          <w:p w:rsidR="005F4121" w:rsidRPr="00480F1F" w:rsidRDefault="005F4121" w:rsidP="000052F7">
            <w:pPr>
              <w:rPr>
                <w:rFonts w:eastAsia="Calibri" w:cs="Calibri"/>
                <w:b/>
                <w:color w:val="000000" w:themeColor="text1"/>
                <w:sz w:val="18"/>
                <w:szCs w:val="18"/>
                <w:lang w:val="ka-GE"/>
              </w:rPr>
            </w:pPr>
            <w:r w:rsidRPr="00480F1F">
              <w:rPr>
                <w:rFonts w:eastAsia="Calibri" w:cs="Calibri"/>
                <w:b/>
                <w:color w:val="000000" w:themeColor="text1"/>
                <w:sz w:val="18"/>
                <w:szCs w:val="18"/>
                <w:lang w:val="ka-GE"/>
              </w:rPr>
              <w:t>მნიშვნელობა</w:t>
            </w:r>
          </w:p>
        </w:tc>
        <w:tc>
          <w:tcPr>
            <w:tcW w:w="864" w:type="dxa"/>
            <w:vAlign w:val="center"/>
          </w:tcPr>
          <w:p w:rsidR="005F4121" w:rsidRPr="00480F1F" w:rsidRDefault="005F4121" w:rsidP="000052F7">
            <w:pPr>
              <w:rPr>
                <w:rFonts w:eastAsia="Calibri" w:cs="Calibri"/>
                <w:b/>
                <w:color w:val="000000" w:themeColor="text1"/>
                <w:sz w:val="18"/>
                <w:szCs w:val="18"/>
                <w:lang w:val="ka-GE"/>
              </w:rPr>
            </w:pPr>
            <w:r w:rsidRPr="00480F1F">
              <w:rPr>
                <w:rFonts w:eastAsia="Calibri" w:cs="Calibri"/>
                <w:b/>
                <w:color w:val="000000" w:themeColor="text1"/>
                <w:sz w:val="18"/>
                <w:szCs w:val="18"/>
                <w:lang w:val="ka-GE"/>
              </w:rPr>
              <w:t>ერთეული</w:t>
            </w:r>
          </w:p>
        </w:tc>
      </w:tr>
      <w:tr w:rsidR="005F4121" w:rsidRPr="00480F1F" w:rsidTr="000052F7">
        <w:trPr>
          <w:jc w:val="center"/>
        </w:trPr>
        <w:tc>
          <w:tcPr>
            <w:tcW w:w="5215" w:type="dxa"/>
            <w:vAlign w:val="center"/>
          </w:tcPr>
          <w:p w:rsidR="005F4121" w:rsidRPr="00480F1F" w:rsidRDefault="005F4121" w:rsidP="000052F7">
            <w:pPr>
              <w:rPr>
                <w:rFonts w:eastAsia="Calibri" w:cs="Calibri"/>
                <w:b/>
                <w:bCs/>
                <w:color w:val="000000" w:themeColor="text1"/>
                <w:sz w:val="18"/>
                <w:szCs w:val="18"/>
                <w:lang w:val="ka-GE"/>
              </w:rPr>
            </w:pPr>
            <w:r w:rsidRPr="00480F1F">
              <w:rPr>
                <w:rFonts w:eastAsia="Calibri" w:cs="Calibri"/>
                <w:b/>
                <w:bCs/>
                <w:color w:val="000000" w:themeColor="text1"/>
                <w:sz w:val="18"/>
                <w:szCs w:val="18"/>
                <w:lang w:val="ka-GE"/>
              </w:rPr>
              <w:t>ჰიდროლოგია</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ჰიდროლოგიური მონაცემები (თბილისის ჰიდროლოგიურ სადგურზე აღრიცხული)</w:t>
            </w:r>
          </w:p>
        </w:tc>
        <w:tc>
          <w:tcPr>
            <w:tcW w:w="9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N</w:t>
            </w: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69 წლიანი (1924-1992)</w:t>
            </w: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მდ.მტკვრის</w:t>
            </w:r>
            <w:proofErr w:type="spellEnd"/>
            <w:r w:rsidRPr="00480F1F">
              <w:rPr>
                <w:rFonts w:eastAsia="Calibri" w:cs="Calibri"/>
                <w:color w:val="000000" w:themeColor="text1"/>
                <w:sz w:val="18"/>
                <w:szCs w:val="18"/>
                <w:lang w:val="ka-GE"/>
              </w:rPr>
              <w:t xml:space="preserve"> წყალშემკრები ფართობი</w:t>
            </w:r>
          </w:p>
        </w:tc>
        <w:tc>
          <w:tcPr>
            <w:tcW w:w="9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F</w:t>
            </w: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188000</w:t>
            </w:r>
          </w:p>
        </w:tc>
        <w:tc>
          <w:tcPr>
            <w:tcW w:w="864" w:type="dxa"/>
            <w:vAlign w:val="center"/>
          </w:tcPr>
          <w:p w:rsidR="005F4121" w:rsidRPr="00480F1F" w:rsidRDefault="005F4121" w:rsidP="000052F7">
            <w:pPr>
              <w:rPr>
                <w:rFonts w:eastAsia="Calibri" w:cs="Calibri"/>
                <w:color w:val="000000" w:themeColor="text1"/>
                <w:sz w:val="18"/>
                <w:szCs w:val="18"/>
                <w:vertAlign w:val="superscript"/>
                <w:lang w:val="ka-GE"/>
              </w:rPr>
            </w:pPr>
            <w:r w:rsidRPr="00480F1F">
              <w:rPr>
                <w:rFonts w:eastAsia="Calibri" w:cs="Calibri"/>
                <w:color w:val="000000" w:themeColor="text1"/>
                <w:sz w:val="18"/>
                <w:szCs w:val="18"/>
                <w:lang w:val="ka-GE"/>
              </w:rPr>
              <w:t>კმ</w:t>
            </w:r>
            <w:r w:rsidRPr="00480F1F">
              <w:rPr>
                <w:rFonts w:eastAsia="Calibri" w:cs="Calibri"/>
                <w:color w:val="000000" w:themeColor="text1"/>
                <w:sz w:val="18"/>
                <w:szCs w:val="18"/>
                <w:vertAlign w:val="superscript"/>
                <w:lang w:val="ka-GE"/>
              </w:rPr>
              <w:t>2</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წლიური ხარჯის საშუალო მრავალწლიური მაჩვნებელი</w:t>
            </w:r>
          </w:p>
        </w:tc>
        <w:tc>
          <w:tcPr>
            <w:tcW w:w="990"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Qმ</w:t>
            </w:r>
            <w:proofErr w:type="spellEnd"/>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204</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მდ. მტკვარის  სანიტარული (ეკოლოგიური) ხარჯი</w:t>
            </w:r>
          </w:p>
        </w:tc>
        <w:tc>
          <w:tcPr>
            <w:tcW w:w="990"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Qს</w:t>
            </w:r>
            <w:proofErr w:type="spellEnd"/>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21</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პიკური ხარჯის საშუალო მრავალწლიანი მაჩვენებელი</w:t>
            </w:r>
          </w:p>
        </w:tc>
        <w:tc>
          <w:tcPr>
            <w:tcW w:w="990" w:type="dxa"/>
            <w:vAlign w:val="center"/>
          </w:tcPr>
          <w:p w:rsidR="005F4121" w:rsidRPr="00480F1F" w:rsidRDefault="005F4121" w:rsidP="000052F7">
            <w:pPr>
              <w:rPr>
                <w:rFonts w:eastAsia="Calibri" w:cs="Calibri"/>
                <w:color w:val="000000" w:themeColor="text1"/>
                <w:sz w:val="18"/>
                <w:szCs w:val="18"/>
                <w:vertAlign w:val="subscript"/>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1165</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 xml:space="preserve">სავარაუდო მაქსიმალური წყალდიდობა (Q </w:t>
            </w:r>
            <w:r w:rsidRPr="00480F1F">
              <w:rPr>
                <w:rFonts w:eastAsia="Calibri" w:cs="Calibri"/>
                <w:color w:val="000000" w:themeColor="text1"/>
                <w:sz w:val="18"/>
                <w:szCs w:val="18"/>
                <w:vertAlign w:val="subscript"/>
                <w:lang w:val="ka-GE"/>
              </w:rPr>
              <w:t>0.1 %</w:t>
            </w:r>
            <w:r w:rsidRPr="00480F1F">
              <w:rPr>
                <w:rFonts w:eastAsia="Calibri" w:cs="Calibri"/>
                <w:color w:val="000000" w:themeColor="text1"/>
                <w:sz w:val="18"/>
                <w:szCs w:val="18"/>
                <w:lang w:val="ka-GE"/>
              </w:rPr>
              <w:t>)</w:t>
            </w:r>
          </w:p>
        </w:tc>
        <w:tc>
          <w:tcPr>
            <w:tcW w:w="990" w:type="dxa"/>
            <w:vAlign w:val="center"/>
          </w:tcPr>
          <w:p w:rsidR="005F4121" w:rsidRPr="00480F1F" w:rsidRDefault="005F4121" w:rsidP="000052F7">
            <w:pPr>
              <w:rPr>
                <w:rFonts w:eastAsia="Calibri" w:cs="Calibri"/>
                <w:color w:val="000000" w:themeColor="text1"/>
                <w:sz w:val="18"/>
                <w:szCs w:val="18"/>
                <w:vertAlign w:val="subscript"/>
                <w:lang w:val="ka-GE"/>
              </w:rPr>
            </w:pPr>
            <w:r w:rsidRPr="00480F1F">
              <w:rPr>
                <w:rFonts w:eastAsia="Calibri" w:cs="Calibri"/>
                <w:color w:val="000000" w:themeColor="text1"/>
                <w:sz w:val="18"/>
                <w:szCs w:val="18"/>
                <w:lang w:val="ka-GE"/>
              </w:rPr>
              <w:t xml:space="preserve">Q </w:t>
            </w:r>
            <w:r w:rsidRPr="00480F1F">
              <w:rPr>
                <w:rFonts w:eastAsia="Calibri" w:cs="Calibri"/>
                <w:color w:val="000000" w:themeColor="text1"/>
                <w:sz w:val="18"/>
                <w:szCs w:val="18"/>
                <w:vertAlign w:val="subscript"/>
                <w:lang w:val="ka-GE"/>
              </w:rPr>
              <w:t>0.1 %</w:t>
            </w: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3060</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r>
      <w:tr w:rsidR="005F4121" w:rsidRPr="00480F1F" w:rsidTr="000052F7">
        <w:trPr>
          <w:jc w:val="center"/>
        </w:trPr>
        <w:tc>
          <w:tcPr>
            <w:tcW w:w="5215" w:type="dxa"/>
            <w:vAlign w:val="center"/>
          </w:tcPr>
          <w:p w:rsidR="005F4121" w:rsidRPr="00480F1F" w:rsidRDefault="005F4121" w:rsidP="000052F7">
            <w:pPr>
              <w:rPr>
                <w:rFonts w:eastAsia="Calibri" w:cs="Calibri"/>
                <w:b/>
                <w:bCs/>
                <w:color w:val="000000" w:themeColor="text1"/>
                <w:sz w:val="18"/>
                <w:szCs w:val="18"/>
                <w:lang w:val="ka-GE"/>
              </w:rPr>
            </w:pPr>
            <w:r w:rsidRPr="00480F1F">
              <w:rPr>
                <w:rFonts w:eastAsia="Calibri" w:cs="Calibri"/>
                <w:color w:val="000000" w:themeColor="text1"/>
                <w:sz w:val="18"/>
                <w:szCs w:val="18"/>
                <w:lang w:val="ka-GE"/>
              </w:rPr>
              <w:t>წყლის ნომინალური ხარჯი</w:t>
            </w:r>
          </w:p>
        </w:tc>
        <w:tc>
          <w:tcPr>
            <w:tcW w:w="9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 xml:space="preserve">Q </w:t>
            </w:r>
            <w:r w:rsidRPr="00480F1F">
              <w:rPr>
                <w:rFonts w:eastAsia="Calibri" w:cs="Calibri"/>
                <w:color w:val="000000" w:themeColor="text1"/>
                <w:sz w:val="18"/>
                <w:szCs w:val="18"/>
                <w:vertAlign w:val="subscript"/>
                <w:lang w:val="ka-GE"/>
              </w:rPr>
              <w:t>i</w:t>
            </w: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220</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r>
      <w:tr w:rsidR="005F4121" w:rsidRPr="00480F1F" w:rsidTr="000052F7">
        <w:trPr>
          <w:jc w:val="center"/>
        </w:trPr>
        <w:tc>
          <w:tcPr>
            <w:tcW w:w="5215" w:type="dxa"/>
            <w:vAlign w:val="center"/>
          </w:tcPr>
          <w:p w:rsidR="005F4121" w:rsidRPr="00480F1F" w:rsidRDefault="005F4121" w:rsidP="000052F7">
            <w:pPr>
              <w:rPr>
                <w:rFonts w:eastAsia="Calibri" w:cs="Calibri"/>
                <w:b/>
                <w:bCs/>
                <w:color w:val="000000" w:themeColor="text1"/>
                <w:sz w:val="18"/>
                <w:szCs w:val="18"/>
                <w:lang w:val="ka-GE"/>
              </w:rPr>
            </w:pPr>
            <w:r w:rsidRPr="00480F1F">
              <w:rPr>
                <w:rFonts w:eastAsia="Calibri" w:cs="Calibri"/>
                <w:b/>
                <w:bCs/>
                <w:color w:val="000000" w:themeColor="text1"/>
                <w:sz w:val="18"/>
                <w:szCs w:val="18"/>
                <w:lang w:val="ka-GE"/>
              </w:rPr>
              <w:t>წყალსაცავი</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 xml:space="preserve">ნორმალური შეტბორვის დონე (Q </w:t>
            </w:r>
            <w:r w:rsidRPr="00480F1F">
              <w:rPr>
                <w:rFonts w:eastAsia="Calibri" w:cs="Calibri"/>
                <w:color w:val="000000" w:themeColor="text1"/>
                <w:sz w:val="18"/>
                <w:szCs w:val="18"/>
                <w:vertAlign w:val="subscript"/>
                <w:lang w:val="ka-GE"/>
              </w:rPr>
              <w:t>0.1 %</w:t>
            </w:r>
            <w:r w:rsidRPr="00480F1F">
              <w:rPr>
                <w:rFonts w:eastAsia="Calibri" w:cs="Calibri"/>
                <w:color w:val="000000" w:themeColor="text1"/>
                <w:sz w:val="18"/>
                <w:szCs w:val="18"/>
                <w:lang w:val="ka-GE"/>
              </w:rPr>
              <w:t xml:space="preserve">) თვის </w:t>
            </w:r>
          </w:p>
        </w:tc>
        <w:tc>
          <w:tcPr>
            <w:tcW w:w="9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FSL</w:t>
            </w: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362.7</w:t>
            </w:r>
          </w:p>
        </w:tc>
        <w:tc>
          <w:tcPr>
            <w:tcW w:w="864"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მ.ზ.დ</w:t>
            </w:r>
            <w:proofErr w:type="spellEnd"/>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წყლის საექსპლუატაციო დონე</w:t>
            </w:r>
          </w:p>
        </w:tc>
        <w:tc>
          <w:tcPr>
            <w:tcW w:w="9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OWL</w:t>
            </w: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362.0</w:t>
            </w:r>
          </w:p>
        </w:tc>
        <w:tc>
          <w:tcPr>
            <w:tcW w:w="864"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მ.ზ.დ</w:t>
            </w:r>
            <w:proofErr w:type="spellEnd"/>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სულ მოცულობა ნორმალური შეტბორვის დონის პირობებში (წინასწარი გაანგარიშებით</w:t>
            </w:r>
          </w:p>
        </w:tc>
        <w:tc>
          <w:tcPr>
            <w:tcW w:w="990" w:type="dxa"/>
            <w:vAlign w:val="center"/>
          </w:tcPr>
          <w:p w:rsidR="005F4121" w:rsidRPr="00480F1F" w:rsidRDefault="005F4121" w:rsidP="000052F7">
            <w:pPr>
              <w:rPr>
                <w:rFonts w:eastAsia="Calibri" w:cs="Calibri"/>
                <w:color w:val="000000" w:themeColor="text1"/>
                <w:sz w:val="18"/>
                <w:szCs w:val="18"/>
                <w:vertAlign w:val="subscript"/>
                <w:lang w:val="ka-GE"/>
              </w:rPr>
            </w:pPr>
            <w:proofErr w:type="spellStart"/>
            <w:r w:rsidRPr="00480F1F">
              <w:rPr>
                <w:rFonts w:eastAsia="Calibri" w:cs="Calibri"/>
                <w:color w:val="000000" w:themeColor="text1"/>
                <w:sz w:val="18"/>
                <w:szCs w:val="18"/>
                <w:lang w:val="ka-GE"/>
              </w:rPr>
              <w:t>V</w:t>
            </w:r>
            <w:r w:rsidRPr="00480F1F">
              <w:rPr>
                <w:rFonts w:eastAsia="Calibri" w:cs="Calibri"/>
                <w:color w:val="000000" w:themeColor="text1"/>
                <w:sz w:val="18"/>
                <w:szCs w:val="18"/>
                <w:vertAlign w:val="subscript"/>
                <w:lang w:val="ka-GE"/>
              </w:rPr>
              <w:t>t</w:t>
            </w:r>
            <w:proofErr w:type="spellEnd"/>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1.033</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მლნ. მ</w:t>
            </w:r>
            <w:r w:rsidRPr="00480F1F">
              <w:rPr>
                <w:rFonts w:eastAsia="Calibri" w:cs="Calibri"/>
                <w:color w:val="000000" w:themeColor="text1"/>
                <w:sz w:val="18"/>
                <w:szCs w:val="18"/>
                <w:vertAlign w:val="superscript"/>
                <w:lang w:val="ka-GE"/>
              </w:rPr>
              <w:t>3</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წყალსაცავის აქტიური დონე</w:t>
            </w:r>
          </w:p>
        </w:tc>
        <w:tc>
          <w:tcPr>
            <w:tcW w:w="990" w:type="dxa"/>
            <w:vAlign w:val="center"/>
          </w:tcPr>
          <w:p w:rsidR="005F4121" w:rsidRPr="00480F1F" w:rsidRDefault="005F4121" w:rsidP="000052F7">
            <w:pPr>
              <w:rPr>
                <w:rFonts w:eastAsia="Calibri" w:cs="Calibri"/>
                <w:color w:val="000000" w:themeColor="text1"/>
                <w:sz w:val="18"/>
                <w:szCs w:val="18"/>
                <w:vertAlign w:val="subscript"/>
                <w:lang w:val="ka-GE"/>
              </w:rPr>
            </w:pPr>
            <w:proofErr w:type="spellStart"/>
            <w:r w:rsidRPr="00480F1F">
              <w:rPr>
                <w:rFonts w:eastAsia="Calibri" w:cs="Calibri"/>
                <w:color w:val="000000" w:themeColor="text1"/>
                <w:sz w:val="18"/>
                <w:szCs w:val="18"/>
                <w:lang w:val="ka-GE"/>
              </w:rPr>
              <w:t>V</w:t>
            </w:r>
            <w:r w:rsidRPr="00480F1F">
              <w:rPr>
                <w:rFonts w:eastAsia="Calibri" w:cs="Calibri"/>
                <w:color w:val="000000" w:themeColor="text1"/>
                <w:sz w:val="18"/>
                <w:szCs w:val="18"/>
                <w:vertAlign w:val="subscript"/>
                <w:lang w:val="ka-GE"/>
              </w:rPr>
              <w:t>a</w:t>
            </w:r>
            <w:proofErr w:type="spellEnd"/>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მლნ. მ</w:t>
            </w:r>
            <w:r w:rsidRPr="00480F1F">
              <w:rPr>
                <w:rFonts w:eastAsia="Calibri" w:cs="Calibri"/>
                <w:color w:val="000000" w:themeColor="text1"/>
                <w:sz w:val="18"/>
                <w:szCs w:val="18"/>
                <w:vertAlign w:val="superscript"/>
                <w:lang w:val="ka-GE"/>
              </w:rPr>
              <w:t>3</w:t>
            </w:r>
          </w:p>
        </w:tc>
      </w:tr>
      <w:tr w:rsidR="005F4121" w:rsidRPr="00480F1F" w:rsidTr="000052F7">
        <w:trPr>
          <w:jc w:val="center"/>
        </w:trPr>
        <w:tc>
          <w:tcPr>
            <w:tcW w:w="5215" w:type="dxa"/>
            <w:vAlign w:val="center"/>
          </w:tcPr>
          <w:p w:rsidR="005F4121" w:rsidRPr="00480F1F" w:rsidRDefault="005F4121" w:rsidP="000052F7">
            <w:pPr>
              <w:rPr>
                <w:rFonts w:eastAsia="Calibri" w:cs="Calibri"/>
                <w:b/>
                <w:bCs/>
                <w:color w:val="000000" w:themeColor="text1"/>
                <w:sz w:val="18"/>
                <w:szCs w:val="18"/>
                <w:lang w:val="ka-GE"/>
              </w:rPr>
            </w:pPr>
            <w:r w:rsidRPr="00480F1F">
              <w:rPr>
                <w:rFonts w:eastAsia="Calibri" w:cs="Calibri"/>
                <w:b/>
                <w:bCs/>
                <w:color w:val="000000" w:themeColor="text1"/>
                <w:sz w:val="18"/>
                <w:szCs w:val="18"/>
                <w:lang w:val="ka-GE"/>
              </w:rPr>
              <w:t>კაშხალი</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ტიპი</w:t>
            </w:r>
          </w:p>
        </w:tc>
        <w:tc>
          <w:tcPr>
            <w:tcW w:w="4644" w:type="dxa"/>
            <w:gridSpan w:val="3"/>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 xml:space="preserve">რკინა ბეტონის </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თხემის ნიშნული</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369.15</w:t>
            </w:r>
          </w:p>
        </w:tc>
        <w:tc>
          <w:tcPr>
            <w:tcW w:w="864"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მ.ზ.დ</w:t>
            </w:r>
            <w:proofErr w:type="spellEnd"/>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კაშხლის გასწორის კოორდინატები</w:t>
            </w:r>
          </w:p>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A:  X494318.466  Y46100604.077</w:t>
            </w:r>
          </w:p>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B:  X494396.880  Y4610641.763</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 xml:space="preserve">მდ. მტკვრის ნიშნული </w:t>
            </w:r>
            <w:proofErr w:type="spellStart"/>
            <w:r w:rsidRPr="00480F1F">
              <w:rPr>
                <w:rFonts w:eastAsia="Calibri" w:cs="Calibri"/>
                <w:color w:val="000000" w:themeColor="text1"/>
                <w:sz w:val="18"/>
                <w:szCs w:val="18"/>
                <w:lang w:val="ka-GE"/>
              </w:rPr>
              <w:t>ტალვეგიდან</w:t>
            </w:r>
            <w:proofErr w:type="spellEnd"/>
            <w:r w:rsidRPr="00480F1F">
              <w:rPr>
                <w:rFonts w:eastAsia="Calibri" w:cs="Calibri"/>
                <w:color w:val="000000" w:themeColor="text1"/>
                <w:sz w:val="18"/>
                <w:szCs w:val="18"/>
                <w:lang w:val="ka-GE"/>
              </w:rPr>
              <w:t xml:space="preserve"> (ტოპო პროფილი: </w:t>
            </w:r>
            <w:proofErr w:type="spellStart"/>
            <w:r w:rsidRPr="00480F1F">
              <w:rPr>
                <w:rFonts w:eastAsia="Calibri" w:cs="Calibri"/>
                <w:color w:val="000000" w:themeColor="text1"/>
                <w:sz w:val="18"/>
                <w:szCs w:val="18"/>
                <w:lang w:val="ka-GE"/>
              </w:rPr>
              <w:t>TP13-TB</w:t>
            </w:r>
            <w:proofErr w:type="spellEnd"/>
            <w:r w:rsidRPr="00480F1F">
              <w:rPr>
                <w:rFonts w:eastAsia="Calibri" w:cs="Calibri"/>
                <w:color w:val="000000" w:themeColor="text1"/>
                <w:sz w:val="18"/>
                <w:szCs w:val="18"/>
                <w:lang w:val="ka-GE"/>
              </w:rPr>
              <w:t xml:space="preserve"> 13 ჰიდროლოგიური პროფილი P17)</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349</w:t>
            </w:r>
          </w:p>
        </w:tc>
        <w:tc>
          <w:tcPr>
            <w:tcW w:w="864"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მ.ზ.დ</w:t>
            </w:r>
            <w:proofErr w:type="spellEnd"/>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ზედა ბიეფის ნიშნული (Q გაანგარიშება = Q 1%= 2360მ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c>
          <w:tcPr>
            <w:tcW w:w="9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HWL</w:t>
            </w:r>
          </w:p>
        </w:tc>
        <w:tc>
          <w:tcPr>
            <w:tcW w:w="2790" w:type="dxa"/>
            <w:vAlign w:val="center"/>
          </w:tcPr>
          <w:p w:rsidR="005F4121" w:rsidRPr="00480F1F" w:rsidRDefault="005F4121" w:rsidP="000052F7">
            <w:pPr>
              <w:rPr>
                <w:rFonts w:eastAsia="Calibri" w:cs="Calibri"/>
                <w:color w:val="000000" w:themeColor="text1"/>
                <w:sz w:val="18"/>
                <w:szCs w:val="18"/>
                <w:lang w:val="ka-GE"/>
              </w:rPr>
            </w:pP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წყლის მაქსიმალური დონე (Q კონტროლი= Q 0,1%= 3060მ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c>
          <w:tcPr>
            <w:tcW w:w="9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MWL</w:t>
            </w: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362.7</w:t>
            </w: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b/>
                <w:color w:val="000000" w:themeColor="text1"/>
                <w:sz w:val="18"/>
                <w:szCs w:val="18"/>
                <w:highlight w:val="yellow"/>
                <w:lang w:val="ka-GE"/>
              </w:rPr>
            </w:pPr>
            <w:r w:rsidRPr="00480F1F">
              <w:rPr>
                <w:rFonts w:eastAsia="Calibri" w:cs="Calibri"/>
                <w:b/>
                <w:color w:val="000000" w:themeColor="text1"/>
                <w:sz w:val="18"/>
                <w:szCs w:val="18"/>
                <w:lang w:val="ka-GE"/>
              </w:rPr>
              <w:t>შეტბორვის დონეები</w:t>
            </w:r>
          </w:p>
        </w:tc>
        <w:tc>
          <w:tcPr>
            <w:tcW w:w="9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27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864" w:type="dxa"/>
            <w:vAlign w:val="center"/>
          </w:tcPr>
          <w:p w:rsidR="005F4121" w:rsidRPr="00480F1F" w:rsidRDefault="005F4121" w:rsidP="000052F7">
            <w:pPr>
              <w:rPr>
                <w:rFonts w:eastAsia="Calibri" w:cs="Calibri"/>
                <w:color w:val="000000" w:themeColor="text1"/>
                <w:sz w:val="18"/>
                <w:szCs w:val="18"/>
                <w:highlight w:val="yellow"/>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წყალსაცავის მაქსიმალური შეტბორვის დონე</w:t>
            </w:r>
          </w:p>
        </w:tc>
        <w:tc>
          <w:tcPr>
            <w:tcW w:w="9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2790"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362.7</w:t>
            </w:r>
          </w:p>
        </w:tc>
        <w:tc>
          <w:tcPr>
            <w:tcW w:w="864" w:type="dxa"/>
            <w:vAlign w:val="center"/>
          </w:tcPr>
          <w:p w:rsidR="005F4121" w:rsidRPr="00480F1F" w:rsidRDefault="005F4121" w:rsidP="000052F7">
            <w:pPr>
              <w:rPr>
                <w:rFonts w:eastAsia="Calibri" w:cs="Calibri"/>
                <w:color w:val="000000" w:themeColor="text1"/>
                <w:sz w:val="18"/>
                <w:szCs w:val="18"/>
                <w:highlight w:val="yellow"/>
                <w:lang w:val="ka-GE"/>
              </w:rPr>
            </w:pPr>
            <w:proofErr w:type="spellStart"/>
            <w:r w:rsidRPr="00480F1F">
              <w:rPr>
                <w:rFonts w:eastAsia="Calibri" w:cs="Calibri"/>
                <w:color w:val="000000" w:themeColor="text1"/>
                <w:sz w:val="18"/>
                <w:szCs w:val="18"/>
                <w:lang w:val="ka-GE"/>
              </w:rPr>
              <w:t>მ.ზ.დ</w:t>
            </w:r>
            <w:proofErr w:type="spellEnd"/>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წყალსაცავის ნომინალური შეტბორვის დონე</w:t>
            </w:r>
          </w:p>
        </w:tc>
        <w:tc>
          <w:tcPr>
            <w:tcW w:w="9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2790"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362.0</w:t>
            </w:r>
          </w:p>
        </w:tc>
        <w:tc>
          <w:tcPr>
            <w:tcW w:w="864" w:type="dxa"/>
            <w:vAlign w:val="center"/>
          </w:tcPr>
          <w:p w:rsidR="005F4121" w:rsidRPr="00480F1F" w:rsidRDefault="005F4121" w:rsidP="000052F7">
            <w:pPr>
              <w:rPr>
                <w:rFonts w:eastAsia="Calibri" w:cs="Calibri"/>
                <w:color w:val="000000" w:themeColor="text1"/>
                <w:sz w:val="18"/>
                <w:szCs w:val="18"/>
                <w:highlight w:val="yellow"/>
                <w:lang w:val="ka-GE"/>
              </w:rPr>
            </w:pPr>
            <w:proofErr w:type="spellStart"/>
            <w:r w:rsidRPr="00480F1F">
              <w:rPr>
                <w:rFonts w:eastAsia="Calibri" w:cs="Calibri"/>
                <w:color w:val="000000" w:themeColor="text1"/>
                <w:sz w:val="18"/>
                <w:szCs w:val="18"/>
                <w:lang w:val="ka-GE"/>
              </w:rPr>
              <w:t>მ.ზ.დ</w:t>
            </w:r>
            <w:proofErr w:type="spellEnd"/>
          </w:p>
        </w:tc>
      </w:tr>
      <w:tr w:rsidR="005F4121" w:rsidRPr="00480F1F" w:rsidTr="000052F7">
        <w:trPr>
          <w:jc w:val="center"/>
        </w:trPr>
        <w:tc>
          <w:tcPr>
            <w:tcW w:w="5215" w:type="dxa"/>
            <w:vAlign w:val="center"/>
          </w:tcPr>
          <w:p w:rsidR="005F4121" w:rsidRPr="00480F1F" w:rsidRDefault="005F4121" w:rsidP="000052F7">
            <w:pPr>
              <w:rPr>
                <w:rFonts w:eastAsia="Calibri" w:cs="Calibri"/>
                <w:b/>
                <w:color w:val="000000" w:themeColor="text1"/>
                <w:sz w:val="18"/>
                <w:szCs w:val="18"/>
                <w:highlight w:val="yellow"/>
                <w:lang w:val="ka-GE"/>
              </w:rPr>
            </w:pPr>
            <w:r w:rsidRPr="00480F1F">
              <w:rPr>
                <w:rFonts w:eastAsia="Calibri" w:cs="Calibri"/>
                <w:b/>
                <w:color w:val="000000" w:themeColor="text1"/>
                <w:sz w:val="18"/>
                <w:szCs w:val="18"/>
                <w:lang w:val="ka-GE"/>
              </w:rPr>
              <w:t>წყალსაცავის მოცულობები სხვადასხვა შეტბორვის დონეების პირობებში</w:t>
            </w:r>
          </w:p>
        </w:tc>
        <w:tc>
          <w:tcPr>
            <w:tcW w:w="9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27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864" w:type="dxa"/>
            <w:vAlign w:val="center"/>
          </w:tcPr>
          <w:p w:rsidR="005F4121" w:rsidRPr="00480F1F" w:rsidRDefault="005F4121" w:rsidP="000052F7">
            <w:pPr>
              <w:rPr>
                <w:rFonts w:eastAsia="Calibri" w:cs="Calibri"/>
                <w:color w:val="000000" w:themeColor="text1"/>
                <w:sz w:val="18"/>
                <w:szCs w:val="18"/>
                <w:highlight w:val="yellow"/>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მაქსიმალური შეტბორვა</w:t>
            </w:r>
          </w:p>
        </w:tc>
        <w:tc>
          <w:tcPr>
            <w:tcW w:w="9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2790"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1 125 684</w:t>
            </w:r>
          </w:p>
        </w:tc>
        <w:tc>
          <w:tcPr>
            <w:tcW w:w="864"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ნომინალური შეტბორვა</w:t>
            </w:r>
          </w:p>
        </w:tc>
        <w:tc>
          <w:tcPr>
            <w:tcW w:w="9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2790"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1 033 082</w:t>
            </w:r>
          </w:p>
        </w:tc>
        <w:tc>
          <w:tcPr>
            <w:tcW w:w="864"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მინიმალური შეტბორვა</w:t>
            </w:r>
          </w:p>
        </w:tc>
        <w:tc>
          <w:tcPr>
            <w:tcW w:w="9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2790"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135 014</w:t>
            </w:r>
          </w:p>
        </w:tc>
        <w:tc>
          <w:tcPr>
            <w:tcW w:w="864"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p>
        </w:tc>
      </w:tr>
      <w:tr w:rsidR="005F4121" w:rsidRPr="00480F1F" w:rsidTr="000052F7">
        <w:trPr>
          <w:jc w:val="center"/>
        </w:trPr>
        <w:tc>
          <w:tcPr>
            <w:tcW w:w="5215" w:type="dxa"/>
            <w:vAlign w:val="center"/>
          </w:tcPr>
          <w:p w:rsidR="005F4121" w:rsidRPr="00480F1F" w:rsidRDefault="005F4121" w:rsidP="000052F7">
            <w:pPr>
              <w:rPr>
                <w:rFonts w:eastAsia="Calibri" w:cs="Calibri"/>
                <w:b/>
                <w:color w:val="000000" w:themeColor="text1"/>
                <w:sz w:val="18"/>
                <w:szCs w:val="18"/>
                <w:highlight w:val="yellow"/>
                <w:lang w:val="ka-GE"/>
              </w:rPr>
            </w:pPr>
            <w:r w:rsidRPr="00480F1F">
              <w:rPr>
                <w:rFonts w:eastAsia="Calibri" w:cs="Calibri"/>
                <w:b/>
                <w:color w:val="000000" w:themeColor="text1"/>
                <w:sz w:val="18"/>
                <w:szCs w:val="18"/>
                <w:lang w:val="ka-GE"/>
              </w:rPr>
              <w:t>წყალსაცავის სარკის ზედაპირის ფართობები</w:t>
            </w:r>
          </w:p>
        </w:tc>
        <w:tc>
          <w:tcPr>
            <w:tcW w:w="9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27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864" w:type="dxa"/>
            <w:vAlign w:val="center"/>
          </w:tcPr>
          <w:p w:rsidR="005F4121" w:rsidRPr="00480F1F" w:rsidRDefault="005F4121" w:rsidP="000052F7">
            <w:pPr>
              <w:rPr>
                <w:rFonts w:eastAsia="Calibri" w:cs="Calibri"/>
                <w:color w:val="000000" w:themeColor="text1"/>
                <w:sz w:val="18"/>
                <w:szCs w:val="18"/>
                <w:highlight w:val="yellow"/>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მაქსიმალური შეტბორვა</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216 396</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2</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ნომინალური შეტბორვა</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323 755</w:t>
            </w:r>
          </w:p>
        </w:tc>
        <w:tc>
          <w:tcPr>
            <w:tcW w:w="864" w:type="dxa"/>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2</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მინიმალური შეტბორვა</w:t>
            </w:r>
          </w:p>
        </w:tc>
        <w:tc>
          <w:tcPr>
            <w:tcW w:w="990" w:type="dxa"/>
            <w:vAlign w:val="center"/>
          </w:tcPr>
          <w:p w:rsidR="005F4121" w:rsidRPr="00480F1F" w:rsidRDefault="005F4121" w:rsidP="000052F7">
            <w:pPr>
              <w:rPr>
                <w:rFonts w:eastAsia="Calibri" w:cs="Calibri"/>
                <w:color w:val="000000" w:themeColor="text1"/>
                <w:sz w:val="18"/>
                <w:szCs w:val="18"/>
                <w:highlight w:val="yellow"/>
                <w:lang w:val="ka-GE"/>
              </w:rPr>
            </w:pPr>
          </w:p>
        </w:tc>
        <w:tc>
          <w:tcPr>
            <w:tcW w:w="2790" w:type="dxa"/>
            <w:vAlign w:val="center"/>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151 331</w:t>
            </w:r>
          </w:p>
        </w:tc>
        <w:tc>
          <w:tcPr>
            <w:tcW w:w="864" w:type="dxa"/>
          </w:tcPr>
          <w:p w:rsidR="005F4121" w:rsidRPr="00480F1F" w:rsidRDefault="005F4121" w:rsidP="000052F7">
            <w:pPr>
              <w:rPr>
                <w:rFonts w:eastAsia="Calibri" w:cs="Calibri"/>
                <w:color w:val="000000" w:themeColor="text1"/>
                <w:sz w:val="18"/>
                <w:szCs w:val="18"/>
                <w:highlight w:val="yellow"/>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2</w:t>
            </w:r>
          </w:p>
        </w:tc>
      </w:tr>
      <w:tr w:rsidR="005F4121" w:rsidRPr="00480F1F" w:rsidTr="000052F7">
        <w:trPr>
          <w:jc w:val="center"/>
        </w:trPr>
        <w:tc>
          <w:tcPr>
            <w:tcW w:w="5215" w:type="dxa"/>
            <w:vAlign w:val="center"/>
          </w:tcPr>
          <w:p w:rsidR="005F4121" w:rsidRPr="00480F1F" w:rsidRDefault="005F4121" w:rsidP="000052F7">
            <w:pPr>
              <w:rPr>
                <w:rFonts w:eastAsia="Calibri" w:cs="Calibri"/>
                <w:b/>
                <w:bCs/>
                <w:color w:val="000000" w:themeColor="text1"/>
                <w:sz w:val="18"/>
                <w:szCs w:val="18"/>
                <w:lang w:val="ka-GE"/>
              </w:rPr>
            </w:pPr>
            <w:r w:rsidRPr="00480F1F">
              <w:rPr>
                <w:rFonts w:eastAsia="Calibri" w:cs="Calibri"/>
                <w:b/>
                <w:bCs/>
                <w:color w:val="000000" w:themeColor="text1"/>
                <w:sz w:val="18"/>
                <w:szCs w:val="18"/>
                <w:lang w:val="ka-GE"/>
              </w:rPr>
              <w:t>წყალმიმღები</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ტიპი</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გვერდითა წყალმიმღები</w:t>
            </w: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Merge w:val="restart"/>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ზომები</w:t>
            </w:r>
          </w:p>
        </w:tc>
        <w:tc>
          <w:tcPr>
            <w:tcW w:w="990" w:type="dxa"/>
            <w:vMerge w:val="restart"/>
            <w:vAlign w:val="center"/>
          </w:tcPr>
          <w:p w:rsidR="005F4121" w:rsidRPr="00480F1F" w:rsidRDefault="005F4121" w:rsidP="000052F7">
            <w:pPr>
              <w:jc w:val="center"/>
              <w:rPr>
                <w:rFonts w:eastAsia="Calibri" w:cs="Calibri"/>
                <w:color w:val="000000" w:themeColor="text1"/>
                <w:sz w:val="18"/>
                <w:szCs w:val="18"/>
                <w:lang w:val="ka-GE"/>
              </w:rPr>
            </w:pPr>
            <w:r w:rsidRPr="00480F1F">
              <w:rPr>
                <w:rFonts w:eastAsia="Calibri" w:cs="Calibri"/>
                <w:color w:val="000000" w:themeColor="text1"/>
                <w:sz w:val="18"/>
                <w:szCs w:val="18"/>
                <w:lang w:val="ka-GE"/>
              </w:rPr>
              <w:t>BXH</w:t>
            </w:r>
          </w:p>
        </w:tc>
        <w:tc>
          <w:tcPr>
            <w:tcW w:w="2790" w:type="dxa"/>
            <w:vAlign w:val="center"/>
          </w:tcPr>
          <w:p w:rsidR="005F4121" w:rsidRPr="00480F1F" w:rsidRDefault="005F4121" w:rsidP="000052F7">
            <w:pPr>
              <w:rPr>
                <w:rFonts w:eastAsia="Calibri" w:cs="Calibri"/>
                <w:color w:val="000000" w:themeColor="text1"/>
                <w:sz w:val="18"/>
                <w:szCs w:val="18"/>
              </w:rPr>
            </w:pPr>
            <w:r w:rsidRPr="00480F1F">
              <w:rPr>
                <w:rFonts w:eastAsia="Calibri" w:cs="Calibri"/>
                <w:color w:val="000000" w:themeColor="text1"/>
                <w:sz w:val="18"/>
                <w:szCs w:val="18"/>
                <w:lang w:val="ka-GE"/>
              </w:rPr>
              <w:t>ძირითადი ტურბინები - 7.6x10.24</w:t>
            </w:r>
          </w:p>
        </w:tc>
        <w:tc>
          <w:tcPr>
            <w:tcW w:w="864" w:type="dxa"/>
            <w:vMerge w:val="restart"/>
            <w:vAlign w:val="center"/>
          </w:tcPr>
          <w:p w:rsidR="005F4121" w:rsidRPr="00480F1F" w:rsidRDefault="005F4121" w:rsidP="000052F7">
            <w:pPr>
              <w:jc w:val="center"/>
              <w:rPr>
                <w:rFonts w:eastAsia="Calibri" w:cs="Calibri"/>
                <w:color w:val="000000" w:themeColor="text1"/>
                <w:sz w:val="18"/>
                <w:szCs w:val="18"/>
                <w:lang w:val="ka-GE"/>
              </w:rPr>
            </w:pPr>
            <w:r w:rsidRPr="00480F1F">
              <w:rPr>
                <w:rFonts w:eastAsia="Calibri" w:cs="Calibri"/>
                <w:color w:val="000000" w:themeColor="text1"/>
                <w:sz w:val="18"/>
                <w:szCs w:val="18"/>
                <w:lang w:val="ka-GE"/>
              </w:rPr>
              <w:t>მ</w:t>
            </w:r>
          </w:p>
        </w:tc>
      </w:tr>
      <w:tr w:rsidR="005F4121" w:rsidRPr="00480F1F" w:rsidTr="000052F7">
        <w:trPr>
          <w:jc w:val="center"/>
        </w:trPr>
        <w:tc>
          <w:tcPr>
            <w:tcW w:w="5215" w:type="dxa"/>
            <w:vMerge/>
            <w:vAlign w:val="center"/>
          </w:tcPr>
          <w:p w:rsidR="005F4121" w:rsidRPr="00480F1F" w:rsidRDefault="005F4121" w:rsidP="000052F7">
            <w:pPr>
              <w:rPr>
                <w:rFonts w:eastAsia="Calibri" w:cs="Calibri"/>
                <w:color w:val="000000" w:themeColor="text1"/>
                <w:sz w:val="18"/>
                <w:szCs w:val="18"/>
                <w:lang w:val="ka-GE"/>
              </w:rPr>
            </w:pPr>
          </w:p>
        </w:tc>
        <w:tc>
          <w:tcPr>
            <w:tcW w:w="990" w:type="dxa"/>
            <w:vMerge/>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rPr>
            </w:pPr>
            <w:proofErr w:type="spellStart"/>
            <w:r w:rsidRPr="00480F1F">
              <w:rPr>
                <w:rFonts w:eastAsia="Calibri" w:cs="Calibri"/>
                <w:color w:val="000000" w:themeColor="text1"/>
                <w:sz w:val="18"/>
                <w:szCs w:val="18"/>
                <w:lang w:val="ka-GE"/>
              </w:rPr>
              <w:t>ეკოტურბინა</w:t>
            </w:r>
            <w:proofErr w:type="spellEnd"/>
            <w:r w:rsidRPr="00480F1F">
              <w:rPr>
                <w:rFonts w:eastAsia="Calibri" w:cs="Calibri"/>
                <w:color w:val="000000" w:themeColor="text1"/>
                <w:sz w:val="18"/>
                <w:szCs w:val="18"/>
                <w:lang w:val="ka-GE"/>
              </w:rPr>
              <w:t xml:space="preserve"> - 4.5</w:t>
            </w:r>
            <w:r w:rsidRPr="00480F1F">
              <w:rPr>
                <w:rFonts w:eastAsia="Calibri" w:cs="Calibri"/>
                <w:color w:val="000000" w:themeColor="text1"/>
                <w:sz w:val="18"/>
                <w:szCs w:val="18"/>
              </w:rPr>
              <w:t>X6.1</w:t>
            </w:r>
          </w:p>
        </w:tc>
        <w:tc>
          <w:tcPr>
            <w:tcW w:w="864" w:type="dxa"/>
            <w:vMerge/>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sz w:val="18"/>
                <w:szCs w:val="18"/>
                <w:lang w:val="ka-GE"/>
              </w:rPr>
            </w:pPr>
            <w:r w:rsidRPr="00480F1F">
              <w:rPr>
                <w:rFonts w:eastAsia="Calibri" w:cs="Calibri"/>
                <w:color w:val="000000" w:themeColor="text1"/>
                <w:sz w:val="18"/>
                <w:szCs w:val="18"/>
                <w:lang w:val="ka-GE"/>
              </w:rPr>
              <w:t>Q ძ</w:t>
            </w:r>
            <w:r w:rsidRPr="00480F1F">
              <w:rPr>
                <w:sz w:val="18"/>
                <w:szCs w:val="18"/>
                <w:lang w:val="ka-GE"/>
              </w:rPr>
              <w:t>ირითადი ტურბინები</w:t>
            </w:r>
          </w:p>
        </w:tc>
        <w:tc>
          <w:tcPr>
            <w:tcW w:w="9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ხარჯი</w:t>
            </w: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3X70=210</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 xml:space="preserve">Q </w:t>
            </w:r>
            <w:proofErr w:type="spellStart"/>
            <w:r w:rsidRPr="00480F1F">
              <w:rPr>
                <w:rFonts w:eastAsia="Calibri" w:cs="Calibri"/>
                <w:color w:val="000000" w:themeColor="text1"/>
                <w:sz w:val="18"/>
                <w:szCs w:val="18"/>
                <w:lang w:val="ka-GE"/>
              </w:rPr>
              <w:t>ეკოტურბინა</w:t>
            </w:r>
            <w:proofErr w:type="spellEnd"/>
          </w:p>
        </w:tc>
        <w:tc>
          <w:tcPr>
            <w:tcW w:w="9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ხარჯი</w:t>
            </w: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20</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r>
      <w:tr w:rsidR="005F4121" w:rsidRPr="00480F1F" w:rsidTr="000052F7">
        <w:trPr>
          <w:jc w:val="center"/>
        </w:trPr>
        <w:tc>
          <w:tcPr>
            <w:tcW w:w="5215" w:type="dxa"/>
            <w:vAlign w:val="center"/>
          </w:tcPr>
          <w:p w:rsidR="005F4121" w:rsidRPr="00480F1F" w:rsidRDefault="005F4121" w:rsidP="000052F7">
            <w:pPr>
              <w:rPr>
                <w:rFonts w:eastAsia="Calibri" w:cs="Calibri"/>
                <w:b/>
                <w:bCs/>
                <w:color w:val="000000" w:themeColor="text1"/>
                <w:sz w:val="18"/>
                <w:szCs w:val="18"/>
                <w:lang w:val="ka-GE"/>
              </w:rPr>
            </w:pPr>
            <w:r w:rsidRPr="00480F1F">
              <w:rPr>
                <w:rFonts w:eastAsia="Calibri" w:cs="Calibri"/>
                <w:b/>
                <w:bCs/>
                <w:color w:val="000000" w:themeColor="text1"/>
                <w:sz w:val="18"/>
                <w:szCs w:val="18"/>
                <w:lang w:val="ka-GE"/>
              </w:rPr>
              <w:t>ძალური კვანძი</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ქვედა ბიეფის ნიშნული (</w:t>
            </w:r>
            <w:proofErr w:type="spellStart"/>
            <w:r w:rsidRPr="00480F1F">
              <w:rPr>
                <w:rFonts w:eastAsia="Calibri" w:cs="Calibri"/>
                <w:color w:val="000000" w:themeColor="text1"/>
                <w:sz w:val="18"/>
                <w:szCs w:val="18"/>
                <w:lang w:val="ka-GE"/>
              </w:rPr>
              <w:t>Q</w:t>
            </w:r>
            <w:r w:rsidRPr="00480F1F">
              <w:rPr>
                <w:rFonts w:eastAsia="Calibri" w:cs="Calibri"/>
                <w:color w:val="000000" w:themeColor="text1"/>
                <w:sz w:val="18"/>
                <w:szCs w:val="18"/>
                <w:vertAlign w:val="subscript"/>
                <w:lang w:val="ka-GE"/>
              </w:rPr>
              <w:t>ნ</w:t>
            </w:r>
            <w:proofErr w:type="spellEnd"/>
            <w:r w:rsidRPr="00480F1F">
              <w:rPr>
                <w:rFonts w:eastAsia="Calibri" w:cs="Calibri"/>
                <w:color w:val="000000" w:themeColor="text1"/>
                <w:sz w:val="18"/>
                <w:szCs w:val="18"/>
                <w:lang w:val="ka-GE"/>
              </w:rPr>
              <w:t>=</w:t>
            </w:r>
            <w:proofErr w:type="spellStart"/>
            <w:r w:rsidRPr="00480F1F">
              <w:rPr>
                <w:rFonts w:eastAsia="Calibri" w:cs="Calibri"/>
                <w:color w:val="000000" w:themeColor="text1"/>
                <w:sz w:val="18"/>
                <w:szCs w:val="18"/>
                <w:lang w:val="ka-GE"/>
              </w:rPr>
              <w:t>220მ</w:t>
            </w:r>
            <w:r w:rsidRPr="00480F1F">
              <w:rPr>
                <w:rFonts w:eastAsia="Calibri" w:cs="Calibri"/>
                <w:color w:val="000000" w:themeColor="text1"/>
                <w:sz w:val="18"/>
                <w:szCs w:val="18"/>
                <w:vertAlign w:val="superscript"/>
                <w:lang w:val="ka-GE"/>
              </w:rPr>
              <w:t>3</w:t>
            </w:r>
            <w:proofErr w:type="spellEnd"/>
            <w:r w:rsidRPr="00480F1F">
              <w:rPr>
                <w:rFonts w:eastAsia="Calibri" w:cs="Calibri"/>
                <w:color w:val="000000" w:themeColor="text1"/>
                <w:sz w:val="18"/>
                <w:szCs w:val="18"/>
                <w:lang w:val="ka-GE"/>
              </w:rPr>
              <w:t xml:space="preserve">/წმ </w:t>
            </w:r>
            <w:proofErr w:type="spellStart"/>
            <w:r w:rsidRPr="00480F1F">
              <w:rPr>
                <w:rFonts w:eastAsia="Calibri" w:cs="Calibri"/>
                <w:color w:val="000000" w:themeColor="text1"/>
                <w:sz w:val="18"/>
                <w:szCs w:val="18"/>
                <w:lang w:val="ka-GE"/>
              </w:rPr>
              <w:t>პირობებისთვი</w:t>
            </w:r>
            <w:proofErr w:type="spellEnd"/>
            <w:r w:rsidRPr="00480F1F">
              <w:rPr>
                <w:rFonts w:eastAsia="Calibri" w:cs="Calibri"/>
                <w:color w:val="000000" w:themeColor="text1"/>
                <w:sz w:val="18"/>
                <w:szCs w:val="18"/>
                <w:lang w:val="ka-GE"/>
              </w:rPr>
              <w:t>)</w:t>
            </w:r>
          </w:p>
        </w:tc>
        <w:tc>
          <w:tcPr>
            <w:tcW w:w="990" w:type="dxa"/>
            <w:vAlign w:val="center"/>
          </w:tcPr>
          <w:p w:rsidR="005F4121" w:rsidRPr="00480F1F" w:rsidRDefault="005F4121" w:rsidP="000052F7">
            <w:pPr>
              <w:rPr>
                <w:rFonts w:eastAsia="Calibri" w:cs="Calibri"/>
                <w:color w:val="000000" w:themeColor="text1"/>
                <w:sz w:val="18"/>
                <w:szCs w:val="18"/>
                <w:lang w:val="ka-GE"/>
              </w:rPr>
            </w:pP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352</w:t>
            </w:r>
          </w:p>
        </w:tc>
        <w:tc>
          <w:tcPr>
            <w:tcW w:w="864"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მ.ზ.დ</w:t>
            </w:r>
            <w:proofErr w:type="spellEnd"/>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ჰესის აგრეგატები</w:t>
            </w:r>
          </w:p>
        </w:tc>
        <w:tc>
          <w:tcPr>
            <w:tcW w:w="9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კაპლანის, ჰორიზონტალური</w:t>
            </w:r>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3+1</w:t>
            </w:r>
          </w:p>
        </w:tc>
        <w:tc>
          <w:tcPr>
            <w:tcW w:w="864" w:type="dxa"/>
            <w:vAlign w:val="center"/>
          </w:tcPr>
          <w:p w:rsidR="005F4121" w:rsidRPr="00480F1F" w:rsidRDefault="005F4121" w:rsidP="000052F7">
            <w:pPr>
              <w:rPr>
                <w:rFonts w:eastAsia="Calibri" w:cs="Calibri"/>
                <w:color w:val="000000" w:themeColor="text1"/>
                <w:sz w:val="18"/>
                <w:szCs w:val="18"/>
                <w:lang w:val="ka-GE"/>
              </w:rPr>
            </w:pP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1 ტურბინის საპროექტო ხარჯი</w:t>
            </w:r>
          </w:p>
        </w:tc>
        <w:tc>
          <w:tcPr>
            <w:tcW w:w="990" w:type="dxa"/>
            <w:vAlign w:val="center"/>
          </w:tcPr>
          <w:p w:rsidR="005F4121" w:rsidRPr="00480F1F" w:rsidRDefault="005F4121" w:rsidP="000052F7">
            <w:pPr>
              <w:rPr>
                <w:rFonts w:eastAsia="Calibri" w:cs="Calibri"/>
                <w:color w:val="000000" w:themeColor="text1"/>
                <w:sz w:val="18"/>
                <w:szCs w:val="18"/>
                <w:vertAlign w:val="subscript"/>
                <w:lang w:val="ka-GE"/>
              </w:rPr>
            </w:pPr>
            <w:proofErr w:type="spellStart"/>
            <w:r w:rsidRPr="00480F1F">
              <w:rPr>
                <w:rFonts w:eastAsia="Calibri" w:cs="Calibri"/>
                <w:color w:val="000000" w:themeColor="text1"/>
                <w:sz w:val="18"/>
                <w:szCs w:val="18"/>
                <w:lang w:val="ka-GE"/>
              </w:rPr>
              <w:t>Q</w:t>
            </w:r>
            <w:r w:rsidRPr="00480F1F">
              <w:rPr>
                <w:rFonts w:eastAsia="Calibri" w:cs="Calibri"/>
                <w:color w:val="000000" w:themeColor="text1"/>
                <w:sz w:val="18"/>
                <w:szCs w:val="18"/>
                <w:vertAlign w:val="subscript"/>
                <w:lang w:val="ka-GE"/>
              </w:rPr>
              <w:t>a</w:t>
            </w:r>
            <w:proofErr w:type="spellEnd"/>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73,3</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სრული საპროექტო ხარჯი</w:t>
            </w:r>
          </w:p>
        </w:tc>
        <w:tc>
          <w:tcPr>
            <w:tcW w:w="990"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Qi</w:t>
            </w:r>
            <w:proofErr w:type="spellEnd"/>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210/230</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r w:rsidRPr="00480F1F">
              <w:rPr>
                <w:rFonts w:eastAsia="Calibri" w:cs="Calibri"/>
                <w:color w:val="000000" w:themeColor="text1"/>
                <w:sz w:val="18"/>
                <w:szCs w:val="18"/>
                <w:vertAlign w:val="superscript"/>
                <w:lang w:val="ka-GE"/>
              </w:rPr>
              <w:t>3</w:t>
            </w:r>
            <w:r w:rsidRPr="00480F1F">
              <w:rPr>
                <w:rFonts w:eastAsia="Calibri" w:cs="Calibri"/>
                <w:color w:val="000000" w:themeColor="text1"/>
                <w:sz w:val="18"/>
                <w:szCs w:val="18"/>
                <w:lang w:val="ka-GE"/>
              </w:rPr>
              <w:t>/წმ</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სრული დაწნევა</w:t>
            </w:r>
          </w:p>
        </w:tc>
        <w:tc>
          <w:tcPr>
            <w:tcW w:w="990"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Hb</w:t>
            </w:r>
            <w:proofErr w:type="spellEnd"/>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 xml:space="preserve">10 </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lastRenderedPageBreak/>
              <w:t>სიმძლავრე</w:t>
            </w:r>
          </w:p>
        </w:tc>
        <w:tc>
          <w:tcPr>
            <w:tcW w:w="990" w:type="dxa"/>
            <w:vAlign w:val="center"/>
          </w:tcPr>
          <w:p w:rsidR="005F4121" w:rsidRPr="00480F1F" w:rsidRDefault="005F4121" w:rsidP="000052F7">
            <w:pPr>
              <w:rPr>
                <w:rFonts w:eastAsia="Calibri" w:cs="Calibri"/>
                <w:color w:val="000000" w:themeColor="text1"/>
                <w:sz w:val="18"/>
                <w:szCs w:val="18"/>
                <w:lang w:val="ka-GE"/>
              </w:rPr>
            </w:pPr>
            <w:proofErr w:type="spellStart"/>
            <w:r w:rsidRPr="00480F1F">
              <w:rPr>
                <w:rFonts w:eastAsia="Calibri" w:cs="Calibri"/>
                <w:color w:val="000000" w:themeColor="text1"/>
                <w:sz w:val="18"/>
                <w:szCs w:val="18"/>
                <w:lang w:val="ka-GE"/>
              </w:rPr>
              <w:t>Pi</w:t>
            </w:r>
            <w:proofErr w:type="spellEnd"/>
          </w:p>
        </w:tc>
        <w:tc>
          <w:tcPr>
            <w:tcW w:w="2790"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20.2</w:t>
            </w:r>
          </w:p>
        </w:tc>
        <w:tc>
          <w:tcPr>
            <w:tcW w:w="864"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მვტ</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საპროექტო წლიური გამომუშავება</w:t>
            </w:r>
          </w:p>
        </w:tc>
        <w:tc>
          <w:tcPr>
            <w:tcW w:w="990" w:type="dxa"/>
            <w:vAlign w:val="center"/>
          </w:tcPr>
          <w:p w:rsidR="005F4121" w:rsidRPr="00480F1F" w:rsidRDefault="005F4121" w:rsidP="000052F7">
            <w:pPr>
              <w:rPr>
                <w:rFonts w:eastAsia="Calibri" w:cs="Calibri"/>
                <w:sz w:val="18"/>
                <w:szCs w:val="18"/>
                <w:lang w:val="ka-GE"/>
              </w:rPr>
            </w:pPr>
            <w:proofErr w:type="spellStart"/>
            <w:r w:rsidRPr="00480F1F">
              <w:rPr>
                <w:rFonts w:eastAsia="Calibri" w:cs="Calibri"/>
                <w:sz w:val="18"/>
                <w:szCs w:val="18"/>
                <w:lang w:val="ka-GE"/>
              </w:rPr>
              <w:t>Em</w:t>
            </w:r>
            <w:proofErr w:type="spellEnd"/>
          </w:p>
        </w:tc>
        <w:tc>
          <w:tcPr>
            <w:tcW w:w="2790" w:type="dxa"/>
            <w:vAlign w:val="center"/>
          </w:tcPr>
          <w:p w:rsidR="005F4121" w:rsidRPr="00480F1F" w:rsidRDefault="005F4121" w:rsidP="000052F7">
            <w:pPr>
              <w:rPr>
                <w:rFonts w:eastAsia="Calibri" w:cs="Calibri"/>
                <w:sz w:val="18"/>
                <w:szCs w:val="18"/>
                <w:lang w:val="ka-GE"/>
              </w:rPr>
            </w:pPr>
            <w:r w:rsidRPr="00480F1F">
              <w:rPr>
                <w:rFonts w:eastAsia="Calibri" w:cs="Calibri"/>
                <w:sz w:val="18"/>
                <w:szCs w:val="18"/>
                <w:lang w:val="ka-GE"/>
              </w:rPr>
              <w:t xml:space="preserve">113 </w:t>
            </w:r>
          </w:p>
        </w:tc>
        <w:tc>
          <w:tcPr>
            <w:tcW w:w="864" w:type="dxa"/>
            <w:vAlign w:val="center"/>
          </w:tcPr>
          <w:p w:rsidR="005F4121" w:rsidRPr="00480F1F" w:rsidRDefault="005F4121" w:rsidP="000052F7">
            <w:pPr>
              <w:rPr>
                <w:rFonts w:eastAsia="Calibri" w:cs="Calibri"/>
                <w:sz w:val="18"/>
                <w:szCs w:val="18"/>
                <w:lang w:val="ka-GE"/>
              </w:rPr>
            </w:pPr>
            <w:proofErr w:type="spellStart"/>
            <w:r w:rsidRPr="00480F1F">
              <w:rPr>
                <w:rFonts w:eastAsia="Calibri" w:cs="Calibri"/>
                <w:sz w:val="18"/>
                <w:szCs w:val="18"/>
                <w:lang w:val="ka-GE"/>
              </w:rPr>
              <w:t>კვტ</w:t>
            </w:r>
            <w:proofErr w:type="spellEnd"/>
            <w:r w:rsidRPr="00480F1F">
              <w:rPr>
                <w:rFonts w:eastAsia="Calibri" w:cs="Calibri"/>
                <w:sz w:val="18"/>
                <w:szCs w:val="18"/>
                <w:lang w:val="ka-GE"/>
              </w:rPr>
              <w:t>/სთ</w:t>
            </w:r>
          </w:p>
        </w:tc>
      </w:tr>
      <w:tr w:rsidR="005F4121" w:rsidRPr="00480F1F" w:rsidTr="000052F7">
        <w:trPr>
          <w:jc w:val="center"/>
        </w:trPr>
        <w:tc>
          <w:tcPr>
            <w:tcW w:w="5215" w:type="dxa"/>
            <w:vAlign w:val="center"/>
          </w:tcPr>
          <w:p w:rsidR="005F4121" w:rsidRPr="00480F1F" w:rsidRDefault="005F4121" w:rsidP="000052F7">
            <w:pPr>
              <w:rPr>
                <w:rFonts w:eastAsia="Calibri" w:cs="Calibri"/>
                <w:color w:val="000000" w:themeColor="text1"/>
                <w:sz w:val="18"/>
                <w:szCs w:val="18"/>
                <w:lang w:val="ka-GE"/>
              </w:rPr>
            </w:pPr>
            <w:r w:rsidRPr="00480F1F">
              <w:rPr>
                <w:rFonts w:eastAsia="Calibri" w:cs="Calibri"/>
                <w:color w:val="000000" w:themeColor="text1"/>
                <w:sz w:val="18"/>
                <w:szCs w:val="18"/>
                <w:lang w:val="ka-GE"/>
              </w:rPr>
              <w:t>დამცავი კედლის სიგრძე</w:t>
            </w:r>
          </w:p>
        </w:tc>
        <w:tc>
          <w:tcPr>
            <w:tcW w:w="990" w:type="dxa"/>
            <w:vAlign w:val="center"/>
          </w:tcPr>
          <w:p w:rsidR="005F4121" w:rsidRPr="00480F1F" w:rsidRDefault="005F4121" w:rsidP="000052F7">
            <w:pPr>
              <w:rPr>
                <w:rFonts w:eastAsia="Calibri" w:cs="Calibri"/>
                <w:sz w:val="18"/>
                <w:szCs w:val="18"/>
                <w:lang w:val="ka-GE"/>
              </w:rPr>
            </w:pPr>
          </w:p>
        </w:tc>
        <w:tc>
          <w:tcPr>
            <w:tcW w:w="2790" w:type="dxa"/>
            <w:vAlign w:val="center"/>
          </w:tcPr>
          <w:p w:rsidR="005F4121" w:rsidRPr="00480F1F" w:rsidRDefault="005F4121" w:rsidP="000052F7">
            <w:pPr>
              <w:rPr>
                <w:rFonts w:eastAsia="Calibri" w:cs="Calibri"/>
                <w:sz w:val="18"/>
                <w:szCs w:val="18"/>
                <w:lang w:val="ka-GE"/>
              </w:rPr>
            </w:pPr>
            <w:r w:rsidRPr="00480F1F">
              <w:rPr>
                <w:rFonts w:eastAsia="Calibri" w:cs="Calibri"/>
                <w:sz w:val="18"/>
                <w:szCs w:val="18"/>
                <w:lang w:val="ka-GE"/>
              </w:rPr>
              <w:t xml:space="preserve">592 </w:t>
            </w:r>
          </w:p>
        </w:tc>
        <w:tc>
          <w:tcPr>
            <w:tcW w:w="864" w:type="dxa"/>
            <w:vAlign w:val="center"/>
          </w:tcPr>
          <w:p w:rsidR="005F4121" w:rsidRPr="00480F1F" w:rsidRDefault="005F4121" w:rsidP="000052F7">
            <w:pPr>
              <w:rPr>
                <w:rFonts w:eastAsia="Calibri" w:cs="Calibri"/>
                <w:sz w:val="18"/>
                <w:szCs w:val="18"/>
                <w:lang w:val="ka-GE"/>
              </w:rPr>
            </w:pPr>
            <w:r w:rsidRPr="00480F1F">
              <w:rPr>
                <w:rFonts w:eastAsia="Calibri" w:cs="Calibri"/>
                <w:sz w:val="18"/>
                <w:szCs w:val="18"/>
                <w:lang w:val="ka-GE"/>
              </w:rPr>
              <w:t>მ</w:t>
            </w:r>
          </w:p>
        </w:tc>
      </w:tr>
    </w:tbl>
    <w:p w:rsidR="005F4121" w:rsidRPr="00252036" w:rsidRDefault="005F4121" w:rsidP="005F4121">
      <w:pPr>
        <w:autoSpaceDE w:val="0"/>
        <w:autoSpaceDN w:val="0"/>
        <w:adjustRightInd w:val="0"/>
        <w:jc w:val="both"/>
        <w:rPr>
          <w:rFonts w:eastAsia="Times New Roman" w:cs="AcadNusx"/>
          <w:sz w:val="20"/>
          <w:szCs w:val="20"/>
          <w:lang w:val="ka-GE"/>
        </w:rPr>
      </w:pPr>
    </w:p>
    <w:p w:rsidR="005F4121" w:rsidRPr="00252036" w:rsidRDefault="005F4121" w:rsidP="000052F7">
      <w:pPr>
        <w:pStyle w:val="Heading3"/>
      </w:pPr>
      <w:bookmarkStart w:id="17" w:name="_Toc40112085"/>
      <w:bookmarkStart w:id="18" w:name="_Toc84510523"/>
      <w:bookmarkStart w:id="19" w:name="_Toc84516369"/>
      <w:r w:rsidRPr="00252036">
        <w:t>კაშხალი და ჰესის შენობა</w:t>
      </w:r>
      <w:bookmarkEnd w:id="17"/>
      <w:bookmarkEnd w:id="18"/>
      <w:bookmarkEnd w:id="19"/>
      <w:r w:rsidRPr="00252036">
        <w:t xml:space="preserve"> </w:t>
      </w:r>
    </w:p>
    <w:p w:rsidR="005F4121" w:rsidRPr="00252036" w:rsidRDefault="005F4121" w:rsidP="005F4121">
      <w:pPr>
        <w:autoSpaceDE w:val="0"/>
        <w:autoSpaceDN w:val="0"/>
        <w:adjustRightInd w:val="0"/>
        <w:jc w:val="both"/>
        <w:rPr>
          <w:lang w:val="ka-GE"/>
        </w:rPr>
      </w:pPr>
      <w:r w:rsidRPr="00252036">
        <w:rPr>
          <w:lang w:val="ka-GE"/>
        </w:rPr>
        <w:t xml:space="preserve">კაშხალი წარმოადგენ რკინა ბეტონის 5  </w:t>
      </w:r>
      <w:proofErr w:type="spellStart"/>
      <w:r w:rsidRPr="00252036">
        <w:rPr>
          <w:lang w:val="ka-GE"/>
        </w:rPr>
        <w:t>მალიან</w:t>
      </w:r>
      <w:proofErr w:type="spellEnd"/>
      <w:r w:rsidRPr="00252036">
        <w:rPr>
          <w:lang w:val="ka-GE"/>
        </w:rPr>
        <w:t xml:space="preserve"> კონსტრუქციას, საერთო სიგრძით 93 მეტრი.  წყლის </w:t>
      </w:r>
      <w:proofErr w:type="spellStart"/>
      <w:r w:rsidRPr="00252036">
        <w:rPr>
          <w:lang w:val="ka-GE"/>
        </w:rPr>
        <w:t>შეტბორვისთვის</w:t>
      </w:r>
      <w:proofErr w:type="spellEnd"/>
      <w:r w:rsidRPr="00252036">
        <w:rPr>
          <w:lang w:val="ka-GE"/>
        </w:rPr>
        <w:t xml:space="preserve"> და ასევე წყალდიდობისას წყლის გასატარებლად გათვალისწინებულია 5 ცალი სეგმენტური ფარი ზომებით 15X9.4 მეტრი. ფარებს შორის გათვალისწინებულია 3 მეტრი სიგანის 6 ცალი ბურჯი. ფარების მართვა განხორციელდება </w:t>
      </w:r>
      <w:proofErr w:type="spellStart"/>
      <w:r w:rsidRPr="00252036">
        <w:rPr>
          <w:lang w:val="ka-GE"/>
        </w:rPr>
        <w:t>ზსდ</w:t>
      </w:r>
      <w:proofErr w:type="spellEnd"/>
      <w:r w:rsidRPr="00252036">
        <w:rPr>
          <w:lang w:val="ka-GE"/>
        </w:rPr>
        <w:t xml:space="preserve"> და </w:t>
      </w:r>
      <w:proofErr w:type="spellStart"/>
      <w:r w:rsidRPr="00252036">
        <w:rPr>
          <w:lang w:val="ka-GE"/>
        </w:rPr>
        <w:t>სერვოძრავების</w:t>
      </w:r>
      <w:proofErr w:type="spellEnd"/>
      <w:r w:rsidRPr="00252036">
        <w:rPr>
          <w:lang w:val="ka-GE"/>
        </w:rPr>
        <w:t xml:space="preserve"> საშუალებით.</w:t>
      </w:r>
    </w:p>
    <w:p w:rsidR="005F4121" w:rsidRPr="00252036" w:rsidRDefault="005F4121" w:rsidP="005F4121">
      <w:pPr>
        <w:autoSpaceDE w:val="0"/>
        <w:autoSpaceDN w:val="0"/>
        <w:adjustRightInd w:val="0"/>
        <w:jc w:val="both"/>
        <w:rPr>
          <w:lang w:val="ka-GE"/>
        </w:rPr>
      </w:pPr>
      <w:r w:rsidRPr="00252036">
        <w:rPr>
          <w:lang w:val="ka-GE"/>
        </w:rPr>
        <w:t xml:space="preserve">ექსპლუატაციის პროცესში ფარებზე სარემონტო სამუშაოების ჩასატარებლად კაშხლის ტანში გათვალისწინებულია </w:t>
      </w:r>
      <w:proofErr w:type="spellStart"/>
      <w:r w:rsidRPr="00252036">
        <w:rPr>
          <w:lang w:val="ka-GE"/>
        </w:rPr>
        <w:t>საშანდორე</w:t>
      </w:r>
      <w:proofErr w:type="spellEnd"/>
      <w:r w:rsidRPr="00252036">
        <w:rPr>
          <w:lang w:val="ka-GE"/>
        </w:rPr>
        <w:t xml:space="preserve"> კილოების მოწყობა. შანდორი შედგება რამოდენიმე ნაწილისგან და მონტაჟი </w:t>
      </w:r>
      <w:proofErr w:type="spellStart"/>
      <w:r w:rsidRPr="00252036">
        <w:rPr>
          <w:lang w:val="ka-GE"/>
        </w:rPr>
        <w:t>საშანდორე</w:t>
      </w:r>
      <w:proofErr w:type="spellEnd"/>
      <w:r w:rsidRPr="00252036">
        <w:rPr>
          <w:lang w:val="ka-GE"/>
        </w:rPr>
        <w:t xml:space="preserve"> კილოში განხორციელდება </w:t>
      </w:r>
      <w:proofErr w:type="spellStart"/>
      <w:r w:rsidRPr="00252036">
        <w:rPr>
          <w:lang w:val="ka-GE"/>
        </w:rPr>
        <w:t>ჯოჯგინა</w:t>
      </w:r>
      <w:proofErr w:type="spellEnd"/>
      <w:r w:rsidRPr="00252036">
        <w:rPr>
          <w:lang w:val="ka-GE"/>
        </w:rPr>
        <w:t xml:space="preserve"> ან მობილური ამწის საშუალებით. კაშხლის მარცხენა მხარეს მოეწყობა </w:t>
      </w:r>
      <w:proofErr w:type="spellStart"/>
      <w:r w:rsidRPr="00252036">
        <w:rPr>
          <w:lang w:val="ka-GE"/>
        </w:rPr>
        <w:t>შანდორების</w:t>
      </w:r>
      <w:proofErr w:type="spellEnd"/>
      <w:r w:rsidRPr="00252036">
        <w:rPr>
          <w:lang w:val="ka-GE"/>
        </w:rPr>
        <w:t xml:space="preserve"> დასაწყობი ნიშა.</w:t>
      </w:r>
    </w:p>
    <w:p w:rsidR="005F4121" w:rsidRPr="00252036" w:rsidRDefault="005F4121" w:rsidP="005F4121">
      <w:pPr>
        <w:autoSpaceDE w:val="0"/>
        <w:autoSpaceDN w:val="0"/>
        <w:adjustRightInd w:val="0"/>
        <w:jc w:val="both"/>
        <w:rPr>
          <w:lang w:val="ka-GE"/>
        </w:rPr>
      </w:pPr>
      <w:r w:rsidRPr="00252036">
        <w:rPr>
          <w:lang w:val="ka-GE"/>
        </w:rPr>
        <w:t xml:space="preserve">კაშხლის მარჯვენა მხარეს მოეწყობა საფეხურებიანი </w:t>
      </w:r>
      <w:proofErr w:type="spellStart"/>
      <w:r w:rsidRPr="00252036">
        <w:rPr>
          <w:lang w:val="ka-GE"/>
        </w:rPr>
        <w:t>თევსზავალი</w:t>
      </w:r>
      <w:proofErr w:type="spellEnd"/>
      <w:r w:rsidRPr="00252036">
        <w:rPr>
          <w:lang w:val="ka-GE"/>
        </w:rPr>
        <w:t xml:space="preserve">, რომლის საშუალებითაც მოხდება ქვედა ბიეფიდან ზედა ბიეფში თევზის </w:t>
      </w:r>
      <w:proofErr w:type="spellStart"/>
      <w:r w:rsidRPr="00252036">
        <w:rPr>
          <w:lang w:val="ka-GE"/>
        </w:rPr>
        <w:t>მიგრირება</w:t>
      </w:r>
      <w:proofErr w:type="spellEnd"/>
      <w:r w:rsidRPr="00252036">
        <w:rPr>
          <w:lang w:val="ka-GE"/>
        </w:rPr>
        <w:t xml:space="preserve">. </w:t>
      </w:r>
    </w:p>
    <w:p w:rsidR="005F4121" w:rsidRPr="00252036" w:rsidRDefault="005F4121" w:rsidP="005F4121">
      <w:pPr>
        <w:autoSpaceDE w:val="0"/>
        <w:autoSpaceDN w:val="0"/>
        <w:adjustRightInd w:val="0"/>
        <w:jc w:val="both"/>
        <w:rPr>
          <w:lang w:val="ka-GE"/>
        </w:rPr>
      </w:pPr>
      <w:r w:rsidRPr="00252036">
        <w:rPr>
          <w:lang w:val="ka-GE"/>
        </w:rPr>
        <w:t xml:space="preserve">პროექტის მიხედვით, წყალსაცავი არ არის გათვალისწინებული წყლის რეგულირებისთვის, ჰესი იმუშავებს ბუნებრივ მოდინებაზე. </w:t>
      </w:r>
    </w:p>
    <w:p w:rsidR="005F4121" w:rsidRPr="00252036" w:rsidRDefault="005F4121" w:rsidP="005F4121">
      <w:pPr>
        <w:autoSpaceDE w:val="0"/>
        <w:autoSpaceDN w:val="0"/>
        <w:adjustRightInd w:val="0"/>
        <w:jc w:val="both"/>
        <w:rPr>
          <w:lang w:val="ka-GE"/>
        </w:rPr>
      </w:pPr>
      <w:r w:rsidRPr="00252036">
        <w:rPr>
          <w:lang w:val="ka-GE"/>
        </w:rPr>
        <w:t>კაშხლის ზედა ბიეფის მხარეს გათვალისწინებულია საავტომობილო ხიდის მოწყობა რომელიც განკუთვნილ იქნება მხოლოდ კაშხლის ტექნიკური მომსახურებისთვის (იხ. ნახაზი 4.1.1.4).</w:t>
      </w:r>
    </w:p>
    <w:p w:rsidR="005F4121" w:rsidRPr="00252036" w:rsidRDefault="005F4121" w:rsidP="005F4121">
      <w:pPr>
        <w:autoSpaceDE w:val="0"/>
        <w:autoSpaceDN w:val="0"/>
        <w:adjustRightInd w:val="0"/>
        <w:jc w:val="both"/>
        <w:rPr>
          <w:lang w:val="ka-GE"/>
        </w:rPr>
      </w:pPr>
      <w:r w:rsidRPr="00252036">
        <w:rPr>
          <w:lang w:val="ka-GE"/>
        </w:rPr>
        <w:t xml:space="preserve">ექსპლუატაციის პროცესში სეგმენტურ ფარებზე სარემონტო სამუშაოების ჩასატარებლად კაშხლის ტანში გათვალისწინებულია </w:t>
      </w:r>
      <w:proofErr w:type="spellStart"/>
      <w:r w:rsidRPr="00252036">
        <w:rPr>
          <w:lang w:val="ka-GE"/>
        </w:rPr>
        <w:t>საშანდორე</w:t>
      </w:r>
      <w:proofErr w:type="spellEnd"/>
      <w:r w:rsidRPr="00252036">
        <w:rPr>
          <w:lang w:val="ka-GE"/>
        </w:rPr>
        <w:t xml:space="preserve"> კილოების მოწყობა. კაშხლის მარცხენა მხარეს მოეწყობა </w:t>
      </w:r>
      <w:proofErr w:type="spellStart"/>
      <w:r w:rsidRPr="00252036">
        <w:rPr>
          <w:lang w:val="ka-GE"/>
        </w:rPr>
        <w:t>შანდორების</w:t>
      </w:r>
      <w:proofErr w:type="spellEnd"/>
      <w:r w:rsidRPr="00252036">
        <w:rPr>
          <w:lang w:val="ka-GE"/>
        </w:rPr>
        <w:t xml:space="preserve"> დასაწყობი ნიშა, ხოლო მარჯვენა მხარეს საფეხურებიანი თევზსავალი, აუზის გაბარიტული ზომებით 3.0x2.5 მ. რადიალური </w:t>
      </w:r>
      <w:proofErr w:type="spellStart"/>
      <w:r w:rsidRPr="00252036">
        <w:rPr>
          <w:lang w:val="ka-GE"/>
        </w:rPr>
        <w:t>საკეტებისა</w:t>
      </w:r>
      <w:proofErr w:type="spellEnd"/>
      <w:r w:rsidRPr="00252036">
        <w:rPr>
          <w:lang w:val="ka-GE"/>
        </w:rPr>
        <w:t xml:space="preserve"> და </w:t>
      </w:r>
      <w:proofErr w:type="spellStart"/>
      <w:r w:rsidRPr="00252036">
        <w:rPr>
          <w:lang w:val="ka-GE"/>
        </w:rPr>
        <w:t>შანდორების</w:t>
      </w:r>
      <w:proofErr w:type="spellEnd"/>
      <w:r w:rsidRPr="00252036">
        <w:rPr>
          <w:lang w:val="ka-GE"/>
        </w:rPr>
        <w:t xml:space="preserve"> ტექნიკური მომსახურების მიზნით კაშხალზე გათვალისწინებულია </w:t>
      </w:r>
      <w:proofErr w:type="spellStart"/>
      <w:r w:rsidRPr="00252036">
        <w:rPr>
          <w:lang w:val="ka-GE"/>
        </w:rPr>
        <w:t>ჯოჯგინა</w:t>
      </w:r>
      <w:proofErr w:type="spellEnd"/>
      <w:r w:rsidRPr="00252036">
        <w:rPr>
          <w:lang w:val="ka-GE"/>
        </w:rPr>
        <w:t xml:space="preserve"> ამწის მოწყობა, რომლის მართვა </w:t>
      </w:r>
      <w:proofErr w:type="spellStart"/>
      <w:r w:rsidRPr="00252036">
        <w:rPr>
          <w:lang w:val="ka-GE"/>
        </w:rPr>
        <w:t>უსადენო</w:t>
      </w:r>
      <w:proofErr w:type="spellEnd"/>
      <w:r w:rsidRPr="00252036">
        <w:rPr>
          <w:lang w:val="ka-GE"/>
        </w:rPr>
        <w:t xml:space="preserve"> საექსპლუატაციო ყუთით არის შესაძლებელი. კაშხალზე, ზედა ბიეფის მხარეს გათვალისწინებულია </w:t>
      </w:r>
      <w:proofErr w:type="spellStart"/>
      <w:r w:rsidRPr="00252036">
        <w:rPr>
          <w:lang w:val="ka-GE"/>
        </w:rPr>
        <w:t>სახიდე</w:t>
      </w:r>
      <w:proofErr w:type="spellEnd"/>
      <w:r w:rsidRPr="00252036">
        <w:rPr>
          <w:lang w:val="ka-GE"/>
        </w:rPr>
        <w:t xml:space="preserve"> გადასასვლელის მოწყობა, რომელიც განკუთვნილი იქნება მხოლოდ კაშხლის ტექნიკური მომსახურებისათვის.</w:t>
      </w:r>
    </w:p>
    <w:p w:rsidR="005F4121" w:rsidRPr="00252036" w:rsidRDefault="005F4121" w:rsidP="005F4121">
      <w:pPr>
        <w:autoSpaceDE w:val="0"/>
        <w:autoSpaceDN w:val="0"/>
        <w:adjustRightInd w:val="0"/>
        <w:jc w:val="both"/>
        <w:rPr>
          <w:rFonts w:eastAsia="Times New Roman" w:cs="AcadNusx"/>
          <w:lang w:val="ka-GE"/>
        </w:rPr>
      </w:pPr>
      <w:r w:rsidRPr="00252036">
        <w:rPr>
          <w:rFonts w:eastAsia="Times New Roman" w:cs="AcadNusx"/>
          <w:lang w:val="ka-GE"/>
        </w:rPr>
        <w:t>ჰესის შენობის მოწყობა დაგეგმილია მდინარის კალაპოტის 342.0 მ-ის ნიშნულზე</w:t>
      </w:r>
      <w:r w:rsidRPr="00252036">
        <w:rPr>
          <w:rFonts w:eastAsia="Times New Roman" w:cs="AcadNusx"/>
          <w:b/>
          <w:lang w:val="ka-GE"/>
        </w:rPr>
        <w:t>,</w:t>
      </w:r>
      <w:r w:rsidRPr="00252036">
        <w:rPr>
          <w:rFonts w:eastAsia="Times New Roman" w:cs="AcadNusx"/>
          <w:lang w:val="ka-GE"/>
        </w:rPr>
        <w:t xml:space="preserve"> მაქსიმალური გაბარიტული ზომებით 48.1</w:t>
      </w:r>
      <w:r w:rsidRPr="00252036">
        <w:rPr>
          <w:rFonts w:eastAsia="Times New Roman" w:cs="Arial"/>
          <w:lang w:val="ka-GE"/>
        </w:rPr>
        <w:t>x</w:t>
      </w:r>
      <w:r w:rsidRPr="00252036">
        <w:rPr>
          <w:rFonts w:eastAsia="Times New Roman" w:cs="AcadNusx"/>
          <w:lang w:val="ka-GE"/>
        </w:rPr>
        <w:t xml:space="preserve">35.0 მ, ტურბინის ღერძის ნიშნულია 345.3. ნორმალური შეტბორვის დონე 362.0 ნიშნულზეა, კატასტროფული შეტბორვის დონე 362.7. ჰესის შენობის ჭრილი მოცემულია ნახაზზე </w:t>
      </w:r>
      <w:r w:rsidR="003B21F2">
        <w:rPr>
          <w:rFonts w:eastAsia="Times New Roman" w:cs="AcadNusx"/>
          <w:lang w:val="ka-GE"/>
        </w:rPr>
        <w:t>3</w:t>
      </w:r>
      <w:r w:rsidRPr="00252036">
        <w:rPr>
          <w:rFonts w:eastAsia="Times New Roman" w:cs="AcadNusx"/>
          <w:lang w:val="ka-GE"/>
        </w:rPr>
        <w:t xml:space="preserve">.1.1.3.  როგორც აღინიშნა ჰესის შენობაში დამონტაჟებული იქნება 3 ერთეული ჰორიზონტალურ ღერძიანი კაპლანის ტიპის </w:t>
      </w:r>
      <w:proofErr w:type="spellStart"/>
      <w:r w:rsidRPr="00252036">
        <w:rPr>
          <w:rFonts w:eastAsia="Times New Roman" w:cs="AcadNusx"/>
          <w:lang w:val="ka-GE"/>
        </w:rPr>
        <w:t>კაფსულისებური</w:t>
      </w:r>
      <w:proofErr w:type="spellEnd"/>
      <w:r w:rsidRPr="00252036">
        <w:rPr>
          <w:rFonts w:eastAsia="Times New Roman" w:cs="AcadNusx"/>
          <w:lang w:val="ka-GE"/>
        </w:rPr>
        <w:t xml:space="preserve"> ტურბინა. ამ ტიპის </w:t>
      </w:r>
      <w:r w:rsidRPr="00252036">
        <w:rPr>
          <w:rFonts w:cs="Sylfaen"/>
          <w:lang w:val="ka-GE"/>
        </w:rPr>
        <w:t xml:space="preserve">ჰიდროტურბინის გაგრილება გათვალისწინებულია წყლის გამოყენებით. შემოთავაზებული კაფსულის ტიპის ტურბინას ზეთის მეურნეობა არ აქვთ მუშა თვლის მორგვში. ასევე ღერძის შემჭიდროების გაციება ხდება წყლით. შესაბამისად ჰესის ექსპლუატაციის ეტაპზე ნამუშევარი წყლის ზეთით დაბინძურების რისკი პრაქტიკულად გამორიცხულია. </w:t>
      </w:r>
    </w:p>
    <w:p w:rsidR="005F4121" w:rsidRPr="00252036" w:rsidRDefault="005F4121" w:rsidP="005F4121">
      <w:pPr>
        <w:autoSpaceDE w:val="0"/>
        <w:autoSpaceDN w:val="0"/>
        <w:adjustRightInd w:val="0"/>
        <w:jc w:val="both"/>
        <w:rPr>
          <w:rFonts w:eastAsia="Times New Roman" w:cs="AcadNusx"/>
          <w:lang w:val="ka-GE"/>
        </w:rPr>
      </w:pPr>
      <w:r w:rsidRPr="00252036">
        <w:rPr>
          <w:rFonts w:eastAsia="Times New Roman" w:cs="AcadNusx"/>
          <w:lang w:val="ka-GE"/>
        </w:rPr>
        <w:t xml:space="preserve">პროექტის მიხედვით, ჰესის შენობის მიმდებარედ მარჯვენა სანაპიროზე დაგეგმილია 35 კვ ძაბვის ქვესადგურის მოწყობა, საიდანაც 35 კვ ძაბვის ელექტროგადამცემი ხაზით მიერთებული იქნება ქ/ს „დიდი </w:t>
      </w:r>
      <w:proofErr w:type="spellStart"/>
      <w:r w:rsidRPr="00252036">
        <w:rPr>
          <w:rFonts w:eastAsia="Times New Roman" w:cs="AcadNusx"/>
          <w:lang w:val="ka-GE"/>
        </w:rPr>
        <w:t>ნავთლუღთან</w:t>
      </w:r>
      <w:proofErr w:type="spellEnd"/>
      <w:r w:rsidRPr="00252036">
        <w:rPr>
          <w:rFonts w:eastAsia="Times New Roman" w:cs="AcadNusx"/>
          <w:lang w:val="ka-GE"/>
        </w:rPr>
        <w:t xml:space="preserve">“. </w:t>
      </w:r>
    </w:p>
    <w:p w:rsidR="005F4121" w:rsidRPr="00252036" w:rsidRDefault="005F4121" w:rsidP="005F4121">
      <w:pPr>
        <w:autoSpaceDE w:val="0"/>
        <w:autoSpaceDN w:val="0"/>
        <w:adjustRightInd w:val="0"/>
        <w:jc w:val="both"/>
        <w:rPr>
          <w:rFonts w:eastAsia="Times New Roman" w:cs="AcadNusx"/>
          <w:lang w:val="ka-GE"/>
        </w:rPr>
        <w:sectPr w:rsidR="005F4121" w:rsidRPr="00252036" w:rsidSect="000052F7">
          <w:pgSz w:w="11909" w:h="16834" w:code="9"/>
          <w:pgMar w:top="1138" w:right="1138" w:bottom="1138" w:left="1138" w:header="720" w:footer="720" w:gutter="0"/>
          <w:cols w:space="720"/>
          <w:titlePg/>
          <w:docGrid w:linePitch="360"/>
        </w:sectPr>
      </w:pPr>
    </w:p>
    <w:p w:rsidR="005F4121" w:rsidRPr="00252036" w:rsidRDefault="005F4121" w:rsidP="005F4121">
      <w:pPr>
        <w:jc w:val="both"/>
        <w:rPr>
          <w:sz w:val="20"/>
          <w:szCs w:val="20"/>
          <w:lang w:val="ka-GE"/>
        </w:rPr>
      </w:pPr>
      <w:r w:rsidRPr="00252036">
        <w:rPr>
          <w:b/>
          <w:sz w:val="20"/>
          <w:szCs w:val="20"/>
          <w:lang w:val="ka-GE"/>
        </w:rPr>
        <w:lastRenderedPageBreak/>
        <w:t xml:space="preserve">ნახაზი </w:t>
      </w:r>
      <w:r>
        <w:rPr>
          <w:b/>
          <w:sz w:val="20"/>
          <w:szCs w:val="20"/>
          <w:lang w:val="ka-GE"/>
        </w:rPr>
        <w:t>3</w:t>
      </w:r>
      <w:r w:rsidRPr="00252036">
        <w:rPr>
          <w:b/>
          <w:sz w:val="20"/>
          <w:szCs w:val="20"/>
          <w:lang w:val="ka-GE"/>
        </w:rPr>
        <w:t>.1.1.1</w:t>
      </w:r>
      <w:r w:rsidRPr="00252036">
        <w:rPr>
          <w:sz w:val="20"/>
          <w:szCs w:val="20"/>
          <w:lang w:val="ka-GE"/>
        </w:rPr>
        <w:t xml:space="preserve"> თბილისი ჰესის გენერალური გეგმა </w:t>
      </w:r>
    </w:p>
    <w:p w:rsidR="005F4121" w:rsidRPr="00252036" w:rsidRDefault="005F4121" w:rsidP="005F4121">
      <w:pPr>
        <w:jc w:val="center"/>
        <w:rPr>
          <w:lang w:val="ka-GE"/>
        </w:rPr>
      </w:pPr>
      <w:r w:rsidRPr="00252036">
        <w:rPr>
          <w:noProof/>
          <w:lang w:val="ka-GE" w:eastAsia="ka-GE"/>
        </w:rPr>
        <w:drawing>
          <wp:inline distT="0" distB="0" distL="0" distR="0" wp14:anchorId="1FA0B82D" wp14:editId="73C66BB0">
            <wp:extent cx="7885087" cy="5047474"/>
            <wp:effectExtent l="0" t="0" r="1905" b="127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email">
                      <a:extLst>
                        <a:ext uri="{28A0092B-C50C-407E-A947-70E740481C1C}">
                          <a14:useLocalDpi xmlns:a14="http://schemas.microsoft.com/office/drawing/2010/main"/>
                        </a:ext>
                      </a:extLst>
                    </a:blip>
                    <a:stretch>
                      <a:fillRect/>
                    </a:stretch>
                  </pic:blipFill>
                  <pic:spPr>
                    <a:xfrm>
                      <a:off x="0" y="0"/>
                      <a:ext cx="7894344" cy="5053400"/>
                    </a:xfrm>
                    <a:prstGeom prst="rect">
                      <a:avLst/>
                    </a:prstGeom>
                  </pic:spPr>
                </pic:pic>
              </a:graphicData>
            </a:graphic>
          </wp:inline>
        </w:drawing>
      </w:r>
    </w:p>
    <w:p w:rsidR="005F4121" w:rsidRPr="00252036" w:rsidRDefault="005F4121" w:rsidP="005F4121">
      <w:pPr>
        <w:jc w:val="center"/>
        <w:rPr>
          <w:lang w:val="ka-GE"/>
        </w:rPr>
        <w:sectPr w:rsidR="005F4121" w:rsidRPr="00252036" w:rsidSect="000052F7">
          <w:pgSz w:w="16834" w:h="11909" w:orient="landscape" w:code="9"/>
          <w:pgMar w:top="1138" w:right="1138" w:bottom="1138" w:left="1138" w:header="720" w:footer="720" w:gutter="0"/>
          <w:cols w:space="720"/>
          <w:titlePg/>
          <w:docGrid w:linePitch="360"/>
        </w:sectPr>
      </w:pPr>
    </w:p>
    <w:p w:rsidR="005F4121" w:rsidRPr="00252036" w:rsidRDefault="005F4121" w:rsidP="005F4121">
      <w:pPr>
        <w:keepNext/>
        <w:spacing w:before="120"/>
        <w:jc w:val="both"/>
        <w:rPr>
          <w:iCs/>
          <w:sz w:val="20"/>
          <w:szCs w:val="20"/>
          <w:lang w:val="ka-GE"/>
        </w:rPr>
      </w:pPr>
      <w:r w:rsidRPr="00252036">
        <w:rPr>
          <w:b/>
          <w:iCs/>
          <w:sz w:val="20"/>
          <w:szCs w:val="20"/>
          <w:lang w:val="ka-GE"/>
        </w:rPr>
        <w:lastRenderedPageBreak/>
        <w:t xml:space="preserve">ნახაზი </w:t>
      </w:r>
      <w:r w:rsidR="003B21F2">
        <w:rPr>
          <w:b/>
          <w:iCs/>
          <w:sz w:val="20"/>
          <w:szCs w:val="20"/>
          <w:lang w:val="ka-GE"/>
        </w:rPr>
        <w:t>3</w:t>
      </w:r>
      <w:r w:rsidRPr="00252036">
        <w:rPr>
          <w:b/>
          <w:iCs/>
          <w:sz w:val="20"/>
          <w:szCs w:val="20"/>
          <w:lang w:val="ka-GE"/>
        </w:rPr>
        <w:t>.1.1.2</w:t>
      </w:r>
      <w:r w:rsidRPr="00252036">
        <w:rPr>
          <w:iCs/>
          <w:sz w:val="20"/>
          <w:szCs w:val="20"/>
          <w:lang w:val="ka-GE"/>
        </w:rPr>
        <w:t xml:space="preserve"> სათაო ნაგებობის გრძივი ჭრილი </w:t>
      </w:r>
    </w:p>
    <w:p w:rsidR="005F4121" w:rsidRPr="00252036" w:rsidRDefault="005F4121" w:rsidP="005F4121">
      <w:pPr>
        <w:autoSpaceDE w:val="0"/>
        <w:autoSpaceDN w:val="0"/>
        <w:adjustRightInd w:val="0"/>
        <w:jc w:val="center"/>
        <w:rPr>
          <w:rFonts w:eastAsia="Times New Roman" w:cs="AcadNusx"/>
          <w:lang w:val="ka-GE"/>
        </w:rPr>
      </w:pPr>
      <w:r w:rsidRPr="00252036">
        <w:rPr>
          <w:noProof/>
          <w:lang w:val="ka-GE" w:eastAsia="ka-GE"/>
        </w:rPr>
        <w:drawing>
          <wp:inline distT="0" distB="0" distL="0" distR="0" wp14:anchorId="1E1E3ADF" wp14:editId="08C54146">
            <wp:extent cx="9244330" cy="184340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9254573" cy="1845448"/>
                    </a:xfrm>
                    <a:prstGeom prst="rect">
                      <a:avLst/>
                    </a:prstGeom>
                    <a:ln>
                      <a:noFill/>
                    </a:ln>
                    <a:extLst>
                      <a:ext uri="{53640926-AAD7-44D8-BBD7-CCE9431645EC}">
                        <a14:shadowObscured xmlns:a14="http://schemas.microsoft.com/office/drawing/2010/main"/>
                      </a:ext>
                    </a:extLst>
                  </pic:spPr>
                </pic:pic>
              </a:graphicData>
            </a:graphic>
          </wp:inline>
        </w:drawing>
      </w:r>
    </w:p>
    <w:p w:rsidR="005F4121" w:rsidRPr="00252036" w:rsidRDefault="005F4121" w:rsidP="005F4121">
      <w:pPr>
        <w:keepNext/>
        <w:spacing w:before="120"/>
        <w:jc w:val="both"/>
        <w:rPr>
          <w:iCs/>
          <w:sz w:val="20"/>
          <w:szCs w:val="20"/>
          <w:lang w:val="ka-GE"/>
        </w:rPr>
      </w:pPr>
      <w:r w:rsidRPr="00252036">
        <w:rPr>
          <w:b/>
          <w:iCs/>
          <w:sz w:val="20"/>
          <w:szCs w:val="20"/>
          <w:lang w:val="ka-GE"/>
        </w:rPr>
        <w:t xml:space="preserve">ნახაზი </w:t>
      </w:r>
      <w:r w:rsidR="003B21F2">
        <w:rPr>
          <w:b/>
          <w:iCs/>
          <w:sz w:val="20"/>
          <w:szCs w:val="20"/>
          <w:lang w:val="ka-GE"/>
        </w:rPr>
        <w:t>3</w:t>
      </w:r>
      <w:r w:rsidRPr="00252036">
        <w:rPr>
          <w:b/>
          <w:iCs/>
          <w:sz w:val="20"/>
          <w:szCs w:val="20"/>
          <w:lang w:val="ka-GE"/>
        </w:rPr>
        <w:t>.1.1.3</w:t>
      </w:r>
      <w:r w:rsidRPr="00252036">
        <w:rPr>
          <w:iCs/>
          <w:sz w:val="20"/>
          <w:szCs w:val="20"/>
          <w:lang w:val="ka-GE"/>
        </w:rPr>
        <w:t xml:space="preserve"> ჰესის შენობის  განივი ჭრილი </w:t>
      </w:r>
    </w:p>
    <w:p w:rsidR="005F4121" w:rsidRPr="00252036" w:rsidRDefault="005F4121" w:rsidP="005F4121">
      <w:pPr>
        <w:keepNext/>
        <w:autoSpaceDE w:val="0"/>
        <w:autoSpaceDN w:val="0"/>
        <w:adjustRightInd w:val="0"/>
        <w:jc w:val="center"/>
        <w:rPr>
          <w:lang w:val="ka-GE"/>
        </w:rPr>
      </w:pPr>
      <w:r w:rsidRPr="00252036">
        <w:rPr>
          <w:noProof/>
          <w:lang w:val="ka-GE" w:eastAsia="ka-GE"/>
        </w:rPr>
        <w:drawing>
          <wp:inline distT="0" distB="0" distL="0" distR="0" wp14:anchorId="1265E01E" wp14:editId="69538F86">
            <wp:extent cx="8698230" cy="3126037"/>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email">
                      <a:extLst>
                        <a:ext uri="{28A0092B-C50C-407E-A947-70E740481C1C}">
                          <a14:useLocalDpi xmlns:a14="http://schemas.microsoft.com/office/drawing/2010/main"/>
                        </a:ext>
                      </a:extLst>
                    </a:blip>
                    <a:srcRect t="-3385"/>
                    <a:stretch/>
                  </pic:blipFill>
                  <pic:spPr bwMode="auto">
                    <a:xfrm>
                      <a:off x="0" y="0"/>
                      <a:ext cx="8698419" cy="3126105"/>
                    </a:xfrm>
                    <a:prstGeom prst="rect">
                      <a:avLst/>
                    </a:prstGeom>
                    <a:ln>
                      <a:noFill/>
                    </a:ln>
                    <a:extLst>
                      <a:ext uri="{53640926-AAD7-44D8-BBD7-CCE9431645EC}">
                        <a14:shadowObscured xmlns:a14="http://schemas.microsoft.com/office/drawing/2010/main"/>
                      </a:ext>
                    </a:extLst>
                  </pic:spPr>
                </pic:pic>
              </a:graphicData>
            </a:graphic>
          </wp:inline>
        </w:drawing>
      </w:r>
    </w:p>
    <w:p w:rsidR="005F4121" w:rsidRPr="00252036" w:rsidRDefault="005F4121" w:rsidP="005F4121">
      <w:pPr>
        <w:rPr>
          <w:lang w:val="ka-GE"/>
        </w:rPr>
      </w:pPr>
      <w:r w:rsidRPr="00252036">
        <w:rPr>
          <w:lang w:val="ka-GE"/>
        </w:rPr>
        <w:tab/>
      </w:r>
    </w:p>
    <w:p w:rsidR="005F4121" w:rsidRPr="00252036" w:rsidRDefault="005F4121" w:rsidP="005F4121">
      <w:pPr>
        <w:rPr>
          <w:lang w:val="ka-GE"/>
        </w:rPr>
      </w:pPr>
      <w:r w:rsidRPr="00252036">
        <w:rPr>
          <w:lang w:val="ka-GE"/>
        </w:rPr>
        <w:tab/>
      </w:r>
    </w:p>
    <w:p w:rsidR="005F4121" w:rsidRPr="00252036" w:rsidRDefault="005F4121" w:rsidP="005F4121">
      <w:pPr>
        <w:rPr>
          <w:sz w:val="20"/>
          <w:lang w:val="ka-GE"/>
        </w:rPr>
      </w:pPr>
      <w:r w:rsidRPr="00252036">
        <w:rPr>
          <w:b/>
          <w:sz w:val="20"/>
          <w:lang w:val="ka-GE"/>
        </w:rPr>
        <w:lastRenderedPageBreak/>
        <w:t xml:space="preserve">ნახაზი </w:t>
      </w:r>
      <w:r w:rsidR="003B21F2">
        <w:rPr>
          <w:b/>
          <w:sz w:val="20"/>
          <w:lang w:val="ka-GE"/>
        </w:rPr>
        <w:t>3</w:t>
      </w:r>
      <w:r w:rsidRPr="00252036">
        <w:rPr>
          <w:b/>
          <w:sz w:val="20"/>
          <w:lang w:val="ka-GE"/>
        </w:rPr>
        <w:t>.1.1.4</w:t>
      </w:r>
      <w:r w:rsidRPr="00252036">
        <w:rPr>
          <w:sz w:val="20"/>
          <w:lang w:val="ka-GE"/>
        </w:rPr>
        <w:t xml:space="preserve"> სათავე ნაგებობაზე მოსაწყობი ხიდი  ნახაზი და ჭრილი</w:t>
      </w:r>
    </w:p>
    <w:p w:rsidR="005F4121" w:rsidRPr="00252036" w:rsidRDefault="005F4121" w:rsidP="005F4121">
      <w:pPr>
        <w:rPr>
          <w:sz w:val="20"/>
          <w:lang w:val="ka-GE"/>
        </w:rPr>
      </w:pPr>
      <w:r w:rsidRPr="00252036">
        <w:rPr>
          <w:noProof/>
          <w:lang w:val="ka-GE" w:eastAsia="ka-GE"/>
        </w:rPr>
        <w:drawing>
          <wp:inline distT="0" distB="0" distL="0" distR="0" wp14:anchorId="45B60376" wp14:editId="72AFA267">
            <wp:extent cx="9244330" cy="2218621"/>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9244330" cy="2218621"/>
                    </a:xfrm>
                    <a:prstGeom prst="rect">
                      <a:avLst/>
                    </a:prstGeom>
                    <a:ln>
                      <a:noFill/>
                    </a:ln>
                    <a:extLst>
                      <a:ext uri="{53640926-AAD7-44D8-BBD7-CCE9431645EC}">
                        <a14:shadowObscured xmlns:a14="http://schemas.microsoft.com/office/drawing/2010/main"/>
                      </a:ext>
                    </a:extLst>
                  </pic:spPr>
                </pic:pic>
              </a:graphicData>
            </a:graphic>
          </wp:inline>
        </w:drawing>
      </w:r>
    </w:p>
    <w:p w:rsidR="005F4121" w:rsidRPr="00252036" w:rsidRDefault="005F4121" w:rsidP="005F4121">
      <w:pPr>
        <w:rPr>
          <w:sz w:val="20"/>
          <w:lang w:val="ka-GE"/>
        </w:rPr>
        <w:sectPr w:rsidR="005F4121" w:rsidRPr="00252036" w:rsidSect="000052F7">
          <w:pgSz w:w="16834" w:h="11909" w:orient="landscape" w:code="9"/>
          <w:pgMar w:top="1138" w:right="1138" w:bottom="1138" w:left="1138" w:header="720" w:footer="720" w:gutter="0"/>
          <w:cols w:space="720"/>
          <w:titlePg/>
          <w:docGrid w:linePitch="360"/>
        </w:sectPr>
      </w:pPr>
      <w:r w:rsidRPr="00252036">
        <w:rPr>
          <w:noProof/>
          <w:lang w:val="ka-GE" w:eastAsia="ka-GE"/>
        </w:rPr>
        <w:drawing>
          <wp:inline distT="0" distB="0" distL="0" distR="0" wp14:anchorId="56F62FC5" wp14:editId="3D937734">
            <wp:extent cx="9244330" cy="3057388"/>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9244330" cy="3057388"/>
                    </a:xfrm>
                    <a:prstGeom prst="rect">
                      <a:avLst/>
                    </a:prstGeom>
                    <a:ln>
                      <a:noFill/>
                    </a:ln>
                    <a:extLst>
                      <a:ext uri="{53640926-AAD7-44D8-BBD7-CCE9431645EC}">
                        <a14:shadowObscured xmlns:a14="http://schemas.microsoft.com/office/drawing/2010/main"/>
                      </a:ext>
                    </a:extLst>
                  </pic:spPr>
                </pic:pic>
              </a:graphicData>
            </a:graphic>
          </wp:inline>
        </w:drawing>
      </w:r>
    </w:p>
    <w:p w:rsidR="000052F7" w:rsidRPr="00252036" w:rsidRDefault="000052F7" w:rsidP="000052F7">
      <w:pPr>
        <w:pStyle w:val="Heading2"/>
        <w:spacing w:before="120" w:after="120"/>
      </w:pPr>
      <w:bookmarkStart w:id="20" w:name="_Toc84510541"/>
      <w:bookmarkStart w:id="21" w:name="_Toc84516370"/>
      <w:r w:rsidRPr="00252036">
        <w:lastRenderedPageBreak/>
        <w:t>სამშენებლო სამუშაოები</w:t>
      </w:r>
      <w:bookmarkEnd w:id="20"/>
      <w:bookmarkEnd w:id="21"/>
    </w:p>
    <w:p w:rsidR="000052F7" w:rsidRPr="00252036" w:rsidRDefault="000052F7" w:rsidP="000052F7">
      <w:pPr>
        <w:spacing w:before="120"/>
        <w:jc w:val="both"/>
        <w:rPr>
          <w:rFonts w:eastAsia="Times New Roman" w:cs="Times New Roman"/>
          <w:szCs w:val="16"/>
          <w:lang w:val="ka-GE"/>
        </w:rPr>
      </w:pPr>
      <w:proofErr w:type="spellStart"/>
      <w:r w:rsidRPr="00252036">
        <w:rPr>
          <w:rFonts w:eastAsia="Times New Roman" w:cs="Times New Roman"/>
          <w:szCs w:val="16"/>
          <w:lang w:val="ka-GE"/>
        </w:rPr>
        <w:t>შენებლობის</w:t>
      </w:r>
      <w:proofErr w:type="spellEnd"/>
      <w:r w:rsidRPr="00252036">
        <w:rPr>
          <w:rFonts w:eastAsia="Times New Roman" w:cs="Times New Roman"/>
          <w:szCs w:val="16"/>
          <w:lang w:val="ka-GE"/>
        </w:rPr>
        <w:t xml:space="preserve"> ეტაპი შეიძლება დაიყოს შემდეგ ძირითად სამუშაოებად:</w:t>
      </w:r>
    </w:p>
    <w:p w:rsidR="000052F7" w:rsidRPr="00252036" w:rsidRDefault="000052F7" w:rsidP="00A35F3E">
      <w:pPr>
        <w:numPr>
          <w:ilvl w:val="0"/>
          <w:numId w:val="6"/>
        </w:numPr>
        <w:spacing w:after="0"/>
        <w:ind w:left="504"/>
        <w:contextualSpacing/>
        <w:jc w:val="both"/>
        <w:rPr>
          <w:rFonts w:eastAsia="Times New Roman" w:cs="Times New Roman"/>
          <w:szCs w:val="20"/>
          <w:lang w:val="ka-GE"/>
        </w:rPr>
      </w:pPr>
      <w:r w:rsidRPr="00252036">
        <w:rPr>
          <w:rFonts w:eastAsia="Times New Roman" w:cs="Times New Roman"/>
          <w:szCs w:val="20"/>
          <w:lang w:val="ka-GE"/>
        </w:rPr>
        <w:t>სამშენებლო ბანაკის, სამშენებლო მოედნების მომზადება და მშენებლობისთვის საჭირო დანადგარ-მექანიზმების მობილიზაცია;</w:t>
      </w:r>
    </w:p>
    <w:p w:rsidR="000052F7" w:rsidRPr="00252036" w:rsidRDefault="000052F7" w:rsidP="00A35F3E">
      <w:pPr>
        <w:numPr>
          <w:ilvl w:val="0"/>
          <w:numId w:val="6"/>
        </w:numPr>
        <w:spacing w:after="0"/>
        <w:ind w:left="504"/>
        <w:contextualSpacing/>
        <w:jc w:val="both"/>
        <w:rPr>
          <w:rFonts w:eastAsia="Times New Roman" w:cs="Times New Roman"/>
          <w:szCs w:val="20"/>
          <w:lang w:val="ka-GE"/>
        </w:rPr>
      </w:pPr>
      <w:r w:rsidRPr="00252036">
        <w:rPr>
          <w:rFonts w:eastAsia="Times New Roman" w:cs="Times New Roman"/>
          <w:szCs w:val="20"/>
          <w:lang w:val="ka-GE"/>
        </w:rPr>
        <w:t>მისასვლელი გზების მოწყობა-მოწესრიგება;</w:t>
      </w:r>
    </w:p>
    <w:p w:rsidR="000052F7" w:rsidRPr="00252036" w:rsidRDefault="000052F7" w:rsidP="00A35F3E">
      <w:pPr>
        <w:numPr>
          <w:ilvl w:val="0"/>
          <w:numId w:val="6"/>
        </w:numPr>
        <w:spacing w:after="0"/>
        <w:ind w:left="504"/>
        <w:contextualSpacing/>
        <w:jc w:val="both"/>
        <w:rPr>
          <w:rFonts w:eastAsia="Times New Roman" w:cs="Times New Roman"/>
          <w:szCs w:val="20"/>
          <w:lang w:val="ka-GE"/>
        </w:rPr>
      </w:pPr>
      <w:r w:rsidRPr="00252036">
        <w:rPr>
          <w:rFonts w:eastAsia="Times New Roman" w:cs="Times New Roman"/>
          <w:szCs w:val="20"/>
          <w:lang w:val="ka-GE"/>
        </w:rPr>
        <w:t>ძირითადი სამუშაოები:</w:t>
      </w:r>
    </w:p>
    <w:p w:rsidR="000052F7" w:rsidRPr="00252036" w:rsidRDefault="000052F7" w:rsidP="00A35F3E">
      <w:pPr>
        <w:numPr>
          <w:ilvl w:val="0"/>
          <w:numId w:val="7"/>
        </w:numPr>
        <w:spacing w:after="0"/>
        <w:ind w:left="792"/>
        <w:contextualSpacing/>
        <w:rPr>
          <w:rFonts w:eastAsia="Times New Roman" w:cs="Times New Roman"/>
          <w:szCs w:val="20"/>
          <w:lang w:val="ka-GE"/>
        </w:rPr>
      </w:pPr>
      <w:r w:rsidRPr="00252036">
        <w:rPr>
          <w:rFonts w:eastAsia="Times New Roman" w:cs="Times New Roman"/>
          <w:szCs w:val="20"/>
          <w:lang w:val="ka-GE"/>
        </w:rPr>
        <w:t>მიწის სამუშაოები, ნაგებობის ფუნდამენტების მომზადება;</w:t>
      </w:r>
    </w:p>
    <w:p w:rsidR="000052F7" w:rsidRPr="00252036" w:rsidRDefault="000052F7" w:rsidP="00A35F3E">
      <w:pPr>
        <w:numPr>
          <w:ilvl w:val="0"/>
          <w:numId w:val="7"/>
        </w:numPr>
        <w:spacing w:after="0"/>
        <w:ind w:left="792"/>
        <w:contextualSpacing/>
        <w:rPr>
          <w:rFonts w:eastAsia="Times New Roman" w:cs="Times New Roman"/>
          <w:szCs w:val="20"/>
          <w:lang w:val="ka-GE"/>
        </w:rPr>
      </w:pPr>
      <w:r w:rsidRPr="00252036">
        <w:rPr>
          <w:rFonts w:eastAsia="Times New Roman" w:cs="Times New Roman"/>
          <w:szCs w:val="20"/>
          <w:lang w:val="ka-GE"/>
        </w:rPr>
        <w:t>წარმოქმნილი გრუნტის მართვა;</w:t>
      </w:r>
    </w:p>
    <w:p w:rsidR="000052F7" w:rsidRPr="00252036" w:rsidRDefault="000052F7" w:rsidP="00A35F3E">
      <w:pPr>
        <w:numPr>
          <w:ilvl w:val="0"/>
          <w:numId w:val="7"/>
        </w:numPr>
        <w:spacing w:after="0"/>
        <w:ind w:left="792"/>
        <w:contextualSpacing/>
        <w:rPr>
          <w:rFonts w:eastAsia="Times New Roman" w:cs="Times New Roman"/>
          <w:szCs w:val="20"/>
          <w:lang w:val="ka-GE"/>
        </w:rPr>
      </w:pPr>
      <w:r w:rsidRPr="00252036">
        <w:rPr>
          <w:rFonts w:eastAsia="Times New Roman" w:cs="Times New Roman"/>
          <w:szCs w:val="20"/>
          <w:lang w:val="ka-GE"/>
        </w:rPr>
        <w:t>მუდმივი კონსტრუქციების მშენებლობა;</w:t>
      </w:r>
    </w:p>
    <w:p w:rsidR="000052F7" w:rsidRPr="00252036" w:rsidRDefault="000052F7" w:rsidP="000052F7">
      <w:pPr>
        <w:spacing w:before="120"/>
        <w:rPr>
          <w:rFonts w:eastAsia="Times New Roman" w:cs="Times New Roman"/>
          <w:szCs w:val="20"/>
          <w:lang w:val="ka-GE"/>
        </w:rPr>
      </w:pPr>
      <w:r w:rsidRPr="00252036">
        <w:rPr>
          <w:rFonts w:eastAsia="Times New Roman" w:cs="Times New Roman"/>
          <w:szCs w:val="20"/>
          <w:lang w:val="ka-GE"/>
        </w:rPr>
        <w:t>სარეკულტივაციო სამუშაოები და ნაგებობების ექსპლუატაციაში გასაშვებად მომზადება.</w:t>
      </w:r>
    </w:p>
    <w:p w:rsidR="000052F7" w:rsidRPr="00252036" w:rsidRDefault="000052F7" w:rsidP="000052F7">
      <w:pPr>
        <w:jc w:val="both"/>
        <w:rPr>
          <w:lang w:val="ka-GE"/>
        </w:rPr>
      </w:pPr>
      <w:r w:rsidRPr="00252036">
        <w:rPr>
          <w:lang w:val="ka-GE"/>
        </w:rPr>
        <w:t>მოსამზადებელი სამუშაოები გულისხმობს შემდეგს: უბნების შემოღობვა, საინფორმაციო დაფების განთავსება, სამშენებლო უბანზე გზის მოწყობა, უბნის დროებითი ელემენტების მიწოდებას.</w:t>
      </w:r>
    </w:p>
    <w:p w:rsidR="000052F7" w:rsidRPr="00252036" w:rsidRDefault="000052F7" w:rsidP="000052F7">
      <w:pPr>
        <w:spacing w:after="0"/>
        <w:jc w:val="both"/>
        <w:rPr>
          <w:lang w:val="ka-GE"/>
        </w:rPr>
      </w:pPr>
    </w:p>
    <w:p w:rsidR="000052F7" w:rsidRPr="00252036" w:rsidRDefault="000052F7" w:rsidP="000052F7">
      <w:pPr>
        <w:pStyle w:val="Heading3"/>
      </w:pPr>
      <w:bookmarkStart w:id="22" w:name="_Toc84510542"/>
      <w:bookmarkStart w:id="23" w:name="_Toc84516371"/>
      <w:r w:rsidRPr="00252036">
        <w:t>სამშენებლო ბანაკის დახასიათება</w:t>
      </w:r>
      <w:bookmarkEnd w:id="22"/>
      <w:bookmarkEnd w:id="23"/>
    </w:p>
    <w:p w:rsidR="000052F7" w:rsidRPr="00252036" w:rsidRDefault="000052F7" w:rsidP="000052F7">
      <w:pPr>
        <w:spacing w:after="0"/>
        <w:jc w:val="both"/>
        <w:rPr>
          <w:lang w:val="ka-GE"/>
        </w:rPr>
      </w:pPr>
      <w:r w:rsidRPr="00252036">
        <w:rPr>
          <w:lang w:val="ka-GE"/>
        </w:rPr>
        <w:t>პროექტის ფარგლებში გათვალისწინებულია ერთი ძირითადი სამშენებლო ბანაკის მოწყობა. სამშენებლო ბანაკების მოსაწყობად ტერიტორიები შეირჩა შემდეგი მოთხოვნების გათვალისწინებით:</w:t>
      </w:r>
    </w:p>
    <w:p w:rsidR="000052F7" w:rsidRPr="00252036" w:rsidRDefault="000052F7" w:rsidP="00A35F3E">
      <w:pPr>
        <w:pStyle w:val="ListParagraph"/>
        <w:numPr>
          <w:ilvl w:val="0"/>
          <w:numId w:val="8"/>
        </w:numPr>
        <w:spacing w:after="0" w:line="240" w:lineRule="auto"/>
        <w:ind w:left="714" w:hanging="357"/>
        <w:rPr>
          <w:rFonts w:ascii="Sylfaen" w:hAnsi="Sylfaen"/>
          <w:lang w:val="ka-GE"/>
        </w:rPr>
      </w:pPr>
      <w:r w:rsidRPr="00252036">
        <w:rPr>
          <w:rFonts w:ascii="Sylfaen" w:hAnsi="Sylfaen"/>
          <w:lang w:val="ka-GE"/>
        </w:rPr>
        <w:t xml:space="preserve">სამშენებლო ბანაკები უნდა განთავსდეს სამშენებლო უბანთან რაც შეიძლება ახლოს; </w:t>
      </w:r>
    </w:p>
    <w:p w:rsidR="000052F7" w:rsidRPr="00252036" w:rsidRDefault="000052F7" w:rsidP="00A35F3E">
      <w:pPr>
        <w:pStyle w:val="ListParagraph"/>
        <w:numPr>
          <w:ilvl w:val="0"/>
          <w:numId w:val="8"/>
        </w:numPr>
        <w:spacing w:after="0" w:line="240" w:lineRule="auto"/>
        <w:ind w:left="714" w:hanging="357"/>
        <w:rPr>
          <w:rFonts w:ascii="Sylfaen" w:hAnsi="Sylfaen"/>
          <w:lang w:val="ka-GE"/>
        </w:rPr>
      </w:pPr>
      <w:r w:rsidRPr="00252036">
        <w:rPr>
          <w:rFonts w:ascii="Sylfaen" w:hAnsi="Sylfaen"/>
          <w:lang w:val="ka-GE"/>
        </w:rPr>
        <w:t xml:space="preserve">მშენებლობა უნდა წარმოებდეს ისეთ ტერიტორიაზე, სადაც მოსახლეობის შეწუხება ხმაურით და მტვრით იქნება მინიმალური; </w:t>
      </w:r>
    </w:p>
    <w:p w:rsidR="000052F7" w:rsidRPr="00252036" w:rsidRDefault="000052F7" w:rsidP="00A35F3E">
      <w:pPr>
        <w:pStyle w:val="ListParagraph"/>
        <w:numPr>
          <w:ilvl w:val="0"/>
          <w:numId w:val="8"/>
        </w:numPr>
        <w:spacing w:after="0" w:line="240" w:lineRule="auto"/>
        <w:ind w:left="714" w:hanging="357"/>
        <w:rPr>
          <w:rFonts w:ascii="Sylfaen" w:hAnsi="Sylfaen"/>
          <w:lang w:val="ka-GE"/>
        </w:rPr>
      </w:pPr>
      <w:r w:rsidRPr="00252036">
        <w:rPr>
          <w:rFonts w:ascii="Sylfaen" w:hAnsi="Sylfaen"/>
          <w:lang w:val="ka-GE"/>
        </w:rPr>
        <w:t xml:space="preserve">მშენებლობა უნდა წარმოებდეს ისეთ ტერიტორიაზე, სადაც ნიადაგი და მცენარეულობა მინიმალურად დაზიანდება; </w:t>
      </w:r>
    </w:p>
    <w:p w:rsidR="000052F7" w:rsidRPr="00252036" w:rsidRDefault="000052F7" w:rsidP="00A35F3E">
      <w:pPr>
        <w:pStyle w:val="ListParagraph"/>
        <w:numPr>
          <w:ilvl w:val="0"/>
          <w:numId w:val="8"/>
        </w:numPr>
        <w:spacing w:after="0" w:line="240" w:lineRule="auto"/>
        <w:ind w:left="714" w:hanging="357"/>
        <w:rPr>
          <w:rFonts w:ascii="Sylfaen" w:hAnsi="Sylfaen"/>
          <w:lang w:val="ka-GE"/>
        </w:rPr>
      </w:pPr>
      <w:r w:rsidRPr="00252036">
        <w:rPr>
          <w:rFonts w:ascii="Sylfaen" w:hAnsi="Sylfaen"/>
          <w:lang w:val="ka-GE"/>
        </w:rPr>
        <w:t xml:space="preserve">მშენებლობა უნდა წარმოებდეს ისეთ ტერიტორიაზე, სადაც ზედაპირული წყლის დაბინძურების რისკი იქნება მინიმალური; </w:t>
      </w:r>
    </w:p>
    <w:p w:rsidR="000052F7" w:rsidRPr="00252036" w:rsidRDefault="000052F7" w:rsidP="00A35F3E">
      <w:pPr>
        <w:pStyle w:val="ListParagraph"/>
        <w:numPr>
          <w:ilvl w:val="0"/>
          <w:numId w:val="8"/>
        </w:numPr>
        <w:spacing w:after="0" w:line="240" w:lineRule="auto"/>
        <w:ind w:left="714" w:hanging="357"/>
        <w:rPr>
          <w:rFonts w:ascii="Sylfaen" w:hAnsi="Sylfaen"/>
          <w:lang w:val="ka-GE"/>
        </w:rPr>
      </w:pPr>
      <w:r w:rsidRPr="00252036">
        <w:rPr>
          <w:rFonts w:ascii="Sylfaen" w:hAnsi="Sylfaen"/>
          <w:lang w:val="ka-GE"/>
        </w:rPr>
        <w:t xml:space="preserve">სამშენებლო უბანი უზრუნველყოფილი უნდა იყოს სათანადო ინფრასტრუქტურით; </w:t>
      </w:r>
    </w:p>
    <w:p w:rsidR="000052F7" w:rsidRPr="00252036" w:rsidRDefault="000052F7" w:rsidP="00A35F3E">
      <w:pPr>
        <w:pStyle w:val="ListParagraph"/>
        <w:numPr>
          <w:ilvl w:val="0"/>
          <w:numId w:val="8"/>
        </w:numPr>
        <w:spacing w:after="0" w:line="240" w:lineRule="auto"/>
        <w:ind w:left="714" w:hanging="357"/>
        <w:rPr>
          <w:rFonts w:ascii="Sylfaen" w:hAnsi="Sylfaen"/>
          <w:lang w:val="ka-GE"/>
        </w:rPr>
      </w:pPr>
      <w:r w:rsidRPr="00252036">
        <w:rPr>
          <w:rFonts w:ascii="Sylfaen" w:hAnsi="Sylfaen"/>
          <w:lang w:val="ka-GE"/>
        </w:rPr>
        <w:t>სამშენებლო უბანი მარტივად უნდა მარაგდებოდეს ელექტრო-ენერგიით, ტექნიკური და სასმელი წყლით.</w:t>
      </w:r>
    </w:p>
    <w:p w:rsidR="000052F7" w:rsidRPr="00252036" w:rsidRDefault="000052F7" w:rsidP="000052F7">
      <w:pPr>
        <w:spacing w:before="120"/>
        <w:jc w:val="both"/>
        <w:rPr>
          <w:lang w:val="ka-GE"/>
        </w:rPr>
      </w:pPr>
      <w:r w:rsidRPr="00252036">
        <w:rPr>
          <w:lang w:val="ka-GE"/>
        </w:rPr>
        <w:t xml:space="preserve">მშენებლობის ორგანიზაციის წინასწარ შემუშავებული სქემის და ადგილმდებარეობის სპეციფიკურობის გათვალისწინებით ამ ეტაპზე ძირითადი სამშენებლო ბანაკის მოსაწყობად განიხილება ტერიტორია საპროექტო ჰესის დამბის მარჯვენა მხარეს, რომელის საერთო ფართიც არის დაახლოებით 2 ჰა. შერეული ტერიტორია არის მაღალი ტექნოგენური და ანთროპოგენური დატვირთვის, სადაც ნიადაგის ნაყოფიერი ფენა საერთოდ არ არის წარმოდგენილი, ასევე მწირია მცენარეული საფარიც, უახლოესი საცხოვრებელი სახლი გვხვდება დაახლოებით 260 მ-ში. </w:t>
      </w:r>
    </w:p>
    <w:p w:rsidR="000052F7" w:rsidRPr="00252036" w:rsidRDefault="000052F7" w:rsidP="000052F7">
      <w:pPr>
        <w:jc w:val="both"/>
        <w:rPr>
          <w:lang w:val="ka-GE"/>
        </w:rPr>
      </w:pPr>
      <w:r w:rsidRPr="00252036">
        <w:rPr>
          <w:lang w:val="ka-GE"/>
        </w:rPr>
        <w:t xml:space="preserve">სამშენებლო ბანაკზე მოეწყობა საოფისე კონტეინერები, ავტოსადგომები, ღია და დახურული სასაწყობო სათავსები და სხვ (იხ. სურათი 4.2.1.1). </w:t>
      </w:r>
    </w:p>
    <w:p w:rsidR="000052F7" w:rsidRPr="00252036" w:rsidRDefault="000052F7" w:rsidP="000052F7">
      <w:pPr>
        <w:spacing w:before="120"/>
        <w:jc w:val="both"/>
        <w:rPr>
          <w:rFonts w:eastAsia="Times New Roman" w:cs="Times New Roman"/>
          <w:szCs w:val="16"/>
          <w:lang w:val="ka-GE"/>
        </w:rPr>
      </w:pPr>
      <w:r w:rsidRPr="00252036">
        <w:rPr>
          <w:rFonts w:eastAsia="Times New Roman" w:cs="Times New Roman"/>
          <w:szCs w:val="16"/>
          <w:lang w:val="ka-GE"/>
        </w:rPr>
        <w:t xml:space="preserve">სამშენებლო სამუშაოების პერიოდში გამოყენებული ტექნიკის და სატრანსპორტო საშუალებების სავარაუდო ჩამონათვალი და მიახლოებითი რაოდენობები მოცემულია ცხრილში 4.2.1.1. ცხრილში მოცემული ჩამონათვალი შესაძლოა შეიცვალოს მშენებელი კონტრაქტორის შეხედულებისამებრ, საჭიროების მიხედვით. </w:t>
      </w:r>
    </w:p>
    <w:p w:rsidR="000052F7" w:rsidRPr="00252036" w:rsidRDefault="000052F7" w:rsidP="000052F7">
      <w:pPr>
        <w:spacing w:before="120"/>
        <w:jc w:val="center"/>
        <w:rPr>
          <w:rFonts w:eastAsia="Times New Roman" w:cs="Times New Roman"/>
          <w:sz w:val="20"/>
          <w:szCs w:val="16"/>
          <w:lang w:val="ka-GE"/>
        </w:rPr>
      </w:pPr>
      <w:r w:rsidRPr="00252036">
        <w:rPr>
          <w:rFonts w:eastAsia="Times New Roman" w:cs="Times New Roman"/>
          <w:b/>
          <w:sz w:val="20"/>
          <w:szCs w:val="16"/>
          <w:lang w:val="ka-GE"/>
        </w:rPr>
        <w:t>ცხრილი 4.2.1.1</w:t>
      </w:r>
      <w:r w:rsidRPr="00252036">
        <w:rPr>
          <w:rFonts w:eastAsia="Times New Roman" w:cs="Times New Roman"/>
          <w:sz w:val="20"/>
          <w:szCs w:val="16"/>
          <w:lang w:val="ka-GE"/>
        </w:rPr>
        <w:t xml:space="preserve"> მშენებლობაში გამოსაყენებელი სამშენებლო ტექნიკის მიახლოებითი ჩამონათვალი</w:t>
      </w:r>
    </w:p>
    <w:tbl>
      <w:tblPr>
        <w:tblW w:w="48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8"/>
        <w:gridCol w:w="2826"/>
        <w:gridCol w:w="1115"/>
        <w:gridCol w:w="427"/>
        <w:gridCol w:w="3168"/>
        <w:gridCol w:w="1198"/>
      </w:tblGrid>
      <w:tr w:rsidR="000052F7" w:rsidRPr="00252036" w:rsidTr="000052F7">
        <w:trPr>
          <w:trHeight w:val="28"/>
          <w:jc w:val="center"/>
        </w:trPr>
        <w:tc>
          <w:tcPr>
            <w:tcW w:w="275" w:type="pct"/>
            <w:vAlign w:val="center"/>
          </w:tcPr>
          <w:p w:rsidR="000052F7" w:rsidRPr="00252036" w:rsidRDefault="000052F7" w:rsidP="000052F7">
            <w:pPr>
              <w:autoSpaceDE w:val="0"/>
              <w:autoSpaceDN w:val="0"/>
              <w:adjustRightInd w:val="0"/>
              <w:spacing w:after="0"/>
              <w:ind w:left="-144"/>
              <w:jc w:val="center"/>
              <w:rPr>
                <w:rFonts w:eastAsia="Century Gothic" w:cs="Sylfaen"/>
                <w:b/>
                <w:color w:val="000000"/>
                <w:sz w:val="18"/>
                <w:szCs w:val="20"/>
                <w:lang w:val="ka-GE"/>
              </w:rPr>
            </w:pPr>
            <w:r w:rsidRPr="00252036">
              <w:rPr>
                <w:rFonts w:eastAsia="Century Gothic" w:cs="Sylfaen"/>
                <w:b/>
                <w:color w:val="000000"/>
                <w:sz w:val="18"/>
                <w:szCs w:val="20"/>
                <w:lang w:val="ka-GE"/>
              </w:rPr>
              <w:t>N</w:t>
            </w: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b/>
                <w:color w:val="000000"/>
                <w:sz w:val="18"/>
                <w:szCs w:val="20"/>
                <w:lang w:val="ka-GE"/>
              </w:rPr>
            </w:pPr>
            <w:r w:rsidRPr="00252036">
              <w:rPr>
                <w:rFonts w:eastAsia="Century Gothic" w:cs="Sylfaen"/>
                <w:b/>
                <w:color w:val="000000"/>
                <w:sz w:val="18"/>
                <w:szCs w:val="20"/>
                <w:lang w:val="ka-GE"/>
              </w:rPr>
              <w:t>დასახელება</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b/>
                <w:color w:val="000000"/>
                <w:sz w:val="18"/>
                <w:szCs w:val="20"/>
                <w:lang w:val="ka-GE"/>
              </w:rPr>
            </w:pPr>
            <w:r w:rsidRPr="00252036">
              <w:rPr>
                <w:rFonts w:eastAsia="Century Gothic" w:cs="Sylfaen"/>
                <w:b/>
                <w:color w:val="000000"/>
                <w:sz w:val="18"/>
                <w:szCs w:val="20"/>
                <w:lang w:val="ka-GE"/>
              </w:rPr>
              <w:t>რაოდენობა</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b/>
                <w:color w:val="000000"/>
                <w:sz w:val="18"/>
                <w:szCs w:val="20"/>
                <w:lang w:val="ka-GE"/>
              </w:rPr>
            </w:pPr>
            <w:r w:rsidRPr="00252036">
              <w:rPr>
                <w:rFonts w:eastAsia="Century Gothic" w:cs="Sylfaen"/>
                <w:b/>
                <w:color w:val="000000"/>
                <w:sz w:val="18"/>
                <w:szCs w:val="20"/>
                <w:lang w:val="ka-GE"/>
              </w:rPr>
              <w:t>N</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b/>
                <w:color w:val="000000"/>
                <w:sz w:val="18"/>
                <w:szCs w:val="20"/>
                <w:lang w:val="ka-GE"/>
              </w:rPr>
            </w:pPr>
            <w:r w:rsidRPr="00252036">
              <w:rPr>
                <w:rFonts w:eastAsia="Century Gothic" w:cs="Sylfaen"/>
                <w:b/>
                <w:color w:val="000000"/>
                <w:sz w:val="18"/>
                <w:szCs w:val="20"/>
                <w:lang w:val="ka-GE"/>
              </w:rPr>
              <w:t>დასახელება</w:t>
            </w:r>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b/>
                <w:color w:val="000000"/>
                <w:sz w:val="18"/>
                <w:szCs w:val="20"/>
                <w:lang w:val="ka-GE"/>
              </w:rPr>
            </w:pPr>
            <w:r w:rsidRPr="00252036">
              <w:rPr>
                <w:rFonts w:eastAsia="Century Gothic" w:cs="Sylfaen"/>
                <w:b/>
                <w:color w:val="000000"/>
                <w:sz w:val="18"/>
                <w:szCs w:val="20"/>
                <w:lang w:val="ka-GE"/>
              </w:rPr>
              <w:t>რაოდენობა</w:t>
            </w:r>
          </w:p>
        </w:tc>
      </w:tr>
      <w:tr w:rsidR="000052F7" w:rsidRPr="00252036" w:rsidTr="000052F7">
        <w:trPr>
          <w:trHeight w:val="28"/>
          <w:jc w:val="center"/>
        </w:trPr>
        <w:tc>
          <w:tcPr>
            <w:tcW w:w="275" w:type="pct"/>
            <w:vAlign w:val="center"/>
          </w:tcPr>
          <w:p w:rsidR="000052F7" w:rsidRPr="00252036" w:rsidRDefault="000052F7" w:rsidP="000052F7">
            <w:pPr>
              <w:autoSpaceDE w:val="0"/>
              <w:autoSpaceDN w:val="0"/>
              <w:adjustRightInd w:val="0"/>
              <w:spacing w:after="0"/>
              <w:ind w:left="-144"/>
              <w:jc w:val="center"/>
              <w:rPr>
                <w:rFonts w:eastAsia="Century Gothic" w:cs="Sylfaen"/>
                <w:b/>
                <w:color w:val="000000"/>
                <w:sz w:val="18"/>
                <w:szCs w:val="20"/>
                <w:lang w:val="ka-GE"/>
              </w:rPr>
            </w:pPr>
            <w:r w:rsidRPr="00252036">
              <w:rPr>
                <w:rFonts w:eastAsia="Century Gothic" w:cs="Sylfaen"/>
                <w:b/>
                <w:color w:val="000000"/>
                <w:sz w:val="18"/>
                <w:szCs w:val="20"/>
                <w:lang w:val="ka-GE"/>
              </w:rPr>
              <w:t>1</w:t>
            </w: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b/>
                <w:color w:val="000000"/>
                <w:sz w:val="18"/>
                <w:szCs w:val="20"/>
                <w:lang w:val="ka-GE"/>
              </w:rPr>
            </w:pPr>
            <w:r w:rsidRPr="00252036">
              <w:rPr>
                <w:rFonts w:eastAsia="Century Gothic" w:cs="Sylfaen"/>
                <w:b/>
                <w:color w:val="000000"/>
                <w:sz w:val="18"/>
                <w:szCs w:val="20"/>
                <w:lang w:val="ka-GE"/>
              </w:rPr>
              <w:t>2</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b/>
                <w:color w:val="000000"/>
                <w:sz w:val="18"/>
                <w:szCs w:val="20"/>
                <w:lang w:val="ka-GE"/>
              </w:rPr>
            </w:pPr>
            <w:r w:rsidRPr="00252036">
              <w:rPr>
                <w:rFonts w:eastAsia="Century Gothic" w:cs="Sylfaen"/>
                <w:b/>
                <w:color w:val="000000"/>
                <w:sz w:val="18"/>
                <w:szCs w:val="20"/>
                <w:lang w:val="ka-GE"/>
              </w:rPr>
              <w:t>3</w:t>
            </w:r>
          </w:p>
        </w:tc>
        <w:tc>
          <w:tcPr>
            <w:tcW w:w="231" w:type="pct"/>
          </w:tcPr>
          <w:p w:rsidR="000052F7" w:rsidRPr="00252036" w:rsidRDefault="000052F7" w:rsidP="000052F7">
            <w:pPr>
              <w:autoSpaceDE w:val="0"/>
              <w:autoSpaceDN w:val="0"/>
              <w:adjustRightInd w:val="0"/>
              <w:spacing w:after="0"/>
              <w:jc w:val="center"/>
              <w:rPr>
                <w:rFonts w:eastAsia="Century Gothic" w:cs="Sylfaen"/>
                <w:b/>
                <w:color w:val="000000"/>
                <w:sz w:val="18"/>
                <w:szCs w:val="20"/>
                <w:lang w:val="ka-GE"/>
              </w:rPr>
            </w:pPr>
            <w:r w:rsidRPr="00252036">
              <w:rPr>
                <w:rFonts w:eastAsia="Century Gothic" w:cs="Sylfaen"/>
                <w:b/>
                <w:color w:val="000000"/>
                <w:sz w:val="18"/>
                <w:szCs w:val="20"/>
                <w:lang w:val="ka-GE"/>
              </w:rPr>
              <w:t>4</w:t>
            </w:r>
          </w:p>
        </w:tc>
        <w:tc>
          <w:tcPr>
            <w:tcW w:w="1714" w:type="pct"/>
          </w:tcPr>
          <w:p w:rsidR="000052F7" w:rsidRPr="00252036" w:rsidRDefault="000052F7" w:rsidP="000052F7">
            <w:pPr>
              <w:autoSpaceDE w:val="0"/>
              <w:autoSpaceDN w:val="0"/>
              <w:adjustRightInd w:val="0"/>
              <w:spacing w:after="0"/>
              <w:jc w:val="center"/>
              <w:rPr>
                <w:rFonts w:eastAsia="Century Gothic" w:cs="Sylfaen"/>
                <w:b/>
                <w:color w:val="000000"/>
                <w:sz w:val="18"/>
                <w:szCs w:val="20"/>
                <w:lang w:val="ka-GE"/>
              </w:rPr>
            </w:pPr>
            <w:r w:rsidRPr="00252036">
              <w:rPr>
                <w:rFonts w:eastAsia="Century Gothic" w:cs="Sylfaen"/>
                <w:b/>
                <w:color w:val="000000"/>
                <w:sz w:val="18"/>
                <w:szCs w:val="20"/>
                <w:lang w:val="ka-GE"/>
              </w:rPr>
              <w:t>5</w:t>
            </w:r>
          </w:p>
        </w:tc>
        <w:tc>
          <w:tcPr>
            <w:tcW w:w="648" w:type="pct"/>
          </w:tcPr>
          <w:p w:rsidR="000052F7" w:rsidRPr="00252036" w:rsidRDefault="000052F7" w:rsidP="000052F7">
            <w:pPr>
              <w:autoSpaceDE w:val="0"/>
              <w:autoSpaceDN w:val="0"/>
              <w:adjustRightInd w:val="0"/>
              <w:spacing w:after="0"/>
              <w:jc w:val="center"/>
              <w:rPr>
                <w:rFonts w:eastAsia="Century Gothic" w:cs="Sylfaen"/>
                <w:b/>
                <w:color w:val="000000"/>
                <w:sz w:val="18"/>
                <w:szCs w:val="20"/>
                <w:lang w:val="ka-GE"/>
              </w:rPr>
            </w:pPr>
            <w:r w:rsidRPr="00252036">
              <w:rPr>
                <w:rFonts w:eastAsia="Century Gothic" w:cs="Sylfaen"/>
                <w:b/>
                <w:color w:val="000000"/>
                <w:sz w:val="18"/>
                <w:szCs w:val="20"/>
                <w:lang w:val="ka-GE"/>
              </w:rPr>
              <w:t>6</w:t>
            </w:r>
          </w:p>
        </w:tc>
      </w:tr>
      <w:tr w:rsidR="000052F7" w:rsidRPr="00252036" w:rsidTr="000052F7">
        <w:trPr>
          <w:trHeight w:val="28"/>
          <w:jc w:val="center"/>
        </w:trPr>
        <w:tc>
          <w:tcPr>
            <w:tcW w:w="275" w:type="pct"/>
            <w:vAlign w:val="center"/>
          </w:tcPr>
          <w:p w:rsidR="000052F7" w:rsidRPr="00252036" w:rsidRDefault="000052F7" w:rsidP="00A35F3E">
            <w:pPr>
              <w:numPr>
                <w:ilvl w:val="0"/>
                <w:numId w:val="26"/>
              </w:numPr>
              <w:autoSpaceDE w:val="0"/>
              <w:autoSpaceDN w:val="0"/>
              <w:adjustRightInd w:val="0"/>
              <w:spacing w:after="0"/>
              <w:ind w:left="360"/>
              <w:contextualSpacing/>
              <w:jc w:val="center"/>
              <w:rPr>
                <w:rFonts w:eastAsia="Century Gothic" w:cs="Sylfaen"/>
                <w:b/>
                <w:color w:val="000000"/>
                <w:sz w:val="18"/>
                <w:szCs w:val="20"/>
                <w:lang w:val="ka-GE"/>
              </w:rPr>
            </w:pP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თვითმცლელი 30 ტ-ნი</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16</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12</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proofErr w:type="spellStart"/>
            <w:r w:rsidRPr="00252036">
              <w:rPr>
                <w:rFonts w:eastAsia="Century Gothic" w:cs="Sylfaen"/>
                <w:color w:val="000000"/>
                <w:sz w:val="18"/>
                <w:szCs w:val="20"/>
                <w:lang w:val="ka-GE"/>
              </w:rPr>
              <w:t>საწვავმზიდი</w:t>
            </w:r>
            <w:proofErr w:type="spellEnd"/>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w:t>
            </w:r>
          </w:p>
        </w:tc>
      </w:tr>
      <w:tr w:rsidR="000052F7" w:rsidRPr="00252036" w:rsidTr="000052F7">
        <w:trPr>
          <w:trHeight w:val="28"/>
          <w:jc w:val="center"/>
        </w:trPr>
        <w:tc>
          <w:tcPr>
            <w:tcW w:w="275" w:type="pct"/>
            <w:vAlign w:val="center"/>
          </w:tcPr>
          <w:p w:rsidR="000052F7" w:rsidRPr="00252036" w:rsidRDefault="000052F7" w:rsidP="00A35F3E">
            <w:pPr>
              <w:numPr>
                <w:ilvl w:val="0"/>
                <w:numId w:val="26"/>
              </w:numPr>
              <w:autoSpaceDE w:val="0"/>
              <w:autoSpaceDN w:val="0"/>
              <w:adjustRightInd w:val="0"/>
              <w:spacing w:after="0"/>
              <w:ind w:left="360"/>
              <w:contextualSpacing/>
              <w:jc w:val="center"/>
              <w:rPr>
                <w:rFonts w:eastAsia="Century Gothic" w:cs="Sylfaen"/>
                <w:b/>
                <w:color w:val="000000"/>
                <w:sz w:val="18"/>
                <w:szCs w:val="20"/>
                <w:lang w:val="ka-GE"/>
              </w:rPr>
            </w:pP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ექსკავატორი მუხლუხა 26ტ</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13</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proofErr w:type="spellStart"/>
            <w:r w:rsidRPr="00252036">
              <w:rPr>
                <w:rFonts w:eastAsia="Century Gothic" w:cs="Sylfaen"/>
                <w:color w:val="000000"/>
                <w:sz w:val="18"/>
                <w:szCs w:val="20"/>
                <w:lang w:val="ka-GE"/>
              </w:rPr>
              <w:t>ელ.შედუღების</w:t>
            </w:r>
            <w:proofErr w:type="spellEnd"/>
            <w:r w:rsidRPr="00252036">
              <w:rPr>
                <w:rFonts w:eastAsia="Century Gothic" w:cs="Sylfaen"/>
                <w:color w:val="000000"/>
                <w:sz w:val="18"/>
                <w:szCs w:val="20"/>
                <w:lang w:val="ka-GE"/>
              </w:rPr>
              <w:t xml:space="preserve"> აპარატი</w:t>
            </w:r>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3</w:t>
            </w:r>
          </w:p>
        </w:tc>
      </w:tr>
      <w:tr w:rsidR="000052F7" w:rsidRPr="00252036" w:rsidTr="000052F7">
        <w:trPr>
          <w:trHeight w:val="28"/>
          <w:jc w:val="center"/>
        </w:trPr>
        <w:tc>
          <w:tcPr>
            <w:tcW w:w="275" w:type="pct"/>
            <w:vAlign w:val="center"/>
          </w:tcPr>
          <w:p w:rsidR="000052F7" w:rsidRPr="00252036" w:rsidRDefault="000052F7" w:rsidP="00A35F3E">
            <w:pPr>
              <w:numPr>
                <w:ilvl w:val="0"/>
                <w:numId w:val="26"/>
              </w:numPr>
              <w:autoSpaceDE w:val="0"/>
              <w:autoSpaceDN w:val="0"/>
              <w:adjustRightInd w:val="0"/>
              <w:spacing w:after="0"/>
              <w:ind w:left="360"/>
              <w:contextualSpacing/>
              <w:jc w:val="center"/>
              <w:rPr>
                <w:rFonts w:eastAsia="Century Gothic" w:cs="Sylfaen"/>
                <w:b/>
                <w:color w:val="000000"/>
                <w:sz w:val="18"/>
                <w:szCs w:val="20"/>
                <w:lang w:val="ka-GE"/>
              </w:rPr>
            </w:pP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ექსკავატორი მუხლუხა 30ტ</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14</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proofErr w:type="spellStart"/>
            <w:r w:rsidRPr="00252036">
              <w:rPr>
                <w:rFonts w:eastAsia="Century Gothic" w:cs="Sylfaen"/>
                <w:color w:val="000000"/>
                <w:sz w:val="18"/>
                <w:szCs w:val="20"/>
                <w:lang w:val="ka-GE"/>
              </w:rPr>
              <w:t>ავტოგენით</w:t>
            </w:r>
            <w:proofErr w:type="spellEnd"/>
            <w:r w:rsidRPr="00252036">
              <w:rPr>
                <w:rFonts w:eastAsia="Century Gothic" w:cs="Sylfaen"/>
                <w:color w:val="000000"/>
                <w:sz w:val="18"/>
                <w:szCs w:val="20"/>
                <w:lang w:val="ka-GE"/>
              </w:rPr>
              <w:t xml:space="preserve"> შესადუღებელი აპარატი</w:t>
            </w:r>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w:t>
            </w:r>
          </w:p>
        </w:tc>
      </w:tr>
      <w:tr w:rsidR="000052F7" w:rsidRPr="00252036" w:rsidTr="000052F7">
        <w:trPr>
          <w:trHeight w:val="28"/>
          <w:jc w:val="center"/>
        </w:trPr>
        <w:tc>
          <w:tcPr>
            <w:tcW w:w="275" w:type="pct"/>
            <w:vAlign w:val="center"/>
          </w:tcPr>
          <w:p w:rsidR="000052F7" w:rsidRPr="00252036" w:rsidRDefault="000052F7" w:rsidP="00A35F3E">
            <w:pPr>
              <w:numPr>
                <w:ilvl w:val="0"/>
                <w:numId w:val="26"/>
              </w:numPr>
              <w:autoSpaceDE w:val="0"/>
              <w:autoSpaceDN w:val="0"/>
              <w:adjustRightInd w:val="0"/>
              <w:spacing w:after="0"/>
              <w:ind w:left="360"/>
              <w:contextualSpacing/>
              <w:jc w:val="center"/>
              <w:rPr>
                <w:rFonts w:eastAsia="Century Gothic" w:cs="Sylfaen"/>
                <w:b/>
                <w:color w:val="000000"/>
                <w:sz w:val="18"/>
                <w:szCs w:val="20"/>
                <w:lang w:val="ka-GE"/>
              </w:rPr>
            </w:pP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ექსკავატორი მუხლუხა 33ტ</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15</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მობილური ამწე</w:t>
            </w:r>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w:t>
            </w:r>
          </w:p>
        </w:tc>
      </w:tr>
      <w:tr w:rsidR="000052F7" w:rsidRPr="00252036" w:rsidTr="000052F7">
        <w:trPr>
          <w:trHeight w:val="28"/>
          <w:jc w:val="center"/>
        </w:trPr>
        <w:tc>
          <w:tcPr>
            <w:tcW w:w="275" w:type="pct"/>
            <w:vAlign w:val="center"/>
          </w:tcPr>
          <w:p w:rsidR="000052F7" w:rsidRPr="00252036" w:rsidRDefault="000052F7" w:rsidP="00A35F3E">
            <w:pPr>
              <w:numPr>
                <w:ilvl w:val="0"/>
                <w:numId w:val="26"/>
              </w:numPr>
              <w:autoSpaceDE w:val="0"/>
              <w:autoSpaceDN w:val="0"/>
              <w:adjustRightInd w:val="0"/>
              <w:spacing w:after="0"/>
              <w:ind w:left="360"/>
              <w:contextualSpacing/>
              <w:jc w:val="center"/>
              <w:rPr>
                <w:rFonts w:eastAsia="Century Gothic" w:cs="Sylfaen"/>
                <w:b/>
                <w:color w:val="000000"/>
                <w:sz w:val="18"/>
                <w:szCs w:val="20"/>
                <w:lang w:val="ka-GE"/>
              </w:rPr>
            </w:pP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 xml:space="preserve">ექსკავატორი </w:t>
            </w:r>
            <w:proofErr w:type="spellStart"/>
            <w:r w:rsidRPr="00252036">
              <w:rPr>
                <w:rFonts w:eastAsia="Century Gothic" w:cs="Sylfaen"/>
                <w:color w:val="000000"/>
                <w:sz w:val="18"/>
                <w:szCs w:val="20"/>
                <w:lang w:val="ka-GE"/>
              </w:rPr>
              <w:t>საბურავებიანი</w:t>
            </w:r>
            <w:proofErr w:type="spellEnd"/>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16</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ბულდოზერი</w:t>
            </w:r>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3</w:t>
            </w:r>
          </w:p>
        </w:tc>
      </w:tr>
      <w:tr w:rsidR="000052F7" w:rsidRPr="00252036" w:rsidTr="000052F7">
        <w:trPr>
          <w:trHeight w:val="28"/>
          <w:jc w:val="center"/>
        </w:trPr>
        <w:tc>
          <w:tcPr>
            <w:tcW w:w="275" w:type="pct"/>
            <w:vAlign w:val="center"/>
          </w:tcPr>
          <w:p w:rsidR="000052F7" w:rsidRPr="00252036" w:rsidRDefault="000052F7" w:rsidP="00A35F3E">
            <w:pPr>
              <w:numPr>
                <w:ilvl w:val="0"/>
                <w:numId w:val="26"/>
              </w:numPr>
              <w:autoSpaceDE w:val="0"/>
              <w:autoSpaceDN w:val="0"/>
              <w:adjustRightInd w:val="0"/>
              <w:spacing w:after="0"/>
              <w:ind w:left="360"/>
              <w:contextualSpacing/>
              <w:jc w:val="center"/>
              <w:rPr>
                <w:rFonts w:eastAsia="Century Gothic" w:cs="Sylfaen"/>
                <w:b/>
                <w:color w:val="000000"/>
                <w:sz w:val="18"/>
                <w:szCs w:val="20"/>
                <w:lang w:val="ka-GE"/>
              </w:rPr>
            </w:pP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ბეტონის ტუმბო</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17</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 xml:space="preserve">მტვირთავი </w:t>
            </w:r>
            <w:proofErr w:type="spellStart"/>
            <w:r w:rsidRPr="00252036">
              <w:rPr>
                <w:rFonts w:eastAsia="Century Gothic" w:cs="Sylfaen"/>
                <w:color w:val="000000"/>
                <w:sz w:val="18"/>
                <w:szCs w:val="20"/>
                <w:lang w:val="ka-GE"/>
              </w:rPr>
              <w:t>ბობკეტი</w:t>
            </w:r>
            <w:proofErr w:type="spellEnd"/>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w:t>
            </w:r>
          </w:p>
        </w:tc>
      </w:tr>
      <w:tr w:rsidR="000052F7" w:rsidRPr="00252036" w:rsidTr="000052F7">
        <w:trPr>
          <w:trHeight w:val="28"/>
          <w:jc w:val="center"/>
        </w:trPr>
        <w:tc>
          <w:tcPr>
            <w:tcW w:w="275" w:type="pct"/>
            <w:vAlign w:val="center"/>
          </w:tcPr>
          <w:p w:rsidR="000052F7" w:rsidRPr="00252036" w:rsidRDefault="000052F7" w:rsidP="00A35F3E">
            <w:pPr>
              <w:numPr>
                <w:ilvl w:val="0"/>
                <w:numId w:val="26"/>
              </w:numPr>
              <w:autoSpaceDE w:val="0"/>
              <w:autoSpaceDN w:val="0"/>
              <w:adjustRightInd w:val="0"/>
              <w:spacing w:after="0"/>
              <w:ind w:left="360"/>
              <w:contextualSpacing/>
              <w:jc w:val="center"/>
              <w:rPr>
                <w:rFonts w:eastAsia="Century Gothic" w:cs="Sylfaen"/>
                <w:b/>
                <w:color w:val="000000"/>
                <w:sz w:val="18"/>
                <w:szCs w:val="20"/>
                <w:lang w:val="ka-GE"/>
              </w:rPr>
            </w:pP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proofErr w:type="spellStart"/>
            <w:r w:rsidRPr="00252036">
              <w:rPr>
                <w:rFonts w:eastAsia="Century Gothic" w:cs="Sylfaen"/>
                <w:color w:val="000000"/>
                <w:sz w:val="18"/>
                <w:szCs w:val="20"/>
                <w:lang w:val="ka-GE"/>
              </w:rPr>
              <w:t>ავტობეტონმრევი</w:t>
            </w:r>
            <w:proofErr w:type="spellEnd"/>
            <w:r w:rsidRPr="00252036">
              <w:rPr>
                <w:rFonts w:eastAsia="Century Gothic" w:cs="Sylfaen"/>
                <w:color w:val="000000"/>
                <w:sz w:val="18"/>
                <w:szCs w:val="20"/>
                <w:lang w:val="ka-GE"/>
              </w:rPr>
              <w:t xml:space="preserve"> მიქსერი</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18</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არმატურის საჭრელი ჩარხი</w:t>
            </w:r>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w:t>
            </w:r>
          </w:p>
        </w:tc>
      </w:tr>
      <w:tr w:rsidR="000052F7" w:rsidRPr="00252036" w:rsidTr="000052F7">
        <w:trPr>
          <w:trHeight w:val="28"/>
          <w:jc w:val="center"/>
        </w:trPr>
        <w:tc>
          <w:tcPr>
            <w:tcW w:w="275" w:type="pct"/>
            <w:vAlign w:val="center"/>
          </w:tcPr>
          <w:p w:rsidR="000052F7" w:rsidRPr="00252036" w:rsidRDefault="000052F7" w:rsidP="00A35F3E">
            <w:pPr>
              <w:numPr>
                <w:ilvl w:val="0"/>
                <w:numId w:val="26"/>
              </w:numPr>
              <w:autoSpaceDE w:val="0"/>
              <w:autoSpaceDN w:val="0"/>
              <w:adjustRightInd w:val="0"/>
              <w:spacing w:after="0"/>
              <w:ind w:left="360"/>
              <w:contextualSpacing/>
              <w:jc w:val="center"/>
              <w:rPr>
                <w:rFonts w:eastAsia="Century Gothic" w:cs="Sylfaen"/>
                <w:b/>
                <w:color w:val="000000"/>
                <w:sz w:val="18"/>
                <w:szCs w:val="20"/>
                <w:lang w:val="ka-GE"/>
              </w:rPr>
            </w:pP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ჰაერის კომპრესორი DLT 0408-02</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19</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 xml:space="preserve">საბურღი </w:t>
            </w:r>
            <w:proofErr w:type="spellStart"/>
            <w:r w:rsidRPr="00252036">
              <w:rPr>
                <w:rFonts w:eastAsia="Century Gothic" w:cs="Sylfaen"/>
                <w:color w:val="000000"/>
                <w:sz w:val="18"/>
                <w:szCs w:val="20"/>
                <w:lang w:val="ka-GE"/>
              </w:rPr>
              <w:t>პერფერატორები</w:t>
            </w:r>
            <w:proofErr w:type="spellEnd"/>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4</w:t>
            </w:r>
          </w:p>
        </w:tc>
      </w:tr>
      <w:tr w:rsidR="000052F7" w:rsidRPr="00252036" w:rsidTr="000052F7">
        <w:trPr>
          <w:trHeight w:val="28"/>
          <w:jc w:val="center"/>
        </w:trPr>
        <w:tc>
          <w:tcPr>
            <w:tcW w:w="275" w:type="pct"/>
            <w:vAlign w:val="center"/>
          </w:tcPr>
          <w:p w:rsidR="000052F7" w:rsidRPr="00252036" w:rsidRDefault="000052F7" w:rsidP="00A35F3E">
            <w:pPr>
              <w:numPr>
                <w:ilvl w:val="0"/>
                <w:numId w:val="26"/>
              </w:numPr>
              <w:autoSpaceDE w:val="0"/>
              <w:autoSpaceDN w:val="0"/>
              <w:adjustRightInd w:val="0"/>
              <w:spacing w:after="0"/>
              <w:ind w:left="360"/>
              <w:contextualSpacing/>
              <w:jc w:val="center"/>
              <w:rPr>
                <w:rFonts w:eastAsia="Century Gothic" w:cs="Sylfaen"/>
                <w:b/>
                <w:color w:val="000000"/>
                <w:sz w:val="18"/>
                <w:szCs w:val="20"/>
                <w:lang w:val="ka-GE"/>
              </w:rPr>
            </w:pP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proofErr w:type="spellStart"/>
            <w:r w:rsidRPr="00252036">
              <w:rPr>
                <w:rFonts w:eastAsia="Century Gothic" w:cs="Sylfaen"/>
                <w:color w:val="000000"/>
                <w:sz w:val="18"/>
                <w:szCs w:val="20"/>
                <w:lang w:val="ka-GE"/>
              </w:rPr>
              <w:t>სიღრმითი</w:t>
            </w:r>
            <w:proofErr w:type="spellEnd"/>
            <w:r w:rsidRPr="00252036">
              <w:rPr>
                <w:rFonts w:eastAsia="Century Gothic" w:cs="Sylfaen"/>
                <w:color w:val="000000"/>
                <w:sz w:val="18"/>
                <w:szCs w:val="20"/>
                <w:lang w:val="ka-GE"/>
              </w:rPr>
              <w:t xml:space="preserve"> ვიბრატორი</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6</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20</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 xml:space="preserve">გრუნტის </w:t>
            </w:r>
            <w:proofErr w:type="spellStart"/>
            <w:r w:rsidRPr="00252036">
              <w:rPr>
                <w:rFonts w:eastAsia="Century Gothic" w:cs="Sylfaen"/>
                <w:color w:val="000000"/>
                <w:sz w:val="18"/>
                <w:szCs w:val="20"/>
                <w:lang w:val="ka-GE"/>
              </w:rPr>
              <w:t>კომპაქტორი</w:t>
            </w:r>
            <w:proofErr w:type="spellEnd"/>
            <w:r w:rsidRPr="00252036">
              <w:rPr>
                <w:rFonts w:eastAsia="Century Gothic" w:cs="Sylfaen"/>
                <w:color w:val="000000"/>
                <w:sz w:val="18"/>
                <w:szCs w:val="20"/>
                <w:lang w:val="ka-GE"/>
              </w:rPr>
              <w:t xml:space="preserve"> ხელის</w:t>
            </w:r>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w:t>
            </w:r>
          </w:p>
        </w:tc>
      </w:tr>
      <w:tr w:rsidR="000052F7" w:rsidRPr="00252036" w:rsidTr="000052F7">
        <w:trPr>
          <w:trHeight w:val="28"/>
          <w:jc w:val="center"/>
        </w:trPr>
        <w:tc>
          <w:tcPr>
            <w:tcW w:w="275" w:type="pct"/>
            <w:vAlign w:val="center"/>
          </w:tcPr>
          <w:p w:rsidR="000052F7" w:rsidRPr="00252036" w:rsidRDefault="000052F7" w:rsidP="000052F7">
            <w:pPr>
              <w:autoSpaceDE w:val="0"/>
              <w:autoSpaceDN w:val="0"/>
              <w:adjustRightInd w:val="0"/>
              <w:spacing w:after="0"/>
              <w:contextualSpacing/>
              <w:rPr>
                <w:rFonts w:eastAsia="Century Gothic" w:cs="Sylfaen"/>
                <w:b/>
                <w:color w:val="000000"/>
                <w:sz w:val="18"/>
                <w:szCs w:val="20"/>
                <w:lang w:val="ka-GE"/>
              </w:rPr>
            </w:pPr>
            <w:r w:rsidRPr="00252036">
              <w:rPr>
                <w:rFonts w:eastAsia="Century Gothic" w:cs="Sylfaen"/>
                <w:b/>
                <w:color w:val="000000"/>
                <w:sz w:val="18"/>
                <w:szCs w:val="20"/>
                <w:lang w:val="ka-GE"/>
              </w:rPr>
              <w:t>10</w:t>
            </w: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გრუნტის სატკეპნი</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21</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სხვადასხვა დანიშნულების ხელის იარაღი</w:t>
            </w:r>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40</w:t>
            </w:r>
          </w:p>
        </w:tc>
      </w:tr>
      <w:tr w:rsidR="000052F7" w:rsidRPr="00252036" w:rsidTr="000052F7">
        <w:trPr>
          <w:trHeight w:val="28"/>
          <w:jc w:val="center"/>
        </w:trPr>
        <w:tc>
          <w:tcPr>
            <w:tcW w:w="275" w:type="pct"/>
            <w:vAlign w:val="center"/>
          </w:tcPr>
          <w:p w:rsidR="000052F7" w:rsidRPr="00252036" w:rsidRDefault="000052F7" w:rsidP="00A35F3E">
            <w:pPr>
              <w:numPr>
                <w:ilvl w:val="0"/>
                <w:numId w:val="26"/>
              </w:numPr>
              <w:autoSpaceDE w:val="0"/>
              <w:autoSpaceDN w:val="0"/>
              <w:adjustRightInd w:val="0"/>
              <w:spacing w:after="0"/>
              <w:ind w:left="-144"/>
              <w:contextualSpacing/>
              <w:jc w:val="center"/>
              <w:rPr>
                <w:rFonts w:eastAsia="Century Gothic" w:cs="Sylfaen"/>
                <w:b/>
                <w:color w:val="000000"/>
                <w:sz w:val="18"/>
                <w:szCs w:val="20"/>
                <w:lang w:val="ka-GE"/>
              </w:rPr>
            </w:pPr>
            <w:r w:rsidRPr="00252036">
              <w:rPr>
                <w:rFonts w:eastAsia="Century Gothic" w:cs="Sylfaen"/>
                <w:b/>
                <w:color w:val="000000"/>
                <w:sz w:val="18"/>
                <w:szCs w:val="20"/>
                <w:lang w:val="ka-GE"/>
              </w:rPr>
              <w:t>11</w:t>
            </w:r>
          </w:p>
        </w:tc>
        <w:tc>
          <w:tcPr>
            <w:tcW w:w="1529"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დიზელ გენერატორი 40KVA</w:t>
            </w:r>
          </w:p>
        </w:tc>
        <w:tc>
          <w:tcPr>
            <w:tcW w:w="603"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w:t>
            </w:r>
          </w:p>
        </w:tc>
        <w:tc>
          <w:tcPr>
            <w:tcW w:w="231"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22</w:t>
            </w:r>
          </w:p>
        </w:tc>
        <w:tc>
          <w:tcPr>
            <w:tcW w:w="1714"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დიზელ გენერატორი 250KVA</w:t>
            </w:r>
          </w:p>
        </w:tc>
        <w:tc>
          <w:tcPr>
            <w:tcW w:w="648" w:type="pct"/>
            <w:vAlign w:val="center"/>
          </w:tcPr>
          <w:p w:rsidR="000052F7" w:rsidRPr="00252036" w:rsidRDefault="000052F7" w:rsidP="000052F7">
            <w:pPr>
              <w:autoSpaceDE w:val="0"/>
              <w:autoSpaceDN w:val="0"/>
              <w:adjustRightInd w:val="0"/>
              <w:spacing w:after="0"/>
              <w:jc w:val="center"/>
              <w:rPr>
                <w:rFonts w:eastAsia="Century Gothic" w:cs="Sylfaen"/>
                <w:color w:val="000000"/>
                <w:sz w:val="18"/>
                <w:szCs w:val="20"/>
                <w:lang w:val="ka-GE"/>
              </w:rPr>
            </w:pPr>
            <w:r w:rsidRPr="00252036">
              <w:rPr>
                <w:rFonts w:eastAsia="Century Gothic" w:cs="Sylfaen"/>
                <w:color w:val="000000"/>
                <w:sz w:val="18"/>
                <w:szCs w:val="20"/>
                <w:lang w:val="ka-GE"/>
              </w:rPr>
              <w:t>1</w:t>
            </w:r>
          </w:p>
        </w:tc>
      </w:tr>
    </w:tbl>
    <w:p w:rsidR="000052F7" w:rsidRPr="00252036" w:rsidRDefault="000052F7" w:rsidP="000052F7">
      <w:pPr>
        <w:spacing w:before="120"/>
        <w:jc w:val="both"/>
        <w:rPr>
          <w:lang w:val="ka-GE"/>
        </w:rPr>
      </w:pPr>
      <w:r w:rsidRPr="00252036">
        <w:rPr>
          <w:lang w:val="ka-GE"/>
        </w:rPr>
        <w:t xml:space="preserve">სამშენებლო სამუშაოებისთვის ელ. ენერგიის მიწოდება განხორცილდება ქალაქის ელ. მომარაგების ქსელიდან, რისი გათვალისწინებით დიზელ-გენერატორი მუდმივი გამოყენება არ გახდება საჭირო, თუმცა სარეზერვოდ სამშენებლო ტერიტორიაზე  დამონტაჟდება ერთი დიზელ-გენერატორი. </w:t>
      </w:r>
    </w:p>
    <w:p w:rsidR="000052F7" w:rsidRPr="00252036" w:rsidRDefault="000052F7" w:rsidP="000052F7">
      <w:pPr>
        <w:rPr>
          <w:b/>
          <w:sz w:val="20"/>
          <w:lang w:val="ka-GE"/>
        </w:rPr>
        <w:sectPr w:rsidR="000052F7" w:rsidRPr="00252036" w:rsidSect="000052F7">
          <w:pgSz w:w="11907" w:h="16839" w:code="9"/>
          <w:pgMar w:top="1138" w:right="1138" w:bottom="1138" w:left="1138" w:header="720" w:footer="720" w:gutter="0"/>
          <w:cols w:space="720"/>
          <w:docGrid w:linePitch="360"/>
        </w:sectPr>
      </w:pPr>
    </w:p>
    <w:p w:rsidR="000052F7" w:rsidRPr="00252036" w:rsidRDefault="000052F7" w:rsidP="000052F7">
      <w:pPr>
        <w:rPr>
          <w:sz w:val="20"/>
          <w:lang w:val="ka-GE"/>
        </w:rPr>
      </w:pPr>
      <w:r w:rsidRPr="00252036">
        <w:rPr>
          <w:b/>
          <w:sz w:val="20"/>
          <w:lang w:val="ka-GE"/>
        </w:rPr>
        <w:lastRenderedPageBreak/>
        <w:t xml:space="preserve">ნახაზი 4.2.1.1 </w:t>
      </w:r>
      <w:r w:rsidRPr="00252036">
        <w:rPr>
          <w:sz w:val="20"/>
          <w:lang w:val="ka-GE"/>
        </w:rPr>
        <w:t>სამშენებლო ბანაკის გეგმა</w:t>
      </w:r>
    </w:p>
    <w:p w:rsidR="000052F7" w:rsidRPr="00252036" w:rsidRDefault="000052F7" w:rsidP="00C71BB4">
      <w:pPr>
        <w:jc w:val="center"/>
        <w:rPr>
          <w:sz w:val="20"/>
          <w:lang w:val="ka-GE"/>
        </w:rPr>
      </w:pPr>
      <w:r w:rsidRPr="00252036">
        <w:rPr>
          <w:noProof/>
          <w:lang w:val="ka-GE" w:eastAsia="ka-GE"/>
        </w:rPr>
        <w:drawing>
          <wp:inline distT="0" distB="0" distL="0" distR="0" wp14:anchorId="30F4B6E8" wp14:editId="3719ACD6">
            <wp:extent cx="8458533" cy="5747971"/>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8464317" cy="5751901"/>
                    </a:xfrm>
                    <a:prstGeom prst="rect">
                      <a:avLst/>
                    </a:prstGeom>
                    <a:ln>
                      <a:noFill/>
                    </a:ln>
                    <a:extLst>
                      <a:ext uri="{53640926-AAD7-44D8-BBD7-CCE9431645EC}">
                        <a14:shadowObscured xmlns:a14="http://schemas.microsoft.com/office/drawing/2010/main"/>
                      </a:ext>
                    </a:extLst>
                  </pic:spPr>
                </pic:pic>
              </a:graphicData>
            </a:graphic>
          </wp:inline>
        </w:drawing>
      </w:r>
    </w:p>
    <w:p w:rsidR="000052F7" w:rsidRPr="00252036" w:rsidRDefault="000052F7" w:rsidP="000052F7">
      <w:pPr>
        <w:ind w:left="720"/>
        <w:rPr>
          <w:rFonts w:eastAsia="Times New Roman"/>
          <w:color w:val="FF0000"/>
          <w:highlight w:val="yellow"/>
          <w:lang w:val="ka-GE"/>
        </w:rPr>
        <w:sectPr w:rsidR="000052F7" w:rsidRPr="00252036" w:rsidSect="000052F7">
          <w:pgSz w:w="16839" w:h="11907" w:orient="landscape" w:code="9"/>
          <w:pgMar w:top="1138" w:right="1138" w:bottom="1138" w:left="1138" w:header="720" w:footer="720" w:gutter="0"/>
          <w:cols w:space="720"/>
          <w:docGrid w:linePitch="360"/>
        </w:sectPr>
      </w:pPr>
    </w:p>
    <w:p w:rsidR="000052F7" w:rsidRPr="00252036" w:rsidRDefault="000052F7" w:rsidP="000052F7">
      <w:pPr>
        <w:rPr>
          <w:rFonts w:eastAsia="Times New Roman"/>
          <w:lang w:val="ka-GE"/>
        </w:rPr>
      </w:pPr>
      <w:r w:rsidRPr="00252036">
        <w:rPr>
          <w:rFonts w:eastAsia="Times New Roman"/>
          <w:b/>
          <w:lang w:val="ka-GE"/>
        </w:rPr>
        <w:lastRenderedPageBreak/>
        <w:t>ცხრილი 4.2.1.2</w:t>
      </w:r>
      <w:r w:rsidRPr="00252036">
        <w:rPr>
          <w:rFonts w:eastAsia="Times New Roman"/>
          <w:lang w:val="ka-GE"/>
        </w:rPr>
        <w:t xml:space="preserve"> სამშენებლო ბანაკის გეოგრაფიული კოორდინატები</w:t>
      </w:r>
    </w:p>
    <w:tbl>
      <w:tblPr>
        <w:tblW w:w="7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5"/>
        <w:gridCol w:w="1670"/>
        <w:gridCol w:w="1648"/>
        <w:gridCol w:w="395"/>
        <w:gridCol w:w="1450"/>
        <w:gridCol w:w="1440"/>
      </w:tblGrid>
      <w:tr w:rsidR="000052F7" w:rsidRPr="00252036" w:rsidTr="000052F7">
        <w:trPr>
          <w:trHeight w:val="17"/>
          <w:jc w:val="center"/>
        </w:trPr>
        <w:tc>
          <w:tcPr>
            <w:tcW w:w="435" w:type="dxa"/>
            <w:noWrap/>
            <w:tcMar>
              <w:top w:w="0" w:type="dxa"/>
              <w:left w:w="108" w:type="dxa"/>
              <w:bottom w:w="0" w:type="dxa"/>
              <w:right w:w="108" w:type="dxa"/>
            </w:tcMar>
            <w:vAlign w:val="center"/>
            <w:hideMark/>
          </w:tcPr>
          <w:p w:rsidR="000052F7" w:rsidRPr="00252036" w:rsidRDefault="000052F7" w:rsidP="000052F7">
            <w:pPr>
              <w:spacing w:after="0"/>
              <w:jc w:val="center"/>
              <w:rPr>
                <w:b/>
                <w:sz w:val="20"/>
                <w:szCs w:val="20"/>
                <w:lang w:val="ka-GE"/>
              </w:rPr>
            </w:pPr>
            <w:r w:rsidRPr="00252036">
              <w:rPr>
                <w:b/>
                <w:sz w:val="20"/>
                <w:szCs w:val="20"/>
                <w:lang w:val="ka-GE"/>
              </w:rPr>
              <w:t>N</w:t>
            </w:r>
          </w:p>
        </w:tc>
        <w:tc>
          <w:tcPr>
            <w:tcW w:w="1670" w:type="dxa"/>
            <w:noWrap/>
            <w:tcMar>
              <w:top w:w="0" w:type="dxa"/>
              <w:left w:w="108" w:type="dxa"/>
              <w:bottom w:w="0" w:type="dxa"/>
              <w:right w:w="108" w:type="dxa"/>
            </w:tcMar>
            <w:vAlign w:val="center"/>
            <w:hideMark/>
          </w:tcPr>
          <w:p w:rsidR="000052F7" w:rsidRPr="00252036" w:rsidRDefault="000052F7" w:rsidP="000052F7">
            <w:pPr>
              <w:spacing w:after="0"/>
              <w:jc w:val="center"/>
              <w:rPr>
                <w:b/>
                <w:sz w:val="20"/>
                <w:szCs w:val="20"/>
                <w:lang w:val="ka-GE"/>
              </w:rPr>
            </w:pPr>
            <w:r w:rsidRPr="00252036">
              <w:rPr>
                <w:b/>
                <w:sz w:val="20"/>
                <w:szCs w:val="20"/>
                <w:lang w:val="ka-GE"/>
              </w:rPr>
              <w:t>X</w:t>
            </w:r>
          </w:p>
        </w:tc>
        <w:tc>
          <w:tcPr>
            <w:tcW w:w="1648" w:type="dxa"/>
            <w:noWrap/>
            <w:tcMar>
              <w:top w:w="0" w:type="dxa"/>
              <w:left w:w="108" w:type="dxa"/>
              <w:bottom w:w="0" w:type="dxa"/>
              <w:right w:w="108" w:type="dxa"/>
            </w:tcMar>
            <w:vAlign w:val="center"/>
            <w:hideMark/>
          </w:tcPr>
          <w:p w:rsidR="000052F7" w:rsidRPr="00252036" w:rsidRDefault="000052F7" w:rsidP="000052F7">
            <w:pPr>
              <w:spacing w:after="0"/>
              <w:jc w:val="center"/>
              <w:rPr>
                <w:b/>
                <w:sz w:val="20"/>
                <w:szCs w:val="20"/>
                <w:lang w:val="ka-GE"/>
              </w:rPr>
            </w:pPr>
            <w:r w:rsidRPr="00252036">
              <w:rPr>
                <w:b/>
                <w:sz w:val="20"/>
                <w:szCs w:val="20"/>
                <w:lang w:val="ka-GE"/>
              </w:rPr>
              <w:t>Y</w:t>
            </w:r>
          </w:p>
        </w:tc>
        <w:tc>
          <w:tcPr>
            <w:tcW w:w="395" w:type="dxa"/>
            <w:vAlign w:val="center"/>
          </w:tcPr>
          <w:p w:rsidR="000052F7" w:rsidRPr="00252036" w:rsidRDefault="000052F7" w:rsidP="000052F7">
            <w:pPr>
              <w:spacing w:after="0"/>
              <w:jc w:val="center"/>
              <w:rPr>
                <w:b/>
                <w:sz w:val="20"/>
                <w:szCs w:val="20"/>
                <w:lang w:val="ka-GE"/>
              </w:rPr>
            </w:pPr>
            <w:r w:rsidRPr="00252036">
              <w:rPr>
                <w:b/>
                <w:sz w:val="20"/>
                <w:szCs w:val="20"/>
                <w:lang w:val="ka-GE"/>
              </w:rPr>
              <w:t>N</w:t>
            </w:r>
          </w:p>
        </w:tc>
        <w:tc>
          <w:tcPr>
            <w:tcW w:w="1450" w:type="dxa"/>
            <w:vAlign w:val="center"/>
          </w:tcPr>
          <w:p w:rsidR="000052F7" w:rsidRPr="00252036" w:rsidRDefault="000052F7" w:rsidP="000052F7">
            <w:pPr>
              <w:spacing w:after="0"/>
              <w:jc w:val="center"/>
              <w:rPr>
                <w:b/>
                <w:sz w:val="20"/>
                <w:szCs w:val="20"/>
                <w:lang w:val="ka-GE"/>
              </w:rPr>
            </w:pPr>
            <w:r w:rsidRPr="00252036">
              <w:rPr>
                <w:b/>
                <w:sz w:val="20"/>
                <w:szCs w:val="20"/>
                <w:lang w:val="ka-GE"/>
              </w:rPr>
              <w:t>X</w:t>
            </w:r>
          </w:p>
        </w:tc>
        <w:tc>
          <w:tcPr>
            <w:tcW w:w="1440" w:type="dxa"/>
            <w:vAlign w:val="center"/>
          </w:tcPr>
          <w:p w:rsidR="000052F7" w:rsidRPr="00252036" w:rsidRDefault="000052F7" w:rsidP="000052F7">
            <w:pPr>
              <w:spacing w:after="0"/>
              <w:jc w:val="center"/>
              <w:rPr>
                <w:b/>
                <w:sz w:val="20"/>
                <w:szCs w:val="20"/>
                <w:lang w:val="ka-GE"/>
              </w:rPr>
            </w:pPr>
            <w:r w:rsidRPr="00252036">
              <w:rPr>
                <w:b/>
                <w:sz w:val="20"/>
                <w:szCs w:val="20"/>
                <w:lang w:val="ka-GE"/>
              </w:rPr>
              <w:t>Y</w:t>
            </w:r>
          </w:p>
        </w:tc>
      </w:tr>
      <w:tr w:rsidR="000052F7" w:rsidRPr="00252036" w:rsidTr="000052F7">
        <w:trPr>
          <w:trHeight w:val="17"/>
          <w:jc w:val="center"/>
        </w:trPr>
        <w:tc>
          <w:tcPr>
            <w:tcW w:w="435"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1</w:t>
            </w:r>
          </w:p>
        </w:tc>
        <w:tc>
          <w:tcPr>
            <w:tcW w:w="1670"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494348</w:t>
            </w:r>
          </w:p>
        </w:tc>
        <w:tc>
          <w:tcPr>
            <w:tcW w:w="1648"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4610131</w:t>
            </w:r>
          </w:p>
        </w:tc>
        <w:tc>
          <w:tcPr>
            <w:tcW w:w="395" w:type="dxa"/>
            <w:vAlign w:val="center"/>
          </w:tcPr>
          <w:p w:rsidR="000052F7" w:rsidRPr="00252036" w:rsidRDefault="000052F7" w:rsidP="000052F7">
            <w:pPr>
              <w:spacing w:after="0"/>
              <w:jc w:val="center"/>
              <w:rPr>
                <w:sz w:val="20"/>
                <w:szCs w:val="20"/>
                <w:lang w:val="ka-GE"/>
              </w:rPr>
            </w:pPr>
            <w:r w:rsidRPr="00252036">
              <w:rPr>
                <w:sz w:val="20"/>
                <w:szCs w:val="20"/>
                <w:lang w:val="ka-GE"/>
              </w:rPr>
              <w:t>5</w:t>
            </w:r>
          </w:p>
        </w:tc>
        <w:tc>
          <w:tcPr>
            <w:tcW w:w="1450" w:type="dxa"/>
            <w:vAlign w:val="center"/>
          </w:tcPr>
          <w:p w:rsidR="000052F7" w:rsidRPr="00252036" w:rsidRDefault="000052F7" w:rsidP="000052F7">
            <w:pPr>
              <w:spacing w:after="0"/>
              <w:jc w:val="center"/>
              <w:rPr>
                <w:sz w:val="20"/>
                <w:szCs w:val="20"/>
                <w:lang w:val="ka-GE"/>
              </w:rPr>
            </w:pPr>
            <w:r w:rsidRPr="00252036">
              <w:rPr>
                <w:sz w:val="20"/>
                <w:szCs w:val="20"/>
                <w:lang w:val="ka-GE"/>
              </w:rPr>
              <w:t>494316</w:t>
            </w:r>
          </w:p>
        </w:tc>
        <w:tc>
          <w:tcPr>
            <w:tcW w:w="1440" w:type="dxa"/>
            <w:vAlign w:val="center"/>
          </w:tcPr>
          <w:p w:rsidR="000052F7" w:rsidRPr="00252036" w:rsidRDefault="000052F7" w:rsidP="000052F7">
            <w:pPr>
              <w:spacing w:after="0"/>
              <w:jc w:val="center"/>
              <w:rPr>
                <w:sz w:val="20"/>
                <w:szCs w:val="20"/>
                <w:lang w:val="ka-GE"/>
              </w:rPr>
            </w:pPr>
            <w:r w:rsidRPr="00252036">
              <w:rPr>
                <w:sz w:val="20"/>
                <w:szCs w:val="20"/>
                <w:lang w:val="ka-GE"/>
              </w:rPr>
              <w:t>4610417</w:t>
            </w:r>
          </w:p>
        </w:tc>
      </w:tr>
      <w:tr w:rsidR="000052F7" w:rsidRPr="00252036" w:rsidTr="000052F7">
        <w:trPr>
          <w:trHeight w:val="17"/>
          <w:jc w:val="center"/>
        </w:trPr>
        <w:tc>
          <w:tcPr>
            <w:tcW w:w="435"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2</w:t>
            </w:r>
          </w:p>
        </w:tc>
        <w:tc>
          <w:tcPr>
            <w:tcW w:w="1670"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494304</w:t>
            </w:r>
          </w:p>
        </w:tc>
        <w:tc>
          <w:tcPr>
            <w:tcW w:w="1648"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4610197</w:t>
            </w:r>
          </w:p>
        </w:tc>
        <w:tc>
          <w:tcPr>
            <w:tcW w:w="395" w:type="dxa"/>
            <w:vAlign w:val="center"/>
          </w:tcPr>
          <w:p w:rsidR="000052F7" w:rsidRPr="00252036" w:rsidRDefault="000052F7" w:rsidP="000052F7">
            <w:pPr>
              <w:spacing w:after="0"/>
              <w:jc w:val="center"/>
              <w:rPr>
                <w:sz w:val="20"/>
                <w:szCs w:val="20"/>
                <w:lang w:val="ka-GE"/>
              </w:rPr>
            </w:pPr>
            <w:r w:rsidRPr="00252036">
              <w:rPr>
                <w:sz w:val="20"/>
                <w:szCs w:val="20"/>
                <w:lang w:val="ka-GE"/>
              </w:rPr>
              <w:t>6</w:t>
            </w:r>
          </w:p>
        </w:tc>
        <w:tc>
          <w:tcPr>
            <w:tcW w:w="1450" w:type="dxa"/>
            <w:vAlign w:val="center"/>
          </w:tcPr>
          <w:p w:rsidR="000052F7" w:rsidRPr="00252036" w:rsidRDefault="000052F7" w:rsidP="000052F7">
            <w:pPr>
              <w:spacing w:after="0"/>
              <w:jc w:val="center"/>
              <w:rPr>
                <w:sz w:val="20"/>
                <w:szCs w:val="20"/>
                <w:lang w:val="ka-GE"/>
              </w:rPr>
            </w:pPr>
            <w:r w:rsidRPr="00252036">
              <w:rPr>
                <w:sz w:val="20"/>
                <w:szCs w:val="20"/>
                <w:lang w:val="ka-GE"/>
              </w:rPr>
              <w:t>494352</w:t>
            </w:r>
          </w:p>
        </w:tc>
        <w:tc>
          <w:tcPr>
            <w:tcW w:w="1440" w:type="dxa"/>
            <w:vAlign w:val="center"/>
          </w:tcPr>
          <w:p w:rsidR="000052F7" w:rsidRPr="00252036" w:rsidRDefault="000052F7" w:rsidP="000052F7">
            <w:pPr>
              <w:spacing w:after="0"/>
              <w:jc w:val="center"/>
              <w:rPr>
                <w:sz w:val="20"/>
                <w:szCs w:val="20"/>
                <w:lang w:val="ka-GE"/>
              </w:rPr>
            </w:pPr>
            <w:r w:rsidRPr="00252036">
              <w:rPr>
                <w:sz w:val="20"/>
                <w:szCs w:val="20"/>
                <w:lang w:val="ka-GE"/>
              </w:rPr>
              <w:t>4610331</w:t>
            </w:r>
          </w:p>
        </w:tc>
      </w:tr>
      <w:tr w:rsidR="000052F7" w:rsidRPr="00252036" w:rsidTr="000052F7">
        <w:trPr>
          <w:trHeight w:val="17"/>
          <w:jc w:val="center"/>
        </w:trPr>
        <w:tc>
          <w:tcPr>
            <w:tcW w:w="435"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3</w:t>
            </w:r>
          </w:p>
        </w:tc>
        <w:tc>
          <w:tcPr>
            <w:tcW w:w="1670"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494292</w:t>
            </w:r>
          </w:p>
        </w:tc>
        <w:tc>
          <w:tcPr>
            <w:tcW w:w="1648"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4610215</w:t>
            </w:r>
          </w:p>
        </w:tc>
        <w:tc>
          <w:tcPr>
            <w:tcW w:w="395" w:type="dxa"/>
            <w:vAlign w:val="center"/>
          </w:tcPr>
          <w:p w:rsidR="000052F7" w:rsidRPr="00252036" w:rsidRDefault="000052F7" w:rsidP="000052F7">
            <w:pPr>
              <w:spacing w:after="0"/>
              <w:jc w:val="center"/>
              <w:rPr>
                <w:sz w:val="20"/>
                <w:szCs w:val="20"/>
                <w:lang w:val="ka-GE"/>
              </w:rPr>
            </w:pPr>
            <w:r w:rsidRPr="00252036">
              <w:rPr>
                <w:sz w:val="20"/>
                <w:szCs w:val="20"/>
                <w:lang w:val="ka-GE"/>
              </w:rPr>
              <w:t>7</w:t>
            </w:r>
          </w:p>
        </w:tc>
        <w:tc>
          <w:tcPr>
            <w:tcW w:w="1450" w:type="dxa"/>
            <w:vAlign w:val="center"/>
          </w:tcPr>
          <w:p w:rsidR="000052F7" w:rsidRPr="00252036" w:rsidRDefault="000052F7" w:rsidP="000052F7">
            <w:pPr>
              <w:spacing w:after="0"/>
              <w:jc w:val="center"/>
              <w:rPr>
                <w:sz w:val="20"/>
                <w:szCs w:val="20"/>
                <w:lang w:val="ka-GE"/>
              </w:rPr>
            </w:pPr>
            <w:r w:rsidRPr="00252036">
              <w:rPr>
                <w:sz w:val="20"/>
                <w:szCs w:val="20"/>
                <w:lang w:val="ka-GE"/>
              </w:rPr>
              <w:t>494363</w:t>
            </w:r>
          </w:p>
        </w:tc>
        <w:tc>
          <w:tcPr>
            <w:tcW w:w="1440" w:type="dxa"/>
            <w:vAlign w:val="center"/>
          </w:tcPr>
          <w:p w:rsidR="000052F7" w:rsidRPr="00252036" w:rsidRDefault="000052F7" w:rsidP="000052F7">
            <w:pPr>
              <w:spacing w:after="0"/>
              <w:jc w:val="center"/>
              <w:rPr>
                <w:sz w:val="20"/>
                <w:szCs w:val="20"/>
                <w:lang w:val="ka-GE"/>
              </w:rPr>
            </w:pPr>
            <w:r w:rsidRPr="00252036">
              <w:rPr>
                <w:sz w:val="20"/>
                <w:szCs w:val="20"/>
                <w:lang w:val="ka-GE"/>
              </w:rPr>
              <w:t>4610305</w:t>
            </w:r>
          </w:p>
        </w:tc>
      </w:tr>
      <w:tr w:rsidR="000052F7" w:rsidRPr="00252036" w:rsidTr="000052F7">
        <w:trPr>
          <w:trHeight w:val="17"/>
          <w:jc w:val="center"/>
        </w:trPr>
        <w:tc>
          <w:tcPr>
            <w:tcW w:w="435"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4</w:t>
            </w:r>
          </w:p>
        </w:tc>
        <w:tc>
          <w:tcPr>
            <w:tcW w:w="1670"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494254</w:t>
            </w:r>
          </w:p>
        </w:tc>
        <w:tc>
          <w:tcPr>
            <w:tcW w:w="1648" w:type="dxa"/>
            <w:noWrap/>
            <w:tcMar>
              <w:top w:w="0" w:type="dxa"/>
              <w:left w:w="108" w:type="dxa"/>
              <w:bottom w:w="0" w:type="dxa"/>
              <w:right w:w="108" w:type="dxa"/>
            </w:tcMar>
            <w:vAlign w:val="center"/>
            <w:hideMark/>
          </w:tcPr>
          <w:p w:rsidR="000052F7" w:rsidRPr="00252036" w:rsidRDefault="000052F7" w:rsidP="000052F7">
            <w:pPr>
              <w:spacing w:after="0"/>
              <w:jc w:val="center"/>
              <w:rPr>
                <w:sz w:val="20"/>
                <w:szCs w:val="20"/>
                <w:lang w:val="ka-GE"/>
              </w:rPr>
            </w:pPr>
            <w:r w:rsidRPr="00252036">
              <w:rPr>
                <w:sz w:val="20"/>
                <w:szCs w:val="20"/>
                <w:lang w:val="ka-GE"/>
              </w:rPr>
              <w:t>4610271</w:t>
            </w:r>
          </w:p>
        </w:tc>
        <w:tc>
          <w:tcPr>
            <w:tcW w:w="395" w:type="dxa"/>
            <w:vAlign w:val="center"/>
          </w:tcPr>
          <w:p w:rsidR="000052F7" w:rsidRPr="00252036" w:rsidRDefault="000052F7" w:rsidP="000052F7">
            <w:pPr>
              <w:spacing w:after="0"/>
              <w:jc w:val="center"/>
              <w:rPr>
                <w:sz w:val="20"/>
                <w:szCs w:val="20"/>
                <w:lang w:val="ka-GE"/>
              </w:rPr>
            </w:pPr>
            <w:r w:rsidRPr="00252036">
              <w:rPr>
                <w:sz w:val="20"/>
                <w:szCs w:val="20"/>
                <w:lang w:val="ka-GE"/>
              </w:rPr>
              <w:t>8</w:t>
            </w:r>
          </w:p>
        </w:tc>
        <w:tc>
          <w:tcPr>
            <w:tcW w:w="1450" w:type="dxa"/>
            <w:vAlign w:val="center"/>
          </w:tcPr>
          <w:p w:rsidR="000052F7" w:rsidRPr="00252036" w:rsidRDefault="000052F7" w:rsidP="000052F7">
            <w:pPr>
              <w:spacing w:after="0"/>
              <w:jc w:val="center"/>
              <w:rPr>
                <w:sz w:val="20"/>
                <w:szCs w:val="20"/>
                <w:lang w:val="ka-GE"/>
              </w:rPr>
            </w:pPr>
            <w:r w:rsidRPr="00252036">
              <w:rPr>
                <w:sz w:val="20"/>
                <w:szCs w:val="20"/>
                <w:lang w:val="ka-GE"/>
              </w:rPr>
              <w:t>494412</w:t>
            </w:r>
          </w:p>
        </w:tc>
        <w:tc>
          <w:tcPr>
            <w:tcW w:w="1440" w:type="dxa"/>
            <w:vAlign w:val="center"/>
          </w:tcPr>
          <w:p w:rsidR="000052F7" w:rsidRPr="00252036" w:rsidRDefault="000052F7" w:rsidP="000052F7">
            <w:pPr>
              <w:spacing w:after="0"/>
              <w:jc w:val="center"/>
              <w:rPr>
                <w:sz w:val="20"/>
                <w:szCs w:val="20"/>
                <w:lang w:val="ka-GE"/>
              </w:rPr>
            </w:pPr>
            <w:r w:rsidRPr="00252036">
              <w:rPr>
                <w:sz w:val="20"/>
                <w:szCs w:val="20"/>
                <w:lang w:val="ka-GE"/>
              </w:rPr>
              <w:t>4610187</w:t>
            </w:r>
          </w:p>
        </w:tc>
      </w:tr>
    </w:tbl>
    <w:p w:rsidR="000052F7" w:rsidRPr="00252036" w:rsidRDefault="000052F7" w:rsidP="000052F7">
      <w:pPr>
        <w:jc w:val="center"/>
        <w:rPr>
          <w:lang w:val="ka-GE"/>
        </w:rPr>
      </w:pPr>
    </w:p>
    <w:p w:rsidR="000052F7" w:rsidRPr="00252036" w:rsidRDefault="000052F7" w:rsidP="00A35F3E">
      <w:pPr>
        <w:pStyle w:val="Heading3"/>
        <w:numPr>
          <w:ilvl w:val="2"/>
          <w:numId w:val="22"/>
        </w:numPr>
      </w:pPr>
      <w:bookmarkStart w:id="24" w:name="_Toc84510543"/>
      <w:bookmarkStart w:id="25" w:name="_Toc84516372"/>
      <w:r w:rsidRPr="00252036">
        <w:t>წყალმომარაგება და ჩამდინარე წყლების არინება</w:t>
      </w:r>
      <w:bookmarkEnd w:id="24"/>
      <w:bookmarkEnd w:id="25"/>
    </w:p>
    <w:p w:rsidR="000052F7" w:rsidRPr="00252036" w:rsidRDefault="000052F7" w:rsidP="000052F7">
      <w:pPr>
        <w:jc w:val="both"/>
        <w:rPr>
          <w:lang w:val="ka-GE"/>
        </w:rPr>
      </w:pPr>
      <w:r w:rsidRPr="00252036">
        <w:rPr>
          <w:lang w:val="ka-GE"/>
        </w:rPr>
        <w:t xml:space="preserve">ჰესის სამშენებლო სამუშაოების შესრულების პროცესში წყლის გამოყენება საჭირო იქნება სასმელ-სამეურნეო დანიშნულებით, ხანძარსაწინააღმდეგო მიზნებისთვის და მშრალ ამინდებში სამშენებლო მოედნების მოსარწყავად და ტექნიკური </w:t>
      </w:r>
      <w:proofErr w:type="spellStart"/>
      <w:r w:rsidRPr="00252036">
        <w:rPr>
          <w:lang w:val="ka-GE"/>
        </w:rPr>
        <w:t>მიზებისთვის</w:t>
      </w:r>
      <w:proofErr w:type="spellEnd"/>
      <w:r w:rsidRPr="00252036">
        <w:rPr>
          <w:lang w:val="ka-GE"/>
        </w:rPr>
        <w:t xml:space="preserve">. სამშენებლო ბანაკის </w:t>
      </w:r>
      <w:proofErr w:type="spellStart"/>
      <w:r w:rsidRPr="00252036">
        <w:rPr>
          <w:lang w:val="ka-GE"/>
        </w:rPr>
        <w:t>ტერიტრიაზე</w:t>
      </w:r>
      <w:proofErr w:type="spellEnd"/>
      <w:r w:rsidRPr="00252036">
        <w:rPr>
          <w:lang w:val="ka-GE"/>
        </w:rPr>
        <w:t xml:space="preserve"> პროექტით </w:t>
      </w:r>
      <w:proofErr w:type="spellStart"/>
      <w:r w:rsidRPr="00252036">
        <w:rPr>
          <w:lang w:val="ka-GE"/>
        </w:rPr>
        <w:t>გათვალისიწნებულია</w:t>
      </w:r>
      <w:proofErr w:type="spellEnd"/>
      <w:r w:rsidRPr="00252036">
        <w:rPr>
          <w:lang w:val="ka-GE"/>
        </w:rPr>
        <w:t xml:space="preserve"> ერთი ძირითადი და მერეო სარეზერვო ბეტონის კვანძის მოწყობა, რომლის წარმადობაც სავარაუდოდ იქნება 60-60 მ</w:t>
      </w:r>
      <w:r w:rsidRPr="00252036">
        <w:rPr>
          <w:vertAlign w:val="superscript"/>
          <w:lang w:val="ka-GE"/>
        </w:rPr>
        <w:t>3</w:t>
      </w:r>
      <w:r w:rsidRPr="00252036">
        <w:rPr>
          <w:lang w:val="ka-GE"/>
        </w:rPr>
        <w:t xml:space="preserve">/სთ. </w:t>
      </w:r>
    </w:p>
    <w:p w:rsidR="000052F7" w:rsidRPr="00252036" w:rsidRDefault="000052F7" w:rsidP="000052F7">
      <w:pPr>
        <w:jc w:val="both"/>
        <w:rPr>
          <w:lang w:val="ka-GE"/>
        </w:rPr>
      </w:pPr>
      <w:r w:rsidRPr="00252036">
        <w:rPr>
          <w:lang w:val="ka-GE"/>
        </w:rPr>
        <w:t xml:space="preserve">ჰესის მშენებლობის ფაზაზე, სასმელ-სამეურნეოდ გამოიყენება ბუტილირებული წყალო, ხოლო ტექნოლოგიური </w:t>
      </w:r>
      <w:proofErr w:type="spellStart"/>
      <w:r w:rsidRPr="00252036">
        <w:rPr>
          <w:lang w:val="ka-GE"/>
        </w:rPr>
        <w:t>მიზენებისთვის</w:t>
      </w:r>
      <w:proofErr w:type="spellEnd"/>
      <w:r w:rsidRPr="00252036">
        <w:rPr>
          <w:lang w:val="ka-GE"/>
        </w:rPr>
        <w:t xml:space="preserve"> წყალაღება მოხდება მდ. მტკვრის წყალი ან მოეწყობა </w:t>
      </w:r>
      <w:proofErr w:type="spellStart"/>
      <w:r w:rsidRPr="00252036">
        <w:rPr>
          <w:lang w:val="ka-GE"/>
        </w:rPr>
        <w:t>შახტური</w:t>
      </w:r>
      <w:proofErr w:type="spellEnd"/>
      <w:r w:rsidRPr="00252036">
        <w:rPr>
          <w:lang w:val="ka-GE"/>
        </w:rPr>
        <w:t xml:space="preserve"> ჭა, ამ მიზნით ბანაკის ტერიტორიაზე მოეწყობა წყლის სამარაგო რეზერვუარი.</w:t>
      </w:r>
    </w:p>
    <w:p w:rsidR="000052F7" w:rsidRPr="00252036" w:rsidRDefault="000052F7" w:rsidP="000052F7">
      <w:pPr>
        <w:jc w:val="both"/>
        <w:rPr>
          <w:lang w:val="ka-GE"/>
        </w:rPr>
      </w:pPr>
      <w:r w:rsidRPr="00252036">
        <w:rPr>
          <w:lang w:val="ka-GE"/>
        </w:rPr>
        <w:t>ბეტონის კვანძი წლის განმავლობაში იმუშავებს მაქსიმუმ 180 დღე და 8 საათიანი სამუშაო დღის გათვალისწინებით, წელიწადში სამუშაო საათების რაოდენობა იქნება 1440 საათი. ერთი ერთეული 60 მ</w:t>
      </w:r>
      <w:r w:rsidRPr="00252036">
        <w:rPr>
          <w:vertAlign w:val="superscript"/>
          <w:lang w:val="ka-GE"/>
        </w:rPr>
        <w:t>3</w:t>
      </w:r>
      <w:r w:rsidRPr="00252036">
        <w:rPr>
          <w:lang w:val="ka-GE"/>
        </w:rPr>
        <w:t>/სთ წარმადობის ბეტონის კვანძის საშუალებით წელიწადში შესაძლებელი იქნება 86 400 მ</w:t>
      </w:r>
      <w:r w:rsidRPr="00252036">
        <w:rPr>
          <w:vertAlign w:val="superscript"/>
          <w:lang w:val="ka-GE"/>
        </w:rPr>
        <w:t>3</w:t>
      </w:r>
      <w:r w:rsidRPr="00252036">
        <w:rPr>
          <w:lang w:val="ka-GE"/>
        </w:rPr>
        <w:t xml:space="preserve"> ბეტონის ნარევის წარმოება, შესაბამისად ორი ბეტონის კვანძი წელიწადში დაამზადებს 172,800 მ</w:t>
      </w:r>
      <w:r w:rsidRPr="00252036">
        <w:rPr>
          <w:vertAlign w:val="superscript"/>
          <w:lang w:val="ka-GE"/>
        </w:rPr>
        <w:t xml:space="preserve">3 </w:t>
      </w:r>
      <w:r w:rsidRPr="00252036">
        <w:rPr>
          <w:lang w:val="ka-GE"/>
        </w:rPr>
        <w:t>ბეტონს. თუ გავითვალისწინებთ, რომ 1 მ</w:t>
      </w:r>
      <w:r w:rsidRPr="00252036">
        <w:rPr>
          <w:vertAlign w:val="superscript"/>
          <w:lang w:val="ka-GE"/>
        </w:rPr>
        <w:t>3</w:t>
      </w:r>
      <w:r w:rsidRPr="00252036">
        <w:rPr>
          <w:lang w:val="ka-GE"/>
        </w:rPr>
        <w:t xml:space="preserve"> ბეტონის ნარევის წარმოებისათვის საჭირო წყლის რაოდენობა საშუალოდ შეადგენს 0.3 მ</w:t>
      </w:r>
      <w:r w:rsidRPr="00252036">
        <w:rPr>
          <w:vertAlign w:val="superscript"/>
          <w:lang w:val="ka-GE"/>
        </w:rPr>
        <w:t>3</w:t>
      </w:r>
      <w:r w:rsidRPr="00252036">
        <w:rPr>
          <w:lang w:val="ka-GE"/>
        </w:rPr>
        <w:t>-ს, ბეტონის ნარევის წარმოებისათვის წლის განმავლობაში გამოყენებული წყლის რაოდენობა იქნება  51,840 მ</w:t>
      </w:r>
      <w:r w:rsidRPr="00252036">
        <w:rPr>
          <w:vertAlign w:val="superscript"/>
          <w:lang w:val="ka-GE"/>
        </w:rPr>
        <w:t>3</w:t>
      </w:r>
      <w:r w:rsidRPr="00252036">
        <w:rPr>
          <w:lang w:val="ka-GE"/>
        </w:rPr>
        <w:t xml:space="preserve">/წელ.   </w:t>
      </w:r>
    </w:p>
    <w:p w:rsidR="000052F7" w:rsidRPr="00252036" w:rsidRDefault="000052F7" w:rsidP="000052F7">
      <w:pPr>
        <w:jc w:val="both"/>
        <w:rPr>
          <w:lang w:val="ka-GE"/>
        </w:rPr>
      </w:pPr>
      <w:r w:rsidRPr="00252036">
        <w:rPr>
          <w:lang w:val="ka-GE"/>
        </w:rPr>
        <w:t>მშენებლობის ეტაპზე ხანძარსაწინააღმდეგო წყლის მარაგის შექმნის და  მშრალ ამინდებში გზების და სამშენებლო მოედნების მორწყვის მიზნით საჭირო წყლის რაოდენობა დაახლოებით იქნება 2500-3000 მ</w:t>
      </w:r>
      <w:r w:rsidRPr="00252036">
        <w:rPr>
          <w:vertAlign w:val="superscript"/>
          <w:lang w:val="ka-GE"/>
        </w:rPr>
        <w:t>3</w:t>
      </w:r>
      <w:r w:rsidRPr="00252036">
        <w:rPr>
          <w:lang w:val="ka-GE"/>
        </w:rPr>
        <w:t xml:space="preserve">. </w:t>
      </w:r>
    </w:p>
    <w:p w:rsidR="000052F7" w:rsidRPr="00252036" w:rsidRDefault="000052F7" w:rsidP="000052F7">
      <w:pPr>
        <w:jc w:val="both"/>
        <w:rPr>
          <w:lang w:val="ka-GE"/>
        </w:rPr>
      </w:pPr>
      <w:r w:rsidRPr="00252036">
        <w:rPr>
          <w:lang w:val="ka-GE"/>
        </w:rPr>
        <w:t>ზემოთ აღნიშნულის გათვალისწინებით, სულ ტექნიკური მიზნებისათვის საჭირო წყლის რაოდენობა იქნება დაახლოებით 55 000 მ</w:t>
      </w:r>
      <w:r w:rsidRPr="00252036">
        <w:rPr>
          <w:vertAlign w:val="superscript"/>
          <w:lang w:val="ka-GE"/>
        </w:rPr>
        <w:t>3</w:t>
      </w:r>
      <w:r w:rsidRPr="00252036">
        <w:rPr>
          <w:lang w:val="ka-GE"/>
        </w:rPr>
        <w:t xml:space="preserve">/წელ. </w:t>
      </w:r>
    </w:p>
    <w:p w:rsidR="000052F7" w:rsidRPr="00252036" w:rsidRDefault="000052F7" w:rsidP="000052F7">
      <w:pPr>
        <w:jc w:val="both"/>
        <w:rPr>
          <w:lang w:val="ka-GE"/>
        </w:rPr>
      </w:pPr>
      <w:r w:rsidRPr="00252036">
        <w:rPr>
          <w:lang w:val="ka-GE"/>
        </w:rPr>
        <w:t xml:space="preserve">სასმელ-სამეურნეო დანიშნულების წყლის რაოდენობა დამოკიდებულია სამუშაოების შესრულებაზე დასაქმებული პერსონალის და ერთ მომუშავეზე დახარჯული წყლის რაოდენობაზე. როგორც აღინიშნა, დასაქმებულთა მაქსიმალური რაოდენობა შეადგენს 150 ადამიანს. სამშენებლო ნორმებისა და წესების „შენობების შიდა წყალსადენი და კანალიზაცია” – </w:t>
      </w:r>
      <w:proofErr w:type="spellStart"/>
      <w:r w:rsidRPr="00252036">
        <w:rPr>
          <w:lang w:val="ka-GE"/>
        </w:rPr>
        <w:t>СНиП</w:t>
      </w:r>
      <w:proofErr w:type="spellEnd"/>
      <w:r w:rsidRPr="00252036">
        <w:rPr>
          <w:lang w:val="ka-GE"/>
        </w:rPr>
        <w:t xml:space="preserve"> 2.04.01-85 მიხედვით და ერთ მომუშავეზე 8 საათის განმავლობაში შეადგენს 45 ლ-ს. შესაბამისად სასმელ-სამეურნეო წყლის ხარჯი იქნება:</w:t>
      </w:r>
    </w:p>
    <w:p w:rsidR="000052F7" w:rsidRPr="00252036" w:rsidRDefault="000052F7" w:rsidP="000052F7">
      <w:pPr>
        <w:jc w:val="center"/>
        <w:rPr>
          <w:lang w:val="ka-GE"/>
        </w:rPr>
      </w:pPr>
      <w:r w:rsidRPr="00252036">
        <w:rPr>
          <w:lang w:val="ka-GE"/>
        </w:rPr>
        <w:t>150 × 45 = 6 750 ლ/დღ, ანუ 6.75 მ</w:t>
      </w:r>
      <w:r w:rsidRPr="00252036">
        <w:rPr>
          <w:vertAlign w:val="superscript"/>
          <w:lang w:val="ka-GE"/>
        </w:rPr>
        <w:t>3</w:t>
      </w:r>
      <w:r w:rsidRPr="00252036">
        <w:rPr>
          <w:lang w:val="ka-GE"/>
        </w:rPr>
        <w:t>/დღ; 6.75 × 320=2 160 მ</w:t>
      </w:r>
      <w:r w:rsidRPr="00252036">
        <w:rPr>
          <w:vertAlign w:val="superscript"/>
          <w:lang w:val="ka-GE"/>
        </w:rPr>
        <w:t>3</w:t>
      </w:r>
      <w:r w:rsidRPr="00252036">
        <w:rPr>
          <w:lang w:val="ka-GE"/>
        </w:rPr>
        <w:t>/წელ.</w:t>
      </w:r>
    </w:p>
    <w:p w:rsidR="000052F7" w:rsidRPr="00252036" w:rsidRDefault="000052F7" w:rsidP="000052F7">
      <w:pPr>
        <w:jc w:val="both"/>
        <w:rPr>
          <w:lang w:val="ka-GE"/>
        </w:rPr>
      </w:pPr>
      <w:r w:rsidRPr="00252036">
        <w:rPr>
          <w:lang w:val="ka-GE"/>
        </w:rPr>
        <w:t>მშენებლობის ეტაპზე მოხდება სამეურნეო-ფეკალური წყლების წარმოქმნა. სამეურნეო-ფეკალური წყლების რაოდენობა იანგარიშება გამოყენებული წყლის 5%-იანი დანაკარგით და შესაბამისად იქნება: 6.41 მ</w:t>
      </w:r>
      <w:r w:rsidRPr="00252036">
        <w:rPr>
          <w:vertAlign w:val="superscript"/>
          <w:lang w:val="ka-GE"/>
        </w:rPr>
        <w:t>3</w:t>
      </w:r>
      <w:r w:rsidRPr="00252036">
        <w:rPr>
          <w:lang w:val="ka-GE"/>
        </w:rPr>
        <w:t>/დღ და  2052 მ</w:t>
      </w:r>
      <w:r w:rsidRPr="00252036">
        <w:rPr>
          <w:vertAlign w:val="superscript"/>
          <w:lang w:val="ka-GE"/>
        </w:rPr>
        <w:t>3</w:t>
      </w:r>
      <w:r w:rsidRPr="00252036">
        <w:rPr>
          <w:lang w:val="ka-GE"/>
        </w:rPr>
        <w:t>/წელ.</w:t>
      </w:r>
    </w:p>
    <w:p w:rsidR="000052F7" w:rsidRPr="00252036" w:rsidRDefault="000052F7" w:rsidP="000052F7">
      <w:pPr>
        <w:jc w:val="both"/>
        <w:rPr>
          <w:b/>
          <w:lang w:val="ka-GE"/>
        </w:rPr>
      </w:pPr>
      <w:r w:rsidRPr="00252036">
        <w:rPr>
          <w:lang w:val="ka-GE"/>
        </w:rPr>
        <w:t xml:space="preserve">მშენებლობის ეტაპზე სამეურნეო-ფეკალური წყლების მართვისთვის დამონტაჟდება ბიოლოგიური </w:t>
      </w:r>
      <w:proofErr w:type="spellStart"/>
      <w:r w:rsidRPr="00252036">
        <w:rPr>
          <w:lang w:val="ka-GE"/>
        </w:rPr>
        <w:t>გამწმენი</w:t>
      </w:r>
      <w:proofErr w:type="spellEnd"/>
      <w:r w:rsidRPr="00252036">
        <w:rPr>
          <w:lang w:val="ka-GE"/>
        </w:rPr>
        <w:t xml:space="preserve"> ნაგებობა, რომელიც მოიცავს, შემდეგ დანადგარებს: მიმღებ-გამანაწილებელ კამერას ორმხრივი ჰაერის მიწოდებით; ცხაურს, რომელიც უზრუნველყოფს მსხვილი მინარევების მოცილებას; სამსაფეხურიან რეაქტორს (</w:t>
      </w:r>
      <w:proofErr w:type="spellStart"/>
      <w:r w:rsidRPr="00252036">
        <w:rPr>
          <w:lang w:val="ka-GE"/>
        </w:rPr>
        <w:t>SBR</w:t>
      </w:r>
      <w:proofErr w:type="spellEnd"/>
      <w:r w:rsidRPr="00252036">
        <w:rPr>
          <w:lang w:val="ka-GE"/>
        </w:rPr>
        <w:t xml:space="preserve">); ჰაერით </w:t>
      </w:r>
      <w:proofErr w:type="spellStart"/>
      <w:r w:rsidRPr="00252036">
        <w:rPr>
          <w:lang w:val="ka-GE"/>
        </w:rPr>
        <w:t>ცირკულირებად</w:t>
      </w:r>
      <w:proofErr w:type="spellEnd"/>
      <w:r w:rsidRPr="00252036">
        <w:rPr>
          <w:lang w:val="ka-GE"/>
        </w:rPr>
        <w:t xml:space="preserve"> ბიოლოგიურ ფილტრს, რომელშიც ჩატვირთულია უჯრედოვანი პლასტიკური მასა და რომელიც მუშაობს სალექართან (</w:t>
      </w:r>
      <w:proofErr w:type="spellStart"/>
      <w:r w:rsidRPr="00252036">
        <w:rPr>
          <w:lang w:val="ka-GE"/>
        </w:rPr>
        <w:t>Бф-То</w:t>
      </w:r>
      <w:proofErr w:type="spellEnd"/>
      <w:r w:rsidRPr="00252036">
        <w:rPr>
          <w:lang w:val="ka-GE"/>
        </w:rPr>
        <w:t xml:space="preserve">) ერთად; საკონტაქტო რეზერვუარს და ლამის რეზერვუარს - აერობულ სტაბილიზატორს აქტიური ლამისთვის და ლამის </w:t>
      </w:r>
      <w:proofErr w:type="spellStart"/>
      <w:r w:rsidRPr="00252036">
        <w:rPr>
          <w:lang w:val="ka-GE"/>
        </w:rPr>
        <w:t>გამოსაშრობს</w:t>
      </w:r>
      <w:proofErr w:type="spellEnd"/>
    </w:p>
    <w:p w:rsidR="000052F7" w:rsidRPr="00252036" w:rsidRDefault="000052F7" w:rsidP="000052F7">
      <w:pPr>
        <w:jc w:val="both"/>
        <w:rPr>
          <w:lang w:val="ka-GE"/>
        </w:rPr>
      </w:pPr>
      <w:r w:rsidRPr="00252036">
        <w:rPr>
          <w:b/>
          <w:lang w:val="ka-GE"/>
        </w:rPr>
        <w:lastRenderedPageBreak/>
        <w:t>ჰესის ექსპლუატაციის ეტაპზე</w:t>
      </w:r>
      <w:r w:rsidRPr="00252036">
        <w:rPr>
          <w:lang w:val="ka-GE"/>
        </w:rPr>
        <w:t xml:space="preserve"> წყალმომარაგება საჭირო იქნება მხოლოდ სასმელ-სამეურნეოდ და  ხანძარსაწინააღმდეგო მიზნებისთვის. სასმელ-სამეურნეო დანიშნულებით გამოყენებული იქნება ქალაქის წყალსადენის წყალი, ხოლო ხანძარსაწინააღმდეგო მიზნებისათვის წყლის აღება მოხდება მდ. მტკვრიდან.</w:t>
      </w:r>
    </w:p>
    <w:p w:rsidR="000052F7" w:rsidRPr="00252036" w:rsidRDefault="000052F7" w:rsidP="000052F7">
      <w:pPr>
        <w:jc w:val="both"/>
        <w:rPr>
          <w:lang w:val="ka-GE"/>
        </w:rPr>
      </w:pPr>
      <w:r w:rsidRPr="00252036">
        <w:rPr>
          <w:lang w:val="ka-GE"/>
        </w:rPr>
        <w:t xml:space="preserve">ჰესის ექსპლუატაციის ფაზაზე მუდმივად დასაქმებული იქნება 12-15 ადამიანი, შესაბამისად საჭირო იქნება </w:t>
      </w:r>
    </w:p>
    <w:p w:rsidR="000052F7" w:rsidRPr="00252036" w:rsidRDefault="000052F7" w:rsidP="000052F7">
      <w:pPr>
        <w:jc w:val="center"/>
        <w:rPr>
          <w:lang w:val="ka-GE"/>
        </w:rPr>
      </w:pPr>
      <w:r w:rsidRPr="00252036">
        <w:rPr>
          <w:lang w:val="ka-GE"/>
        </w:rPr>
        <w:t>15 × 45 = 675 ლ/დღ, ანუ 0.67 მ</w:t>
      </w:r>
      <w:r w:rsidRPr="00252036">
        <w:rPr>
          <w:vertAlign w:val="superscript"/>
          <w:lang w:val="ka-GE"/>
        </w:rPr>
        <w:t>3</w:t>
      </w:r>
      <w:r w:rsidRPr="00252036">
        <w:rPr>
          <w:lang w:val="ka-GE"/>
        </w:rPr>
        <w:t>/დღ; 0.67 × 365= 244.55 მ</w:t>
      </w:r>
      <w:r w:rsidRPr="00252036">
        <w:rPr>
          <w:vertAlign w:val="superscript"/>
          <w:lang w:val="ka-GE"/>
        </w:rPr>
        <w:t>3</w:t>
      </w:r>
      <w:r w:rsidRPr="00252036">
        <w:rPr>
          <w:lang w:val="ka-GE"/>
        </w:rPr>
        <w:t>/წელ.</w:t>
      </w:r>
    </w:p>
    <w:p w:rsidR="000052F7" w:rsidRPr="00252036" w:rsidRDefault="000052F7" w:rsidP="000052F7">
      <w:pPr>
        <w:jc w:val="both"/>
        <w:rPr>
          <w:lang w:val="ka-GE"/>
        </w:rPr>
      </w:pPr>
      <w:r w:rsidRPr="00252036">
        <w:rPr>
          <w:lang w:val="ka-GE"/>
        </w:rPr>
        <w:t>სამეურნეო-ფეკალური წყლების რაოდენობა იანგარიშება გამოყენებული წყლის 5%-იანი დანაკარგით და შესაბამისად 0.6365მ</w:t>
      </w:r>
      <w:r w:rsidRPr="00252036">
        <w:rPr>
          <w:vertAlign w:val="superscript"/>
          <w:lang w:val="ka-GE"/>
        </w:rPr>
        <w:t>3</w:t>
      </w:r>
      <w:r w:rsidRPr="00252036">
        <w:rPr>
          <w:lang w:val="ka-GE"/>
        </w:rPr>
        <w:t>/დღ და  232.3 მ</w:t>
      </w:r>
      <w:r w:rsidRPr="00252036">
        <w:rPr>
          <w:vertAlign w:val="superscript"/>
          <w:lang w:val="ka-GE"/>
        </w:rPr>
        <w:t>3</w:t>
      </w:r>
      <w:r w:rsidRPr="00252036">
        <w:rPr>
          <w:lang w:val="ka-GE"/>
        </w:rPr>
        <w:t>/წელ.</w:t>
      </w:r>
    </w:p>
    <w:p w:rsidR="000052F7" w:rsidRPr="00252036" w:rsidRDefault="000052F7" w:rsidP="000052F7">
      <w:pPr>
        <w:jc w:val="both"/>
        <w:rPr>
          <w:lang w:val="ka-GE"/>
        </w:rPr>
      </w:pPr>
      <w:r w:rsidRPr="00252036">
        <w:rPr>
          <w:lang w:val="ka-GE"/>
        </w:rPr>
        <w:t>აღნიშნულ ფაზისთვის სამეურნეო-ფეკალური წყლების გაწმენდა განხორციელდება ბიოლოგიური გამწმენდი ნაგებობის საშუალებით. ბიოლოგიური გამწენდი ნაგებობის  დანადგარი მოიცავს: მიმღებ-გამანაწილებელ კამერას ორმხრივი ჰაერის მიწოდებით; ცხაურს, რომელიც უზრუნველყოფს მსხვილი მინარევების მოცილებას; სამსაფეხურიან რეაქტორს (</w:t>
      </w:r>
      <w:proofErr w:type="spellStart"/>
      <w:r w:rsidRPr="00252036">
        <w:rPr>
          <w:lang w:val="ka-GE"/>
        </w:rPr>
        <w:t>SBR</w:t>
      </w:r>
      <w:proofErr w:type="spellEnd"/>
      <w:r w:rsidRPr="00252036">
        <w:rPr>
          <w:lang w:val="ka-GE"/>
        </w:rPr>
        <w:t xml:space="preserve">); ჰაერით </w:t>
      </w:r>
      <w:proofErr w:type="spellStart"/>
      <w:r w:rsidRPr="00252036">
        <w:rPr>
          <w:lang w:val="ka-GE"/>
        </w:rPr>
        <w:t>ცირკულირებად</w:t>
      </w:r>
      <w:proofErr w:type="spellEnd"/>
      <w:r w:rsidRPr="00252036">
        <w:rPr>
          <w:lang w:val="ka-GE"/>
        </w:rPr>
        <w:t xml:space="preserve"> ბიოლოგიურ ფილტრს, რომელშიც ჩატვირთულია უჯრედოვანი პლასტიკური მასა და რომელიც მუშაობს სალექართან (</w:t>
      </w:r>
      <w:proofErr w:type="spellStart"/>
      <w:r w:rsidRPr="00252036">
        <w:rPr>
          <w:lang w:val="ka-GE"/>
        </w:rPr>
        <w:t>Бф-То</w:t>
      </w:r>
      <w:proofErr w:type="spellEnd"/>
      <w:r w:rsidRPr="00252036">
        <w:rPr>
          <w:lang w:val="ka-GE"/>
        </w:rPr>
        <w:t xml:space="preserve">) ერთად; საკონტაქტო რეზერვუარს და ლამის რეზერვუარს - აერობულ სტაბილიზატორს აქტიური ლამისთვის და ლამის </w:t>
      </w:r>
      <w:proofErr w:type="spellStart"/>
      <w:r w:rsidRPr="00252036">
        <w:rPr>
          <w:lang w:val="ka-GE"/>
        </w:rPr>
        <w:t>გამოსაშრობს</w:t>
      </w:r>
      <w:proofErr w:type="spellEnd"/>
      <w:r w:rsidRPr="00252036">
        <w:rPr>
          <w:lang w:val="ka-GE"/>
        </w:rPr>
        <w:t>.</w:t>
      </w:r>
    </w:p>
    <w:p w:rsidR="000052F7" w:rsidRPr="00252036" w:rsidRDefault="000052F7" w:rsidP="000052F7">
      <w:pPr>
        <w:spacing w:before="120"/>
        <w:jc w:val="both"/>
        <w:rPr>
          <w:lang w:val="ka-GE"/>
        </w:rPr>
      </w:pPr>
      <w:r w:rsidRPr="00252036">
        <w:rPr>
          <w:lang w:val="ka-GE"/>
        </w:rPr>
        <w:t xml:space="preserve">გამწმენდი სისტემა მუშაობს პრინციპით - განაცალკევე და მართე-ბიოლოგიური გაწმენდა ხორციელდება მაღალ დონეზე 7 ერთმანეთის მიყოლებული </w:t>
      </w:r>
      <w:proofErr w:type="spellStart"/>
      <w:r w:rsidRPr="00252036">
        <w:rPr>
          <w:lang w:val="ka-GE"/>
        </w:rPr>
        <w:t>აეროტენკის</w:t>
      </w:r>
      <w:proofErr w:type="spellEnd"/>
      <w:r w:rsidRPr="00252036">
        <w:rPr>
          <w:lang w:val="ka-GE"/>
        </w:rPr>
        <w:t xml:space="preserve"> საშუალებით. ასეთ შემთხვევაში, ყოველი </w:t>
      </w:r>
      <w:proofErr w:type="spellStart"/>
      <w:r w:rsidRPr="00252036">
        <w:rPr>
          <w:lang w:val="ka-GE"/>
        </w:rPr>
        <w:t>აეროტენკი</w:t>
      </w:r>
      <w:proofErr w:type="spellEnd"/>
      <w:r w:rsidRPr="00252036">
        <w:rPr>
          <w:lang w:val="ka-GE"/>
        </w:rPr>
        <w:t xml:space="preserve"> მუშაობს ეფექტურად გარკვეული მიკროორგანიზმებით და მათ შორის არ ხდება კონკურენცია, რადგან მიკროორგანიზმების თითოეული ჯგუფი ეფექტურად მუშაობს თავიანთი </w:t>
      </w:r>
      <w:proofErr w:type="spellStart"/>
      <w:r w:rsidRPr="00252036">
        <w:rPr>
          <w:lang w:val="ka-GE"/>
        </w:rPr>
        <w:t>გაჭუჭყიანებული</w:t>
      </w:r>
      <w:proofErr w:type="spellEnd"/>
      <w:r w:rsidRPr="00252036">
        <w:rPr>
          <w:lang w:val="ka-GE"/>
        </w:rPr>
        <w:t xml:space="preserve"> სითხის კონცენტრაციის ფარგლებში და ჩამდინარე წყლები მუშავდება საფეხურებრივად.</w:t>
      </w:r>
    </w:p>
    <w:p w:rsidR="000052F7" w:rsidRPr="00252036" w:rsidRDefault="000052F7" w:rsidP="000052F7">
      <w:pPr>
        <w:jc w:val="both"/>
        <w:rPr>
          <w:lang w:val="ka-GE"/>
        </w:rPr>
      </w:pPr>
    </w:p>
    <w:p w:rsidR="000052F7" w:rsidRPr="00252036" w:rsidRDefault="000052F7" w:rsidP="000052F7">
      <w:pPr>
        <w:pStyle w:val="Heading5"/>
        <w:spacing w:before="120"/>
        <w:rPr>
          <w:lang w:val="ka-GE"/>
        </w:rPr>
      </w:pPr>
      <w:bookmarkStart w:id="26" w:name="_Toc84510544"/>
      <w:proofErr w:type="spellStart"/>
      <w:r w:rsidRPr="00252036">
        <w:rPr>
          <w:lang w:val="ka-GE"/>
        </w:rPr>
        <w:t>სანიღვრე</w:t>
      </w:r>
      <w:proofErr w:type="spellEnd"/>
      <w:r w:rsidRPr="00252036">
        <w:rPr>
          <w:lang w:val="ka-GE"/>
        </w:rPr>
        <w:t xml:space="preserve"> წყლები</w:t>
      </w:r>
      <w:bookmarkEnd w:id="26"/>
    </w:p>
    <w:p w:rsidR="000052F7" w:rsidRPr="00252036" w:rsidRDefault="000052F7" w:rsidP="000052F7">
      <w:pPr>
        <w:spacing w:before="120"/>
        <w:jc w:val="both"/>
        <w:rPr>
          <w:lang w:val="ka-GE"/>
        </w:rPr>
      </w:pPr>
      <w:r w:rsidRPr="00252036">
        <w:rPr>
          <w:lang w:val="ka-GE"/>
        </w:rPr>
        <w:t>სამშენებლო ბანაკის საერთო ფართი არის დაახლოებით 2 ჰა, საიდანაც პოტენციურად სანიაღვრე წყლების დაბინძურების რისკების უბნების საერთო ფართი შეიძლება იყოს დაახლოებით, 5000 მ</w:t>
      </w:r>
      <w:r w:rsidRPr="00252036">
        <w:rPr>
          <w:vertAlign w:val="superscript"/>
          <w:lang w:val="ka-GE"/>
        </w:rPr>
        <w:t>2</w:t>
      </w:r>
      <w:r w:rsidRPr="00252036">
        <w:rPr>
          <w:lang w:val="ka-GE"/>
        </w:rPr>
        <w:t>. ტერიტორიაზე ატმოსფერული წყლების დაბინძურების რისკი არსებობს ბატონის კვანძის განთავსების ტერიტორიაზე. რომელთა საერთო ფართობი შეადგენს 5000 მ</w:t>
      </w:r>
      <w:r w:rsidRPr="00252036">
        <w:rPr>
          <w:vertAlign w:val="superscript"/>
          <w:lang w:val="ka-GE"/>
        </w:rPr>
        <w:t>2</w:t>
      </w:r>
      <w:r w:rsidRPr="00252036">
        <w:rPr>
          <w:lang w:val="ka-GE"/>
        </w:rPr>
        <w:t xml:space="preserve">.  </w:t>
      </w:r>
    </w:p>
    <w:p w:rsidR="000052F7" w:rsidRPr="00252036" w:rsidRDefault="000052F7" w:rsidP="000052F7">
      <w:pPr>
        <w:spacing w:before="120"/>
        <w:jc w:val="both"/>
        <w:rPr>
          <w:rFonts w:eastAsia="Calibri" w:cs="Times New Roman"/>
          <w:lang w:val="ka-GE"/>
        </w:rPr>
      </w:pPr>
      <w:r w:rsidRPr="00252036">
        <w:rPr>
          <w:rFonts w:eastAsia="Calibri" w:cs="Times New Roman"/>
          <w:lang w:val="ka-GE"/>
        </w:rPr>
        <w:t xml:space="preserve">სანიაღვრე წყლების რაოდენობის გაანგარიშება ხდება ფორმულით: </w:t>
      </w:r>
    </w:p>
    <w:p w:rsidR="000052F7" w:rsidRPr="00252036" w:rsidRDefault="000052F7" w:rsidP="000052F7">
      <w:pPr>
        <w:spacing w:before="120"/>
        <w:jc w:val="center"/>
        <w:rPr>
          <w:rFonts w:eastAsia="Calibri" w:cs="Times New Roman"/>
          <w:lang w:val="ka-GE"/>
        </w:rPr>
      </w:pPr>
      <w:r w:rsidRPr="00252036">
        <w:rPr>
          <w:rFonts w:eastAsia="Calibri" w:cs="Times New Roman"/>
          <w:lang w:val="ka-GE"/>
        </w:rPr>
        <w:t>Q=10 x F x H x K</w:t>
      </w:r>
    </w:p>
    <w:p w:rsidR="000052F7" w:rsidRPr="00252036" w:rsidRDefault="000052F7" w:rsidP="000052F7">
      <w:pPr>
        <w:spacing w:before="120"/>
        <w:jc w:val="both"/>
        <w:rPr>
          <w:rFonts w:eastAsia="Calibri" w:cs="Times New Roman"/>
          <w:lang w:val="ka-GE"/>
        </w:rPr>
      </w:pPr>
      <w:r w:rsidRPr="00252036">
        <w:rPr>
          <w:rFonts w:eastAsia="Calibri" w:cs="Times New Roman"/>
          <w:lang w:val="ka-GE"/>
        </w:rPr>
        <w:t>სადაც:</w:t>
      </w:r>
    </w:p>
    <w:p w:rsidR="000052F7" w:rsidRPr="00252036" w:rsidRDefault="000052F7" w:rsidP="00A35F3E">
      <w:pPr>
        <w:numPr>
          <w:ilvl w:val="0"/>
          <w:numId w:val="24"/>
        </w:numPr>
        <w:spacing w:before="120"/>
        <w:contextualSpacing/>
        <w:jc w:val="both"/>
        <w:rPr>
          <w:rFonts w:eastAsia="Calibri" w:cs="Times New Roman"/>
          <w:lang w:val="ka-GE"/>
        </w:rPr>
      </w:pPr>
      <w:r w:rsidRPr="00252036">
        <w:rPr>
          <w:rFonts w:eastAsia="Calibri" w:cs="Times New Roman"/>
          <w:lang w:val="ka-GE"/>
        </w:rPr>
        <w:t>Q არის სანიაღვრე წყლების მოცულობა მ</w:t>
      </w:r>
      <w:r w:rsidRPr="00252036">
        <w:rPr>
          <w:rFonts w:eastAsia="Calibri" w:cs="Times New Roman"/>
          <w:vertAlign w:val="superscript"/>
          <w:lang w:val="ka-GE"/>
        </w:rPr>
        <w:t>3</w:t>
      </w:r>
      <w:r w:rsidRPr="00252036">
        <w:rPr>
          <w:rFonts w:eastAsia="Calibri" w:cs="Times New Roman"/>
          <w:lang w:val="ka-GE"/>
        </w:rPr>
        <w:t>/დღ;</w:t>
      </w:r>
    </w:p>
    <w:p w:rsidR="000052F7" w:rsidRPr="00252036" w:rsidRDefault="000052F7" w:rsidP="00A35F3E">
      <w:pPr>
        <w:numPr>
          <w:ilvl w:val="0"/>
          <w:numId w:val="24"/>
        </w:numPr>
        <w:spacing w:before="120"/>
        <w:contextualSpacing/>
        <w:jc w:val="both"/>
        <w:rPr>
          <w:rFonts w:eastAsia="Calibri" w:cs="Times New Roman"/>
          <w:lang w:val="ka-GE"/>
        </w:rPr>
      </w:pPr>
      <w:r w:rsidRPr="00252036">
        <w:rPr>
          <w:rFonts w:eastAsia="Calibri" w:cs="Times New Roman"/>
          <w:lang w:val="ka-GE"/>
        </w:rPr>
        <w:t xml:space="preserve">F - ტერიტორიის ის ფართობი, სადაც მოხდება სანიაღვრე წყლების წარმოქმნა (ჰექტარში)- შეადგენს 0.50 ჰა-ს. </w:t>
      </w:r>
    </w:p>
    <w:p w:rsidR="000052F7" w:rsidRPr="00252036" w:rsidRDefault="000052F7" w:rsidP="00A35F3E">
      <w:pPr>
        <w:numPr>
          <w:ilvl w:val="0"/>
          <w:numId w:val="24"/>
        </w:numPr>
        <w:spacing w:before="120"/>
        <w:contextualSpacing/>
        <w:jc w:val="both"/>
        <w:rPr>
          <w:rFonts w:eastAsia="Calibri" w:cs="Times New Roman"/>
          <w:lang w:val="ka-GE"/>
        </w:rPr>
      </w:pPr>
      <w:r w:rsidRPr="00252036">
        <w:rPr>
          <w:rFonts w:eastAsia="Calibri" w:cs="Times New Roman"/>
          <w:lang w:val="ka-GE"/>
        </w:rPr>
        <w:t>H - ნალექების რაოდენობაა და მიღებულია სამშენებლო ნორმების და წესების „სამშენებლო კლიმატოლოგია“ (</w:t>
      </w:r>
      <w:proofErr w:type="spellStart"/>
      <w:r w:rsidRPr="00252036">
        <w:rPr>
          <w:rFonts w:eastAsia="Calibri" w:cs="Times New Roman"/>
          <w:lang w:val="ka-GE"/>
        </w:rPr>
        <w:t>პნ</w:t>
      </w:r>
      <w:proofErr w:type="spellEnd"/>
      <w:r w:rsidRPr="00252036">
        <w:rPr>
          <w:rFonts w:eastAsia="Calibri" w:cs="Times New Roman"/>
          <w:lang w:val="ka-GE"/>
        </w:rPr>
        <w:t xml:space="preserve"> 01.05-08) მიხედვით, კერძოდ: ვაზიანის მეტეოსადგურის მონაცემების მიხედვით ნალექების მაქსიმალური რაოდენობა მიღებულია 452 მმ/წელ. ნალექების დღე-ღამური მაქსიმუმი შეადგენს </w:t>
      </w:r>
      <w:r w:rsidRPr="00252036">
        <w:rPr>
          <w:rFonts w:eastAsia="Sylfaen" w:cs="Sylfaen"/>
          <w:lang w:val="ka-GE"/>
        </w:rPr>
        <w:t xml:space="preserve">78 </w:t>
      </w:r>
      <w:r w:rsidRPr="00252036">
        <w:rPr>
          <w:rFonts w:eastAsia="Calibri" w:cs="Times New Roman"/>
          <w:lang w:val="ka-GE"/>
        </w:rPr>
        <w:t>მმ. წვიმის საათური მაქსიმუმი იქნება - 12 მმ;</w:t>
      </w:r>
    </w:p>
    <w:p w:rsidR="000052F7" w:rsidRPr="00252036" w:rsidRDefault="000052F7" w:rsidP="00A35F3E">
      <w:pPr>
        <w:numPr>
          <w:ilvl w:val="0"/>
          <w:numId w:val="24"/>
        </w:numPr>
        <w:spacing w:before="120"/>
        <w:contextualSpacing/>
        <w:jc w:val="both"/>
        <w:rPr>
          <w:rFonts w:eastAsia="Calibri" w:cs="Times New Roman"/>
          <w:lang w:val="ka-GE"/>
        </w:rPr>
      </w:pPr>
      <w:r w:rsidRPr="00252036">
        <w:rPr>
          <w:rFonts w:eastAsia="Calibri" w:cs="Times New Roman"/>
          <w:lang w:val="ka-GE"/>
        </w:rPr>
        <w:t xml:space="preserve">K - კოეფიციენტი, რომელიც დამოკიდებულია საფარის ტიპზე და მოცემულ შემთხვევაში შეადგენს 0,23; </w:t>
      </w:r>
    </w:p>
    <w:p w:rsidR="000052F7" w:rsidRPr="00252036" w:rsidRDefault="000052F7" w:rsidP="000052F7">
      <w:pPr>
        <w:spacing w:before="120"/>
        <w:jc w:val="both"/>
        <w:rPr>
          <w:rFonts w:eastAsia="Calibri" w:cs="Times New Roman"/>
          <w:lang w:val="ka-GE"/>
        </w:rPr>
      </w:pPr>
      <w:r w:rsidRPr="00252036">
        <w:rPr>
          <w:rFonts w:eastAsia="Calibri" w:cs="Times New Roman"/>
          <w:lang w:val="ka-GE"/>
        </w:rPr>
        <w:t xml:space="preserve">გამომდინარე აღნიშნულიდან, წარმოქმნილი სანიაღვრე წყლების რაოდენობა იქნება:   </w:t>
      </w:r>
    </w:p>
    <w:p w:rsidR="000052F7" w:rsidRPr="00252036" w:rsidRDefault="000052F7" w:rsidP="00A35F3E">
      <w:pPr>
        <w:numPr>
          <w:ilvl w:val="0"/>
          <w:numId w:val="23"/>
        </w:numPr>
        <w:spacing w:before="120" w:after="160"/>
        <w:contextualSpacing/>
        <w:jc w:val="both"/>
        <w:rPr>
          <w:rFonts w:eastAsia="Calibri" w:cs="Times New Roman"/>
          <w:lang w:val="ka-GE"/>
        </w:rPr>
      </w:pPr>
      <w:proofErr w:type="spellStart"/>
      <w:r w:rsidRPr="00252036">
        <w:rPr>
          <w:rFonts w:eastAsia="Calibri" w:cs="Times New Roman"/>
          <w:lang w:val="ka-GE"/>
        </w:rPr>
        <w:t>Q</w:t>
      </w:r>
      <w:r w:rsidRPr="00252036">
        <w:rPr>
          <w:rFonts w:eastAsia="Calibri" w:cs="Sylfaen"/>
          <w:vertAlign w:val="subscript"/>
          <w:lang w:val="ka-GE"/>
        </w:rPr>
        <w:t>წელ</w:t>
      </w:r>
      <w:proofErr w:type="spellEnd"/>
      <w:r w:rsidRPr="00252036">
        <w:rPr>
          <w:rFonts w:eastAsia="Calibri" w:cs="Sylfaen"/>
          <w:vertAlign w:val="subscript"/>
          <w:lang w:val="ka-GE"/>
        </w:rPr>
        <w:t xml:space="preserve"> </w:t>
      </w:r>
      <w:r w:rsidRPr="00252036">
        <w:rPr>
          <w:rFonts w:eastAsia="Calibri" w:cs="Times New Roman"/>
          <w:lang w:val="ka-GE"/>
        </w:rPr>
        <w:t>= 10 x 0.50 x 452 x 0.23= 519,8</w:t>
      </w:r>
      <w:r w:rsidRPr="00252036">
        <w:rPr>
          <w:rFonts w:eastAsia="Calibri" w:cs="Sylfaen"/>
          <w:b/>
          <w:lang w:val="ka-GE"/>
        </w:rPr>
        <w:t>მ</w:t>
      </w:r>
      <w:r w:rsidRPr="00252036">
        <w:rPr>
          <w:rFonts w:eastAsia="Calibri" w:cs="Times New Roman"/>
          <w:b/>
          <w:vertAlign w:val="superscript"/>
          <w:lang w:val="ka-GE"/>
        </w:rPr>
        <w:t>3</w:t>
      </w:r>
      <w:r w:rsidRPr="00252036">
        <w:rPr>
          <w:rFonts w:eastAsia="Calibri" w:cs="Times New Roman"/>
          <w:b/>
          <w:lang w:val="ka-GE"/>
        </w:rPr>
        <w:t>/</w:t>
      </w:r>
      <w:r w:rsidRPr="00252036">
        <w:rPr>
          <w:rFonts w:eastAsia="Calibri" w:cs="Sylfaen"/>
          <w:b/>
          <w:lang w:val="ka-GE"/>
        </w:rPr>
        <w:t>წელ</w:t>
      </w:r>
    </w:p>
    <w:p w:rsidR="000052F7" w:rsidRPr="00252036" w:rsidRDefault="000052F7" w:rsidP="00A35F3E">
      <w:pPr>
        <w:numPr>
          <w:ilvl w:val="0"/>
          <w:numId w:val="23"/>
        </w:numPr>
        <w:spacing w:before="120" w:after="160"/>
        <w:contextualSpacing/>
        <w:jc w:val="both"/>
        <w:rPr>
          <w:rFonts w:eastAsia="Calibri" w:cs="Sylfaen"/>
          <w:b/>
          <w:lang w:val="ka-GE"/>
        </w:rPr>
      </w:pPr>
      <w:proofErr w:type="spellStart"/>
      <w:r w:rsidRPr="00252036">
        <w:rPr>
          <w:rFonts w:eastAsia="Calibri" w:cs="Times New Roman"/>
          <w:lang w:val="ka-GE"/>
        </w:rPr>
        <w:lastRenderedPageBreak/>
        <w:t>Q</w:t>
      </w:r>
      <w:r w:rsidRPr="00252036">
        <w:rPr>
          <w:rFonts w:eastAsia="Calibri" w:cs="Sylfaen"/>
          <w:vertAlign w:val="subscript"/>
          <w:lang w:val="ka-GE"/>
        </w:rPr>
        <w:t>დღღ</w:t>
      </w:r>
      <w:proofErr w:type="spellEnd"/>
      <w:r w:rsidRPr="00252036">
        <w:rPr>
          <w:rFonts w:eastAsia="Calibri" w:cs="Sylfaen"/>
          <w:vertAlign w:val="subscript"/>
          <w:lang w:val="ka-GE"/>
        </w:rPr>
        <w:t xml:space="preserve"> </w:t>
      </w:r>
      <w:r w:rsidRPr="00252036">
        <w:rPr>
          <w:rFonts w:eastAsia="Calibri" w:cs="Times New Roman"/>
          <w:lang w:val="ka-GE"/>
        </w:rPr>
        <w:t xml:space="preserve">= 10 x 0.50 x </w:t>
      </w:r>
      <w:r w:rsidRPr="00252036">
        <w:rPr>
          <w:rFonts w:eastAsia="Sylfaen" w:cs="Sylfaen"/>
          <w:lang w:val="ka-GE"/>
        </w:rPr>
        <w:t>78</w:t>
      </w:r>
      <w:r w:rsidRPr="00252036">
        <w:rPr>
          <w:rFonts w:eastAsia="Calibri" w:cs="Times New Roman"/>
          <w:lang w:val="ka-GE"/>
        </w:rPr>
        <w:t xml:space="preserve"> x 0.23  = 89.7 </w:t>
      </w:r>
      <w:r w:rsidRPr="00252036">
        <w:rPr>
          <w:rFonts w:eastAsia="Calibri" w:cs="Sylfaen"/>
          <w:b/>
          <w:lang w:val="ka-GE"/>
        </w:rPr>
        <w:t>მ</w:t>
      </w:r>
      <w:r w:rsidRPr="00252036">
        <w:rPr>
          <w:rFonts w:eastAsia="Calibri" w:cs="Times New Roman"/>
          <w:b/>
          <w:vertAlign w:val="superscript"/>
          <w:lang w:val="ka-GE"/>
        </w:rPr>
        <w:t>3</w:t>
      </w:r>
      <w:r w:rsidRPr="00252036">
        <w:rPr>
          <w:rFonts w:eastAsia="Calibri" w:cs="Times New Roman"/>
          <w:b/>
          <w:lang w:val="ka-GE"/>
        </w:rPr>
        <w:t>/</w:t>
      </w:r>
      <w:proofErr w:type="spellStart"/>
      <w:r w:rsidRPr="00252036">
        <w:rPr>
          <w:rFonts w:eastAsia="Calibri" w:cs="Sylfaen"/>
          <w:b/>
          <w:lang w:val="ka-GE"/>
        </w:rPr>
        <w:t>დღ</w:t>
      </w:r>
      <w:r w:rsidRPr="00252036">
        <w:rPr>
          <w:rFonts w:eastAsia="Calibri" w:cs="Times New Roman"/>
          <w:b/>
          <w:lang w:val="ka-GE"/>
        </w:rPr>
        <w:t>.</w:t>
      </w:r>
      <w:r w:rsidRPr="00252036">
        <w:rPr>
          <w:rFonts w:eastAsia="Calibri" w:cs="Sylfaen"/>
          <w:b/>
          <w:lang w:val="ka-GE"/>
        </w:rPr>
        <w:t>ღ</w:t>
      </w:r>
      <w:proofErr w:type="spellEnd"/>
    </w:p>
    <w:p w:rsidR="000052F7" w:rsidRPr="00252036" w:rsidRDefault="000052F7" w:rsidP="00A35F3E">
      <w:pPr>
        <w:numPr>
          <w:ilvl w:val="0"/>
          <w:numId w:val="23"/>
        </w:numPr>
        <w:spacing w:before="120" w:after="160"/>
        <w:contextualSpacing/>
        <w:jc w:val="both"/>
        <w:rPr>
          <w:rFonts w:eastAsia="Calibri" w:cs="Sylfaen"/>
          <w:b/>
          <w:lang w:val="ka-GE"/>
        </w:rPr>
      </w:pPr>
      <w:proofErr w:type="spellStart"/>
      <w:r w:rsidRPr="00252036">
        <w:rPr>
          <w:rFonts w:eastAsia="Calibri" w:cs="Times New Roman"/>
          <w:lang w:val="ka-GE"/>
        </w:rPr>
        <w:t>Q</w:t>
      </w:r>
      <w:r w:rsidRPr="00252036">
        <w:rPr>
          <w:rFonts w:eastAsia="Calibri" w:cs="Sylfaen"/>
          <w:vertAlign w:val="subscript"/>
          <w:lang w:val="ka-GE"/>
        </w:rPr>
        <w:t>სთ</w:t>
      </w:r>
      <w:proofErr w:type="spellEnd"/>
      <w:r w:rsidRPr="00252036">
        <w:rPr>
          <w:rFonts w:eastAsia="Calibri" w:cs="Sylfaen"/>
          <w:vertAlign w:val="subscript"/>
          <w:lang w:val="ka-GE"/>
        </w:rPr>
        <w:t xml:space="preserve"> </w:t>
      </w:r>
      <w:r w:rsidRPr="00252036">
        <w:rPr>
          <w:rFonts w:eastAsia="Calibri" w:cs="Times New Roman"/>
          <w:lang w:val="ka-GE"/>
        </w:rPr>
        <w:t xml:space="preserve">= 10 x 0.50  x 12 x 0.23 =  13.8 </w:t>
      </w:r>
      <w:r w:rsidRPr="00252036">
        <w:rPr>
          <w:rFonts w:eastAsia="Calibri" w:cs="Sylfaen"/>
          <w:b/>
          <w:lang w:val="ka-GE"/>
        </w:rPr>
        <w:t>მ</w:t>
      </w:r>
      <w:r w:rsidRPr="00252036">
        <w:rPr>
          <w:rFonts w:eastAsia="Calibri" w:cs="Times New Roman"/>
          <w:b/>
          <w:vertAlign w:val="superscript"/>
          <w:lang w:val="ka-GE"/>
        </w:rPr>
        <w:t>3</w:t>
      </w:r>
      <w:r w:rsidRPr="00252036">
        <w:rPr>
          <w:rFonts w:eastAsia="Calibri" w:cs="Times New Roman"/>
          <w:b/>
          <w:lang w:val="ka-GE"/>
        </w:rPr>
        <w:t>/</w:t>
      </w:r>
      <w:r w:rsidRPr="00252036">
        <w:rPr>
          <w:rFonts w:eastAsia="Calibri" w:cs="Sylfaen"/>
          <w:b/>
          <w:lang w:val="ka-GE"/>
        </w:rPr>
        <w:t>სთ</w:t>
      </w:r>
    </w:p>
    <w:p w:rsidR="000052F7" w:rsidRPr="00252036" w:rsidRDefault="000052F7" w:rsidP="000052F7">
      <w:pPr>
        <w:jc w:val="both"/>
      </w:pPr>
      <w:r w:rsidRPr="00252036">
        <w:rPr>
          <w:lang w:val="ka-GE"/>
        </w:rPr>
        <w:t xml:space="preserve">სამშენებლო ბანაკში სანიაღვრე წყლების პოტენციურად </w:t>
      </w:r>
      <w:proofErr w:type="spellStart"/>
      <w:r w:rsidRPr="00252036">
        <w:rPr>
          <w:lang w:val="ka-GE"/>
        </w:rPr>
        <w:t>დამაპინძურებელი</w:t>
      </w:r>
      <w:proofErr w:type="spellEnd"/>
      <w:r w:rsidRPr="00252036">
        <w:rPr>
          <w:lang w:val="ka-GE"/>
        </w:rPr>
        <w:t xml:space="preserve"> ნივთიერებები, შეიძლება იყოს მხოლოდ შეწონილი ნაწილაკები. </w:t>
      </w:r>
    </w:p>
    <w:p w:rsidR="000052F7" w:rsidRPr="00252036" w:rsidRDefault="000052F7" w:rsidP="000052F7">
      <w:pPr>
        <w:jc w:val="both"/>
        <w:rPr>
          <w:lang w:val="ka-GE"/>
        </w:rPr>
      </w:pPr>
    </w:p>
    <w:p w:rsidR="000052F7" w:rsidRPr="00252036" w:rsidRDefault="000052F7" w:rsidP="000052F7">
      <w:pPr>
        <w:pStyle w:val="Heading3"/>
      </w:pPr>
      <w:bookmarkStart w:id="27" w:name="_Toc84510545"/>
      <w:bookmarkStart w:id="28" w:name="_Toc84516373"/>
      <w:r w:rsidRPr="00252036">
        <w:t>კაშხლის სამშენებლო სამუშაოები</w:t>
      </w:r>
      <w:bookmarkEnd w:id="27"/>
      <w:bookmarkEnd w:id="28"/>
      <w:r w:rsidRPr="00252036">
        <w:t xml:space="preserve"> </w:t>
      </w:r>
    </w:p>
    <w:p w:rsidR="000052F7" w:rsidRPr="00252036" w:rsidRDefault="000052F7" w:rsidP="000052F7">
      <w:pPr>
        <w:jc w:val="both"/>
        <w:rPr>
          <w:lang w:val="ka-GE"/>
        </w:rPr>
      </w:pPr>
      <w:r w:rsidRPr="00252036">
        <w:rPr>
          <w:lang w:val="ka-GE"/>
        </w:rPr>
        <w:t>მშენებლობა დაყოფილია მობილიზაცია, ძირითადი ეტაპები და დემობილიზაცია ეტაპად</w:t>
      </w:r>
    </w:p>
    <w:p w:rsidR="000052F7" w:rsidRPr="00252036" w:rsidRDefault="000052F7" w:rsidP="000052F7">
      <w:pPr>
        <w:jc w:val="both"/>
        <w:rPr>
          <w:lang w:val="ka-GE"/>
        </w:rPr>
      </w:pPr>
      <w:r w:rsidRPr="00252036">
        <w:rPr>
          <w:lang w:val="ka-GE"/>
        </w:rPr>
        <w:t>მობილიზაცია - მოიცავს მძიმე ტექნიკის ტრასპორტირებას, სამშენებლო ბანაკის მოწყობას, მათ შორის ბეტონის ქარხნის კვანძი, საცხოვრებელი და საოფისე კონტეინერები, სველი წერტილები და სასადილო, არმატურის დასამუშავებელი საამქრო, საწყობი და ა.შ. მისასვლელი გზების მოწესრიგებას. მობილიზაციის პერიოდი 2 თვე</w:t>
      </w:r>
    </w:p>
    <w:p w:rsidR="000052F7" w:rsidRPr="00252036" w:rsidRDefault="000052F7" w:rsidP="000052F7">
      <w:pPr>
        <w:jc w:val="both"/>
        <w:rPr>
          <w:lang w:val="ka-GE"/>
        </w:rPr>
      </w:pPr>
      <w:r w:rsidRPr="00252036">
        <w:rPr>
          <w:lang w:val="ka-GE"/>
        </w:rPr>
        <w:t>І ეტაპი მოიცავს ზედა ბიეფის დამცავი კედლის სრულად აშენებას სიგრძით 593 მეტრი. ქვედა ბიეფის კედლის ნაწილის  აშენებას სიგრძით 310 მეტრი, დროებითი ხიდის აშენებას, კაშხლის მარჯვენა კედლის აშენებას, დამცავი ზღუდარის მოწყობას. სამუშაოების ხანგრძლივობა 6თვე</w:t>
      </w:r>
    </w:p>
    <w:p w:rsidR="000052F7" w:rsidRPr="00252036" w:rsidRDefault="000052F7" w:rsidP="000052F7">
      <w:pPr>
        <w:jc w:val="both"/>
        <w:rPr>
          <w:lang w:val="ka-GE"/>
        </w:rPr>
      </w:pPr>
      <w:r w:rsidRPr="00252036">
        <w:rPr>
          <w:lang w:val="ka-GE"/>
        </w:rPr>
        <w:t>ІІ ეტაპი მოიცავს მდინარის გადაგდებას მარჯვენა ნაპირისკენ,  კაშხლის გასწორის ორივე მხარეს დამცავი კედლის მოწყობას და კაშხლის მშენებლობას. წყალგამყვანი არხის 295 მეტრის   მშენებლობას. სამუშაოების ხანგრძლივობა 11  თვე</w:t>
      </w:r>
    </w:p>
    <w:p w:rsidR="000052F7" w:rsidRPr="00252036" w:rsidRDefault="000052F7" w:rsidP="000052F7">
      <w:pPr>
        <w:jc w:val="both"/>
        <w:rPr>
          <w:lang w:val="ka-GE"/>
        </w:rPr>
      </w:pPr>
      <w:r w:rsidRPr="00252036">
        <w:rPr>
          <w:lang w:val="ka-GE"/>
        </w:rPr>
        <w:t xml:space="preserve">ІІІ ეტაპი მოიცავს მდინარის ნაკადის კაშხლის მიმართულებით გადაგდებას, კაშხლის გასწორის ორივე მხარეს დამცავი დამბის  დემონტაჟს. მოეწყობა ჰესის შენობის დამცავი დამბა და </w:t>
      </w:r>
      <w:proofErr w:type="spellStart"/>
      <w:r w:rsidRPr="00252036">
        <w:rPr>
          <w:lang w:val="ka-GE"/>
        </w:rPr>
        <w:t>ძელყორები</w:t>
      </w:r>
      <w:proofErr w:type="spellEnd"/>
      <w:r w:rsidRPr="00252036">
        <w:rPr>
          <w:lang w:val="ka-GE"/>
        </w:rPr>
        <w:t>. სამუშაოების ხანგრძლივობა 2  თვე</w:t>
      </w:r>
    </w:p>
    <w:p w:rsidR="000052F7" w:rsidRPr="00252036" w:rsidRDefault="000052F7" w:rsidP="000052F7">
      <w:pPr>
        <w:jc w:val="both"/>
        <w:rPr>
          <w:lang w:val="ka-GE"/>
        </w:rPr>
      </w:pPr>
      <w:r w:rsidRPr="00252036">
        <w:rPr>
          <w:lang w:val="ka-GE"/>
        </w:rPr>
        <w:t>IV ეტაპი მოიცავს ჰესის შენობის ქვაბულის და წყალგამყვანი არხის ექსკავაციას. წყალგამყვანი არხის და დამცავი კედლის მშენებლობა (277 მეტრი), ჰესის შენობის, წყალმიმღების, თევზსავალის და ქვედა ბიეფის აუზის მშენებლობას. სამუშაოების ხანგრძლივობა 11  თვე</w:t>
      </w:r>
    </w:p>
    <w:p w:rsidR="000052F7" w:rsidRPr="00252036" w:rsidRDefault="000052F7" w:rsidP="000052F7">
      <w:pPr>
        <w:jc w:val="both"/>
        <w:rPr>
          <w:lang w:val="ka-GE"/>
        </w:rPr>
      </w:pPr>
      <w:r w:rsidRPr="00252036">
        <w:rPr>
          <w:lang w:val="ka-GE"/>
        </w:rPr>
        <w:t>V ეტაპი მოიცავს და წყალგამყვანი არხის მშენებლობას, გამყვანი არხის ქვემოთ კალაპოტის გაგანიერებას და მოწყობილობების საინსტალაციოს სამუშაოებს. სამუშაოების ხანგრძლივობა 5  თვე.</w:t>
      </w:r>
    </w:p>
    <w:p w:rsidR="000052F7" w:rsidRPr="00252036" w:rsidRDefault="000052F7" w:rsidP="000052F7">
      <w:pPr>
        <w:jc w:val="both"/>
        <w:rPr>
          <w:sz w:val="20"/>
          <w:lang w:val="ka-GE"/>
        </w:rPr>
      </w:pPr>
      <w:r w:rsidRPr="00252036">
        <w:rPr>
          <w:b/>
          <w:sz w:val="20"/>
          <w:lang w:val="ka-GE"/>
        </w:rPr>
        <w:t xml:space="preserve">ცხრილი </w:t>
      </w:r>
      <w:r w:rsidR="00441C2C">
        <w:rPr>
          <w:b/>
          <w:sz w:val="20"/>
          <w:lang w:val="ka-GE"/>
        </w:rPr>
        <w:t>3</w:t>
      </w:r>
      <w:r w:rsidRPr="00252036">
        <w:rPr>
          <w:b/>
          <w:sz w:val="20"/>
          <w:lang w:val="ka-GE"/>
        </w:rPr>
        <w:t>.2.2.1</w:t>
      </w:r>
      <w:r w:rsidRPr="00252036">
        <w:rPr>
          <w:sz w:val="20"/>
          <w:lang w:val="ka-GE"/>
        </w:rPr>
        <w:t xml:space="preserve"> ძირითადი სამუშაოები</w:t>
      </w:r>
    </w:p>
    <w:tbl>
      <w:tblPr>
        <w:tblW w:w="9040" w:type="dxa"/>
        <w:jc w:val="center"/>
        <w:tblLook w:val="04A0" w:firstRow="1" w:lastRow="0" w:firstColumn="1" w:lastColumn="0" w:noHBand="0" w:noVBand="1"/>
      </w:tblPr>
      <w:tblGrid>
        <w:gridCol w:w="940"/>
        <w:gridCol w:w="5000"/>
        <w:gridCol w:w="1680"/>
        <w:gridCol w:w="1420"/>
      </w:tblGrid>
      <w:tr w:rsidR="000052F7" w:rsidRPr="00252036" w:rsidTr="000052F7">
        <w:trPr>
          <w:trHeight w:val="20"/>
          <w:jc w:val="center"/>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w:t>
            </w:r>
          </w:p>
        </w:tc>
        <w:tc>
          <w:tcPr>
            <w:tcW w:w="500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სამუშაოს დასახელება</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proofErr w:type="spellStart"/>
            <w:r w:rsidRPr="00252036">
              <w:rPr>
                <w:rFonts w:eastAsia="Times New Roman" w:cs="Calibri"/>
                <w:color w:val="000000"/>
                <w:sz w:val="20"/>
                <w:lang w:val="ka-GE"/>
              </w:rPr>
              <w:t>გამზომილება</w:t>
            </w:r>
            <w:proofErr w:type="spellEnd"/>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რაოდენობა</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4</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b/>
                <w:bCs/>
                <w:color w:val="000000"/>
                <w:sz w:val="20"/>
                <w:lang w:val="ka-GE"/>
              </w:rPr>
            </w:pPr>
            <w:r w:rsidRPr="00252036">
              <w:rPr>
                <w:rFonts w:eastAsia="Times New Roman" w:cs="Calibri"/>
                <w:b/>
                <w:bCs/>
                <w:color w:val="000000"/>
                <w:sz w:val="20"/>
                <w:lang w:val="ka-GE"/>
              </w:rPr>
              <w:t xml:space="preserve">I </w:t>
            </w:r>
            <w:r w:rsidRPr="00252036">
              <w:rPr>
                <w:rFonts w:eastAsia="Times New Roman" w:cs="Sylfaen"/>
                <w:b/>
                <w:bCs/>
                <w:color w:val="000000"/>
                <w:sz w:val="20"/>
                <w:lang w:val="ka-GE"/>
              </w:rPr>
              <w:t>ეტაპი</w:t>
            </w:r>
          </w:p>
        </w:tc>
        <w:tc>
          <w:tcPr>
            <w:tcW w:w="500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ზედა დამცავი კედლის მოწყობა</w:t>
            </w:r>
          </w:p>
        </w:tc>
        <w:tc>
          <w:tcPr>
            <w:tcW w:w="168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c>
          <w:tcPr>
            <w:tcW w:w="142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proofErr w:type="spellStart"/>
            <w:r w:rsidRPr="00252036">
              <w:rPr>
                <w:rFonts w:eastAsia="Times New Roman" w:cs="Calibri"/>
                <w:color w:val="000000"/>
                <w:sz w:val="20"/>
                <w:lang w:val="ka-GE"/>
              </w:rPr>
              <w:t>III</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33 500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proofErr w:type="spellStart"/>
            <w:r w:rsidRPr="00252036">
              <w:rPr>
                <w:rFonts w:eastAsia="Times New Roman" w:cs="Calibri"/>
                <w:color w:val="000000"/>
                <w:sz w:val="20"/>
                <w:lang w:val="ka-GE"/>
              </w:rPr>
              <w:t>IV</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5100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დამცავი კედლის საძირკვლის ფილის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2467</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4</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დამცავი კედლის ზედა ნაწილის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5448</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5</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გრუნტის უკუყრა დატკეპნით კედლის ორივე მხარეს</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43200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6</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დამცავი ლოდების მოწყობა მდინარის </w:t>
            </w:r>
            <w:proofErr w:type="spellStart"/>
            <w:r w:rsidRPr="00252036">
              <w:rPr>
                <w:rFonts w:eastAsia="Times New Roman" w:cs="Calibri"/>
                <w:color w:val="000000"/>
                <w:sz w:val="20"/>
                <w:lang w:val="ka-GE"/>
              </w:rPr>
              <w:t>მყარეს</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3130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I-I</w:t>
            </w:r>
          </w:p>
        </w:tc>
        <w:tc>
          <w:tcPr>
            <w:tcW w:w="8100" w:type="dxa"/>
            <w:gridSpan w:val="3"/>
            <w:tcBorders>
              <w:top w:val="single" w:sz="4" w:space="0" w:color="auto"/>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დროებითი ხიდის მოწყობა</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proofErr w:type="spellStart"/>
            <w:r w:rsidRPr="00252036">
              <w:rPr>
                <w:rFonts w:eastAsia="Times New Roman" w:cs="Calibri"/>
                <w:color w:val="000000"/>
                <w:sz w:val="20"/>
                <w:lang w:val="ka-GE"/>
              </w:rPr>
              <w:t>III</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6900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კლდოვანი ქანის გაბურღვა ბურჯების მოსაწყობად</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48</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ხიდის ბურჯების მოწყობა არმირებული ბეტონით და </w:t>
            </w:r>
            <w:proofErr w:type="spellStart"/>
            <w:r w:rsidRPr="00252036">
              <w:rPr>
                <w:rFonts w:eastAsia="Times New Roman" w:cs="Calibri"/>
                <w:color w:val="000000"/>
                <w:sz w:val="20"/>
                <w:lang w:val="ka-GE"/>
              </w:rPr>
              <w:t>Ф1000</w:t>
            </w:r>
            <w:proofErr w:type="spellEnd"/>
            <w:r w:rsidRPr="00252036">
              <w:rPr>
                <w:rFonts w:eastAsia="Times New Roman" w:cs="Calibri"/>
                <w:color w:val="000000"/>
                <w:sz w:val="20"/>
                <w:lang w:val="ka-GE"/>
              </w:rPr>
              <w:t xml:space="preserve"> ლითონის მილით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155</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4</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 ხიდის კოჭების მოწყობა არმირებული ბეტონით, საერთო მოცულობით 259 მ3</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ცალი</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42</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lastRenderedPageBreak/>
              <w:t>I-II</w:t>
            </w:r>
          </w:p>
        </w:tc>
        <w:tc>
          <w:tcPr>
            <w:tcW w:w="8100" w:type="dxa"/>
            <w:gridSpan w:val="3"/>
            <w:tcBorders>
              <w:top w:val="single" w:sz="4" w:space="0" w:color="auto"/>
              <w:left w:val="nil"/>
              <w:bottom w:val="single" w:sz="4" w:space="0" w:color="auto"/>
              <w:right w:val="single" w:sz="4" w:space="0" w:color="000000"/>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დროებითი დამცავი ძელყორის მოწყობა</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  ბეტონის ბოძების დამზადება ზომით 0.2x0.2X400</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ცალი</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1932</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ძელყორის აწყობა ბეტონის </w:t>
            </w:r>
            <w:proofErr w:type="spellStart"/>
            <w:r w:rsidRPr="00252036">
              <w:rPr>
                <w:rFonts w:eastAsia="Times New Roman" w:cs="Calibri"/>
                <w:color w:val="000000"/>
                <w:sz w:val="20"/>
                <w:lang w:val="ka-GE"/>
              </w:rPr>
              <w:t>ნამზადით</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მეტრი </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170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ძელყორის შევსება  გრუნტით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3280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I-III</w:t>
            </w:r>
          </w:p>
        </w:tc>
        <w:tc>
          <w:tcPr>
            <w:tcW w:w="8100" w:type="dxa"/>
            <w:gridSpan w:val="3"/>
            <w:tcBorders>
              <w:top w:val="single" w:sz="4" w:space="0" w:color="auto"/>
              <w:left w:val="nil"/>
              <w:bottom w:val="single" w:sz="4" w:space="0" w:color="auto"/>
              <w:right w:val="single" w:sz="4" w:space="0" w:color="000000"/>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ქვედა ბიეფის წყალგამყვანი არხის დამცავი კედლის მოწყობა (310) მეტრი)</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proofErr w:type="spellStart"/>
            <w:r w:rsidRPr="00252036">
              <w:rPr>
                <w:rFonts w:eastAsia="Times New Roman" w:cs="Calibri"/>
                <w:color w:val="000000"/>
                <w:sz w:val="20"/>
                <w:lang w:val="ka-GE"/>
              </w:rPr>
              <w:t>III</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16200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proofErr w:type="spellStart"/>
            <w:r w:rsidRPr="00252036">
              <w:rPr>
                <w:rFonts w:eastAsia="Times New Roman" w:cs="Calibri"/>
                <w:color w:val="000000"/>
                <w:sz w:val="20"/>
                <w:lang w:val="ka-GE"/>
              </w:rPr>
              <w:t>IV</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600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დამცავი კედლის საძირკვლის ფილის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580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4</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დამცავი კედლის ზედა ნაწილის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600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5</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დამცავი ლოდების მოწყობა მდინარის </w:t>
            </w:r>
            <w:proofErr w:type="spellStart"/>
            <w:r w:rsidRPr="00252036">
              <w:rPr>
                <w:rFonts w:eastAsia="Times New Roman" w:cs="Calibri"/>
                <w:color w:val="000000"/>
                <w:sz w:val="20"/>
                <w:lang w:val="ka-GE"/>
              </w:rPr>
              <w:t>მყარეს</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3200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I-IV</w:t>
            </w:r>
          </w:p>
        </w:tc>
        <w:tc>
          <w:tcPr>
            <w:tcW w:w="8100" w:type="dxa"/>
            <w:gridSpan w:val="3"/>
            <w:tcBorders>
              <w:top w:val="single" w:sz="4" w:space="0" w:color="auto"/>
              <w:left w:val="nil"/>
              <w:bottom w:val="single" w:sz="4" w:space="0" w:color="auto"/>
              <w:right w:val="single" w:sz="4" w:space="0" w:color="000000"/>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კაშხლის </w:t>
            </w:r>
            <w:proofErr w:type="spellStart"/>
            <w:r w:rsidRPr="00252036">
              <w:rPr>
                <w:rFonts w:eastAsia="Times New Roman" w:cs="Calibri"/>
                <w:color w:val="000000"/>
                <w:sz w:val="20"/>
                <w:lang w:val="ka-GE"/>
              </w:rPr>
              <w:t>მარვენა</w:t>
            </w:r>
            <w:proofErr w:type="spellEnd"/>
            <w:r w:rsidRPr="00252036">
              <w:rPr>
                <w:rFonts w:eastAsia="Times New Roman" w:cs="Calibri"/>
                <w:color w:val="000000"/>
                <w:sz w:val="20"/>
                <w:lang w:val="ka-GE"/>
              </w:rPr>
              <w:t xml:space="preserve"> კედლის მოწყობა</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კაშხლის მარჯვენა კედლის (ბურჯი 1 )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2040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b/>
                <w:bCs/>
                <w:color w:val="000000"/>
                <w:sz w:val="20"/>
                <w:lang w:val="ka-GE"/>
              </w:rPr>
            </w:pPr>
            <w:r w:rsidRPr="00252036">
              <w:rPr>
                <w:rFonts w:eastAsia="Times New Roman" w:cs="Calibri"/>
                <w:b/>
                <w:bCs/>
                <w:color w:val="000000"/>
                <w:sz w:val="20"/>
                <w:lang w:val="ka-GE"/>
              </w:rPr>
              <w:t xml:space="preserve">II </w:t>
            </w:r>
            <w:r w:rsidRPr="00252036">
              <w:rPr>
                <w:rFonts w:eastAsia="Times New Roman" w:cs="Sylfaen"/>
                <w:b/>
                <w:bCs/>
                <w:color w:val="000000"/>
                <w:sz w:val="20"/>
                <w:lang w:val="ka-GE"/>
              </w:rPr>
              <w:t>ეტაპი</w:t>
            </w:r>
          </w:p>
        </w:tc>
        <w:tc>
          <w:tcPr>
            <w:tcW w:w="8100" w:type="dxa"/>
            <w:gridSpan w:val="3"/>
            <w:tcBorders>
              <w:top w:val="single" w:sz="4" w:space="0" w:color="auto"/>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მდინარის ნაკადის მარჯვენა სანაპიროზე </w:t>
            </w:r>
            <w:proofErr w:type="spellStart"/>
            <w:r w:rsidRPr="00252036">
              <w:rPr>
                <w:rFonts w:eastAsia="Times New Roman" w:cs="Calibri"/>
                <w:color w:val="000000"/>
                <w:sz w:val="20"/>
                <w:lang w:val="ka-GE"/>
              </w:rPr>
              <w:t>გადასაგდებათ</w:t>
            </w:r>
            <w:proofErr w:type="spellEnd"/>
            <w:r w:rsidRPr="00252036">
              <w:rPr>
                <w:rFonts w:eastAsia="Times New Roman" w:cs="Calibri"/>
                <w:color w:val="000000"/>
                <w:sz w:val="20"/>
                <w:lang w:val="ka-GE"/>
              </w:rPr>
              <w:t xml:space="preserve"> დროებითი არხის მოწყობა</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proofErr w:type="spellStart"/>
            <w:r w:rsidRPr="00252036">
              <w:rPr>
                <w:rFonts w:eastAsia="Times New Roman" w:cs="Calibri"/>
                <w:color w:val="000000"/>
                <w:sz w:val="20"/>
                <w:lang w:val="ka-GE"/>
              </w:rPr>
              <w:t>III</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87680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proofErr w:type="spellStart"/>
            <w:r w:rsidRPr="00252036">
              <w:rPr>
                <w:rFonts w:eastAsia="Times New Roman" w:cs="Calibri"/>
                <w:color w:val="000000"/>
                <w:sz w:val="20"/>
                <w:lang w:val="ka-GE"/>
              </w:rPr>
              <w:t>IV</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42662</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გრუნტის დამბის მოწყობა დატკეპნით </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19400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4</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დამცავი ლოდების მოწყობა მდინარის </w:t>
            </w:r>
            <w:proofErr w:type="spellStart"/>
            <w:r w:rsidRPr="00252036">
              <w:rPr>
                <w:rFonts w:eastAsia="Times New Roman" w:cs="Calibri"/>
                <w:color w:val="000000"/>
                <w:sz w:val="20"/>
                <w:lang w:val="ka-GE"/>
              </w:rPr>
              <w:t>მყარეს</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3950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II-I</w:t>
            </w:r>
          </w:p>
        </w:tc>
        <w:tc>
          <w:tcPr>
            <w:tcW w:w="8100" w:type="dxa"/>
            <w:gridSpan w:val="3"/>
            <w:tcBorders>
              <w:top w:val="single" w:sz="4" w:space="0" w:color="auto"/>
              <w:left w:val="nil"/>
              <w:bottom w:val="single" w:sz="4" w:space="0" w:color="auto"/>
              <w:right w:val="single" w:sz="4" w:space="0" w:color="000000"/>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დროებითი დამცავი ძელყორის მოწყობა</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  ბეტონის ბოძების დამზადება ზომით 0.2x0.2X400</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ცალი</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92</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ძელყორის აწყობა ბეტონის </w:t>
            </w:r>
            <w:proofErr w:type="spellStart"/>
            <w:r w:rsidRPr="00252036">
              <w:rPr>
                <w:rFonts w:eastAsia="Times New Roman" w:cs="Calibri"/>
                <w:color w:val="000000"/>
                <w:sz w:val="20"/>
                <w:lang w:val="ka-GE"/>
              </w:rPr>
              <w:t>ნამზადით</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მეტრი </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8</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ძელყორის შევსება  გრუნტით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160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II-II</w:t>
            </w:r>
          </w:p>
        </w:tc>
        <w:tc>
          <w:tcPr>
            <w:tcW w:w="8100" w:type="dxa"/>
            <w:gridSpan w:val="3"/>
            <w:tcBorders>
              <w:top w:val="single" w:sz="4" w:space="0" w:color="auto"/>
              <w:left w:val="nil"/>
              <w:bottom w:val="single" w:sz="4" w:space="0" w:color="auto"/>
              <w:right w:val="single" w:sz="4" w:space="0" w:color="000000"/>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ქვედა ბიეფის წყალგამყვანი არხის  მოწყობა (295 მეტრი)</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proofErr w:type="spellStart"/>
            <w:r w:rsidRPr="00252036">
              <w:rPr>
                <w:rFonts w:eastAsia="Times New Roman" w:cs="Calibri"/>
                <w:color w:val="000000"/>
                <w:sz w:val="20"/>
                <w:lang w:val="ka-GE"/>
              </w:rPr>
              <w:t>III</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49680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proofErr w:type="spellStart"/>
            <w:r w:rsidRPr="00252036">
              <w:rPr>
                <w:rFonts w:eastAsia="Times New Roman" w:cs="Calibri"/>
                <w:color w:val="000000"/>
                <w:sz w:val="20"/>
                <w:lang w:val="ka-GE"/>
              </w:rPr>
              <w:t>IV</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72275</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არხის  საძირკვლის ფილის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1890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4</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არხის გვერდითა  კედლების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486</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II-III</w:t>
            </w:r>
          </w:p>
        </w:tc>
        <w:tc>
          <w:tcPr>
            <w:tcW w:w="8100" w:type="dxa"/>
            <w:gridSpan w:val="3"/>
            <w:tcBorders>
              <w:top w:val="single" w:sz="4" w:space="0" w:color="auto"/>
              <w:left w:val="nil"/>
              <w:bottom w:val="single" w:sz="4" w:space="0" w:color="auto"/>
              <w:right w:val="single" w:sz="4" w:space="0" w:color="000000"/>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კაშხლის მშენებლობა</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proofErr w:type="spellStart"/>
            <w:r w:rsidRPr="00252036">
              <w:rPr>
                <w:rFonts w:eastAsia="Times New Roman" w:cs="Calibri"/>
                <w:color w:val="000000"/>
                <w:sz w:val="20"/>
                <w:lang w:val="ka-GE"/>
              </w:rPr>
              <w:t>IV</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13400</w:t>
            </w:r>
          </w:p>
        </w:tc>
      </w:tr>
      <w:tr w:rsidR="000052F7" w:rsidRPr="00252036" w:rsidTr="000052F7">
        <w:trPr>
          <w:trHeight w:val="20"/>
          <w:jc w:val="center"/>
        </w:trPr>
        <w:tc>
          <w:tcPr>
            <w:tcW w:w="940" w:type="dxa"/>
            <w:tcBorders>
              <w:top w:val="nil"/>
              <w:left w:val="single" w:sz="4" w:space="0" w:color="auto"/>
              <w:bottom w:val="nil"/>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კაშხლის   საძირკვლის  მოწყობა არმირებული ბეტონი კლასით </w:t>
            </w:r>
            <w:proofErr w:type="spellStart"/>
            <w:r w:rsidRPr="00252036">
              <w:rPr>
                <w:rFonts w:eastAsia="Times New Roman" w:cs="Calibri"/>
                <w:color w:val="000000"/>
                <w:sz w:val="20"/>
                <w:lang w:val="ka-GE"/>
              </w:rPr>
              <w:t>B25</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10520</w:t>
            </w:r>
          </w:p>
        </w:tc>
      </w:tr>
      <w:tr w:rsidR="000052F7" w:rsidRPr="00252036" w:rsidTr="000052F7">
        <w:trPr>
          <w:trHeight w:val="20"/>
          <w:jc w:val="center"/>
        </w:trPr>
        <w:tc>
          <w:tcPr>
            <w:tcW w:w="940" w:type="dxa"/>
            <w:tcBorders>
              <w:top w:val="nil"/>
              <w:left w:val="single" w:sz="4" w:space="0" w:color="auto"/>
              <w:bottom w:val="nil"/>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კაშხლის   ბურჯი #2   მოწყობა არმირებული ბეტონი კლასით </w:t>
            </w:r>
            <w:proofErr w:type="spellStart"/>
            <w:r w:rsidRPr="00252036">
              <w:rPr>
                <w:rFonts w:eastAsia="Times New Roman" w:cs="Calibri"/>
                <w:color w:val="000000"/>
                <w:sz w:val="20"/>
                <w:lang w:val="ka-GE"/>
              </w:rPr>
              <w:t>B25</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1256</w:t>
            </w:r>
          </w:p>
        </w:tc>
      </w:tr>
      <w:tr w:rsidR="000052F7" w:rsidRPr="00252036" w:rsidTr="000052F7">
        <w:trPr>
          <w:trHeight w:val="20"/>
          <w:jc w:val="center"/>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4</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კაშხლის   ბურჯი #3   მოწყობა არმირებული ბეტონი კლასით </w:t>
            </w:r>
            <w:proofErr w:type="spellStart"/>
            <w:r w:rsidRPr="00252036">
              <w:rPr>
                <w:rFonts w:eastAsia="Times New Roman" w:cs="Calibri"/>
                <w:color w:val="000000"/>
                <w:sz w:val="20"/>
                <w:lang w:val="ka-GE"/>
              </w:rPr>
              <w:t>B25</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1256</w:t>
            </w:r>
          </w:p>
        </w:tc>
      </w:tr>
      <w:tr w:rsidR="000052F7" w:rsidRPr="00252036" w:rsidTr="000052F7">
        <w:trPr>
          <w:trHeight w:val="20"/>
          <w:jc w:val="center"/>
        </w:trPr>
        <w:tc>
          <w:tcPr>
            <w:tcW w:w="940" w:type="dxa"/>
            <w:tcBorders>
              <w:top w:val="nil"/>
              <w:left w:val="single" w:sz="4" w:space="0" w:color="auto"/>
              <w:bottom w:val="nil"/>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5</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კაშხლის   ბურჯი #4   მოწყობა არმირებული ბეტონი კლასით </w:t>
            </w:r>
            <w:proofErr w:type="spellStart"/>
            <w:r w:rsidRPr="00252036">
              <w:rPr>
                <w:rFonts w:eastAsia="Times New Roman" w:cs="Calibri"/>
                <w:color w:val="000000"/>
                <w:sz w:val="20"/>
                <w:lang w:val="ka-GE"/>
              </w:rPr>
              <w:t>B25</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1256</w:t>
            </w:r>
          </w:p>
        </w:tc>
      </w:tr>
      <w:tr w:rsidR="000052F7" w:rsidRPr="00252036" w:rsidTr="000052F7">
        <w:trPr>
          <w:trHeight w:val="20"/>
          <w:jc w:val="center"/>
        </w:trPr>
        <w:tc>
          <w:tcPr>
            <w:tcW w:w="940" w:type="dxa"/>
            <w:tcBorders>
              <w:top w:val="nil"/>
              <w:left w:val="single" w:sz="4" w:space="0" w:color="auto"/>
              <w:bottom w:val="nil"/>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6</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კაშხლის   ბურჯი #5  მოწყობა არმირებული ბეტონი კლასით </w:t>
            </w:r>
            <w:proofErr w:type="spellStart"/>
            <w:r w:rsidRPr="00252036">
              <w:rPr>
                <w:rFonts w:eastAsia="Times New Roman" w:cs="Calibri"/>
                <w:color w:val="000000"/>
                <w:sz w:val="20"/>
                <w:lang w:val="ka-GE"/>
              </w:rPr>
              <w:t>B25</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1256</w:t>
            </w:r>
          </w:p>
        </w:tc>
      </w:tr>
      <w:tr w:rsidR="000052F7" w:rsidRPr="00252036" w:rsidTr="000052F7">
        <w:trPr>
          <w:trHeight w:val="20"/>
          <w:jc w:val="center"/>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7</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კაშხლის მარცხენა კედლის (ბურჯი 6 ) მოწყობა არმირებული ბეტონი კლასით </w:t>
            </w:r>
            <w:proofErr w:type="spellStart"/>
            <w:r w:rsidRPr="00252036">
              <w:rPr>
                <w:rFonts w:eastAsia="Times New Roman" w:cs="Calibri"/>
                <w:color w:val="000000"/>
                <w:sz w:val="20"/>
                <w:lang w:val="ka-GE"/>
              </w:rPr>
              <w:t>B25</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1355</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b/>
                <w:bCs/>
                <w:color w:val="000000"/>
                <w:sz w:val="20"/>
                <w:lang w:val="ka-GE"/>
              </w:rPr>
            </w:pPr>
            <w:r w:rsidRPr="00252036">
              <w:rPr>
                <w:rFonts w:eastAsia="Times New Roman" w:cs="Calibri"/>
                <w:b/>
                <w:bCs/>
                <w:color w:val="000000"/>
                <w:sz w:val="20"/>
                <w:lang w:val="ka-GE"/>
              </w:rPr>
              <w:t xml:space="preserve">III </w:t>
            </w:r>
            <w:r w:rsidRPr="00252036">
              <w:rPr>
                <w:rFonts w:eastAsia="Times New Roman" w:cs="Sylfaen"/>
                <w:b/>
                <w:bCs/>
                <w:color w:val="000000"/>
                <w:sz w:val="20"/>
                <w:lang w:val="ka-GE"/>
              </w:rPr>
              <w:t>ეტაპი</w:t>
            </w:r>
          </w:p>
        </w:tc>
        <w:tc>
          <w:tcPr>
            <w:tcW w:w="8100" w:type="dxa"/>
            <w:gridSpan w:val="3"/>
            <w:tcBorders>
              <w:top w:val="single" w:sz="4" w:space="0" w:color="auto"/>
              <w:left w:val="nil"/>
              <w:bottom w:val="nil"/>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მდინარის ნაკადის </w:t>
            </w:r>
            <w:proofErr w:type="spellStart"/>
            <w:r w:rsidRPr="00252036">
              <w:rPr>
                <w:rFonts w:eastAsia="Times New Roman" w:cs="Calibri"/>
                <w:color w:val="000000"/>
                <w:sz w:val="20"/>
                <w:lang w:val="ka-GE"/>
              </w:rPr>
              <w:t>კაშხლისმიმართულებით</w:t>
            </w:r>
            <w:proofErr w:type="spellEnd"/>
            <w:r w:rsidRPr="00252036">
              <w:rPr>
                <w:rFonts w:eastAsia="Times New Roman" w:cs="Calibri"/>
                <w:color w:val="000000"/>
                <w:sz w:val="20"/>
                <w:lang w:val="ka-GE"/>
              </w:rPr>
              <w:t xml:space="preserve"> გადაგდება</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ზედა ბიეფის მხარეს ძელყორის აწყობა ბეტონის </w:t>
            </w:r>
            <w:proofErr w:type="spellStart"/>
            <w:r w:rsidRPr="00252036">
              <w:rPr>
                <w:rFonts w:eastAsia="Times New Roman" w:cs="Calibri"/>
                <w:color w:val="000000"/>
                <w:sz w:val="20"/>
                <w:lang w:val="ka-GE"/>
              </w:rPr>
              <w:t>ნამზადით</w:t>
            </w:r>
            <w:proofErr w:type="spellEnd"/>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144</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ძელყორის შევსება  გრუნტით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4340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თიხის ეკრანის მოწყობა</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805</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4</w:t>
            </w:r>
          </w:p>
        </w:tc>
        <w:tc>
          <w:tcPr>
            <w:tcW w:w="5000" w:type="dxa"/>
            <w:tcBorders>
              <w:top w:val="nil"/>
              <w:left w:val="nil"/>
              <w:bottom w:val="single" w:sz="4" w:space="0" w:color="auto"/>
              <w:right w:val="single" w:sz="4" w:space="0" w:color="auto"/>
            </w:tcBorders>
            <w:shd w:val="clear" w:color="auto" w:fill="auto"/>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გრუნტის დამბის მოწყობა დატკეპნით </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9460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lastRenderedPageBreak/>
              <w:t>5</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ქვედა  ბიეფის მხარეს ძელყორის აწყობა ბეტონის </w:t>
            </w:r>
            <w:proofErr w:type="spellStart"/>
            <w:r w:rsidRPr="00252036">
              <w:rPr>
                <w:rFonts w:eastAsia="Times New Roman" w:cs="Calibri"/>
                <w:color w:val="000000"/>
                <w:sz w:val="20"/>
                <w:lang w:val="ka-GE"/>
              </w:rPr>
              <w:t>ნამზადით</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48</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6</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ძელყორის შევსება  გრუნტით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1958</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7</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თიხის ეკრანის მოწყობა</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146</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8</w:t>
            </w:r>
          </w:p>
        </w:tc>
        <w:tc>
          <w:tcPr>
            <w:tcW w:w="5000" w:type="dxa"/>
            <w:tcBorders>
              <w:top w:val="nil"/>
              <w:left w:val="nil"/>
              <w:bottom w:val="single" w:sz="4" w:space="0" w:color="auto"/>
              <w:right w:val="single" w:sz="4" w:space="0" w:color="auto"/>
            </w:tcBorders>
            <w:shd w:val="clear" w:color="auto" w:fill="auto"/>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გრუნტის დამბის მოწყობა დატკეპნით </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16580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9</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xml:space="preserve">დამცავი ლოდების მოწყობა მდინარის </w:t>
            </w:r>
            <w:proofErr w:type="spellStart"/>
            <w:r w:rsidRPr="00252036">
              <w:rPr>
                <w:rFonts w:eastAsia="Times New Roman" w:cs="Calibri"/>
                <w:color w:val="000000"/>
                <w:sz w:val="20"/>
                <w:lang w:val="ka-GE"/>
              </w:rPr>
              <w:t>მყარეს</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4960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10</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კაშხალთან მისასვლელი გზის მოწყობა, არსებული გრუნტით</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31600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b/>
                <w:bCs/>
                <w:color w:val="000000"/>
                <w:sz w:val="20"/>
                <w:lang w:val="ka-GE"/>
              </w:rPr>
            </w:pPr>
            <w:r w:rsidRPr="00252036">
              <w:rPr>
                <w:rFonts w:eastAsia="Times New Roman" w:cs="Calibri"/>
                <w:b/>
                <w:bCs/>
                <w:color w:val="000000"/>
                <w:sz w:val="20"/>
                <w:lang w:val="ka-GE"/>
              </w:rPr>
              <w:t xml:space="preserve">IV </w:t>
            </w:r>
            <w:r w:rsidRPr="00252036">
              <w:rPr>
                <w:rFonts w:eastAsia="Times New Roman" w:cs="Sylfaen"/>
                <w:b/>
                <w:bCs/>
                <w:color w:val="000000"/>
                <w:sz w:val="20"/>
                <w:lang w:val="ka-GE"/>
              </w:rPr>
              <w:t>ეტაპი</w:t>
            </w:r>
          </w:p>
        </w:tc>
        <w:tc>
          <w:tcPr>
            <w:tcW w:w="5000" w:type="dxa"/>
            <w:tcBorders>
              <w:top w:val="nil"/>
              <w:left w:val="nil"/>
              <w:bottom w:val="nil"/>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ჰესის ქვაბულის მოწყობა</w:t>
            </w:r>
          </w:p>
        </w:tc>
        <w:tc>
          <w:tcPr>
            <w:tcW w:w="1680" w:type="dxa"/>
            <w:tcBorders>
              <w:top w:val="nil"/>
              <w:left w:val="nil"/>
              <w:bottom w:val="nil"/>
              <w:right w:val="single" w:sz="4" w:space="0" w:color="auto"/>
            </w:tcBorders>
            <w:shd w:val="clear" w:color="000000" w:fill="DDEBF7"/>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c>
          <w:tcPr>
            <w:tcW w:w="1420" w:type="dxa"/>
            <w:tcBorders>
              <w:top w:val="nil"/>
              <w:left w:val="nil"/>
              <w:bottom w:val="nil"/>
              <w:right w:val="single" w:sz="4" w:space="0" w:color="auto"/>
            </w:tcBorders>
            <w:shd w:val="clear" w:color="000000" w:fill="DDEBF7"/>
            <w:vAlign w:val="center"/>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proofErr w:type="spellStart"/>
            <w:r w:rsidRPr="00252036">
              <w:rPr>
                <w:rFonts w:eastAsia="Times New Roman" w:cs="Calibri"/>
                <w:color w:val="000000"/>
                <w:sz w:val="20"/>
                <w:lang w:val="ka-GE"/>
              </w:rPr>
              <w:t>IV</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xml:space="preserve">, გრუნტის დამუშავება ექსკავატორით ჰესის </w:t>
            </w:r>
            <w:proofErr w:type="spellStart"/>
            <w:r w:rsidRPr="00252036">
              <w:rPr>
                <w:rFonts w:eastAsia="Times New Roman" w:cs="Calibri"/>
                <w:color w:val="000000"/>
                <w:sz w:val="20"/>
                <w:lang w:val="ka-GE"/>
              </w:rPr>
              <w:t>ქვაბულისთვის</w:t>
            </w:r>
            <w:proofErr w:type="spellEnd"/>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53200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b/>
                <w:bCs/>
                <w:color w:val="000000"/>
                <w:sz w:val="20"/>
                <w:lang w:val="ka-GE"/>
              </w:rPr>
            </w:pPr>
            <w:r w:rsidRPr="00252036">
              <w:rPr>
                <w:rFonts w:eastAsia="Times New Roman" w:cs="Calibri"/>
                <w:b/>
                <w:bCs/>
                <w:color w:val="000000"/>
                <w:sz w:val="20"/>
                <w:lang w:val="ka-GE"/>
              </w:rPr>
              <w:t>IV-I</w:t>
            </w:r>
          </w:p>
        </w:tc>
        <w:tc>
          <w:tcPr>
            <w:tcW w:w="500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 ქვედა ბიეფის წყალგამყვანი არხის და დამცავი კედლის მოწყობა (277 მეტრი)</w:t>
            </w:r>
          </w:p>
        </w:tc>
        <w:tc>
          <w:tcPr>
            <w:tcW w:w="168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w:t>
            </w:r>
          </w:p>
        </w:tc>
        <w:tc>
          <w:tcPr>
            <w:tcW w:w="142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proofErr w:type="spellStart"/>
            <w:r w:rsidRPr="00252036">
              <w:rPr>
                <w:rFonts w:eastAsia="Times New Roman" w:cs="Calibri"/>
                <w:color w:val="000000"/>
                <w:sz w:val="20"/>
                <w:lang w:val="ka-GE"/>
              </w:rPr>
              <w:t>III</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 გამყვანი არხისთვის</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37560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proofErr w:type="spellStart"/>
            <w:r w:rsidRPr="00252036">
              <w:rPr>
                <w:rFonts w:eastAsia="Times New Roman" w:cs="Calibri"/>
                <w:color w:val="000000"/>
                <w:sz w:val="20"/>
                <w:lang w:val="ka-GE"/>
              </w:rPr>
              <w:t>IV</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 გამყვანი არხისთვის</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noWrap/>
            <w:vAlign w:val="bottom"/>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56540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4</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არხის  საძირკვლის ფილის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1783</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5</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არხის გვერდითა  კედლების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482</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6</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არხის დამცავი   კედლის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2265</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b/>
                <w:bCs/>
                <w:color w:val="000000"/>
                <w:sz w:val="20"/>
                <w:lang w:val="ka-GE"/>
              </w:rPr>
            </w:pPr>
            <w:r w:rsidRPr="00252036">
              <w:rPr>
                <w:rFonts w:eastAsia="Times New Roman" w:cs="Calibri"/>
                <w:b/>
                <w:bCs/>
                <w:color w:val="000000"/>
                <w:sz w:val="20"/>
                <w:lang w:val="ka-GE"/>
              </w:rPr>
              <w:t>IV-II</w:t>
            </w:r>
          </w:p>
        </w:tc>
        <w:tc>
          <w:tcPr>
            <w:tcW w:w="5000" w:type="dxa"/>
            <w:tcBorders>
              <w:top w:val="nil"/>
              <w:left w:val="nil"/>
              <w:bottom w:val="nil"/>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ჰესის შენობის მოწყობა</w:t>
            </w:r>
          </w:p>
        </w:tc>
        <w:tc>
          <w:tcPr>
            <w:tcW w:w="1680" w:type="dxa"/>
            <w:tcBorders>
              <w:top w:val="nil"/>
              <w:left w:val="nil"/>
              <w:bottom w:val="nil"/>
              <w:right w:val="nil"/>
            </w:tcBorders>
            <w:shd w:val="clear" w:color="000000" w:fill="DDEBF7"/>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c>
          <w:tcPr>
            <w:tcW w:w="1420" w:type="dxa"/>
            <w:tcBorders>
              <w:top w:val="nil"/>
              <w:left w:val="nil"/>
              <w:bottom w:val="nil"/>
              <w:right w:val="nil"/>
            </w:tcBorders>
            <w:shd w:val="clear" w:color="000000" w:fill="DDEBF7"/>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ჰესის შენობის მოწყობა არმირებული ბეტონით  </w:t>
            </w:r>
            <w:proofErr w:type="spellStart"/>
            <w:r w:rsidRPr="00252036">
              <w:rPr>
                <w:rFonts w:eastAsia="Times New Roman" w:cs="Calibri"/>
                <w:color w:val="000000"/>
                <w:sz w:val="20"/>
                <w:lang w:val="ka-GE"/>
              </w:rPr>
              <w:t>B30W8F150</w:t>
            </w:r>
            <w:proofErr w:type="spellEnd"/>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25900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b/>
                <w:bCs/>
                <w:color w:val="000000"/>
                <w:sz w:val="20"/>
                <w:lang w:val="ka-GE"/>
              </w:rPr>
            </w:pPr>
            <w:r w:rsidRPr="00252036">
              <w:rPr>
                <w:rFonts w:eastAsia="Times New Roman" w:cs="Calibri"/>
                <w:b/>
                <w:bCs/>
                <w:color w:val="000000"/>
                <w:sz w:val="20"/>
                <w:lang w:val="ka-GE"/>
              </w:rPr>
              <w:t>IV-III</w:t>
            </w:r>
          </w:p>
        </w:tc>
        <w:tc>
          <w:tcPr>
            <w:tcW w:w="500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წყალმიმღების მოწყობა</w:t>
            </w:r>
          </w:p>
        </w:tc>
        <w:tc>
          <w:tcPr>
            <w:tcW w:w="168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w:t>
            </w:r>
          </w:p>
        </w:tc>
        <w:tc>
          <w:tcPr>
            <w:tcW w:w="142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წყალმიმღების  მოწყობა არმირებული ბეტონით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1978</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b/>
                <w:bCs/>
                <w:color w:val="000000"/>
                <w:sz w:val="20"/>
                <w:lang w:val="ka-GE"/>
              </w:rPr>
            </w:pPr>
            <w:r w:rsidRPr="00252036">
              <w:rPr>
                <w:rFonts w:eastAsia="Times New Roman" w:cs="Calibri"/>
                <w:b/>
                <w:bCs/>
                <w:color w:val="000000"/>
                <w:sz w:val="20"/>
                <w:lang w:val="ka-GE"/>
              </w:rPr>
              <w:t>IV-IV</w:t>
            </w:r>
          </w:p>
        </w:tc>
        <w:tc>
          <w:tcPr>
            <w:tcW w:w="500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ქვედა ბიეფის აუზის მოწყობა</w:t>
            </w:r>
          </w:p>
        </w:tc>
        <w:tc>
          <w:tcPr>
            <w:tcW w:w="168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w:t>
            </w:r>
          </w:p>
        </w:tc>
        <w:tc>
          <w:tcPr>
            <w:tcW w:w="142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ქვედა ბიეფის ჩამქრობი აუზი   მოწყობა არმირებული ბეტონით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noWrap/>
            <w:vAlign w:val="bottom"/>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3230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b/>
                <w:bCs/>
                <w:color w:val="000000"/>
                <w:sz w:val="20"/>
                <w:lang w:val="ka-GE"/>
              </w:rPr>
            </w:pPr>
            <w:r w:rsidRPr="00252036">
              <w:rPr>
                <w:rFonts w:eastAsia="Times New Roman" w:cs="Calibri"/>
                <w:b/>
                <w:bCs/>
                <w:color w:val="000000"/>
                <w:sz w:val="20"/>
                <w:lang w:val="ka-GE"/>
              </w:rPr>
              <w:t>IV-V</w:t>
            </w:r>
          </w:p>
        </w:tc>
        <w:tc>
          <w:tcPr>
            <w:tcW w:w="500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თევზსავალის მოწყობა</w:t>
            </w:r>
          </w:p>
        </w:tc>
        <w:tc>
          <w:tcPr>
            <w:tcW w:w="1680" w:type="dxa"/>
            <w:tcBorders>
              <w:top w:val="nil"/>
              <w:left w:val="nil"/>
              <w:bottom w:val="nil"/>
              <w:right w:val="nil"/>
            </w:tcBorders>
            <w:shd w:val="clear" w:color="000000" w:fill="DDEBF7"/>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c>
          <w:tcPr>
            <w:tcW w:w="1420" w:type="dxa"/>
            <w:tcBorders>
              <w:top w:val="nil"/>
              <w:left w:val="nil"/>
              <w:bottom w:val="nil"/>
              <w:right w:val="nil"/>
            </w:tcBorders>
            <w:shd w:val="clear" w:color="000000" w:fill="DDEBF7"/>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proofErr w:type="spellStart"/>
            <w:r w:rsidRPr="00252036">
              <w:rPr>
                <w:rFonts w:eastAsia="Times New Roman" w:cs="Calibri"/>
                <w:color w:val="000000"/>
                <w:sz w:val="20"/>
                <w:lang w:val="ka-GE"/>
              </w:rPr>
              <w:t>თევზსავალისნ</w:t>
            </w:r>
            <w:proofErr w:type="spellEnd"/>
            <w:r w:rsidRPr="00252036">
              <w:rPr>
                <w:rFonts w:eastAsia="Times New Roman" w:cs="Calibri"/>
                <w:color w:val="000000"/>
                <w:sz w:val="20"/>
                <w:lang w:val="ka-GE"/>
              </w:rPr>
              <w:t xml:space="preserve">   მოწყობა არმირებული ბეტონით  B30W8F150</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376</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b/>
                <w:bCs/>
                <w:color w:val="000000"/>
                <w:sz w:val="20"/>
                <w:lang w:val="ka-GE"/>
              </w:rPr>
            </w:pPr>
            <w:r w:rsidRPr="00252036">
              <w:rPr>
                <w:rFonts w:eastAsia="Times New Roman" w:cs="Calibri"/>
                <w:b/>
                <w:bCs/>
                <w:color w:val="000000"/>
                <w:sz w:val="20"/>
                <w:lang w:val="ka-GE"/>
              </w:rPr>
              <w:t xml:space="preserve">V </w:t>
            </w:r>
            <w:r w:rsidRPr="00252036">
              <w:rPr>
                <w:rFonts w:eastAsia="Times New Roman" w:cs="Sylfaen"/>
                <w:b/>
                <w:bCs/>
                <w:color w:val="000000"/>
                <w:sz w:val="20"/>
                <w:lang w:val="ka-GE"/>
              </w:rPr>
              <w:t>ეტაპი</w:t>
            </w:r>
          </w:p>
        </w:tc>
        <w:tc>
          <w:tcPr>
            <w:tcW w:w="500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ქვედა ბიეფის არხის და დამცავი კედლის მოწყობა </w:t>
            </w:r>
          </w:p>
        </w:tc>
        <w:tc>
          <w:tcPr>
            <w:tcW w:w="1680" w:type="dxa"/>
            <w:tcBorders>
              <w:top w:val="nil"/>
              <w:left w:val="nil"/>
              <w:bottom w:val="nil"/>
              <w:right w:val="nil"/>
            </w:tcBorders>
            <w:shd w:val="clear" w:color="000000" w:fill="DDEBF7"/>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c>
          <w:tcPr>
            <w:tcW w:w="1420" w:type="dxa"/>
            <w:tcBorders>
              <w:top w:val="nil"/>
              <w:left w:val="nil"/>
              <w:bottom w:val="nil"/>
              <w:right w:val="nil"/>
            </w:tcBorders>
            <w:shd w:val="clear" w:color="000000" w:fill="DDEBF7"/>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proofErr w:type="spellStart"/>
            <w:r w:rsidRPr="00252036">
              <w:rPr>
                <w:rFonts w:eastAsia="Times New Roman" w:cs="Calibri"/>
                <w:color w:val="000000"/>
                <w:sz w:val="20"/>
                <w:lang w:val="ka-GE"/>
              </w:rPr>
              <w:t>III</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 გამყვანი არხისთვის</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23243</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proofErr w:type="spellStart"/>
            <w:r w:rsidRPr="00252036">
              <w:rPr>
                <w:rFonts w:eastAsia="Times New Roman" w:cs="Calibri"/>
                <w:color w:val="000000"/>
                <w:sz w:val="20"/>
                <w:lang w:val="ka-GE"/>
              </w:rPr>
              <w:t>IV</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 გამყვანი არხისთვის</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noWrap/>
            <w:vAlign w:val="bottom"/>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22840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3</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არხის  საძირკვლის ფილის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1455</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4</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არხის გვერდითა  კედლების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368</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5</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 xml:space="preserve">არხის დამცავი   კედლის   მოწყობა არმირებული ბეტონი კლასით </w:t>
            </w:r>
            <w:proofErr w:type="spellStart"/>
            <w:r w:rsidRPr="00252036">
              <w:rPr>
                <w:rFonts w:eastAsia="Times New Roman" w:cs="Calibri"/>
                <w:color w:val="000000"/>
                <w:sz w:val="20"/>
                <w:lang w:val="ka-GE"/>
              </w:rPr>
              <w:t>B30W8F150</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805</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V-I</w:t>
            </w:r>
          </w:p>
        </w:tc>
        <w:tc>
          <w:tcPr>
            <w:tcW w:w="5000" w:type="dxa"/>
            <w:tcBorders>
              <w:top w:val="nil"/>
              <w:left w:val="nil"/>
              <w:bottom w:val="single" w:sz="4" w:space="0" w:color="auto"/>
              <w:right w:val="single" w:sz="4" w:space="0" w:color="auto"/>
            </w:tcBorders>
            <w:shd w:val="clear" w:color="000000" w:fill="DDEBF7"/>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გამყვანი არხის ქვემოთ კალაპოტის გაგანიერება</w:t>
            </w:r>
          </w:p>
        </w:tc>
        <w:tc>
          <w:tcPr>
            <w:tcW w:w="1680" w:type="dxa"/>
            <w:tcBorders>
              <w:top w:val="nil"/>
              <w:left w:val="nil"/>
              <w:bottom w:val="nil"/>
              <w:right w:val="nil"/>
            </w:tcBorders>
            <w:shd w:val="clear" w:color="000000" w:fill="DDEBF7"/>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c>
          <w:tcPr>
            <w:tcW w:w="1420" w:type="dxa"/>
            <w:tcBorders>
              <w:top w:val="nil"/>
              <w:left w:val="nil"/>
              <w:bottom w:val="nil"/>
              <w:right w:val="nil"/>
            </w:tcBorders>
            <w:shd w:val="clear" w:color="000000" w:fill="DDEBF7"/>
            <w:noWrap/>
            <w:vAlign w:val="bottom"/>
            <w:hideMark/>
          </w:tcPr>
          <w:p w:rsidR="000052F7" w:rsidRPr="00252036" w:rsidRDefault="000052F7" w:rsidP="000052F7">
            <w:pPr>
              <w:spacing w:after="0"/>
              <w:rPr>
                <w:rFonts w:eastAsia="Times New Roman" w:cs="Calibri"/>
                <w:color w:val="000000"/>
                <w:sz w:val="20"/>
                <w:lang w:val="ka-GE"/>
              </w:rPr>
            </w:pPr>
            <w:r w:rsidRPr="00252036">
              <w:rPr>
                <w:rFonts w:eastAsia="Times New Roman" w:cs="Calibri"/>
                <w:color w:val="000000"/>
                <w:sz w:val="20"/>
                <w:lang w:val="ka-GE"/>
              </w:rPr>
              <w:t> </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1</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proofErr w:type="spellStart"/>
            <w:r w:rsidRPr="00252036">
              <w:rPr>
                <w:rFonts w:eastAsia="Times New Roman" w:cs="Calibri"/>
                <w:color w:val="000000"/>
                <w:sz w:val="20"/>
                <w:lang w:val="ka-GE"/>
              </w:rPr>
              <w:t>III</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 გამყვანი არხისთვის</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21600</w:t>
            </w:r>
          </w:p>
        </w:tc>
      </w:tr>
      <w:tr w:rsidR="000052F7" w:rsidRPr="00252036" w:rsidTr="000052F7">
        <w:trPr>
          <w:trHeight w:val="20"/>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0052F7" w:rsidRPr="00252036" w:rsidRDefault="000052F7" w:rsidP="000052F7">
            <w:pPr>
              <w:spacing w:after="0"/>
              <w:jc w:val="right"/>
              <w:rPr>
                <w:rFonts w:eastAsia="Times New Roman" w:cs="Calibri"/>
                <w:color w:val="000000"/>
                <w:sz w:val="20"/>
                <w:lang w:val="ka-GE"/>
              </w:rPr>
            </w:pPr>
            <w:r w:rsidRPr="00252036">
              <w:rPr>
                <w:rFonts w:eastAsia="Times New Roman" w:cs="Calibri"/>
                <w:color w:val="000000"/>
                <w:sz w:val="20"/>
                <w:lang w:val="ka-GE"/>
              </w:rPr>
              <w:t>2</w:t>
            </w:r>
          </w:p>
        </w:tc>
        <w:tc>
          <w:tcPr>
            <w:tcW w:w="500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proofErr w:type="spellStart"/>
            <w:r w:rsidRPr="00252036">
              <w:rPr>
                <w:rFonts w:eastAsia="Times New Roman" w:cs="Calibri"/>
                <w:color w:val="000000"/>
                <w:sz w:val="20"/>
                <w:lang w:val="ka-GE"/>
              </w:rPr>
              <w:t>IV</w:t>
            </w:r>
            <w:proofErr w:type="spellEnd"/>
            <w:r w:rsidRPr="00252036">
              <w:rPr>
                <w:rFonts w:eastAsia="Times New Roman" w:cs="Calibri"/>
                <w:color w:val="000000"/>
                <w:sz w:val="20"/>
                <w:lang w:val="ka-GE"/>
              </w:rPr>
              <w:t xml:space="preserve"> </w:t>
            </w:r>
            <w:proofErr w:type="spellStart"/>
            <w:r w:rsidRPr="00252036">
              <w:rPr>
                <w:rFonts w:eastAsia="Times New Roman" w:cs="Calibri"/>
                <w:color w:val="000000"/>
                <w:sz w:val="20"/>
                <w:lang w:val="ka-GE"/>
              </w:rPr>
              <w:t>ჯგ</w:t>
            </w:r>
            <w:proofErr w:type="spellEnd"/>
            <w:r w:rsidRPr="00252036">
              <w:rPr>
                <w:rFonts w:eastAsia="Times New Roman" w:cs="Calibri"/>
                <w:color w:val="000000"/>
                <w:sz w:val="20"/>
                <w:lang w:val="ka-GE"/>
              </w:rPr>
              <w:t>, გრუნტის დამუშავება ექსკავატორით გამყვანი არხისთვის</w:t>
            </w:r>
          </w:p>
        </w:tc>
        <w:tc>
          <w:tcPr>
            <w:tcW w:w="1680" w:type="dxa"/>
            <w:tcBorders>
              <w:top w:val="nil"/>
              <w:left w:val="nil"/>
              <w:bottom w:val="single" w:sz="4" w:space="0" w:color="auto"/>
              <w:right w:val="single" w:sz="4" w:space="0" w:color="auto"/>
            </w:tcBorders>
            <w:shd w:val="clear" w:color="auto" w:fill="auto"/>
            <w:vAlign w:val="center"/>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მ</w:t>
            </w:r>
            <w:r w:rsidRPr="00252036">
              <w:rPr>
                <w:rFonts w:eastAsia="Times New Roman" w:cs="Calibri"/>
                <w:color w:val="000000"/>
                <w:sz w:val="20"/>
                <w:vertAlign w:val="superscript"/>
                <w:lang w:val="ka-GE"/>
              </w:rPr>
              <w:t>3</w:t>
            </w:r>
          </w:p>
        </w:tc>
        <w:tc>
          <w:tcPr>
            <w:tcW w:w="1420" w:type="dxa"/>
            <w:tcBorders>
              <w:top w:val="nil"/>
              <w:left w:val="nil"/>
              <w:bottom w:val="single" w:sz="4" w:space="0" w:color="auto"/>
              <w:right w:val="single" w:sz="4" w:space="0" w:color="auto"/>
            </w:tcBorders>
            <w:shd w:val="clear" w:color="auto" w:fill="auto"/>
            <w:noWrap/>
            <w:vAlign w:val="bottom"/>
            <w:hideMark/>
          </w:tcPr>
          <w:p w:rsidR="000052F7" w:rsidRPr="00252036" w:rsidRDefault="000052F7" w:rsidP="000052F7">
            <w:pPr>
              <w:spacing w:after="0"/>
              <w:jc w:val="center"/>
              <w:rPr>
                <w:rFonts w:eastAsia="Times New Roman" w:cs="Calibri"/>
                <w:color w:val="000000"/>
                <w:sz w:val="20"/>
                <w:lang w:val="ka-GE"/>
              </w:rPr>
            </w:pPr>
            <w:r w:rsidRPr="00252036">
              <w:rPr>
                <w:rFonts w:eastAsia="Times New Roman" w:cs="Calibri"/>
                <w:color w:val="000000"/>
                <w:sz w:val="20"/>
                <w:lang w:val="ka-GE"/>
              </w:rPr>
              <w:t>5560</w:t>
            </w:r>
          </w:p>
        </w:tc>
      </w:tr>
    </w:tbl>
    <w:p w:rsidR="000052F7" w:rsidRPr="00252036" w:rsidRDefault="000052F7" w:rsidP="000052F7">
      <w:pPr>
        <w:jc w:val="both"/>
        <w:rPr>
          <w:lang w:val="ka-GE"/>
        </w:rPr>
        <w:sectPr w:rsidR="000052F7" w:rsidRPr="00252036" w:rsidSect="000052F7">
          <w:pgSz w:w="11907" w:h="16839" w:code="9"/>
          <w:pgMar w:top="1138" w:right="1138" w:bottom="1138" w:left="1138" w:header="720" w:footer="720" w:gutter="0"/>
          <w:cols w:space="720"/>
          <w:docGrid w:linePitch="360"/>
        </w:sectPr>
      </w:pPr>
    </w:p>
    <w:p w:rsidR="000052F7" w:rsidRPr="00252036" w:rsidRDefault="000052F7" w:rsidP="000052F7">
      <w:pPr>
        <w:pStyle w:val="Heading3"/>
      </w:pPr>
      <w:bookmarkStart w:id="29" w:name="_Toc40112089"/>
      <w:bookmarkStart w:id="30" w:name="_Toc84510546"/>
      <w:bookmarkStart w:id="31" w:name="_Toc84516374"/>
      <w:r w:rsidRPr="00252036">
        <w:lastRenderedPageBreak/>
        <w:t>მისასვლელი გზები</w:t>
      </w:r>
      <w:bookmarkEnd w:id="29"/>
      <w:bookmarkEnd w:id="30"/>
      <w:bookmarkEnd w:id="31"/>
      <w:r w:rsidRPr="00252036">
        <w:t xml:space="preserve"> </w:t>
      </w:r>
    </w:p>
    <w:p w:rsidR="000052F7" w:rsidRPr="00252036" w:rsidRDefault="000052F7" w:rsidP="000052F7">
      <w:pPr>
        <w:jc w:val="both"/>
        <w:rPr>
          <w:lang w:val="ka-GE"/>
        </w:rPr>
      </w:pPr>
      <w:r w:rsidRPr="00252036">
        <w:rPr>
          <w:lang w:val="ka-GE"/>
        </w:rPr>
        <w:t xml:space="preserve">საპროექტო ტერიტორიაზე სამშენებლო სამუშაოების განხორციელებისთვის საჭირო ტექნიკა მდინარის მარჯვენა სანაპიროზე იმოძრავებს რუსთავის გზატკეცილიდან მარნეულის ქუჩის გავლით, ხოლო მარცხენა სანაპიროზე გადაადგილება შესაძლებელია გარდაბნის გზატკეცილით. მარჯვენა სანაპიროზე არსებული საავტომობილო გზის საფარი მდინარე მტკვრის ამ მონაკვეთში მიმდინარე ქვიშა-ხრეშის მომპოვებელი საწარმოების ექსპლუატაციის გათვალისწინებით არ არის დამაკმაყოფილებელ მდგომარეობაში და  ჰესის სამშენებლო სამუშაოების ჩატარებისას გაიზრდება გზებზე ზემოქმედებაც. </w:t>
      </w:r>
    </w:p>
    <w:p w:rsidR="000052F7" w:rsidRPr="00252036" w:rsidRDefault="000052F7" w:rsidP="000052F7">
      <w:pPr>
        <w:jc w:val="both"/>
        <w:rPr>
          <w:lang w:val="ka-GE"/>
        </w:rPr>
      </w:pPr>
      <w:r w:rsidRPr="00252036">
        <w:rPr>
          <w:lang w:val="ka-GE"/>
        </w:rPr>
        <w:t xml:space="preserve">პროექტის ფარგლებში, ჰესის ერთ-ერთი ინფრასტრუქტურული ობიექტები არის გამყვანი არხი, რომლის დეტალური პროექტირებისას საჭირო გახდა არსებული გზის დერეფნის და ამავე დერეფანში მოწყობილი დაბალი ძაბვის ეგხ-ის გადატანა. სულ პროექტის ფარგლებში გადაიტანება 12 ერთეული ანძა. </w:t>
      </w:r>
    </w:p>
    <w:p w:rsidR="000052F7" w:rsidRPr="00252036" w:rsidRDefault="000052F7" w:rsidP="000052F7">
      <w:pPr>
        <w:jc w:val="both"/>
        <w:rPr>
          <w:lang w:val="ka-GE"/>
        </w:rPr>
      </w:pPr>
      <w:r w:rsidRPr="00252036">
        <w:rPr>
          <w:lang w:val="ka-GE"/>
        </w:rPr>
        <w:t xml:space="preserve">პროექტით გათვალისწინებული მისასვლელი გზა, მცირედით (დაახლოებით 480 მ-ით) იცვლის დერეფნის კონტურს და გადადის დასავლეთით, არსებული გზის ფარგლებში გათვალისწინებულია გამყვანი არხის მოწყობა, რამაც განაპირობა გზის დერეფნის ცვლილება.  </w:t>
      </w:r>
    </w:p>
    <w:p w:rsidR="000052F7" w:rsidRPr="00252036" w:rsidRDefault="000052F7" w:rsidP="000052F7">
      <w:pPr>
        <w:jc w:val="both"/>
        <w:rPr>
          <w:lang w:val="ka-GE"/>
        </w:rPr>
      </w:pPr>
      <w:r w:rsidRPr="00252036">
        <w:rPr>
          <w:lang w:val="ka-GE"/>
        </w:rPr>
        <w:t xml:space="preserve">გზის დერეფნის ცვლილება მცენარეულ საფარზე ან კერძო საკუთრებაზე ზემოქმედებას არ გულისხმობს, რადგან </w:t>
      </w:r>
      <w:proofErr w:type="spellStart"/>
      <w:r w:rsidRPr="00252036">
        <w:rPr>
          <w:lang w:val="ka-GE"/>
        </w:rPr>
        <w:t>გადასატანის</w:t>
      </w:r>
      <w:proofErr w:type="spellEnd"/>
      <w:r w:rsidRPr="00252036">
        <w:rPr>
          <w:lang w:val="ka-GE"/>
        </w:rPr>
        <w:t xml:space="preserve"> გზას ძველი და ახალი </w:t>
      </w:r>
      <w:proofErr w:type="spellStart"/>
      <w:r w:rsidRPr="00252036">
        <w:rPr>
          <w:lang w:val="ka-GE"/>
        </w:rPr>
        <w:t>დეფანი</w:t>
      </w:r>
      <w:proofErr w:type="spellEnd"/>
      <w:r w:rsidRPr="00252036">
        <w:rPr>
          <w:lang w:val="ka-GE"/>
        </w:rPr>
        <w:t xml:space="preserve">, მთლიანად მოქცეულია მაღალი ანთროპოგენური ზემოქმედების ქვეშ მყოფ უბნებზე, სადაც ხე-მცენარეულობა, ნიადაგის ნაყოფიერი ფენა ან კერძო </w:t>
      </w:r>
      <w:proofErr w:type="spellStart"/>
      <w:r w:rsidRPr="00252036">
        <w:rPr>
          <w:lang w:val="ka-GE"/>
        </w:rPr>
        <w:t>ნაკვეტები</w:t>
      </w:r>
      <w:proofErr w:type="spellEnd"/>
      <w:r w:rsidRPr="00252036">
        <w:rPr>
          <w:lang w:val="ka-GE"/>
        </w:rPr>
        <w:t xml:space="preserve"> </w:t>
      </w:r>
      <w:proofErr w:type="spellStart"/>
      <w:r w:rsidRPr="00252036">
        <w:rPr>
          <w:lang w:val="ka-GE"/>
        </w:rPr>
        <w:t>წარმდგენილი</w:t>
      </w:r>
      <w:proofErr w:type="spellEnd"/>
      <w:r w:rsidRPr="00252036">
        <w:rPr>
          <w:lang w:val="ka-GE"/>
        </w:rPr>
        <w:t xml:space="preserve"> არ არის. </w:t>
      </w:r>
    </w:p>
    <w:p w:rsidR="000052F7" w:rsidRPr="00252036" w:rsidRDefault="000052F7" w:rsidP="000052F7">
      <w:pPr>
        <w:jc w:val="both"/>
        <w:rPr>
          <w:lang w:val="ka-GE"/>
        </w:rPr>
      </w:pPr>
      <w:r w:rsidRPr="00252036">
        <w:rPr>
          <w:lang w:val="ka-GE"/>
        </w:rPr>
        <w:t xml:space="preserve">პროექტი ფარგლებში, სამშენებლო სამუშაოებისთვის ძირითადად გამოყენებული იქნება მდ. მტკვრის მარჯვენა სანაპიროზე არსებული საავტომობილო გზები, თუმცა გაუთვალისწინებელი შემთხვევებისთვის, კომპანიამ შესაძლოა გამოიყენოს მდ. მტკვრის მარხენა სანაპიროზე, სააქციო საზოგადოება "თბილავიამშენის" კუთვნილი ტერიტორია. </w:t>
      </w:r>
    </w:p>
    <w:p w:rsidR="000052F7" w:rsidRPr="00252036" w:rsidRDefault="000052F7" w:rsidP="000052F7">
      <w:pPr>
        <w:rPr>
          <w:lang w:val="ka-GE"/>
        </w:rPr>
      </w:pPr>
    </w:p>
    <w:p w:rsidR="000052F7" w:rsidRPr="00252036" w:rsidRDefault="000052F7" w:rsidP="000052F7">
      <w:pPr>
        <w:rPr>
          <w:lang w:val="ka-GE"/>
        </w:rPr>
      </w:pPr>
    </w:p>
    <w:p w:rsidR="000052F7" w:rsidRPr="00252036" w:rsidRDefault="000052F7" w:rsidP="000052F7">
      <w:pPr>
        <w:rPr>
          <w:lang w:val="ka-GE"/>
        </w:rPr>
        <w:sectPr w:rsidR="000052F7" w:rsidRPr="00252036" w:rsidSect="000052F7">
          <w:headerReference w:type="default" r:id="rId28"/>
          <w:pgSz w:w="11907" w:h="16839"/>
          <w:pgMar w:top="1138" w:right="1138" w:bottom="1138" w:left="1138" w:header="720" w:footer="720" w:gutter="0"/>
          <w:cols w:space="720"/>
        </w:sectPr>
      </w:pPr>
    </w:p>
    <w:p w:rsidR="000052F7" w:rsidRPr="00252036" w:rsidRDefault="000052F7" w:rsidP="000052F7">
      <w:pPr>
        <w:pStyle w:val="Caption"/>
        <w:keepNext/>
        <w:rPr>
          <w:i w:val="0"/>
          <w:color w:val="000000" w:themeColor="text1"/>
          <w:sz w:val="20"/>
          <w:szCs w:val="20"/>
          <w:lang w:val="ka-GE"/>
        </w:rPr>
      </w:pPr>
      <w:r w:rsidRPr="00252036">
        <w:rPr>
          <w:b/>
          <w:i w:val="0"/>
          <w:color w:val="000000" w:themeColor="text1"/>
          <w:sz w:val="20"/>
          <w:szCs w:val="20"/>
          <w:lang w:val="ka-GE"/>
        </w:rPr>
        <w:lastRenderedPageBreak/>
        <w:t>სურათი</w:t>
      </w:r>
      <w:r w:rsidR="00441C2C">
        <w:rPr>
          <w:b/>
          <w:i w:val="0"/>
          <w:color w:val="000000" w:themeColor="text1"/>
          <w:sz w:val="20"/>
          <w:szCs w:val="20"/>
          <w:lang w:val="ka-GE"/>
        </w:rPr>
        <w:t xml:space="preserve"> 3</w:t>
      </w:r>
      <w:r w:rsidRPr="00252036">
        <w:rPr>
          <w:b/>
          <w:i w:val="0"/>
          <w:color w:val="000000" w:themeColor="text1"/>
          <w:sz w:val="20"/>
          <w:szCs w:val="20"/>
          <w:lang w:val="ka-GE"/>
        </w:rPr>
        <w:t>.2.3.1.</w:t>
      </w:r>
      <w:r w:rsidRPr="00252036">
        <w:rPr>
          <w:i w:val="0"/>
          <w:color w:val="000000" w:themeColor="text1"/>
          <w:sz w:val="20"/>
          <w:szCs w:val="20"/>
          <w:lang w:val="ka-GE"/>
        </w:rPr>
        <w:t xml:space="preserve"> ახალი მისასვლელი გზის და ეგხ-ის გადატანის დერეფანი</w:t>
      </w:r>
    </w:p>
    <w:p w:rsidR="000052F7" w:rsidRPr="00252036" w:rsidRDefault="000052F7" w:rsidP="000052F7">
      <w:pPr>
        <w:jc w:val="center"/>
        <w:rPr>
          <w:lang w:val="ka-GE"/>
        </w:rPr>
      </w:pPr>
      <w:r w:rsidRPr="00252036">
        <w:rPr>
          <w:noProof/>
          <w:lang w:val="ka-GE" w:eastAsia="ka-GE"/>
        </w:rPr>
        <w:drawing>
          <wp:inline distT="0" distB="0" distL="0" distR="0" wp14:anchorId="02C279E9" wp14:editId="79CB92E4">
            <wp:extent cx="5300345" cy="7590155"/>
            <wp:effectExtent l="0" t="1905" r="0" b="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email">
                      <a:extLst>
                        <a:ext uri="{28A0092B-C50C-407E-A947-70E740481C1C}">
                          <a14:useLocalDpi xmlns:a14="http://schemas.microsoft.com/office/drawing/2010/main"/>
                        </a:ext>
                      </a:extLst>
                    </a:blip>
                    <a:srcRect/>
                    <a:stretch/>
                  </pic:blipFill>
                  <pic:spPr bwMode="auto">
                    <a:xfrm rot="5400000">
                      <a:off x="0" y="0"/>
                      <a:ext cx="5300345" cy="7590155"/>
                    </a:xfrm>
                    <a:prstGeom prst="rect">
                      <a:avLst/>
                    </a:prstGeom>
                    <a:ln>
                      <a:noFill/>
                    </a:ln>
                    <a:extLst>
                      <a:ext uri="{53640926-AAD7-44D8-BBD7-CCE9431645EC}">
                        <a14:shadowObscured xmlns:a14="http://schemas.microsoft.com/office/drawing/2010/main"/>
                      </a:ext>
                    </a:extLst>
                  </pic:spPr>
                </pic:pic>
              </a:graphicData>
            </a:graphic>
          </wp:inline>
        </w:drawing>
      </w:r>
    </w:p>
    <w:p w:rsidR="000052F7" w:rsidRPr="00252036" w:rsidRDefault="000052F7" w:rsidP="000052F7">
      <w:pPr>
        <w:jc w:val="center"/>
        <w:rPr>
          <w:lang w:val="ka-GE"/>
        </w:rPr>
      </w:pPr>
    </w:p>
    <w:p w:rsidR="000052F7" w:rsidRPr="00252036" w:rsidRDefault="000052F7" w:rsidP="000052F7">
      <w:pPr>
        <w:rPr>
          <w:sz w:val="20"/>
          <w:lang w:val="ka-GE"/>
        </w:rPr>
      </w:pPr>
      <w:r w:rsidRPr="00252036">
        <w:rPr>
          <w:b/>
          <w:sz w:val="20"/>
          <w:lang w:val="ka-GE"/>
        </w:rPr>
        <w:lastRenderedPageBreak/>
        <w:t xml:space="preserve">ნახაზი </w:t>
      </w:r>
      <w:r w:rsidR="000E7109">
        <w:rPr>
          <w:b/>
          <w:sz w:val="20"/>
          <w:lang w:val="ka-GE"/>
        </w:rPr>
        <w:t>3</w:t>
      </w:r>
      <w:r w:rsidRPr="00252036">
        <w:rPr>
          <w:b/>
          <w:sz w:val="20"/>
          <w:lang w:val="ka-GE"/>
        </w:rPr>
        <w:t>.2.3.2.</w:t>
      </w:r>
      <w:r w:rsidRPr="00252036">
        <w:rPr>
          <w:sz w:val="20"/>
          <w:lang w:val="ka-GE"/>
        </w:rPr>
        <w:t xml:space="preserve"> გზის განივი ჭრილი</w:t>
      </w:r>
    </w:p>
    <w:p w:rsidR="000052F7" w:rsidRPr="00252036" w:rsidRDefault="000052F7" w:rsidP="000052F7">
      <w:pPr>
        <w:jc w:val="center"/>
        <w:rPr>
          <w:lang w:val="ka-GE"/>
        </w:rPr>
      </w:pPr>
      <w:r w:rsidRPr="00252036">
        <w:rPr>
          <w:noProof/>
          <w:lang w:val="ka-GE" w:eastAsia="ka-GE"/>
        </w:rPr>
        <w:drawing>
          <wp:inline distT="0" distB="0" distL="0" distR="0" wp14:anchorId="11CF3E54" wp14:editId="5696CC8B">
            <wp:extent cx="8261405" cy="3960397"/>
            <wp:effectExtent l="0" t="0" r="6350" b="254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8265083" cy="3962160"/>
                    </a:xfrm>
                    <a:prstGeom prst="rect">
                      <a:avLst/>
                    </a:prstGeom>
                    <a:ln>
                      <a:noFill/>
                    </a:ln>
                    <a:extLst>
                      <a:ext uri="{53640926-AAD7-44D8-BBD7-CCE9431645EC}">
                        <a14:shadowObscured xmlns:a14="http://schemas.microsoft.com/office/drawing/2010/main"/>
                      </a:ext>
                    </a:extLst>
                  </pic:spPr>
                </pic:pic>
              </a:graphicData>
            </a:graphic>
          </wp:inline>
        </w:drawing>
      </w:r>
    </w:p>
    <w:p w:rsidR="000052F7" w:rsidRPr="00252036" w:rsidRDefault="000052F7" w:rsidP="000052F7">
      <w:pPr>
        <w:jc w:val="center"/>
        <w:rPr>
          <w:lang w:val="ka-GE"/>
        </w:rPr>
      </w:pPr>
    </w:p>
    <w:p w:rsidR="000052F7" w:rsidRPr="00252036" w:rsidRDefault="000052F7" w:rsidP="000052F7">
      <w:pPr>
        <w:jc w:val="center"/>
        <w:rPr>
          <w:lang w:val="ka-GE"/>
        </w:rPr>
      </w:pPr>
    </w:p>
    <w:p w:rsidR="000052F7" w:rsidRPr="00252036" w:rsidRDefault="000052F7" w:rsidP="000052F7">
      <w:pPr>
        <w:jc w:val="center"/>
        <w:rPr>
          <w:lang w:val="ka-GE"/>
        </w:rPr>
      </w:pPr>
    </w:p>
    <w:p w:rsidR="000052F7" w:rsidRPr="00252036" w:rsidRDefault="000052F7" w:rsidP="000052F7">
      <w:pPr>
        <w:jc w:val="center"/>
        <w:rPr>
          <w:lang w:val="ka-GE"/>
        </w:rPr>
      </w:pPr>
    </w:p>
    <w:p w:rsidR="000052F7" w:rsidRPr="00252036" w:rsidRDefault="000052F7" w:rsidP="000052F7">
      <w:pPr>
        <w:jc w:val="center"/>
        <w:rPr>
          <w:sz w:val="20"/>
          <w:lang w:val="ka-GE"/>
        </w:rPr>
        <w:sectPr w:rsidR="000052F7" w:rsidRPr="00252036" w:rsidSect="000052F7">
          <w:pgSz w:w="16839" w:h="11907" w:orient="landscape" w:code="9"/>
          <w:pgMar w:top="1138" w:right="1138" w:bottom="1138" w:left="1138" w:header="720" w:footer="720" w:gutter="0"/>
          <w:cols w:space="720"/>
        </w:sectPr>
      </w:pPr>
    </w:p>
    <w:p w:rsidR="000052F7" w:rsidRPr="00252036" w:rsidRDefault="000052F7" w:rsidP="000052F7">
      <w:pPr>
        <w:rPr>
          <w:sz w:val="20"/>
          <w:lang w:val="ka-GE"/>
        </w:rPr>
      </w:pPr>
      <w:r w:rsidRPr="00252036">
        <w:rPr>
          <w:b/>
          <w:sz w:val="20"/>
          <w:lang w:val="ka-GE"/>
        </w:rPr>
        <w:lastRenderedPageBreak/>
        <w:t>სურათი</w:t>
      </w:r>
      <w:r w:rsidR="000E7109">
        <w:rPr>
          <w:b/>
          <w:sz w:val="20"/>
          <w:lang w:val="ka-GE"/>
        </w:rPr>
        <w:t xml:space="preserve"> 3</w:t>
      </w:r>
      <w:r w:rsidRPr="00252036">
        <w:rPr>
          <w:b/>
          <w:sz w:val="20"/>
          <w:lang w:val="ka-GE"/>
        </w:rPr>
        <w:t>.2.3.3</w:t>
      </w:r>
      <w:r w:rsidRPr="00252036">
        <w:rPr>
          <w:sz w:val="20"/>
          <w:lang w:val="ka-GE"/>
        </w:rPr>
        <w:t xml:space="preserve"> არსებული და საპროექტო გზების განლაგების სქემა გამყვან არხთან მიმართებით</w:t>
      </w:r>
    </w:p>
    <w:p w:rsidR="000052F7" w:rsidRDefault="000052F7" w:rsidP="000052F7">
      <w:pPr>
        <w:jc w:val="center"/>
        <w:rPr>
          <w:sz w:val="20"/>
          <w:lang w:val="ka-GE"/>
        </w:rPr>
      </w:pPr>
      <w:r w:rsidRPr="00252036">
        <w:rPr>
          <w:noProof/>
          <w:lang w:val="ka-GE" w:eastAsia="ka-GE"/>
        </w:rPr>
        <w:drawing>
          <wp:inline distT="0" distB="0" distL="0" distR="0" wp14:anchorId="7231DAE4" wp14:editId="7DA75A54">
            <wp:extent cx="4981575" cy="5221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email">
                      <a:extLst>
                        <a:ext uri="{28A0092B-C50C-407E-A947-70E740481C1C}">
                          <a14:useLocalDpi xmlns:a14="http://schemas.microsoft.com/office/drawing/2010/main"/>
                        </a:ext>
                      </a:extLst>
                    </a:blip>
                    <a:stretch>
                      <a:fillRect/>
                    </a:stretch>
                  </pic:blipFill>
                  <pic:spPr>
                    <a:xfrm>
                      <a:off x="0" y="0"/>
                      <a:ext cx="4985605" cy="5225462"/>
                    </a:xfrm>
                    <a:prstGeom prst="rect">
                      <a:avLst/>
                    </a:prstGeom>
                  </pic:spPr>
                </pic:pic>
              </a:graphicData>
            </a:graphic>
          </wp:inline>
        </w:drawing>
      </w:r>
    </w:p>
    <w:p w:rsidR="00480F1F" w:rsidRDefault="00480F1F" w:rsidP="000052F7">
      <w:pPr>
        <w:jc w:val="center"/>
        <w:rPr>
          <w:sz w:val="20"/>
          <w:lang w:val="ka-GE"/>
        </w:rPr>
      </w:pPr>
    </w:p>
    <w:p w:rsidR="00480F1F" w:rsidRDefault="00480F1F" w:rsidP="000052F7">
      <w:pPr>
        <w:jc w:val="center"/>
        <w:rPr>
          <w:sz w:val="20"/>
          <w:lang w:val="ka-GE"/>
        </w:rPr>
      </w:pPr>
    </w:p>
    <w:p w:rsidR="000052F7" w:rsidRPr="00252036" w:rsidRDefault="000052F7" w:rsidP="000052F7">
      <w:pPr>
        <w:pStyle w:val="Heading3"/>
      </w:pPr>
      <w:bookmarkStart w:id="32" w:name="_Toc40112090"/>
      <w:bookmarkStart w:id="33" w:name="_Toc84510547"/>
      <w:bookmarkStart w:id="34" w:name="_Toc84516375"/>
      <w:r w:rsidRPr="00252036">
        <w:t>სანაყაროები</w:t>
      </w:r>
      <w:bookmarkEnd w:id="32"/>
      <w:bookmarkEnd w:id="33"/>
      <w:bookmarkEnd w:id="34"/>
      <w:r w:rsidRPr="00252036">
        <w:t xml:space="preserve"> </w:t>
      </w:r>
    </w:p>
    <w:p w:rsidR="000052F7" w:rsidRPr="00252036" w:rsidRDefault="000052F7" w:rsidP="000052F7">
      <w:pPr>
        <w:jc w:val="both"/>
      </w:pPr>
      <w:r w:rsidRPr="00252036">
        <w:rPr>
          <w:lang w:val="ka-GE"/>
        </w:rPr>
        <w:t xml:space="preserve">საპროექტო ტერიტორია, როგორც აღვნიშნეთ გამოიყენება, როგორც ინერტული, ასევე სხვა მუნიციპალური ნარჩენების (თვითნებურად) განსათავსებელად. პროექტის ფარგლებში გრუნტის წარმოქმნა მოხდება კაშხლის, გამყვანი არხის და ნაპირდამცავი კედლის მოწყობის დროს. სამშენებლო სამუშაოების დროს ამოღებული გრუნტი გამოიყენება ქვიშ-ხრეშის მოპოვების დროს წარმოქმნილი სიცარიელეების ამოსავსებად ტექნიკური რეკულტივაციის მიზნით (კარიერის </w:t>
      </w:r>
      <w:proofErr w:type="spellStart"/>
      <w:r w:rsidRPr="00252036">
        <w:rPr>
          <w:lang w:val="ka-GE"/>
        </w:rPr>
        <w:t>ფლობელ</w:t>
      </w:r>
      <w:proofErr w:type="spellEnd"/>
      <w:r w:rsidRPr="00252036">
        <w:rPr>
          <w:lang w:val="ka-GE"/>
        </w:rPr>
        <w:t xml:space="preserve"> </w:t>
      </w:r>
      <w:proofErr w:type="spellStart"/>
      <w:r w:rsidRPr="00252036">
        <w:rPr>
          <w:lang w:val="ka-GE"/>
        </w:rPr>
        <w:t>ინდივიდუაურ</w:t>
      </w:r>
      <w:proofErr w:type="spellEnd"/>
      <w:r w:rsidRPr="00252036">
        <w:rPr>
          <w:lang w:val="ka-GE"/>
        </w:rPr>
        <w:t xml:space="preserve"> მეწარმესთან შეთანხმება იხილეთ დანართში N8), ნაწილი გამოყენებული იქნება უკუყრილებისთვის. ნამეტი ფუჭი ქანების განთავსება შესაძლებელია მოხდეს ქ. თბილისის სამშენებელო ნარჩენების პოლიგონებზე მერიის შესაბამის სამსახურთან შეთანხმებით. სულ პროექტის ფარგლებში მოსალოდნელია 550 000 მ</w:t>
      </w:r>
      <w:r w:rsidRPr="00252036">
        <w:rPr>
          <w:vertAlign w:val="superscript"/>
          <w:lang w:val="ka-GE"/>
        </w:rPr>
        <w:t>3</w:t>
      </w:r>
      <w:r w:rsidRPr="00252036">
        <w:rPr>
          <w:lang w:val="ka-GE"/>
        </w:rPr>
        <w:t xml:space="preserve"> გრუნტის ამოღება. </w:t>
      </w:r>
    </w:p>
    <w:p w:rsidR="000052F7" w:rsidRPr="00252036" w:rsidRDefault="000052F7" w:rsidP="000052F7">
      <w:pPr>
        <w:autoSpaceDE w:val="0"/>
        <w:autoSpaceDN w:val="0"/>
        <w:adjustRightInd w:val="0"/>
        <w:spacing w:before="120" w:after="0"/>
        <w:jc w:val="both"/>
        <w:rPr>
          <w:rFonts w:eastAsia="Calibri" w:cs="AcadNusx"/>
          <w:szCs w:val="16"/>
          <w:lang w:val="ka-GE"/>
        </w:rPr>
      </w:pPr>
      <w:r w:rsidRPr="00252036">
        <w:rPr>
          <w:rFonts w:eastAsia="Calibri" w:cs="AcadNusx"/>
          <w:szCs w:val="16"/>
          <w:lang w:val="ka-GE"/>
        </w:rPr>
        <w:t xml:space="preserve">გამოყოფილი </w:t>
      </w:r>
      <w:proofErr w:type="spellStart"/>
      <w:r w:rsidRPr="00252036">
        <w:rPr>
          <w:rFonts w:eastAsia="Calibri" w:cs="AcadNusx"/>
          <w:szCs w:val="16"/>
          <w:lang w:val="ka-GE"/>
        </w:rPr>
        <w:t>ამოსასვები</w:t>
      </w:r>
      <w:proofErr w:type="spellEnd"/>
      <w:r w:rsidRPr="00252036">
        <w:rPr>
          <w:rFonts w:eastAsia="Calibri" w:cs="AcadNusx"/>
          <w:szCs w:val="16"/>
          <w:lang w:val="ka-GE"/>
        </w:rPr>
        <w:t xml:space="preserve"> უბნების ფარგლებში გამონამუშევარი ქანების განთავსება მოხდება შემდეგი პირობების დაცვით:</w:t>
      </w:r>
    </w:p>
    <w:p w:rsidR="000052F7" w:rsidRPr="00252036" w:rsidRDefault="000052F7" w:rsidP="00A35F3E">
      <w:pPr>
        <w:numPr>
          <w:ilvl w:val="0"/>
          <w:numId w:val="25"/>
        </w:numPr>
        <w:autoSpaceDE w:val="0"/>
        <w:autoSpaceDN w:val="0"/>
        <w:adjustRightInd w:val="0"/>
        <w:spacing w:after="0"/>
        <w:contextualSpacing/>
        <w:jc w:val="both"/>
        <w:rPr>
          <w:rFonts w:eastAsia="Calibri" w:cs="AcadNusx"/>
          <w:szCs w:val="20"/>
          <w:lang w:val="ka-GE"/>
        </w:rPr>
      </w:pPr>
      <w:r w:rsidRPr="00252036">
        <w:rPr>
          <w:rFonts w:eastAsia="Calibri" w:cs="AcadNusx"/>
          <w:szCs w:val="20"/>
          <w:lang w:val="ka-GE"/>
        </w:rPr>
        <w:t>გამონამუშევარი ქანების ტრანსპორტირება მოხდება სატვირთო ავტომანქანებით;</w:t>
      </w:r>
    </w:p>
    <w:p w:rsidR="000052F7" w:rsidRPr="00252036" w:rsidRDefault="000052F7" w:rsidP="00A35F3E">
      <w:pPr>
        <w:numPr>
          <w:ilvl w:val="0"/>
          <w:numId w:val="25"/>
        </w:numPr>
        <w:autoSpaceDE w:val="0"/>
        <w:autoSpaceDN w:val="0"/>
        <w:adjustRightInd w:val="0"/>
        <w:spacing w:after="0"/>
        <w:contextualSpacing/>
        <w:jc w:val="both"/>
        <w:rPr>
          <w:rFonts w:eastAsia="Calibri" w:cs="AcadNusx"/>
          <w:szCs w:val="20"/>
          <w:lang w:val="ka-GE"/>
        </w:rPr>
      </w:pPr>
      <w:r w:rsidRPr="00252036">
        <w:rPr>
          <w:rFonts w:eastAsia="Calibri" w:cs="AcadNusx"/>
          <w:szCs w:val="20"/>
          <w:lang w:val="ka-GE"/>
        </w:rPr>
        <w:t>უზრუნველყოფილი იქნება სატრანსპორტო საშუალებების უსაფრთხო გადაადგილება სანაყაროს იმ უბნამდე, სადაც ხდება გამონამუშევარი ქანების დასაწყობება;</w:t>
      </w:r>
    </w:p>
    <w:p w:rsidR="000052F7" w:rsidRPr="00252036" w:rsidRDefault="000052F7" w:rsidP="00A35F3E">
      <w:pPr>
        <w:numPr>
          <w:ilvl w:val="0"/>
          <w:numId w:val="25"/>
        </w:numPr>
        <w:autoSpaceDE w:val="0"/>
        <w:autoSpaceDN w:val="0"/>
        <w:adjustRightInd w:val="0"/>
        <w:spacing w:after="0"/>
        <w:contextualSpacing/>
        <w:jc w:val="both"/>
        <w:rPr>
          <w:rFonts w:eastAsia="Calibri" w:cs="AcadNusx"/>
          <w:szCs w:val="20"/>
          <w:lang w:val="ka-GE"/>
        </w:rPr>
      </w:pPr>
      <w:r w:rsidRPr="00252036">
        <w:rPr>
          <w:rFonts w:eastAsia="Calibri" w:cs="AcadNusx"/>
          <w:szCs w:val="20"/>
          <w:lang w:val="ka-GE"/>
        </w:rPr>
        <w:lastRenderedPageBreak/>
        <w:t>სანაყაროზე გამონამუშევარი ქანების შეტანა მოხდება საგზაო მოძრაობის წესების მკაცრად დაცვით და სატრანსპორტო საშუალებების მოძრაობის სიჩქარეების მინიმუმადე შეზღუდვის პირობებში (5-20 კმ/სთ). საჭიროების შემთხვევაში სატრანსპორტო საშუალებების მოძრაობა დარეგულირდება სპეციალურად მომზადებული მარეგულირებელი (მედროშეები) პერსონალის მიერ;</w:t>
      </w:r>
    </w:p>
    <w:p w:rsidR="000052F7" w:rsidRPr="00252036" w:rsidRDefault="000052F7" w:rsidP="00A35F3E">
      <w:pPr>
        <w:numPr>
          <w:ilvl w:val="0"/>
          <w:numId w:val="25"/>
        </w:numPr>
        <w:autoSpaceDE w:val="0"/>
        <w:autoSpaceDN w:val="0"/>
        <w:adjustRightInd w:val="0"/>
        <w:spacing w:after="0"/>
        <w:contextualSpacing/>
        <w:jc w:val="both"/>
        <w:rPr>
          <w:rFonts w:eastAsia="Calibri" w:cs="AcadNusx"/>
          <w:szCs w:val="20"/>
          <w:lang w:val="ka-GE"/>
        </w:rPr>
      </w:pPr>
      <w:r w:rsidRPr="00252036">
        <w:rPr>
          <w:rFonts w:eastAsia="SimHei" w:cs="AcadNusx"/>
          <w:szCs w:val="20"/>
          <w:lang w:val="ka-GE"/>
        </w:rPr>
        <w:t>გამონამუშევარი ქანების დასაწყობება მოხდება სექციებად, ფენა-ფენა;</w:t>
      </w:r>
    </w:p>
    <w:p w:rsidR="000052F7" w:rsidRPr="00252036" w:rsidRDefault="000052F7" w:rsidP="00A35F3E">
      <w:pPr>
        <w:numPr>
          <w:ilvl w:val="0"/>
          <w:numId w:val="25"/>
        </w:numPr>
        <w:autoSpaceDE w:val="0"/>
        <w:autoSpaceDN w:val="0"/>
        <w:adjustRightInd w:val="0"/>
        <w:spacing w:after="0"/>
        <w:contextualSpacing/>
        <w:jc w:val="both"/>
        <w:rPr>
          <w:rFonts w:eastAsia="Calibri" w:cs="AcadNusx"/>
          <w:szCs w:val="20"/>
          <w:lang w:val="ka-GE"/>
        </w:rPr>
      </w:pPr>
      <w:r w:rsidRPr="00252036">
        <w:rPr>
          <w:rFonts w:eastAsia="SimHei" w:cs="AcadNusx"/>
          <w:szCs w:val="20"/>
          <w:lang w:val="ka-GE"/>
        </w:rPr>
        <w:t xml:space="preserve">მკაცრად გაკონტროლდება გამოყოფილი ტერიტორიის საზღვრები, რათა </w:t>
      </w:r>
      <w:r w:rsidRPr="00252036">
        <w:rPr>
          <w:rFonts w:eastAsia="Times New Roman" w:cs="Times New Roman"/>
          <w:szCs w:val="16"/>
          <w:lang w:val="ka-GE"/>
        </w:rPr>
        <w:t xml:space="preserve">გამონამუშევარი </w:t>
      </w:r>
      <w:r w:rsidRPr="00252036">
        <w:rPr>
          <w:rFonts w:eastAsia="SimHei" w:cs="AcadNusx"/>
          <w:szCs w:val="20"/>
          <w:lang w:val="ka-GE"/>
        </w:rPr>
        <w:t>ქანების განთავსება არ მოხდეს პერიმეტრს გარეთ და ადგილი არ ჰქონდეს მცენარეული საფარის დაზიანებას ან მდინარეთა კალაპოტების ჩახერგვა;</w:t>
      </w:r>
    </w:p>
    <w:p w:rsidR="000052F7" w:rsidRPr="00252036" w:rsidRDefault="000052F7" w:rsidP="00A35F3E">
      <w:pPr>
        <w:numPr>
          <w:ilvl w:val="0"/>
          <w:numId w:val="25"/>
        </w:numPr>
        <w:autoSpaceDE w:val="0"/>
        <w:autoSpaceDN w:val="0"/>
        <w:adjustRightInd w:val="0"/>
        <w:spacing w:after="0"/>
        <w:contextualSpacing/>
        <w:jc w:val="both"/>
        <w:rPr>
          <w:rFonts w:eastAsia="Calibri" w:cs="AcadNusx"/>
          <w:szCs w:val="20"/>
          <w:lang w:val="ka-GE"/>
        </w:rPr>
      </w:pPr>
      <w:r w:rsidRPr="00252036">
        <w:rPr>
          <w:rFonts w:eastAsia="Calibri" w:cs="AcadNusx"/>
          <w:szCs w:val="20"/>
          <w:lang w:val="ka-GE"/>
        </w:rPr>
        <w:t>სანაყაროების შევსების შემდგომ გათვალისწინებულია მის ფერდებზე და ზედაპირზე სარეკულტივაციო სამუშაოების ჩატარება;</w:t>
      </w:r>
    </w:p>
    <w:p w:rsidR="000052F7" w:rsidRPr="00252036" w:rsidRDefault="000052F7" w:rsidP="000052F7">
      <w:pPr>
        <w:jc w:val="both"/>
        <w:rPr>
          <w:lang w:val="ka-GE"/>
        </w:rPr>
      </w:pPr>
    </w:p>
    <w:p w:rsidR="000052F7" w:rsidRPr="00252036" w:rsidRDefault="000052F7" w:rsidP="000052F7">
      <w:pPr>
        <w:pStyle w:val="Heading3"/>
      </w:pPr>
      <w:bookmarkStart w:id="35" w:name="_Toc40112091"/>
      <w:bookmarkStart w:id="36" w:name="_Toc84510548"/>
      <w:bookmarkStart w:id="37" w:name="_Toc84516376"/>
      <w:r w:rsidRPr="00252036">
        <w:t>სამშენებლო მასალები</w:t>
      </w:r>
      <w:bookmarkEnd w:id="35"/>
      <w:bookmarkEnd w:id="36"/>
      <w:bookmarkEnd w:id="37"/>
    </w:p>
    <w:p w:rsidR="000052F7" w:rsidRPr="00252036" w:rsidRDefault="000052F7" w:rsidP="000052F7">
      <w:pPr>
        <w:jc w:val="both"/>
        <w:rPr>
          <w:lang w:val="ka-GE"/>
        </w:rPr>
      </w:pPr>
      <w:r w:rsidRPr="00252036">
        <w:rPr>
          <w:lang w:val="ka-GE"/>
        </w:rPr>
        <w:t xml:space="preserve">მშენებლობის ეტაპზე ძირითადი სამშენებლო მასალების (ქვიშა-ხრეში, ხის მასალა) სახით გამოყენებული იქნება ადგილობრივი რესურსები.  როგორც  ზედა თავებში აღვნიშნეთ საპროექტო ტერიტორიის მიმდებარედ განთავსებულია რამოდენიმე კერძო იურიდიული პირის ქვიშა-ხრეშის საწარმო, შესაბამისად სამშენებლო სამუშაოების ჩატარებისას დიდი ალბათობით სწორედ ამ საწარმოების ნედლეულის გამოყენება მოხდება.  სამშენებლო </w:t>
      </w:r>
      <w:proofErr w:type="spellStart"/>
      <w:r w:rsidRPr="00252036">
        <w:rPr>
          <w:lang w:val="ka-GE"/>
        </w:rPr>
        <w:t>სამუშოების</w:t>
      </w:r>
      <w:proofErr w:type="spellEnd"/>
      <w:r w:rsidRPr="00252036">
        <w:rPr>
          <w:lang w:val="ka-GE"/>
        </w:rPr>
        <w:t xml:space="preserve"> განხორციელებისთვის საჭირო სხვა მასალების მომარაგება მოხდება, როგორც ქალაქი თბილისიდან, ასევე ქალაქი რუსთავიდან.  </w:t>
      </w:r>
    </w:p>
    <w:p w:rsidR="000052F7" w:rsidRPr="00252036" w:rsidRDefault="000052F7" w:rsidP="000052F7">
      <w:pPr>
        <w:rPr>
          <w:lang w:val="ka-GE"/>
        </w:rPr>
      </w:pPr>
    </w:p>
    <w:p w:rsidR="000052F7" w:rsidRPr="00252036" w:rsidRDefault="000052F7" w:rsidP="000052F7">
      <w:pPr>
        <w:pStyle w:val="Heading3"/>
      </w:pPr>
      <w:bookmarkStart w:id="38" w:name="_Toc40112092"/>
      <w:bookmarkStart w:id="39" w:name="_Toc84510549"/>
      <w:bookmarkStart w:id="40" w:name="_Toc84516377"/>
      <w:r w:rsidRPr="00252036">
        <w:t>სარეკულტივაციო სამუშაოები</w:t>
      </w:r>
      <w:bookmarkEnd w:id="38"/>
      <w:bookmarkEnd w:id="39"/>
      <w:bookmarkEnd w:id="40"/>
    </w:p>
    <w:p w:rsidR="000052F7" w:rsidRPr="00252036" w:rsidRDefault="000052F7" w:rsidP="000052F7">
      <w:pPr>
        <w:jc w:val="both"/>
        <w:rPr>
          <w:lang w:val="ka-GE"/>
        </w:rPr>
      </w:pPr>
      <w:r w:rsidRPr="00252036">
        <w:rPr>
          <w:lang w:val="ka-GE"/>
        </w:rPr>
        <w:t xml:space="preserve">მდინარის მარჯვენა სანაპიროზე, სადაც განლაგებული იქნება „თბილისი ჰესი“-ს სამშენებლო ინფრასტრუქტურა, ძირითადად წარმოდგენილია მეოთხეული ნალექები და გვხვდება ანთროპოგენული და ტექნოგენური ლანდშაფტი. პროექტის გავლენის ზონაში მოქცეულ ტერიტორიებზე ნიადაგის ნაყოფიერი ფენის მოხსნა შესაძლებელი იქნება, მხოლოდ სასოფლო-სამეურნეო დანიშნულებით გამოყენებულ მიწის ნაკვეთებზე.  </w:t>
      </w:r>
    </w:p>
    <w:p w:rsidR="000052F7" w:rsidRPr="00252036" w:rsidRDefault="000052F7" w:rsidP="000052F7">
      <w:pPr>
        <w:jc w:val="both"/>
        <w:rPr>
          <w:lang w:val="ka-GE"/>
        </w:rPr>
      </w:pPr>
      <w:r w:rsidRPr="00252036">
        <w:rPr>
          <w:lang w:val="ka-GE"/>
        </w:rPr>
        <w:t>ნიადაგის ნაყოფიერი ფენის მოხსნა დასაწყობება მოხდება, საქართველოს მთავრობის 2013 წლის 31 დეკემბრის №424 დადგენილებით დამტკიცებული ტექნიკური რეგლამენტის მოთხოვნების მიხედვით, კერძოდ: რეკულტივაციას ექვემდებარება ყველა კატეგორიის დაზიანებული და დეგრადირებული ნიადაგი, ასევე მისი მიმდებარე მიწის ნაკვეთები, რომლებმაც დაზიანებული და დარღვეული ნიადაგების უარყოფითი ზემოქმედების შედეგად ნაწილობრივ ან მთლიანად დაკარგეს პროდუქტიულობა.</w:t>
      </w:r>
    </w:p>
    <w:p w:rsidR="000052F7" w:rsidRPr="00252036" w:rsidRDefault="000052F7" w:rsidP="000052F7">
      <w:pPr>
        <w:jc w:val="both"/>
        <w:rPr>
          <w:lang w:val="ka-GE"/>
        </w:rPr>
      </w:pPr>
      <w:r w:rsidRPr="00252036">
        <w:rPr>
          <w:lang w:val="ka-GE"/>
        </w:rPr>
        <w:t>საქმიანობის განმახორციელებელი ვალდებულია უზრუნველყოს ნიადაგის საფარის მთლიანობა და მისი ნაყოფიერება მიახლოებით პირვანდელ მდგომარეობამდე, რისთვისაც საჭიროა: ტერიტორიის დაბინძურების შემთხვევაში, მოახდინოს დამბინძურებელი წყაროს ლიკვიდაცია და უმოკლეს ვადებში ჩაატაროს დაბინძურებული ტერიტორიის რეკულტივაცია, ნიადაგის საფარის მთლიანობის აღდგენის მიმართულებით; დაიცვას მიმდებარე ტერიტორია დაზიანებისა და დეგრადაციისაგან.</w:t>
      </w:r>
    </w:p>
    <w:p w:rsidR="000052F7" w:rsidRPr="00252036" w:rsidRDefault="000052F7" w:rsidP="000052F7">
      <w:pPr>
        <w:jc w:val="both"/>
        <w:rPr>
          <w:lang w:val="ka-GE"/>
        </w:rPr>
      </w:pPr>
      <w:r w:rsidRPr="00252036">
        <w:rPr>
          <w:lang w:val="ka-GE"/>
        </w:rPr>
        <w:t>პროექტის ფარგლებში შესაძლებელია მაქსიმუმ 2000 მ</w:t>
      </w:r>
      <w:r w:rsidRPr="00252036">
        <w:rPr>
          <w:vertAlign w:val="superscript"/>
          <w:lang w:val="ka-GE"/>
        </w:rPr>
        <w:t>3</w:t>
      </w:r>
      <w:r w:rsidRPr="00252036">
        <w:rPr>
          <w:lang w:val="ka-GE"/>
        </w:rPr>
        <w:t xml:space="preserve"> მოცულობის ნიადაგის ნაყოფიერი ფენის მოხსნა დასაწყობება. </w:t>
      </w:r>
    </w:p>
    <w:p w:rsidR="000052F7" w:rsidRPr="00252036" w:rsidRDefault="000052F7" w:rsidP="000052F7">
      <w:pPr>
        <w:jc w:val="both"/>
        <w:rPr>
          <w:lang w:val="ka-GE"/>
        </w:rPr>
      </w:pPr>
    </w:p>
    <w:p w:rsidR="000052F7" w:rsidRPr="00252036" w:rsidRDefault="000052F7" w:rsidP="000052F7">
      <w:pPr>
        <w:pStyle w:val="Heading3"/>
      </w:pPr>
      <w:r w:rsidRPr="00252036">
        <w:lastRenderedPageBreak/>
        <w:t xml:space="preserve"> </w:t>
      </w:r>
      <w:bookmarkStart w:id="41" w:name="_Toc40112093"/>
      <w:bookmarkStart w:id="42" w:name="_Toc84510550"/>
      <w:bookmarkStart w:id="43" w:name="_Toc84516378"/>
      <w:r w:rsidRPr="00252036">
        <w:t>მუშაობის რეჟიმი და დასაქმებულთა მიახლოებითი რაოდენობა</w:t>
      </w:r>
      <w:bookmarkEnd w:id="41"/>
      <w:bookmarkEnd w:id="42"/>
      <w:bookmarkEnd w:id="43"/>
    </w:p>
    <w:p w:rsidR="000052F7" w:rsidRPr="00252036" w:rsidRDefault="000052F7" w:rsidP="000052F7">
      <w:pPr>
        <w:tabs>
          <w:tab w:val="left" w:pos="3836"/>
        </w:tabs>
        <w:jc w:val="both"/>
        <w:rPr>
          <w:rFonts w:eastAsia="Times New Roman" w:cs="Times New Roman"/>
          <w:szCs w:val="20"/>
          <w:lang w:val="ka-GE"/>
        </w:rPr>
      </w:pPr>
      <w:r w:rsidRPr="00252036">
        <w:rPr>
          <w:rFonts w:eastAsia="Times New Roman" w:cs="Times New Roman"/>
          <w:szCs w:val="20"/>
          <w:lang w:val="ka-GE"/>
        </w:rPr>
        <w:t xml:space="preserve">სამშენებლო სამუშაოების დღეთა რაოდენობად მიღებულია საშუალოდ 340 დღე/წელ. მშენებლობაზე დასაქმებულთა სავარაუდო რაოდენობა შეადგენს ≈100-150 ადამიანს, უშუალოდ ჰესის სამშენებლო სამუშაოები გაგრძელდება დაახლოებით 3- 3.5 წელი. </w:t>
      </w:r>
    </w:p>
    <w:p w:rsidR="000052F7" w:rsidRPr="00252036" w:rsidRDefault="000052F7" w:rsidP="000052F7">
      <w:pPr>
        <w:tabs>
          <w:tab w:val="left" w:pos="3836"/>
        </w:tabs>
        <w:jc w:val="both"/>
        <w:rPr>
          <w:rFonts w:eastAsia="Times New Roman" w:cs="Times New Roman"/>
          <w:szCs w:val="20"/>
          <w:lang w:val="ka-GE"/>
        </w:rPr>
      </w:pPr>
      <w:r w:rsidRPr="00252036">
        <w:rPr>
          <w:rFonts w:eastAsia="Times New Roman" w:cs="Times New Roman"/>
          <w:szCs w:val="20"/>
          <w:lang w:val="ka-GE"/>
        </w:rPr>
        <w:t>ჰესის ოპერირება მოხდება წელიწადში 365 დღის განმავლობაში, 24 საათიანი რეჟიმით. დასაქმებული პერსონალის რაოდენობა იქნება დაახლოებით 12 -15 ადამიანი.</w:t>
      </w:r>
    </w:p>
    <w:p w:rsidR="000E7109" w:rsidRDefault="000E7109" w:rsidP="005F4121">
      <w:pPr>
        <w:rPr>
          <w:lang w:val="ka-GE"/>
        </w:rPr>
      </w:pPr>
    </w:p>
    <w:p w:rsidR="000E7109" w:rsidRDefault="00BB5071" w:rsidP="000E7109">
      <w:pPr>
        <w:pStyle w:val="Heading1"/>
        <w:rPr>
          <w:lang w:val="ka-GE"/>
        </w:rPr>
      </w:pPr>
      <w:bookmarkStart w:id="44" w:name="_Toc84516379"/>
      <w:r>
        <w:rPr>
          <w:lang w:val="ka-GE"/>
        </w:rPr>
        <w:t>გარემოს ფონური მდგომარეობა</w:t>
      </w:r>
      <w:bookmarkEnd w:id="44"/>
    </w:p>
    <w:p w:rsidR="00BB5071" w:rsidRDefault="00BB5071" w:rsidP="00BB5071">
      <w:pPr>
        <w:jc w:val="both"/>
        <w:rPr>
          <w:lang w:val="ka-GE"/>
        </w:rPr>
      </w:pPr>
      <w:r w:rsidRPr="00040F3A">
        <w:rPr>
          <w:lang w:val="ka-GE"/>
        </w:rPr>
        <w:t xml:space="preserve">გზშ-ს ანგარიშში საკმაოდ დეტალურად არის განხილული მშენებლობისთვის შერჩეული ადგილების ბუნებრივი პირობები (არსებული მდგომარეობით). ბუნებრივი პირობების შესწავლის პროცესში ჩართული იყო სხვადასხვა მიმართულების სპეციალისტი, მათ შორის: გეოლოგები, ჰიდროლოგები, ბოტანიკოსები, ზოოლოგები, </w:t>
      </w:r>
      <w:proofErr w:type="spellStart"/>
      <w:r w:rsidRPr="00040F3A">
        <w:rPr>
          <w:lang w:val="ka-GE"/>
        </w:rPr>
        <w:t>იქთიოლოგები</w:t>
      </w:r>
      <w:proofErr w:type="spellEnd"/>
      <w:r w:rsidRPr="00040F3A">
        <w:rPr>
          <w:lang w:val="ka-GE"/>
        </w:rPr>
        <w:t>, ეკოლოგები, სოციოლოგები და სხვ. ბუნებრივი პირობების შესწავლა განხორციელდა იმისთვის, რომ მაქსიმალურად დეტალურად მომხდარიყო პროექტის განხორციელების შედეგად მოსალოდნელი ნეგატიური ზემოქმედებების შეფასება.</w:t>
      </w:r>
    </w:p>
    <w:p w:rsidR="00BB5071" w:rsidRDefault="00BB5071" w:rsidP="00BB5071">
      <w:pPr>
        <w:jc w:val="both"/>
        <w:rPr>
          <w:lang w:val="ka-GE"/>
        </w:rPr>
      </w:pPr>
      <w:r w:rsidRPr="004B6A1E">
        <w:rPr>
          <w:lang w:val="ka-GE"/>
        </w:rPr>
        <w:t>თბილისი მდებარეობს აღმოსავლეთ საქართველოში, თბილისის ქვაბულში, მდინარე მტკვრის ორივე სანაპიროზე, ზღვის დონიდან 380-600 მ სიმაღლეზე, ჩრდილოეთით ესაზღვრება საგურამოს ქედის სამხრეთი მთისწინეთი, აღმოსავლეთით - ივრის ზეგნის ჩრდილო-დასავლეთი მონაკვეთი, დასავლეთით და სამხრეთით კი - თრიალეთის ქედის განშტოებები. ქალაქს 502 კმ² ფართობი უჭირავს და ცხოვრობს 1.152 მილიონზე მეტი ადამიანი.</w:t>
      </w:r>
    </w:p>
    <w:p w:rsidR="006B74A4" w:rsidRPr="006B74A4" w:rsidRDefault="006B74A4" w:rsidP="006B74A4">
      <w:pPr>
        <w:spacing w:before="120"/>
        <w:jc w:val="both"/>
        <w:rPr>
          <w:lang w:val="ka-GE"/>
        </w:rPr>
      </w:pPr>
      <w:r w:rsidRPr="006B74A4">
        <w:rPr>
          <w:lang w:val="ka-GE"/>
        </w:rPr>
        <w:t xml:space="preserve">გამოკვლეული ფართობის ფარგლებში </w:t>
      </w:r>
      <w:r>
        <w:rPr>
          <w:lang w:val="ka-GE"/>
        </w:rPr>
        <w:t xml:space="preserve">გეოლოგიური გარემო </w:t>
      </w:r>
      <w:r w:rsidRPr="006B74A4">
        <w:rPr>
          <w:lang w:val="ka-GE"/>
        </w:rPr>
        <w:t>ძირითადი ქანები წარმოდგენილია შუა ეოცენური ასაკის ნალექებით (</w:t>
      </w:r>
      <w:proofErr w:type="spellStart"/>
      <w:r w:rsidRPr="006B74A4">
        <w:rPr>
          <w:lang w:val="ka-GE"/>
        </w:rPr>
        <w:t>Pg</w:t>
      </w:r>
      <w:r w:rsidRPr="006B74A4">
        <w:rPr>
          <w:vertAlign w:val="subscript"/>
          <w:lang w:val="ka-GE"/>
        </w:rPr>
        <w:t>2</w:t>
      </w:r>
      <w:proofErr w:type="spellEnd"/>
      <w:r w:rsidRPr="006B74A4">
        <w:rPr>
          <w:lang w:val="ka-GE"/>
        </w:rPr>
        <w:t xml:space="preserve">), რომელთა </w:t>
      </w:r>
      <w:proofErr w:type="spellStart"/>
      <w:r w:rsidRPr="006B74A4">
        <w:rPr>
          <w:lang w:val="ka-GE"/>
        </w:rPr>
        <w:t>ლითოლოგიურ</w:t>
      </w:r>
      <w:proofErr w:type="spellEnd"/>
      <w:r w:rsidRPr="006B74A4">
        <w:rPr>
          <w:lang w:val="ka-GE"/>
        </w:rPr>
        <w:t xml:space="preserve"> შემადგენლობაში უმეტესად </w:t>
      </w:r>
      <w:proofErr w:type="spellStart"/>
      <w:r w:rsidRPr="006B74A4">
        <w:rPr>
          <w:lang w:val="ka-GE"/>
        </w:rPr>
        <w:t>არგილიტები</w:t>
      </w:r>
      <w:proofErr w:type="spellEnd"/>
      <w:r w:rsidRPr="006B74A4">
        <w:rPr>
          <w:lang w:val="ka-GE"/>
        </w:rPr>
        <w:t xml:space="preserve">, ქვიშაქვები, </w:t>
      </w:r>
      <w:proofErr w:type="spellStart"/>
      <w:r w:rsidRPr="006B74A4">
        <w:rPr>
          <w:lang w:val="ka-GE"/>
        </w:rPr>
        <w:t>ალევროლიტები</w:t>
      </w:r>
      <w:proofErr w:type="spellEnd"/>
      <w:r w:rsidRPr="006B74A4">
        <w:rPr>
          <w:lang w:val="ka-GE"/>
        </w:rPr>
        <w:t xml:space="preserve"> და </w:t>
      </w:r>
      <w:proofErr w:type="spellStart"/>
      <w:r w:rsidRPr="006B74A4">
        <w:rPr>
          <w:lang w:val="ka-GE"/>
        </w:rPr>
        <w:t>არგილიტისებური</w:t>
      </w:r>
      <w:proofErr w:type="spellEnd"/>
      <w:r w:rsidRPr="006B74A4">
        <w:rPr>
          <w:lang w:val="ka-GE"/>
        </w:rPr>
        <w:t xml:space="preserve"> თიხები მონაწილეობენ. ტერიტორიის ჩრდილო-დასავლეთ ნაწილში შუა ეოცენში გამოიყოფა აგრეთვე ტუფებისა და </w:t>
      </w:r>
      <w:proofErr w:type="spellStart"/>
      <w:r w:rsidRPr="006B74A4">
        <w:rPr>
          <w:lang w:val="ka-GE"/>
        </w:rPr>
        <w:t>ტუფობრექჩიების</w:t>
      </w:r>
      <w:proofErr w:type="spellEnd"/>
      <w:r w:rsidRPr="006B74A4">
        <w:rPr>
          <w:lang w:val="ka-GE"/>
        </w:rPr>
        <w:t xml:space="preserve"> წყება. გამოკვლეული კლდოვანი ქანების და გრუნტების გავრცელების უბნები ასახულია თანდართულ საინჟინრო-გეოლოგიურ რუკაზე.</w:t>
      </w:r>
    </w:p>
    <w:p w:rsidR="006B74A4" w:rsidRPr="006B74A4" w:rsidRDefault="006B74A4" w:rsidP="006B74A4">
      <w:pPr>
        <w:spacing w:before="120"/>
        <w:jc w:val="both"/>
        <w:rPr>
          <w:rFonts w:cs="Sylfaen"/>
          <w:lang w:val="ka-GE"/>
        </w:rPr>
      </w:pPr>
      <w:r w:rsidRPr="006B74A4">
        <w:rPr>
          <w:lang w:val="ka-GE"/>
        </w:rPr>
        <w:t xml:space="preserve">ზემოთ აღნიშნულ </w:t>
      </w:r>
      <w:proofErr w:type="spellStart"/>
      <w:r w:rsidRPr="006B74A4">
        <w:rPr>
          <w:lang w:val="ka-GE"/>
        </w:rPr>
        <w:t>გრუნტებსა</w:t>
      </w:r>
      <w:proofErr w:type="spellEnd"/>
      <w:r w:rsidRPr="006B74A4">
        <w:rPr>
          <w:lang w:val="ka-GE"/>
        </w:rPr>
        <w:t xml:space="preserve"> და ძირითად კლდოვან ქანებში, მათი შედგენილობიდან და თვისებებიდან გამომდინარე, გამოიყოფა სულ 8 საინჟინრო გეოლოგიური ელემენტი (</w:t>
      </w:r>
      <w:r w:rsidRPr="006B74A4">
        <w:rPr>
          <w:b/>
          <w:lang w:val="ka-GE"/>
        </w:rPr>
        <w:t>სგე</w:t>
      </w:r>
      <w:r w:rsidRPr="006B74A4">
        <w:rPr>
          <w:lang w:val="ka-GE"/>
        </w:rPr>
        <w:t>). როგორც ზემოთ აღინიშნა, ელემენტები გრაფიკულად წარმოდგენილია სამშენებლო ტერიტორიის საინჟინრო-გეოლოგიურ რუკასა და ჭრილებზე.</w:t>
      </w:r>
    </w:p>
    <w:p w:rsidR="006B74A4" w:rsidRPr="004B6A1E" w:rsidRDefault="006B74A4" w:rsidP="00BB5071">
      <w:pPr>
        <w:jc w:val="both"/>
        <w:rPr>
          <w:lang w:val="ka-GE"/>
        </w:rPr>
      </w:pPr>
    </w:p>
    <w:p w:rsidR="00BB5071" w:rsidRPr="004B6A1E" w:rsidRDefault="00BB5071" w:rsidP="00BB5071">
      <w:pPr>
        <w:jc w:val="both"/>
        <w:rPr>
          <w:lang w:val="ka-GE"/>
        </w:rPr>
      </w:pPr>
      <w:r w:rsidRPr="004B6A1E">
        <w:rPr>
          <w:lang w:val="ka-GE"/>
        </w:rPr>
        <w:t>მტკვარი - ამიერკავკასიის უდიდესი და წყალუხვი მდინარეა, მისი წყალშემკრები აუზის ფართობია 188 000 კმ2, ხოლო სიგრძე - 1 364 კმ. მდინარე სათავეს იღებს თურქეთის ტერიტორიაზე (სიგრძე - 185 კმ; წყალშემკრები აუზის ფართობი - 4 730 კმ2)  და ერთვის კასპიის ზღვას აზერბაიჯანში.</w:t>
      </w:r>
    </w:p>
    <w:p w:rsidR="00BB5071" w:rsidRPr="004B6A1E" w:rsidRDefault="00BB5071" w:rsidP="00BB5071">
      <w:pPr>
        <w:spacing w:before="120"/>
        <w:jc w:val="both"/>
        <w:rPr>
          <w:lang w:val="ka-GE"/>
        </w:rPr>
      </w:pPr>
      <w:r w:rsidRPr="004B6A1E">
        <w:rPr>
          <w:lang w:val="ka-GE"/>
        </w:rPr>
        <w:t>თბილისი და მისი მიდამოები გამოირჩევა ლანდშაფტების მრავალფეროვნებით, რაც განპირობებულია მისი ბუნებრივი კომპლექსების განსხვავებული ფიზიკურ-გეოგრაფიული რეგიონის მიჯნაზე მდებარეობით. ამან გამოიწვია ლანდშაფტების შემადგენელი ცალკეული კომპონენტების და მთლიანად ლანდშაფტის ნაირგვარობა.</w:t>
      </w:r>
    </w:p>
    <w:p w:rsidR="002D616D" w:rsidRPr="002D616D" w:rsidRDefault="00B400E2" w:rsidP="002D616D">
      <w:pPr>
        <w:spacing w:before="120"/>
        <w:jc w:val="both"/>
        <w:rPr>
          <w:rFonts w:eastAsia="Calibri" w:cs="Times New Roman"/>
          <w:lang w:val="ka-GE"/>
        </w:rPr>
      </w:pPr>
      <w:r w:rsidRPr="00B400E2">
        <w:rPr>
          <w:rFonts w:eastAsia="Calibri" w:cs="Times New Roman"/>
          <w:b/>
          <w:lang w:val="ka-GE"/>
        </w:rPr>
        <w:t>ფლორა:</w:t>
      </w:r>
      <w:r>
        <w:rPr>
          <w:rFonts w:eastAsia="Calibri" w:cs="Times New Roman"/>
          <w:lang w:val="ka-GE"/>
        </w:rPr>
        <w:t xml:space="preserve"> </w:t>
      </w:r>
      <w:r w:rsidR="002D616D" w:rsidRPr="002D616D">
        <w:rPr>
          <w:rFonts w:eastAsia="Calibri" w:cs="Times New Roman"/>
          <w:lang w:val="ka-GE"/>
        </w:rPr>
        <w:t xml:space="preserve">თბილისის მიდამოების მცენარეული საფარი მრავალფეროვანი და კონტრასტულია. ამ შედარებით პატარა ტერიტორიაზე გავრცელებულია სხვადასხვა ტიპის ტყე, ბუჩქნარი და სტეპი, აგრეთვე </w:t>
      </w:r>
      <w:proofErr w:type="spellStart"/>
      <w:r w:rsidR="002D616D" w:rsidRPr="002D616D">
        <w:rPr>
          <w:rFonts w:eastAsia="Calibri" w:cs="Times New Roman"/>
          <w:lang w:val="ka-GE"/>
        </w:rPr>
        <w:t>სუბალპური</w:t>
      </w:r>
      <w:proofErr w:type="spellEnd"/>
      <w:r w:rsidR="002D616D" w:rsidRPr="002D616D">
        <w:rPr>
          <w:rFonts w:eastAsia="Calibri" w:cs="Times New Roman"/>
          <w:lang w:val="ka-GE"/>
        </w:rPr>
        <w:t xml:space="preserve"> მდელოს, დამლაშებული მდელოს, უდაბნოსა და ჭარბტენიანი ადგილსამყოფელების მცენარეული </w:t>
      </w:r>
      <w:proofErr w:type="spellStart"/>
      <w:r w:rsidR="002D616D" w:rsidRPr="002D616D">
        <w:rPr>
          <w:rFonts w:eastAsia="Calibri" w:cs="Times New Roman"/>
          <w:lang w:val="ka-GE"/>
        </w:rPr>
        <w:t>თანასაზოგადოებანი</w:t>
      </w:r>
      <w:proofErr w:type="spellEnd"/>
      <w:r w:rsidR="002D616D" w:rsidRPr="002D616D">
        <w:rPr>
          <w:rFonts w:eastAsia="Calibri" w:cs="Times New Roman"/>
          <w:lang w:val="ka-GE"/>
        </w:rPr>
        <w:t xml:space="preserve">. ამათ გარდა, არის კლდოვანი და ნაშალ-ღორღიანი ადგილსამყოფელები მათთვის დამახასიათებელი მცენარეული საფარით. </w:t>
      </w:r>
      <w:r w:rsidR="002D616D" w:rsidRPr="002D616D">
        <w:rPr>
          <w:rFonts w:eastAsia="Calibri" w:cs="Times New Roman"/>
          <w:lang w:val="ka-GE"/>
        </w:rPr>
        <w:lastRenderedPageBreak/>
        <w:t xml:space="preserve">ყველაზე მეტი ფართობი უკავია ფოთლოვან ტყეებს, ბუჩქნარებსა და სტეპებს, რომლებიც ქმნის თბილისის მიდამოების ძირითად </w:t>
      </w:r>
      <w:proofErr w:type="spellStart"/>
      <w:r w:rsidR="002D616D" w:rsidRPr="002D616D">
        <w:rPr>
          <w:rFonts w:eastAsia="Calibri" w:cs="Times New Roman"/>
          <w:lang w:val="ka-GE"/>
        </w:rPr>
        <w:t>ლადშაფტებს</w:t>
      </w:r>
      <w:proofErr w:type="spellEnd"/>
      <w:r w:rsidR="002D616D" w:rsidRPr="002D616D">
        <w:rPr>
          <w:rFonts w:eastAsia="Calibri" w:cs="Times New Roman"/>
          <w:lang w:val="ka-GE"/>
        </w:rPr>
        <w:t>.</w:t>
      </w:r>
    </w:p>
    <w:p w:rsidR="00B400E2" w:rsidRPr="00B400E2" w:rsidRDefault="00B400E2" w:rsidP="00B400E2">
      <w:pPr>
        <w:jc w:val="both"/>
        <w:rPr>
          <w:lang w:val="ka-GE"/>
        </w:rPr>
      </w:pPr>
      <w:r w:rsidRPr="00B400E2">
        <w:rPr>
          <w:lang w:val="ka-GE"/>
        </w:rPr>
        <w:t xml:space="preserve">საპროექტო არე და მის მიმდებარედ არსებული ტერიტორიები მეტად </w:t>
      </w:r>
      <w:proofErr w:type="spellStart"/>
      <w:r w:rsidRPr="00B400E2">
        <w:rPr>
          <w:lang w:val="ka-GE"/>
        </w:rPr>
        <w:t>ანთროპოგენიზებულია</w:t>
      </w:r>
      <w:proofErr w:type="spellEnd"/>
      <w:r w:rsidRPr="00B400E2">
        <w:rPr>
          <w:lang w:val="ka-GE"/>
        </w:rPr>
        <w:t xml:space="preserve">. საპროექტო დერეფნის მიმდებარე ტერიტორიები გამოიყენება, როგორც საცხოვრებლად და სასოფლო-სამეურნეო დანიშნულებით, ისე </w:t>
      </w:r>
      <w:proofErr w:type="spellStart"/>
      <w:r w:rsidRPr="00B400E2">
        <w:rPr>
          <w:lang w:val="ka-GE"/>
        </w:rPr>
        <w:t>ნაგავსაყრელებადაც</w:t>
      </w:r>
      <w:proofErr w:type="spellEnd"/>
      <w:r w:rsidRPr="00B400E2">
        <w:rPr>
          <w:lang w:val="ka-GE"/>
        </w:rPr>
        <w:t>. ამდენად, აქ ნაკლებადაა შემორჩენილი ბუნებრივი მცენარეულობა. მხოლოდ მდ. მტკვრის ნაპირებზე ვხვდებით ჭალის ტყისათვის დამახასიათებელ ვიწრო ზოლს (მდინარის ორივე მხარეს) ვერხვებითა (</w:t>
      </w:r>
      <w:proofErr w:type="spellStart"/>
      <w:r w:rsidRPr="00B400E2">
        <w:rPr>
          <w:i/>
          <w:iCs/>
          <w:lang w:val="ka-GE"/>
        </w:rPr>
        <w:t>Populus</w:t>
      </w:r>
      <w:proofErr w:type="spellEnd"/>
      <w:r w:rsidRPr="00B400E2">
        <w:rPr>
          <w:i/>
          <w:iCs/>
          <w:lang w:val="ka-GE"/>
        </w:rPr>
        <w:t xml:space="preserve"> </w:t>
      </w:r>
      <w:proofErr w:type="spellStart"/>
      <w:r w:rsidRPr="00B400E2">
        <w:rPr>
          <w:i/>
          <w:iCs/>
          <w:lang w:val="ka-GE"/>
        </w:rPr>
        <w:t>nigra</w:t>
      </w:r>
      <w:proofErr w:type="spellEnd"/>
      <w:r w:rsidRPr="00B400E2">
        <w:rPr>
          <w:lang w:val="ka-GE"/>
        </w:rPr>
        <w:t>) და ტირიფებით (</w:t>
      </w:r>
      <w:proofErr w:type="spellStart"/>
      <w:r w:rsidRPr="00B400E2">
        <w:rPr>
          <w:i/>
          <w:iCs/>
          <w:lang w:val="ka-GE"/>
        </w:rPr>
        <w:t>Salix</w:t>
      </w:r>
      <w:proofErr w:type="spellEnd"/>
      <w:r w:rsidRPr="00B400E2">
        <w:rPr>
          <w:i/>
          <w:iCs/>
          <w:lang w:val="ka-GE"/>
        </w:rPr>
        <w:t xml:space="preserve"> </w:t>
      </w:r>
      <w:proofErr w:type="spellStart"/>
      <w:r w:rsidRPr="00B400E2">
        <w:rPr>
          <w:i/>
          <w:iCs/>
          <w:lang w:val="ka-GE"/>
        </w:rPr>
        <w:t>alba</w:t>
      </w:r>
      <w:proofErr w:type="spellEnd"/>
      <w:r w:rsidRPr="00B400E2">
        <w:rPr>
          <w:lang w:val="ka-GE"/>
        </w:rPr>
        <w:t xml:space="preserve">). საკვლევ ტერიტორიაზე </w:t>
      </w:r>
      <w:proofErr w:type="spellStart"/>
      <w:r w:rsidRPr="00B400E2">
        <w:rPr>
          <w:lang w:val="ka-GE"/>
        </w:rPr>
        <w:t>წამროდგენილია</w:t>
      </w:r>
      <w:proofErr w:type="spellEnd"/>
      <w:r w:rsidRPr="00B400E2">
        <w:rPr>
          <w:lang w:val="ka-GE"/>
        </w:rPr>
        <w:t xml:space="preserve"> შემდეგი ჰაბიტატის ტიპები:</w:t>
      </w:r>
    </w:p>
    <w:p w:rsidR="00B400E2" w:rsidRPr="00B400E2" w:rsidRDefault="00B400E2" w:rsidP="00A35F3E">
      <w:pPr>
        <w:numPr>
          <w:ilvl w:val="0"/>
          <w:numId w:val="9"/>
        </w:numPr>
        <w:spacing w:after="160"/>
        <w:contextualSpacing/>
        <w:jc w:val="both"/>
        <w:rPr>
          <w:lang w:val="ka-GE"/>
        </w:rPr>
      </w:pPr>
      <w:r w:rsidRPr="00B400E2">
        <w:rPr>
          <w:lang w:val="ka-GE"/>
        </w:rPr>
        <w:t xml:space="preserve">I რეგულარულად ან </w:t>
      </w:r>
      <w:proofErr w:type="spellStart"/>
      <w:r w:rsidRPr="00B400E2">
        <w:rPr>
          <w:lang w:val="ka-GE"/>
        </w:rPr>
        <w:t>ახლახანს</w:t>
      </w:r>
      <w:proofErr w:type="spellEnd"/>
      <w:r w:rsidRPr="00B400E2">
        <w:rPr>
          <w:lang w:val="ka-GE"/>
        </w:rPr>
        <w:t xml:space="preserve"> დამუშავებული სასოფლო-სამეურნეო მიწები, ბაღები ან საკარმიდამო ნაკვეთები</w:t>
      </w:r>
    </w:p>
    <w:p w:rsidR="00B400E2" w:rsidRPr="00B400E2" w:rsidRDefault="00B400E2" w:rsidP="00A35F3E">
      <w:pPr>
        <w:numPr>
          <w:ilvl w:val="0"/>
          <w:numId w:val="9"/>
        </w:numPr>
        <w:spacing w:after="160"/>
        <w:contextualSpacing/>
        <w:jc w:val="both"/>
        <w:rPr>
          <w:lang w:val="ka-GE"/>
        </w:rPr>
      </w:pPr>
      <w:r w:rsidRPr="00B400E2">
        <w:rPr>
          <w:lang w:val="ka-GE"/>
        </w:rPr>
        <w:t>J აშენებული, სამრეწველო ან სხვა ანთროპოგენური ჰაბიტატები</w:t>
      </w:r>
    </w:p>
    <w:p w:rsidR="00B400E2" w:rsidRPr="00B400E2" w:rsidRDefault="00B400E2" w:rsidP="00A35F3E">
      <w:pPr>
        <w:numPr>
          <w:ilvl w:val="0"/>
          <w:numId w:val="9"/>
        </w:numPr>
        <w:spacing w:after="160"/>
        <w:contextualSpacing/>
        <w:jc w:val="both"/>
        <w:rPr>
          <w:lang w:val="ka-GE"/>
        </w:rPr>
      </w:pPr>
      <w:proofErr w:type="spellStart"/>
      <w:r w:rsidRPr="00B400E2">
        <w:rPr>
          <w:lang w:val="ka-GE"/>
        </w:rPr>
        <w:t>G1.37</w:t>
      </w:r>
      <w:proofErr w:type="spellEnd"/>
      <w:r w:rsidRPr="00B400E2">
        <w:rPr>
          <w:lang w:val="ka-GE"/>
        </w:rPr>
        <w:t xml:space="preserve"> ირანულ-</w:t>
      </w:r>
      <w:proofErr w:type="spellStart"/>
      <w:r w:rsidRPr="00B400E2">
        <w:rPr>
          <w:lang w:val="ka-GE"/>
        </w:rPr>
        <w:t>ანატოლიური</w:t>
      </w:r>
      <w:proofErr w:type="spellEnd"/>
      <w:r w:rsidRPr="00B400E2">
        <w:rPr>
          <w:lang w:val="ka-GE"/>
        </w:rPr>
        <w:t xml:space="preserve"> შერეული ჭალის ტყეები</w:t>
      </w:r>
    </w:p>
    <w:p w:rsidR="00B400E2" w:rsidRPr="00252036" w:rsidRDefault="00B400E2" w:rsidP="00B400E2">
      <w:pPr>
        <w:spacing w:before="120"/>
        <w:jc w:val="both"/>
        <w:rPr>
          <w:rFonts w:eastAsia="Calibri" w:cs="Times New Roman"/>
          <w:lang w:val="ka-GE"/>
        </w:rPr>
      </w:pPr>
      <w:r w:rsidRPr="00B400E2">
        <w:rPr>
          <w:rFonts w:eastAsia="Times New Roman" w:cs="Times New Roman"/>
          <w:b/>
          <w:szCs w:val="24"/>
          <w:lang w:val="ka-GE" w:eastAsia="ru-RU"/>
        </w:rPr>
        <w:t>ფაუნა:</w:t>
      </w:r>
      <w:r>
        <w:rPr>
          <w:rFonts w:eastAsia="Times New Roman" w:cs="Times New Roman"/>
          <w:b/>
          <w:szCs w:val="24"/>
          <w:lang w:val="ka-GE" w:eastAsia="ru-RU"/>
        </w:rPr>
        <w:t xml:space="preserve"> </w:t>
      </w:r>
      <w:r w:rsidRPr="00252036">
        <w:rPr>
          <w:rFonts w:eastAsia="Times New Roman" w:cs="Times New Roman"/>
          <w:szCs w:val="24"/>
          <w:lang w:val="ka-GE" w:eastAsia="ru-RU"/>
        </w:rPr>
        <w:t xml:space="preserve">საკვლევ ტერიტორიაზე ძირითადად გავრცელებულია მცირე ზომის ძუძუმწოვრები. წითელ ნუსხაში შესული ძუძუმწოვრებიდან გვხვდება: ნაცრისფერი </w:t>
      </w:r>
      <w:proofErr w:type="spellStart"/>
      <w:r w:rsidRPr="00252036">
        <w:rPr>
          <w:rFonts w:eastAsia="Times New Roman" w:cs="Times New Roman"/>
          <w:szCs w:val="24"/>
          <w:lang w:val="ka-GE" w:eastAsia="ru-RU"/>
        </w:rPr>
        <w:t>ზაზუნელა</w:t>
      </w:r>
      <w:proofErr w:type="spellEnd"/>
      <w:r w:rsidRPr="00252036">
        <w:rPr>
          <w:rFonts w:eastAsia="Times New Roman" w:cs="Times New Roman"/>
          <w:szCs w:val="24"/>
          <w:lang w:val="ka-GE" w:eastAsia="ru-RU"/>
        </w:rPr>
        <w:t xml:space="preserve"> </w:t>
      </w:r>
      <w:r w:rsidRPr="00252036">
        <w:rPr>
          <w:rFonts w:eastAsia="Times New Roman" w:cs="Times New Roman"/>
          <w:i/>
          <w:iCs/>
          <w:szCs w:val="24"/>
          <w:lang w:val="ka-GE" w:eastAsia="ru-RU"/>
        </w:rPr>
        <w:t>(</w:t>
      </w:r>
      <w:proofErr w:type="spellStart"/>
      <w:r w:rsidRPr="00252036">
        <w:rPr>
          <w:rFonts w:eastAsia="Times New Roman" w:cs="Times New Roman"/>
          <w:i/>
          <w:iCs/>
          <w:szCs w:val="24"/>
          <w:lang w:val="ka-GE" w:eastAsia="ru-RU"/>
        </w:rPr>
        <w:t>Cricetulus</w:t>
      </w:r>
      <w:proofErr w:type="spellEnd"/>
      <w:r w:rsidRPr="00252036">
        <w:rPr>
          <w:rFonts w:eastAsia="Times New Roman" w:cs="Times New Roman"/>
          <w:i/>
          <w:iCs/>
          <w:szCs w:val="24"/>
          <w:lang w:val="ka-GE" w:eastAsia="ru-RU"/>
        </w:rPr>
        <w:t xml:space="preserve"> </w:t>
      </w:r>
      <w:proofErr w:type="spellStart"/>
      <w:r w:rsidRPr="00252036">
        <w:rPr>
          <w:rFonts w:eastAsia="Times New Roman" w:cs="Times New Roman"/>
          <w:i/>
          <w:iCs/>
          <w:szCs w:val="24"/>
          <w:lang w:val="ka-GE" w:eastAsia="ru-RU"/>
        </w:rPr>
        <w:t>migratorius</w:t>
      </w:r>
      <w:proofErr w:type="spellEnd"/>
      <w:r w:rsidRPr="00252036">
        <w:rPr>
          <w:rFonts w:eastAsia="Times New Roman" w:cs="Times New Roman"/>
          <w:i/>
          <w:iCs/>
          <w:szCs w:val="24"/>
          <w:lang w:val="ka-GE" w:eastAsia="ru-RU"/>
        </w:rPr>
        <w:t>)</w:t>
      </w:r>
      <w:r w:rsidRPr="00252036">
        <w:rPr>
          <w:rFonts w:eastAsia="Times New Roman" w:cs="Times New Roman"/>
          <w:szCs w:val="24"/>
          <w:lang w:val="ka-GE" w:eastAsia="ru-RU"/>
        </w:rPr>
        <w:t xml:space="preserve"> და ბრანდტის ზაზუნა </w:t>
      </w:r>
      <w:r w:rsidRPr="00252036">
        <w:rPr>
          <w:rFonts w:eastAsia="Times New Roman" w:cs="Times New Roman"/>
          <w:i/>
          <w:szCs w:val="24"/>
          <w:lang w:val="ka-GE" w:eastAsia="ru-RU"/>
        </w:rPr>
        <w:t>(</w:t>
      </w:r>
      <w:proofErr w:type="spellStart"/>
      <w:r w:rsidRPr="00252036">
        <w:rPr>
          <w:rFonts w:eastAsia="Times New Roman" w:cs="Times New Roman"/>
          <w:i/>
          <w:szCs w:val="24"/>
          <w:lang w:val="ka-GE" w:eastAsia="ru-RU"/>
        </w:rPr>
        <w:t>Mesocricetus</w:t>
      </w:r>
      <w:proofErr w:type="spellEnd"/>
      <w:r w:rsidRPr="00252036">
        <w:rPr>
          <w:rFonts w:eastAsia="Times New Roman" w:cs="Times New Roman"/>
          <w:i/>
          <w:szCs w:val="24"/>
          <w:lang w:val="ka-GE" w:eastAsia="ru-RU"/>
        </w:rPr>
        <w:t xml:space="preserve"> </w:t>
      </w:r>
      <w:proofErr w:type="spellStart"/>
      <w:r w:rsidRPr="00252036">
        <w:rPr>
          <w:rFonts w:eastAsia="Times New Roman" w:cs="Times New Roman"/>
          <w:i/>
          <w:szCs w:val="24"/>
          <w:lang w:val="ka-GE" w:eastAsia="ru-RU"/>
        </w:rPr>
        <w:t>brandti</w:t>
      </w:r>
      <w:proofErr w:type="spellEnd"/>
      <w:r w:rsidRPr="00252036">
        <w:rPr>
          <w:rFonts w:eastAsia="Times New Roman" w:cs="Times New Roman"/>
          <w:i/>
          <w:szCs w:val="24"/>
          <w:lang w:val="ka-GE" w:eastAsia="ru-RU"/>
        </w:rPr>
        <w:t>)</w:t>
      </w:r>
      <w:r w:rsidRPr="00252036">
        <w:rPr>
          <w:rFonts w:eastAsia="Times New Roman" w:cs="Times New Roman"/>
          <w:szCs w:val="24"/>
          <w:lang w:val="ka-GE" w:eastAsia="ru-RU"/>
        </w:rPr>
        <w:t xml:space="preserve">, საკვლევ არეალში ვერ გამოვრიცხავთ </w:t>
      </w:r>
      <w:r w:rsidRPr="00252036">
        <w:rPr>
          <w:rFonts w:eastAsia="Calibri" w:cs="Times New Roman"/>
          <w:lang w:val="ka-GE"/>
        </w:rPr>
        <w:t xml:space="preserve">წავის </w:t>
      </w:r>
      <w:r w:rsidRPr="00252036">
        <w:rPr>
          <w:rFonts w:eastAsia="Calibri" w:cs="Times New Roman"/>
          <w:i/>
          <w:lang w:val="ka-GE"/>
        </w:rPr>
        <w:t>(</w:t>
      </w:r>
      <w:proofErr w:type="spellStart"/>
      <w:r w:rsidRPr="00252036">
        <w:rPr>
          <w:rFonts w:eastAsia="Calibri" w:cs="Times New Roman"/>
          <w:i/>
          <w:lang w:val="ka-GE"/>
        </w:rPr>
        <w:t>Lutra</w:t>
      </w:r>
      <w:proofErr w:type="spellEnd"/>
      <w:r w:rsidRPr="00252036">
        <w:rPr>
          <w:rFonts w:eastAsia="Calibri" w:cs="Times New Roman"/>
          <w:i/>
          <w:lang w:val="ka-GE"/>
        </w:rPr>
        <w:t xml:space="preserve"> </w:t>
      </w:r>
      <w:proofErr w:type="spellStart"/>
      <w:r w:rsidRPr="00252036">
        <w:rPr>
          <w:rFonts w:eastAsia="Calibri" w:cs="Times New Roman"/>
          <w:i/>
          <w:lang w:val="ka-GE"/>
        </w:rPr>
        <w:t>lutra</w:t>
      </w:r>
      <w:proofErr w:type="spellEnd"/>
      <w:r w:rsidRPr="00252036">
        <w:rPr>
          <w:rFonts w:eastAsia="Calibri" w:cs="Times New Roman"/>
          <w:i/>
          <w:lang w:val="ka-GE"/>
        </w:rPr>
        <w:t xml:space="preserve">) </w:t>
      </w:r>
      <w:r w:rsidRPr="00252036">
        <w:rPr>
          <w:rFonts w:eastAsia="Calibri" w:cs="Times New Roman"/>
          <w:lang w:val="ka-GE"/>
        </w:rPr>
        <w:t>არსებობას</w:t>
      </w:r>
      <w:r w:rsidRPr="00252036">
        <w:rPr>
          <w:rFonts w:eastAsia="Calibri" w:cs="Times New Roman"/>
          <w:i/>
          <w:lang w:val="ka-GE"/>
        </w:rPr>
        <w:t xml:space="preserve">, </w:t>
      </w:r>
      <w:r w:rsidRPr="00252036">
        <w:rPr>
          <w:rFonts w:eastAsia="Calibri" w:cs="Times New Roman"/>
          <w:lang w:val="ka-GE"/>
        </w:rPr>
        <w:t xml:space="preserve">რომელიც მდ. მტკვრის ხეობაში ფიქსირდება, თუმცა, ძირითადად თბილისის ჩრდილოეთ ნაწილში. ასევე გვხვდება მელა </w:t>
      </w:r>
      <w:r w:rsidRPr="00252036">
        <w:rPr>
          <w:rFonts w:eastAsia="Calibri" w:cs="Times New Roman"/>
          <w:i/>
          <w:lang w:val="ka-GE"/>
        </w:rPr>
        <w:t>(</w:t>
      </w:r>
      <w:proofErr w:type="spellStart"/>
      <w:r w:rsidRPr="00252036">
        <w:rPr>
          <w:rFonts w:eastAsia="Calibri" w:cs="Times New Roman"/>
          <w:i/>
          <w:lang w:val="ka-GE"/>
        </w:rPr>
        <w:t>Vulpes</w:t>
      </w:r>
      <w:proofErr w:type="spellEnd"/>
      <w:r w:rsidRPr="00252036">
        <w:rPr>
          <w:rFonts w:eastAsia="Calibri" w:cs="Times New Roman"/>
          <w:i/>
          <w:lang w:val="ka-GE"/>
        </w:rPr>
        <w:t xml:space="preserve"> </w:t>
      </w:r>
      <w:proofErr w:type="spellStart"/>
      <w:r w:rsidRPr="00252036">
        <w:rPr>
          <w:rFonts w:eastAsia="Calibri" w:cs="Times New Roman"/>
          <w:i/>
          <w:lang w:val="ka-GE"/>
        </w:rPr>
        <w:t>vulpes</w:t>
      </w:r>
      <w:proofErr w:type="spellEnd"/>
      <w:r w:rsidRPr="00252036">
        <w:rPr>
          <w:rFonts w:eastAsia="Calibri" w:cs="Times New Roman"/>
          <w:i/>
          <w:lang w:val="ka-GE"/>
        </w:rPr>
        <w:t>),</w:t>
      </w:r>
      <w:r w:rsidRPr="00252036">
        <w:rPr>
          <w:rFonts w:eastAsia="Calibri" w:cs="Times New Roman"/>
          <w:lang w:val="ka-GE"/>
        </w:rPr>
        <w:t xml:space="preserve"> ტურა </w:t>
      </w:r>
      <w:r w:rsidRPr="00252036">
        <w:rPr>
          <w:rFonts w:eastAsia="Calibri" w:cs="Times New Roman"/>
          <w:i/>
          <w:lang w:val="ka-GE"/>
        </w:rPr>
        <w:t>(</w:t>
      </w:r>
      <w:proofErr w:type="spellStart"/>
      <w:r w:rsidRPr="00252036">
        <w:rPr>
          <w:rFonts w:eastAsia="Calibri" w:cs="Times New Roman"/>
          <w:i/>
          <w:lang w:val="ka-GE"/>
        </w:rPr>
        <w:t>Canis</w:t>
      </w:r>
      <w:proofErr w:type="spellEnd"/>
      <w:r w:rsidRPr="00252036">
        <w:rPr>
          <w:rFonts w:eastAsia="Calibri" w:cs="Times New Roman"/>
          <w:i/>
          <w:lang w:val="ka-GE"/>
        </w:rPr>
        <w:t xml:space="preserve"> </w:t>
      </w:r>
      <w:proofErr w:type="spellStart"/>
      <w:r w:rsidRPr="00252036">
        <w:rPr>
          <w:rFonts w:eastAsia="Calibri" w:cs="Times New Roman"/>
          <w:i/>
          <w:lang w:val="ka-GE"/>
        </w:rPr>
        <w:t>aureus</w:t>
      </w:r>
      <w:proofErr w:type="spellEnd"/>
      <w:r w:rsidRPr="00252036">
        <w:rPr>
          <w:rFonts w:eastAsia="Calibri" w:cs="Times New Roman"/>
          <w:i/>
          <w:lang w:val="ka-GE"/>
        </w:rPr>
        <w:t>),</w:t>
      </w:r>
      <w:r w:rsidRPr="00252036">
        <w:rPr>
          <w:rFonts w:eastAsia="Calibri" w:cs="Times New Roman"/>
          <w:lang w:val="ka-GE"/>
        </w:rPr>
        <w:t xml:space="preserve"> კვერნა </w:t>
      </w:r>
      <w:r w:rsidRPr="00252036">
        <w:rPr>
          <w:rFonts w:eastAsia="Calibri" w:cs="Times New Roman"/>
          <w:i/>
          <w:lang w:val="ka-GE"/>
        </w:rPr>
        <w:t>(</w:t>
      </w:r>
      <w:proofErr w:type="spellStart"/>
      <w:r w:rsidRPr="00252036">
        <w:rPr>
          <w:rFonts w:eastAsia="Calibri" w:cs="Times New Roman"/>
          <w:i/>
          <w:lang w:val="ka-GE"/>
        </w:rPr>
        <w:t>Martes</w:t>
      </w:r>
      <w:proofErr w:type="spellEnd"/>
      <w:r w:rsidRPr="00252036">
        <w:rPr>
          <w:rFonts w:eastAsia="Calibri" w:cs="Times New Roman"/>
          <w:i/>
          <w:lang w:val="ka-GE"/>
        </w:rPr>
        <w:t xml:space="preserve"> </w:t>
      </w:r>
      <w:proofErr w:type="spellStart"/>
      <w:r w:rsidRPr="00252036">
        <w:rPr>
          <w:rFonts w:eastAsia="Calibri" w:cs="Times New Roman"/>
          <w:i/>
          <w:lang w:val="ka-GE"/>
        </w:rPr>
        <w:t>martes</w:t>
      </w:r>
      <w:proofErr w:type="spellEnd"/>
      <w:r w:rsidRPr="00252036">
        <w:rPr>
          <w:rFonts w:eastAsia="Calibri" w:cs="Times New Roman"/>
          <w:i/>
          <w:lang w:val="ka-GE"/>
        </w:rPr>
        <w:t>)</w:t>
      </w:r>
      <w:r w:rsidRPr="00252036">
        <w:rPr>
          <w:rFonts w:eastAsia="Calibri" w:cs="Times New Roman"/>
          <w:lang w:val="ka-GE"/>
        </w:rPr>
        <w:t xml:space="preserve">, დედოფალა </w:t>
      </w:r>
      <w:r w:rsidRPr="00252036">
        <w:rPr>
          <w:rFonts w:eastAsia="Calibri" w:cs="Times New Roman"/>
          <w:i/>
          <w:lang w:val="ka-GE"/>
        </w:rPr>
        <w:t>(</w:t>
      </w:r>
      <w:proofErr w:type="spellStart"/>
      <w:r w:rsidRPr="00252036">
        <w:rPr>
          <w:rFonts w:eastAsia="Calibri" w:cs="Times New Roman"/>
          <w:i/>
          <w:lang w:val="ka-GE"/>
        </w:rPr>
        <w:t>Mustela</w:t>
      </w:r>
      <w:proofErr w:type="spellEnd"/>
      <w:r w:rsidRPr="00252036">
        <w:rPr>
          <w:rFonts w:eastAsia="Calibri" w:cs="Times New Roman"/>
          <w:i/>
          <w:lang w:val="ka-GE"/>
        </w:rPr>
        <w:t xml:space="preserve"> </w:t>
      </w:r>
      <w:proofErr w:type="spellStart"/>
      <w:r w:rsidRPr="00252036">
        <w:rPr>
          <w:rFonts w:eastAsia="Calibri" w:cs="Times New Roman"/>
          <w:i/>
          <w:lang w:val="ka-GE"/>
        </w:rPr>
        <w:t>nivalis</w:t>
      </w:r>
      <w:proofErr w:type="spellEnd"/>
      <w:r w:rsidRPr="00252036">
        <w:rPr>
          <w:rFonts w:eastAsia="Calibri" w:cs="Times New Roman"/>
          <w:i/>
          <w:lang w:val="ka-GE"/>
        </w:rPr>
        <w:t>),</w:t>
      </w:r>
      <w:r w:rsidRPr="00252036">
        <w:rPr>
          <w:rFonts w:eastAsia="Calibri" w:cs="Times New Roman"/>
          <w:lang w:val="ka-GE"/>
        </w:rPr>
        <w:t xml:space="preserve"> </w:t>
      </w:r>
      <w:proofErr w:type="spellStart"/>
      <w:r w:rsidRPr="00252036">
        <w:rPr>
          <w:rFonts w:eastAsia="Calibri" w:cs="Times New Roman"/>
          <w:lang w:val="ka-GE"/>
        </w:rPr>
        <w:t>ჩვ.ძილგუდა</w:t>
      </w:r>
      <w:proofErr w:type="spellEnd"/>
      <w:r w:rsidRPr="00252036">
        <w:rPr>
          <w:rFonts w:eastAsia="Calibri" w:cs="Times New Roman"/>
          <w:lang w:val="ka-GE"/>
        </w:rPr>
        <w:t xml:space="preserve"> </w:t>
      </w:r>
      <w:r w:rsidRPr="00252036">
        <w:rPr>
          <w:rFonts w:eastAsia="Calibri" w:cs="Times New Roman"/>
          <w:i/>
          <w:lang w:val="ka-GE"/>
        </w:rPr>
        <w:t>(</w:t>
      </w:r>
      <w:proofErr w:type="spellStart"/>
      <w:r w:rsidRPr="00252036">
        <w:rPr>
          <w:rFonts w:eastAsia="Calibri" w:cs="Times New Roman"/>
          <w:i/>
          <w:lang w:val="ka-GE"/>
        </w:rPr>
        <w:t>Glis</w:t>
      </w:r>
      <w:proofErr w:type="spellEnd"/>
      <w:r w:rsidRPr="00252036">
        <w:rPr>
          <w:rFonts w:eastAsia="Calibri" w:cs="Times New Roman"/>
          <w:i/>
          <w:lang w:val="ka-GE"/>
        </w:rPr>
        <w:t xml:space="preserve"> </w:t>
      </w:r>
      <w:proofErr w:type="spellStart"/>
      <w:r w:rsidRPr="00252036">
        <w:rPr>
          <w:rFonts w:eastAsia="Calibri" w:cs="Times New Roman"/>
          <w:i/>
          <w:lang w:val="ka-GE"/>
        </w:rPr>
        <w:t>glis</w:t>
      </w:r>
      <w:proofErr w:type="spellEnd"/>
      <w:r w:rsidRPr="00252036">
        <w:rPr>
          <w:rFonts w:eastAsia="Calibri" w:cs="Times New Roman"/>
          <w:i/>
          <w:lang w:val="ka-GE"/>
        </w:rPr>
        <w:t xml:space="preserve">), </w:t>
      </w:r>
      <w:r w:rsidRPr="00252036">
        <w:rPr>
          <w:rFonts w:eastAsia="Calibri" w:cs="Times New Roman"/>
          <w:lang w:val="ka-GE"/>
        </w:rPr>
        <w:t>ღნავი</w:t>
      </w:r>
      <w:r w:rsidRPr="00252036">
        <w:rPr>
          <w:rFonts w:eastAsia="Calibri" w:cs="Times New Roman"/>
          <w:i/>
          <w:lang w:val="ka-GE"/>
        </w:rPr>
        <w:t xml:space="preserve"> (</w:t>
      </w:r>
      <w:proofErr w:type="spellStart"/>
      <w:r w:rsidRPr="00252036">
        <w:rPr>
          <w:rFonts w:eastAsia="Calibri" w:cs="Times New Roman"/>
          <w:i/>
          <w:lang w:val="ka-GE"/>
        </w:rPr>
        <w:t>Dryomys</w:t>
      </w:r>
      <w:proofErr w:type="spellEnd"/>
      <w:r w:rsidRPr="00252036">
        <w:rPr>
          <w:rFonts w:eastAsia="Calibri" w:cs="Times New Roman"/>
          <w:i/>
          <w:lang w:val="ka-GE"/>
        </w:rPr>
        <w:t xml:space="preserve"> </w:t>
      </w:r>
      <w:proofErr w:type="spellStart"/>
      <w:r w:rsidRPr="00252036">
        <w:rPr>
          <w:rFonts w:eastAsia="Calibri" w:cs="Times New Roman"/>
          <w:i/>
          <w:lang w:val="ka-GE"/>
        </w:rPr>
        <w:t>nitedula</w:t>
      </w:r>
      <w:proofErr w:type="spellEnd"/>
      <w:r w:rsidRPr="00252036">
        <w:rPr>
          <w:rFonts w:eastAsia="Calibri" w:cs="Times New Roman"/>
          <w:i/>
          <w:lang w:val="ka-GE"/>
        </w:rPr>
        <w:t>)</w:t>
      </w:r>
      <w:r w:rsidRPr="00252036">
        <w:rPr>
          <w:rFonts w:eastAsia="Calibri" w:cs="Times New Roman"/>
          <w:lang w:val="ka-GE"/>
        </w:rPr>
        <w:t xml:space="preserve">, ციყვი </w:t>
      </w:r>
      <w:r w:rsidRPr="00252036">
        <w:rPr>
          <w:rFonts w:eastAsia="Calibri" w:cs="Times New Roman"/>
          <w:i/>
          <w:lang w:val="ka-GE"/>
        </w:rPr>
        <w:t>(</w:t>
      </w:r>
      <w:proofErr w:type="spellStart"/>
      <w:r w:rsidRPr="00252036">
        <w:rPr>
          <w:rFonts w:eastAsia="Calibri" w:cs="Times New Roman"/>
          <w:i/>
          <w:lang w:val="ka-GE"/>
        </w:rPr>
        <w:t>Sciurus</w:t>
      </w:r>
      <w:proofErr w:type="spellEnd"/>
      <w:r w:rsidRPr="00252036">
        <w:rPr>
          <w:rFonts w:eastAsia="Calibri" w:cs="Times New Roman"/>
          <w:i/>
          <w:lang w:val="ka-GE"/>
        </w:rPr>
        <w:t xml:space="preserve"> </w:t>
      </w:r>
      <w:proofErr w:type="spellStart"/>
      <w:r w:rsidRPr="00252036">
        <w:rPr>
          <w:rFonts w:eastAsia="Calibri" w:cs="Times New Roman"/>
          <w:i/>
          <w:lang w:val="ka-GE"/>
        </w:rPr>
        <w:t>vulgaris</w:t>
      </w:r>
      <w:proofErr w:type="spellEnd"/>
      <w:r w:rsidRPr="00252036">
        <w:rPr>
          <w:rFonts w:eastAsia="Calibri" w:cs="Times New Roman"/>
          <w:i/>
          <w:lang w:val="ka-GE"/>
        </w:rPr>
        <w:t>),</w:t>
      </w:r>
      <w:r w:rsidRPr="00252036">
        <w:rPr>
          <w:rFonts w:eastAsia="Calibri" w:cs="Times New Roman"/>
          <w:lang w:val="ka-GE"/>
        </w:rPr>
        <w:t xml:space="preserve"> კურდღელი </w:t>
      </w:r>
      <w:r w:rsidRPr="00252036">
        <w:rPr>
          <w:rFonts w:eastAsia="Calibri" w:cs="Times New Roman"/>
          <w:i/>
          <w:lang w:val="ka-GE"/>
        </w:rPr>
        <w:t>(</w:t>
      </w:r>
      <w:proofErr w:type="spellStart"/>
      <w:r w:rsidRPr="00252036">
        <w:rPr>
          <w:rFonts w:eastAsia="Calibri" w:cs="Times New Roman"/>
          <w:i/>
          <w:lang w:val="ka-GE"/>
        </w:rPr>
        <w:t>Lepus</w:t>
      </w:r>
      <w:proofErr w:type="spellEnd"/>
      <w:r w:rsidRPr="00252036">
        <w:rPr>
          <w:rFonts w:eastAsia="Calibri" w:cs="Times New Roman"/>
          <w:i/>
          <w:lang w:val="ka-GE"/>
        </w:rPr>
        <w:t xml:space="preserve"> </w:t>
      </w:r>
      <w:proofErr w:type="spellStart"/>
      <w:r w:rsidRPr="00252036">
        <w:rPr>
          <w:rFonts w:eastAsia="Calibri" w:cs="Times New Roman"/>
          <w:i/>
          <w:lang w:val="ka-GE"/>
        </w:rPr>
        <w:t>europaeus</w:t>
      </w:r>
      <w:proofErr w:type="spellEnd"/>
      <w:r w:rsidRPr="00252036">
        <w:rPr>
          <w:rFonts w:eastAsia="Calibri" w:cs="Times New Roman"/>
          <w:lang w:val="ka-GE"/>
        </w:rPr>
        <w:t>), მაჩვი</w:t>
      </w:r>
      <w:r w:rsidRPr="00252036">
        <w:rPr>
          <w:rFonts w:eastAsia="Calibri" w:cs="Times New Roman"/>
          <w:i/>
          <w:lang w:val="ka-GE"/>
        </w:rPr>
        <w:t xml:space="preserve"> (</w:t>
      </w:r>
      <w:proofErr w:type="spellStart"/>
      <w:r w:rsidRPr="00252036">
        <w:rPr>
          <w:rFonts w:eastAsia="Calibri" w:cs="Times New Roman"/>
          <w:i/>
          <w:iCs/>
          <w:lang w:val="ka-GE"/>
        </w:rPr>
        <w:t>Meles</w:t>
      </w:r>
      <w:proofErr w:type="spellEnd"/>
      <w:r w:rsidRPr="00252036">
        <w:rPr>
          <w:rFonts w:eastAsia="Calibri" w:cs="Times New Roman"/>
          <w:i/>
          <w:iCs/>
          <w:lang w:val="ka-GE"/>
        </w:rPr>
        <w:t xml:space="preserve"> </w:t>
      </w:r>
      <w:proofErr w:type="spellStart"/>
      <w:r w:rsidRPr="00252036">
        <w:rPr>
          <w:rFonts w:eastAsia="Calibri" w:cs="Times New Roman"/>
          <w:i/>
          <w:iCs/>
          <w:lang w:val="ka-GE"/>
        </w:rPr>
        <w:t>meles</w:t>
      </w:r>
      <w:proofErr w:type="spellEnd"/>
      <w:r w:rsidRPr="00252036">
        <w:rPr>
          <w:rFonts w:eastAsia="Calibri" w:cs="Times New Roman"/>
          <w:i/>
          <w:iCs/>
          <w:lang w:val="ka-GE"/>
        </w:rPr>
        <w:t>),</w:t>
      </w:r>
      <w:r w:rsidRPr="00252036">
        <w:rPr>
          <w:rFonts w:eastAsia="Calibri" w:cs="Times New Roman"/>
          <w:lang w:val="ka-GE"/>
        </w:rPr>
        <w:t xml:space="preserve"> </w:t>
      </w:r>
      <w:r w:rsidRPr="00252036">
        <w:rPr>
          <w:rFonts w:eastAsia="Times New Roman" w:cs="Times New Roman"/>
          <w:szCs w:val="24"/>
          <w:lang w:val="ka-GE" w:eastAsia="ru-RU"/>
        </w:rPr>
        <w:t xml:space="preserve">ევროპული ზღარბი </w:t>
      </w:r>
      <w:r w:rsidRPr="00252036">
        <w:rPr>
          <w:rFonts w:eastAsia="Times New Roman" w:cs="Times New Roman"/>
          <w:i/>
          <w:szCs w:val="24"/>
          <w:lang w:val="ka-GE" w:eastAsia="ru-RU"/>
        </w:rPr>
        <w:t>(</w:t>
      </w:r>
      <w:proofErr w:type="spellStart"/>
      <w:r w:rsidRPr="00252036">
        <w:rPr>
          <w:rFonts w:eastAsia="Times New Roman" w:cs="Times New Roman"/>
          <w:i/>
          <w:noProof/>
          <w:szCs w:val="24"/>
          <w:lang w:val="ka-GE" w:eastAsia="ru-RU"/>
        </w:rPr>
        <w:t>Erinaceus</w:t>
      </w:r>
      <w:proofErr w:type="spellEnd"/>
      <w:r w:rsidRPr="00252036">
        <w:rPr>
          <w:rFonts w:eastAsia="Times New Roman" w:cs="Times New Roman"/>
          <w:i/>
          <w:noProof/>
          <w:szCs w:val="24"/>
          <w:lang w:val="ka-GE" w:eastAsia="ru-RU"/>
        </w:rPr>
        <w:t xml:space="preserve"> concolor</w:t>
      </w:r>
      <w:r w:rsidRPr="00252036">
        <w:rPr>
          <w:rFonts w:eastAsia="Times New Roman" w:cs="Times New Roman"/>
          <w:i/>
          <w:szCs w:val="24"/>
          <w:lang w:val="ka-GE" w:eastAsia="ru-RU"/>
        </w:rPr>
        <w:t>)</w:t>
      </w:r>
      <w:r w:rsidRPr="00252036">
        <w:rPr>
          <w:rFonts w:eastAsia="Times New Roman" w:cs="Times New Roman"/>
          <w:szCs w:val="24"/>
          <w:lang w:val="ka-GE" w:eastAsia="ru-RU"/>
        </w:rPr>
        <w:t xml:space="preserve">, მცირე თხუნელა </w:t>
      </w:r>
      <w:r w:rsidRPr="00252036">
        <w:rPr>
          <w:rFonts w:eastAsia="Times New Roman" w:cs="Times New Roman"/>
          <w:i/>
          <w:iCs/>
          <w:szCs w:val="24"/>
          <w:lang w:val="ka-GE" w:eastAsia="ru-RU"/>
        </w:rPr>
        <w:t>(</w:t>
      </w:r>
      <w:proofErr w:type="spellStart"/>
      <w:r w:rsidRPr="00252036">
        <w:rPr>
          <w:rFonts w:eastAsia="Times New Roman" w:cs="Times New Roman"/>
          <w:i/>
          <w:iCs/>
          <w:noProof/>
          <w:szCs w:val="24"/>
          <w:lang w:val="ka-GE" w:eastAsia="ru-RU"/>
        </w:rPr>
        <w:t>Talpa</w:t>
      </w:r>
      <w:proofErr w:type="spellEnd"/>
      <w:r w:rsidRPr="00252036">
        <w:rPr>
          <w:rFonts w:eastAsia="Times New Roman" w:cs="Times New Roman"/>
          <w:i/>
          <w:iCs/>
          <w:noProof/>
          <w:szCs w:val="24"/>
          <w:lang w:val="ka-GE" w:eastAsia="ru-RU"/>
        </w:rPr>
        <w:t xml:space="preserve"> levantis</w:t>
      </w:r>
      <w:r w:rsidRPr="00252036">
        <w:rPr>
          <w:rFonts w:eastAsia="Times New Roman" w:cs="Times New Roman"/>
          <w:i/>
          <w:iCs/>
          <w:szCs w:val="24"/>
          <w:lang w:val="ka-GE" w:eastAsia="ru-RU"/>
        </w:rPr>
        <w:t>),</w:t>
      </w:r>
      <w:r w:rsidRPr="00252036">
        <w:rPr>
          <w:rFonts w:eastAsia="Times New Roman" w:cs="Times New Roman"/>
          <w:szCs w:val="24"/>
          <w:lang w:val="ka-GE" w:eastAsia="ru-RU"/>
        </w:rPr>
        <w:t xml:space="preserve"> წყლის </w:t>
      </w:r>
      <w:proofErr w:type="spellStart"/>
      <w:r w:rsidRPr="00252036">
        <w:rPr>
          <w:rFonts w:eastAsia="Times New Roman" w:cs="Times New Roman"/>
          <w:szCs w:val="24"/>
          <w:lang w:val="ka-GE" w:eastAsia="ru-RU"/>
        </w:rPr>
        <w:t>მემინდვრია</w:t>
      </w:r>
      <w:proofErr w:type="spellEnd"/>
      <w:r w:rsidRPr="00252036">
        <w:rPr>
          <w:rFonts w:eastAsia="Times New Roman" w:cs="Times New Roman"/>
          <w:szCs w:val="24"/>
          <w:lang w:val="ka-GE" w:eastAsia="ru-RU"/>
        </w:rPr>
        <w:t xml:space="preserve"> </w:t>
      </w:r>
      <w:r w:rsidRPr="00252036">
        <w:rPr>
          <w:rFonts w:eastAsia="Times New Roman" w:cs="Times New Roman"/>
          <w:i/>
          <w:szCs w:val="24"/>
          <w:lang w:val="ka-GE" w:eastAsia="ru-RU"/>
        </w:rPr>
        <w:t>(</w:t>
      </w:r>
      <w:proofErr w:type="spellStart"/>
      <w:r w:rsidRPr="00252036">
        <w:rPr>
          <w:rFonts w:eastAsia="Times New Roman" w:cs="Times New Roman"/>
          <w:i/>
          <w:szCs w:val="24"/>
          <w:lang w:val="ka-GE" w:eastAsia="ru-RU"/>
        </w:rPr>
        <w:t>Arvicola</w:t>
      </w:r>
      <w:proofErr w:type="spellEnd"/>
      <w:r w:rsidRPr="00252036">
        <w:rPr>
          <w:rFonts w:eastAsia="Times New Roman" w:cs="Times New Roman"/>
          <w:i/>
          <w:szCs w:val="24"/>
          <w:lang w:val="ka-GE" w:eastAsia="ru-RU"/>
        </w:rPr>
        <w:t xml:space="preserve"> </w:t>
      </w:r>
      <w:proofErr w:type="spellStart"/>
      <w:r w:rsidRPr="00252036">
        <w:rPr>
          <w:rFonts w:eastAsia="Times New Roman" w:cs="Times New Roman"/>
          <w:i/>
          <w:szCs w:val="24"/>
          <w:lang w:val="ka-GE" w:eastAsia="ru-RU"/>
        </w:rPr>
        <w:t>terrestris</w:t>
      </w:r>
      <w:proofErr w:type="spellEnd"/>
      <w:r w:rsidRPr="00252036">
        <w:rPr>
          <w:rFonts w:eastAsia="Times New Roman" w:cs="Times New Roman"/>
          <w:szCs w:val="24"/>
          <w:lang w:val="ka-GE" w:eastAsia="ru-RU"/>
        </w:rPr>
        <w:t xml:space="preserve">), </w:t>
      </w:r>
      <w:r w:rsidRPr="00252036">
        <w:rPr>
          <w:rFonts w:eastAsia="Calibri" w:cs="Times New Roman"/>
          <w:szCs w:val="20"/>
          <w:lang w:val="ka-GE"/>
        </w:rPr>
        <w:t xml:space="preserve">ჩვეულებრივი </w:t>
      </w:r>
      <w:proofErr w:type="spellStart"/>
      <w:r w:rsidRPr="00252036">
        <w:rPr>
          <w:rFonts w:eastAsia="Calibri" w:cs="Times New Roman"/>
          <w:szCs w:val="20"/>
          <w:lang w:val="ka-GE"/>
        </w:rPr>
        <w:t>მემინდვრია</w:t>
      </w:r>
      <w:proofErr w:type="spellEnd"/>
      <w:r w:rsidRPr="00252036">
        <w:rPr>
          <w:rFonts w:eastAsia="Calibri" w:cs="Times New Roman"/>
          <w:szCs w:val="20"/>
          <w:lang w:val="ka-GE"/>
        </w:rPr>
        <w:t xml:space="preserve"> (</w:t>
      </w:r>
      <w:proofErr w:type="spellStart"/>
      <w:r w:rsidRPr="00252036">
        <w:rPr>
          <w:rFonts w:eastAsia="Calibri" w:cs="Times New Roman"/>
          <w:i/>
          <w:szCs w:val="20"/>
          <w:lang w:val="ka-GE"/>
        </w:rPr>
        <w:t>Microtus</w:t>
      </w:r>
      <w:proofErr w:type="spellEnd"/>
      <w:r w:rsidRPr="00252036">
        <w:rPr>
          <w:rFonts w:eastAsia="Calibri" w:cs="Times New Roman"/>
          <w:i/>
          <w:szCs w:val="20"/>
          <w:lang w:val="ka-GE"/>
        </w:rPr>
        <w:t xml:space="preserve"> </w:t>
      </w:r>
      <w:proofErr w:type="spellStart"/>
      <w:r w:rsidRPr="00252036">
        <w:rPr>
          <w:rFonts w:eastAsia="Calibri" w:cs="Times New Roman"/>
          <w:i/>
          <w:szCs w:val="20"/>
          <w:lang w:val="ka-GE"/>
        </w:rPr>
        <w:t>arvalis</w:t>
      </w:r>
      <w:proofErr w:type="spellEnd"/>
      <w:r w:rsidRPr="00252036">
        <w:rPr>
          <w:rFonts w:eastAsia="Calibri" w:cs="Times New Roman"/>
          <w:szCs w:val="20"/>
          <w:lang w:val="ka-GE"/>
        </w:rPr>
        <w:t xml:space="preserve">),  საზოგადოებრივი </w:t>
      </w:r>
      <w:proofErr w:type="spellStart"/>
      <w:r w:rsidRPr="00252036">
        <w:rPr>
          <w:rFonts w:eastAsia="Calibri" w:cs="Times New Roman"/>
          <w:szCs w:val="20"/>
          <w:lang w:val="ka-GE"/>
        </w:rPr>
        <w:t>მემინდვრია</w:t>
      </w:r>
      <w:proofErr w:type="spellEnd"/>
      <w:r w:rsidRPr="00252036">
        <w:rPr>
          <w:rFonts w:eastAsia="Calibri" w:cs="Times New Roman"/>
          <w:szCs w:val="20"/>
          <w:lang w:val="ka-GE"/>
        </w:rPr>
        <w:t xml:space="preserve"> </w:t>
      </w:r>
      <w:r w:rsidRPr="00252036">
        <w:rPr>
          <w:rFonts w:eastAsia="Calibri" w:cs="Times New Roman"/>
          <w:i/>
          <w:szCs w:val="20"/>
          <w:lang w:val="ka-GE"/>
        </w:rPr>
        <w:t>(</w:t>
      </w:r>
      <w:proofErr w:type="spellStart"/>
      <w:r w:rsidRPr="00252036">
        <w:rPr>
          <w:rFonts w:eastAsia="Calibri" w:cs="Times New Roman"/>
          <w:i/>
          <w:szCs w:val="20"/>
          <w:lang w:val="ka-GE"/>
        </w:rPr>
        <w:t>Microtus</w:t>
      </w:r>
      <w:proofErr w:type="spellEnd"/>
      <w:r w:rsidRPr="00252036">
        <w:rPr>
          <w:rFonts w:eastAsia="Calibri" w:cs="Times New Roman"/>
          <w:i/>
          <w:szCs w:val="20"/>
          <w:lang w:val="ka-GE"/>
        </w:rPr>
        <w:t xml:space="preserve"> </w:t>
      </w:r>
      <w:proofErr w:type="spellStart"/>
      <w:r w:rsidRPr="00252036">
        <w:rPr>
          <w:rFonts w:eastAsia="Calibri" w:cs="Times New Roman"/>
          <w:i/>
          <w:szCs w:val="20"/>
          <w:lang w:val="ka-GE"/>
        </w:rPr>
        <w:t>socialis</w:t>
      </w:r>
      <w:proofErr w:type="spellEnd"/>
      <w:r w:rsidRPr="00252036">
        <w:rPr>
          <w:rFonts w:eastAsia="Calibri" w:cs="Times New Roman"/>
          <w:i/>
          <w:szCs w:val="20"/>
          <w:lang w:val="ka-GE"/>
        </w:rPr>
        <w:t xml:space="preserve">), </w:t>
      </w:r>
      <w:r w:rsidRPr="00252036">
        <w:rPr>
          <w:rFonts w:eastAsia="Times New Roman" w:cs="Times New Roman"/>
          <w:szCs w:val="24"/>
          <w:lang w:val="ka-GE" w:eastAsia="ru-RU"/>
        </w:rPr>
        <w:t xml:space="preserve">გრძელკუდა </w:t>
      </w:r>
      <w:proofErr w:type="spellStart"/>
      <w:r w:rsidRPr="00252036">
        <w:rPr>
          <w:rFonts w:eastAsia="Times New Roman" w:cs="Times New Roman"/>
          <w:szCs w:val="24"/>
          <w:lang w:val="ka-GE" w:eastAsia="ru-RU"/>
        </w:rPr>
        <w:t>კბილთეთრა</w:t>
      </w:r>
      <w:proofErr w:type="spellEnd"/>
      <w:r w:rsidRPr="00252036">
        <w:rPr>
          <w:rFonts w:eastAsia="Times New Roman" w:cs="Times New Roman"/>
          <w:szCs w:val="24"/>
          <w:lang w:val="ka-GE" w:eastAsia="ru-RU"/>
        </w:rPr>
        <w:t xml:space="preserve"> </w:t>
      </w:r>
      <w:r w:rsidRPr="00252036">
        <w:rPr>
          <w:rFonts w:eastAsia="Times New Roman" w:cs="Times New Roman"/>
          <w:i/>
          <w:szCs w:val="24"/>
          <w:lang w:val="ka-GE" w:eastAsia="ru-RU"/>
        </w:rPr>
        <w:t>(</w:t>
      </w:r>
      <w:proofErr w:type="spellStart"/>
      <w:r w:rsidRPr="00252036">
        <w:rPr>
          <w:rFonts w:eastAsia="Times New Roman" w:cs="Times New Roman"/>
          <w:i/>
          <w:noProof/>
          <w:szCs w:val="24"/>
          <w:lang w:val="ka-GE" w:eastAsia="ru-RU"/>
        </w:rPr>
        <w:t>Crocidura</w:t>
      </w:r>
      <w:proofErr w:type="spellEnd"/>
      <w:r w:rsidRPr="00252036">
        <w:rPr>
          <w:rFonts w:eastAsia="Times New Roman" w:cs="Times New Roman"/>
          <w:i/>
          <w:noProof/>
          <w:szCs w:val="24"/>
          <w:lang w:val="ka-GE" w:eastAsia="ru-RU"/>
        </w:rPr>
        <w:t xml:space="preserve"> gueldenstaedtii</w:t>
      </w:r>
      <w:r w:rsidRPr="00252036">
        <w:rPr>
          <w:rFonts w:eastAsia="Times New Roman" w:cs="Times New Roman"/>
          <w:szCs w:val="24"/>
          <w:lang w:val="ka-GE" w:eastAsia="ru-RU"/>
        </w:rPr>
        <w:t xml:space="preserve">), </w:t>
      </w:r>
      <w:proofErr w:type="spellStart"/>
      <w:r w:rsidRPr="00252036">
        <w:rPr>
          <w:rFonts w:eastAsia="Times New Roman" w:cs="Times New Roman"/>
          <w:szCs w:val="24"/>
          <w:lang w:val="ka-GE" w:eastAsia="ru-RU"/>
        </w:rPr>
        <w:t>თეთრმუცელა</w:t>
      </w:r>
      <w:proofErr w:type="spellEnd"/>
      <w:r w:rsidRPr="00252036">
        <w:rPr>
          <w:rFonts w:eastAsia="Times New Roman" w:cs="Times New Roman"/>
          <w:szCs w:val="24"/>
          <w:lang w:val="ka-GE" w:eastAsia="ru-RU"/>
        </w:rPr>
        <w:t xml:space="preserve"> </w:t>
      </w:r>
      <w:proofErr w:type="spellStart"/>
      <w:r w:rsidRPr="00252036">
        <w:rPr>
          <w:rFonts w:eastAsia="Times New Roman" w:cs="Times New Roman"/>
          <w:szCs w:val="24"/>
          <w:lang w:val="ka-GE" w:eastAsia="ru-RU"/>
        </w:rPr>
        <w:t>კბილეთრა</w:t>
      </w:r>
      <w:proofErr w:type="spellEnd"/>
      <w:r w:rsidRPr="00252036">
        <w:rPr>
          <w:rFonts w:eastAsia="Times New Roman" w:cs="Times New Roman"/>
          <w:szCs w:val="24"/>
          <w:lang w:val="ka-GE" w:eastAsia="ru-RU"/>
        </w:rPr>
        <w:t xml:space="preserve"> </w:t>
      </w:r>
      <w:r w:rsidRPr="00252036">
        <w:rPr>
          <w:rFonts w:eastAsia="Times New Roman" w:cs="Times New Roman"/>
          <w:i/>
          <w:szCs w:val="24"/>
          <w:lang w:val="ka-GE" w:eastAsia="ru-RU"/>
        </w:rPr>
        <w:t>(</w:t>
      </w:r>
      <w:proofErr w:type="spellStart"/>
      <w:r w:rsidRPr="00252036">
        <w:rPr>
          <w:rFonts w:eastAsia="Times New Roman" w:cs="Times New Roman"/>
          <w:i/>
          <w:noProof/>
          <w:szCs w:val="24"/>
          <w:lang w:val="ka-GE" w:eastAsia="ru-RU"/>
        </w:rPr>
        <w:t>Crocidura</w:t>
      </w:r>
      <w:proofErr w:type="spellEnd"/>
      <w:r w:rsidRPr="00252036">
        <w:rPr>
          <w:rFonts w:eastAsia="Times New Roman" w:cs="Times New Roman"/>
          <w:i/>
          <w:noProof/>
          <w:szCs w:val="24"/>
          <w:lang w:val="ka-GE" w:eastAsia="ru-RU"/>
        </w:rPr>
        <w:t xml:space="preserve"> leucodon</w:t>
      </w:r>
      <w:r w:rsidRPr="00252036">
        <w:rPr>
          <w:rFonts w:eastAsia="Times New Roman" w:cs="Times New Roman"/>
          <w:szCs w:val="24"/>
          <w:lang w:val="ka-GE" w:eastAsia="ru-RU"/>
        </w:rPr>
        <w:t xml:space="preserve">), თაგვი </w:t>
      </w:r>
      <w:r w:rsidRPr="00252036">
        <w:rPr>
          <w:rFonts w:eastAsia="Times New Roman" w:cs="Times New Roman"/>
          <w:i/>
          <w:szCs w:val="24"/>
          <w:lang w:val="ka-GE" w:eastAsia="ru-RU"/>
        </w:rPr>
        <w:t>(</w:t>
      </w:r>
      <w:proofErr w:type="spellStart"/>
      <w:r w:rsidRPr="00252036">
        <w:rPr>
          <w:rFonts w:eastAsia="Times New Roman" w:cs="Times New Roman"/>
          <w:i/>
          <w:iCs/>
          <w:szCs w:val="24"/>
          <w:lang w:val="ka-GE" w:eastAsia="ru-RU"/>
        </w:rPr>
        <w:t>Apodemus</w:t>
      </w:r>
      <w:proofErr w:type="spellEnd"/>
      <w:r w:rsidRPr="00252036">
        <w:rPr>
          <w:rFonts w:eastAsia="Times New Roman" w:cs="Times New Roman"/>
          <w:i/>
          <w:iCs/>
          <w:szCs w:val="24"/>
          <w:lang w:val="ka-GE" w:eastAsia="ru-RU"/>
        </w:rPr>
        <w:t xml:space="preserve"> </w:t>
      </w:r>
      <w:proofErr w:type="spellStart"/>
      <w:r w:rsidRPr="00252036">
        <w:rPr>
          <w:rFonts w:eastAsia="Times New Roman" w:cs="Times New Roman"/>
          <w:i/>
          <w:iCs/>
          <w:szCs w:val="24"/>
          <w:lang w:val="ka-GE" w:eastAsia="ru-RU"/>
        </w:rPr>
        <w:t>mystacinus</w:t>
      </w:r>
      <w:proofErr w:type="spellEnd"/>
      <w:r w:rsidRPr="00252036">
        <w:rPr>
          <w:rFonts w:eastAsia="Times New Roman" w:cs="Times New Roman"/>
          <w:i/>
          <w:szCs w:val="24"/>
          <w:lang w:val="ka-GE" w:eastAsia="ru-RU"/>
        </w:rPr>
        <w:t>),</w:t>
      </w:r>
      <w:r w:rsidRPr="00252036">
        <w:rPr>
          <w:rFonts w:eastAsia="Times New Roman" w:cs="Times New Roman"/>
          <w:szCs w:val="24"/>
          <w:lang w:val="ka-GE" w:eastAsia="ru-RU"/>
        </w:rPr>
        <w:t xml:space="preserve"> სახლის თაგვი</w:t>
      </w:r>
      <w:r w:rsidRPr="00252036">
        <w:rPr>
          <w:rFonts w:eastAsia="Times New Roman" w:cs="Times New Roman"/>
          <w:i/>
          <w:szCs w:val="24"/>
          <w:lang w:val="ka-GE" w:eastAsia="ru-RU"/>
        </w:rPr>
        <w:t xml:space="preserve"> (</w:t>
      </w:r>
      <w:proofErr w:type="spellStart"/>
      <w:r w:rsidRPr="00252036">
        <w:rPr>
          <w:rFonts w:eastAsia="Times New Roman" w:cs="Times New Roman"/>
          <w:i/>
          <w:szCs w:val="24"/>
          <w:lang w:val="ka-GE" w:eastAsia="ru-RU"/>
        </w:rPr>
        <w:t>Mus</w:t>
      </w:r>
      <w:proofErr w:type="spellEnd"/>
      <w:r w:rsidRPr="00252036">
        <w:rPr>
          <w:rFonts w:eastAsia="Times New Roman" w:cs="Times New Roman"/>
          <w:i/>
          <w:szCs w:val="24"/>
          <w:lang w:val="ka-GE" w:eastAsia="ru-RU"/>
        </w:rPr>
        <w:t xml:space="preserve"> </w:t>
      </w:r>
      <w:proofErr w:type="spellStart"/>
      <w:r w:rsidRPr="00252036">
        <w:rPr>
          <w:rFonts w:eastAsia="Times New Roman" w:cs="Times New Roman"/>
          <w:i/>
          <w:szCs w:val="24"/>
          <w:lang w:val="ka-GE" w:eastAsia="ru-RU"/>
        </w:rPr>
        <w:t>musculus</w:t>
      </w:r>
      <w:proofErr w:type="spellEnd"/>
      <w:r w:rsidRPr="00252036">
        <w:rPr>
          <w:rFonts w:eastAsia="Times New Roman" w:cs="Times New Roman"/>
          <w:i/>
          <w:szCs w:val="24"/>
          <w:lang w:val="ka-GE" w:eastAsia="ru-RU"/>
        </w:rPr>
        <w:t>),</w:t>
      </w:r>
      <w:r w:rsidRPr="00252036">
        <w:rPr>
          <w:rFonts w:eastAsia="Times New Roman" w:cs="Times New Roman"/>
          <w:szCs w:val="24"/>
          <w:lang w:val="ka-GE" w:eastAsia="ru-RU"/>
        </w:rPr>
        <w:t xml:space="preserve"> ველის თაგვი </w:t>
      </w:r>
      <w:r w:rsidRPr="00252036">
        <w:rPr>
          <w:rFonts w:eastAsia="Times New Roman" w:cs="Times New Roman"/>
          <w:i/>
          <w:szCs w:val="24"/>
          <w:lang w:val="ka-GE" w:eastAsia="ru-RU"/>
        </w:rPr>
        <w:t>(</w:t>
      </w:r>
      <w:proofErr w:type="spellStart"/>
      <w:r w:rsidRPr="00252036">
        <w:rPr>
          <w:rFonts w:eastAsia="Times New Roman" w:cs="Times New Roman"/>
          <w:i/>
          <w:szCs w:val="24"/>
          <w:lang w:val="ka-GE" w:eastAsia="ru-RU"/>
        </w:rPr>
        <w:t>Mus</w:t>
      </w:r>
      <w:proofErr w:type="spellEnd"/>
      <w:r w:rsidRPr="00252036">
        <w:rPr>
          <w:rFonts w:eastAsia="Times New Roman" w:cs="Times New Roman"/>
          <w:i/>
          <w:szCs w:val="24"/>
          <w:lang w:val="ka-GE" w:eastAsia="ru-RU"/>
        </w:rPr>
        <w:t xml:space="preserve"> </w:t>
      </w:r>
      <w:proofErr w:type="spellStart"/>
      <w:r w:rsidRPr="00252036">
        <w:rPr>
          <w:rFonts w:eastAsia="Times New Roman" w:cs="Times New Roman"/>
          <w:i/>
          <w:szCs w:val="24"/>
          <w:lang w:val="ka-GE" w:eastAsia="ru-RU"/>
        </w:rPr>
        <w:t>macedonicus</w:t>
      </w:r>
      <w:proofErr w:type="spellEnd"/>
      <w:r w:rsidRPr="00252036">
        <w:rPr>
          <w:rFonts w:eastAsia="Times New Roman" w:cs="Times New Roman"/>
          <w:i/>
          <w:szCs w:val="24"/>
          <w:lang w:val="ka-GE" w:eastAsia="ru-RU"/>
        </w:rPr>
        <w:t>),</w:t>
      </w:r>
      <w:r w:rsidRPr="00252036">
        <w:rPr>
          <w:rFonts w:eastAsia="Times New Roman" w:cs="Times New Roman"/>
          <w:szCs w:val="24"/>
          <w:lang w:val="ka-GE" w:eastAsia="ru-RU"/>
        </w:rPr>
        <w:t xml:space="preserve"> შავი ვირთაგვა </w:t>
      </w:r>
      <w:r w:rsidRPr="00252036">
        <w:rPr>
          <w:rFonts w:eastAsia="Times New Roman" w:cs="Times New Roman"/>
          <w:i/>
          <w:szCs w:val="24"/>
          <w:lang w:val="ka-GE" w:eastAsia="ru-RU"/>
        </w:rPr>
        <w:t>(</w:t>
      </w:r>
      <w:proofErr w:type="spellStart"/>
      <w:r w:rsidRPr="00252036">
        <w:rPr>
          <w:rFonts w:eastAsia="Times New Roman" w:cs="Times New Roman"/>
          <w:i/>
          <w:szCs w:val="24"/>
          <w:lang w:val="ka-GE" w:eastAsia="ru-RU"/>
        </w:rPr>
        <w:t>Rattus</w:t>
      </w:r>
      <w:proofErr w:type="spellEnd"/>
      <w:r w:rsidRPr="00252036">
        <w:rPr>
          <w:rFonts w:eastAsia="Times New Roman" w:cs="Times New Roman"/>
          <w:i/>
          <w:szCs w:val="24"/>
          <w:lang w:val="ka-GE" w:eastAsia="ru-RU"/>
        </w:rPr>
        <w:t xml:space="preserve"> </w:t>
      </w:r>
      <w:proofErr w:type="spellStart"/>
      <w:r w:rsidRPr="00252036">
        <w:rPr>
          <w:rFonts w:eastAsia="Times New Roman" w:cs="Times New Roman"/>
          <w:i/>
          <w:szCs w:val="24"/>
          <w:lang w:val="ka-GE" w:eastAsia="ru-RU"/>
        </w:rPr>
        <w:t>rattus</w:t>
      </w:r>
      <w:proofErr w:type="spellEnd"/>
      <w:r w:rsidRPr="00252036">
        <w:rPr>
          <w:rFonts w:eastAsia="Times New Roman" w:cs="Times New Roman"/>
          <w:i/>
          <w:szCs w:val="24"/>
          <w:lang w:val="ka-GE" w:eastAsia="ru-RU"/>
        </w:rPr>
        <w:t>),</w:t>
      </w:r>
      <w:r w:rsidRPr="00252036">
        <w:rPr>
          <w:rFonts w:eastAsia="Times New Roman" w:cs="Times New Roman"/>
          <w:szCs w:val="24"/>
          <w:lang w:val="ka-GE" w:eastAsia="ru-RU"/>
        </w:rPr>
        <w:t xml:space="preserve"> რუხი ვირთაგვა </w:t>
      </w:r>
      <w:r w:rsidRPr="00252036">
        <w:rPr>
          <w:rFonts w:eastAsia="Times New Roman" w:cs="Times New Roman"/>
          <w:i/>
          <w:szCs w:val="24"/>
          <w:lang w:val="ka-GE" w:eastAsia="ru-RU"/>
        </w:rPr>
        <w:t>(</w:t>
      </w:r>
      <w:proofErr w:type="spellStart"/>
      <w:r w:rsidRPr="00252036">
        <w:rPr>
          <w:rFonts w:eastAsia="Times New Roman" w:cs="Times New Roman"/>
          <w:i/>
          <w:szCs w:val="24"/>
          <w:lang w:val="ka-GE" w:eastAsia="ru-RU"/>
        </w:rPr>
        <w:t>Rattus</w:t>
      </w:r>
      <w:proofErr w:type="spellEnd"/>
      <w:r w:rsidRPr="00252036">
        <w:rPr>
          <w:rFonts w:eastAsia="Times New Roman" w:cs="Times New Roman"/>
          <w:i/>
          <w:szCs w:val="24"/>
          <w:lang w:val="ka-GE" w:eastAsia="ru-RU"/>
        </w:rPr>
        <w:t xml:space="preserve"> </w:t>
      </w:r>
      <w:proofErr w:type="spellStart"/>
      <w:r w:rsidRPr="00252036">
        <w:rPr>
          <w:rFonts w:eastAsia="Times New Roman" w:cs="Times New Roman"/>
          <w:i/>
          <w:szCs w:val="24"/>
          <w:lang w:val="ka-GE" w:eastAsia="ru-RU"/>
        </w:rPr>
        <w:t>norvegicus</w:t>
      </w:r>
      <w:proofErr w:type="spellEnd"/>
      <w:r w:rsidRPr="00252036">
        <w:rPr>
          <w:rFonts w:eastAsia="Times New Roman" w:cs="Times New Roman"/>
          <w:i/>
          <w:szCs w:val="24"/>
          <w:lang w:val="ka-GE" w:eastAsia="ru-RU"/>
        </w:rPr>
        <w:t xml:space="preserve">) </w:t>
      </w:r>
      <w:r w:rsidRPr="00252036">
        <w:rPr>
          <w:rFonts w:eastAsia="Times New Roman" w:cs="Times New Roman"/>
          <w:szCs w:val="24"/>
          <w:lang w:val="ka-GE" w:eastAsia="ru-RU"/>
        </w:rPr>
        <w:t>და სხვა.</w:t>
      </w:r>
    </w:p>
    <w:p w:rsidR="00F110FF" w:rsidRPr="00252036" w:rsidRDefault="00B400E2" w:rsidP="00F110FF">
      <w:pPr>
        <w:jc w:val="both"/>
        <w:rPr>
          <w:rFonts w:cs="Sylfaen"/>
          <w:lang w:val="ka-GE"/>
        </w:rPr>
      </w:pPr>
      <w:r w:rsidRPr="00F110FF">
        <w:rPr>
          <w:rFonts w:eastAsia="Calibri" w:cs="Times New Roman"/>
          <w:b/>
          <w:lang w:val="ka-GE"/>
        </w:rPr>
        <w:t>იქთიოფაუნა:</w:t>
      </w:r>
      <w:r w:rsidR="00F110FF">
        <w:rPr>
          <w:rFonts w:eastAsia="Calibri" w:cs="Times New Roman"/>
          <w:lang w:val="ka-GE"/>
        </w:rPr>
        <w:t xml:space="preserve"> </w:t>
      </w:r>
      <w:r w:rsidR="00F110FF" w:rsidRPr="00252036">
        <w:rPr>
          <w:rFonts w:cs="Sylfaen"/>
          <w:lang w:val="ka-GE"/>
        </w:rPr>
        <w:t>2020 წლის მარტის თვეში განხორციელებული</w:t>
      </w:r>
      <w:r w:rsidR="00F110FF" w:rsidRPr="00252036">
        <w:rPr>
          <w:lang w:val="ka-GE"/>
        </w:rPr>
        <w:t xml:space="preserve"> </w:t>
      </w:r>
      <w:r w:rsidR="00F110FF" w:rsidRPr="00252036">
        <w:rPr>
          <w:rFonts w:cs="Sylfaen"/>
          <w:lang w:val="ka-GE"/>
        </w:rPr>
        <w:t>თევზჭერის</w:t>
      </w:r>
      <w:r w:rsidR="00F110FF" w:rsidRPr="00252036">
        <w:rPr>
          <w:lang w:val="ka-GE"/>
        </w:rPr>
        <w:t xml:space="preserve"> </w:t>
      </w:r>
      <w:r w:rsidR="00F110FF" w:rsidRPr="00252036">
        <w:rPr>
          <w:rFonts w:cs="Sylfaen"/>
          <w:lang w:val="ka-GE"/>
        </w:rPr>
        <w:t>შედეგად</w:t>
      </w:r>
      <w:r w:rsidR="00F110FF" w:rsidRPr="00252036">
        <w:rPr>
          <w:lang w:val="ka-GE"/>
        </w:rPr>
        <w:t xml:space="preserve"> </w:t>
      </w:r>
      <w:r w:rsidR="00F110FF" w:rsidRPr="00252036">
        <w:rPr>
          <w:rFonts w:cs="Sylfaen"/>
          <w:lang w:val="ka-GE"/>
        </w:rPr>
        <w:t>მოპოვებულ</w:t>
      </w:r>
      <w:r w:rsidR="00F110FF" w:rsidRPr="00252036">
        <w:rPr>
          <w:lang w:val="ka-GE"/>
        </w:rPr>
        <w:t xml:space="preserve"> </w:t>
      </w:r>
      <w:r w:rsidR="00F110FF" w:rsidRPr="00252036">
        <w:rPr>
          <w:rFonts w:cs="Sylfaen"/>
          <w:lang w:val="ka-GE"/>
        </w:rPr>
        <w:t>იქნა</w:t>
      </w:r>
      <w:r w:rsidR="00F110FF" w:rsidRPr="00252036">
        <w:rPr>
          <w:lang w:val="ka-GE"/>
        </w:rPr>
        <w:t xml:space="preserve"> 5 </w:t>
      </w:r>
      <w:r w:rsidR="00F110FF" w:rsidRPr="00252036">
        <w:rPr>
          <w:rFonts w:cs="Sylfaen"/>
          <w:lang w:val="ka-GE"/>
        </w:rPr>
        <w:t>სახეობის</w:t>
      </w:r>
      <w:r w:rsidR="00F110FF" w:rsidRPr="00252036">
        <w:rPr>
          <w:lang w:val="ka-GE"/>
        </w:rPr>
        <w:t xml:space="preserve"> </w:t>
      </w:r>
      <w:r w:rsidR="00F110FF" w:rsidRPr="00252036">
        <w:rPr>
          <w:rFonts w:cs="Sylfaen"/>
          <w:lang w:val="ka-GE"/>
        </w:rPr>
        <w:t>თევზი</w:t>
      </w:r>
      <w:r w:rsidR="00F110FF" w:rsidRPr="00252036">
        <w:rPr>
          <w:lang w:val="ka-GE"/>
        </w:rPr>
        <w:t xml:space="preserve">: </w:t>
      </w:r>
      <w:r w:rsidR="00F110FF" w:rsidRPr="00252036">
        <w:rPr>
          <w:rFonts w:cs="Sylfaen"/>
          <w:lang w:val="ka-GE"/>
        </w:rPr>
        <w:t>მტკვრის</w:t>
      </w:r>
      <w:r w:rsidR="00F110FF" w:rsidRPr="00252036">
        <w:rPr>
          <w:lang w:val="ka-GE"/>
        </w:rPr>
        <w:t xml:space="preserve"> </w:t>
      </w:r>
      <w:r w:rsidR="00F110FF" w:rsidRPr="00252036">
        <w:rPr>
          <w:rFonts w:cs="Sylfaen"/>
          <w:lang w:val="ka-GE"/>
        </w:rPr>
        <w:t>ნაფოტა</w:t>
      </w:r>
      <w:r w:rsidR="00F110FF" w:rsidRPr="00252036">
        <w:rPr>
          <w:lang w:val="ka-GE"/>
        </w:rPr>
        <w:t xml:space="preserve">, </w:t>
      </w:r>
      <w:r w:rsidR="00F110FF" w:rsidRPr="00252036">
        <w:rPr>
          <w:rFonts w:cs="Sylfaen"/>
          <w:lang w:val="ka-GE"/>
        </w:rPr>
        <w:t>კავკასიური ქაშაპი</w:t>
      </w:r>
      <w:r w:rsidR="00F110FF" w:rsidRPr="00252036">
        <w:rPr>
          <w:lang w:val="ka-GE"/>
        </w:rPr>
        <w:t xml:space="preserve">, </w:t>
      </w:r>
      <w:r w:rsidR="00F110FF" w:rsidRPr="00252036">
        <w:rPr>
          <w:rFonts w:cs="Sylfaen"/>
          <w:lang w:val="ka-GE"/>
        </w:rPr>
        <w:t>მტკვრის</w:t>
      </w:r>
      <w:r w:rsidR="00F110FF" w:rsidRPr="00252036">
        <w:rPr>
          <w:lang w:val="ka-GE"/>
        </w:rPr>
        <w:t xml:space="preserve"> </w:t>
      </w:r>
      <w:r w:rsidR="00F110FF" w:rsidRPr="00252036">
        <w:rPr>
          <w:rFonts w:cs="Sylfaen"/>
          <w:lang w:val="ka-GE"/>
        </w:rPr>
        <w:t>ტობი</w:t>
      </w:r>
      <w:r w:rsidR="00F110FF" w:rsidRPr="00252036">
        <w:rPr>
          <w:lang w:val="ka-GE"/>
        </w:rPr>
        <w:t xml:space="preserve">, </w:t>
      </w:r>
      <w:r w:rsidR="00F110FF" w:rsidRPr="00252036">
        <w:rPr>
          <w:rFonts w:cs="Sylfaen"/>
          <w:lang w:val="ka-GE"/>
        </w:rPr>
        <w:t>მტკვრის</w:t>
      </w:r>
      <w:r w:rsidR="00F110FF" w:rsidRPr="00252036">
        <w:rPr>
          <w:lang w:val="ka-GE"/>
        </w:rPr>
        <w:t xml:space="preserve"> </w:t>
      </w:r>
      <w:r w:rsidR="00F110FF" w:rsidRPr="00252036">
        <w:rPr>
          <w:rFonts w:cs="Sylfaen"/>
          <w:lang w:val="ka-GE"/>
        </w:rPr>
        <w:t>ხრამული</w:t>
      </w:r>
      <w:r w:rsidR="00F110FF" w:rsidRPr="00252036">
        <w:rPr>
          <w:lang w:val="ka-GE"/>
        </w:rPr>
        <w:t xml:space="preserve"> და </w:t>
      </w:r>
      <w:r w:rsidR="00F110FF" w:rsidRPr="00252036">
        <w:rPr>
          <w:rFonts w:cs="Sylfaen"/>
          <w:lang w:val="ka-GE"/>
        </w:rPr>
        <w:t xml:space="preserve">მტკვრის </w:t>
      </w:r>
      <w:proofErr w:type="spellStart"/>
      <w:r w:rsidR="00F110FF" w:rsidRPr="00252036">
        <w:rPr>
          <w:rFonts w:cs="Sylfaen"/>
          <w:lang w:val="ka-GE"/>
        </w:rPr>
        <w:t>გოჭალა</w:t>
      </w:r>
      <w:proofErr w:type="spellEnd"/>
      <w:r w:rsidR="00F110FF" w:rsidRPr="00252036">
        <w:rPr>
          <w:rFonts w:cs="Sylfaen"/>
          <w:lang w:val="ka-GE"/>
        </w:rPr>
        <w:t xml:space="preserve">. </w:t>
      </w:r>
    </w:p>
    <w:p w:rsidR="00F110FF" w:rsidRPr="00252036" w:rsidRDefault="00F110FF" w:rsidP="00F110FF">
      <w:pPr>
        <w:jc w:val="both"/>
        <w:rPr>
          <w:highlight w:val="yellow"/>
          <w:lang w:val="ka-GE"/>
        </w:rPr>
      </w:pPr>
      <w:r w:rsidRPr="00252036">
        <w:rPr>
          <w:rFonts w:cs="Sylfaen"/>
          <w:lang w:val="ka-GE"/>
        </w:rPr>
        <w:t xml:space="preserve">2021 წლის ივლისის თვეში მოპოვებული იქნა 6 სახეობის თევზი: ჭანარი, მტკვრის წვერა, ხრამული, </w:t>
      </w:r>
      <w:proofErr w:type="spellStart"/>
      <w:r w:rsidRPr="00252036">
        <w:rPr>
          <w:rFonts w:cs="Sylfaen"/>
          <w:lang w:val="ka-GE"/>
        </w:rPr>
        <w:t>ამიერკავკასიული</w:t>
      </w:r>
      <w:proofErr w:type="spellEnd"/>
      <w:r w:rsidRPr="00252036">
        <w:rPr>
          <w:rFonts w:cs="Sylfaen"/>
          <w:lang w:val="ka-GE"/>
        </w:rPr>
        <w:t xml:space="preserve"> </w:t>
      </w:r>
      <w:proofErr w:type="spellStart"/>
      <w:r w:rsidRPr="00252036">
        <w:rPr>
          <w:rFonts w:cs="Sylfaen"/>
          <w:lang w:val="ka-GE"/>
        </w:rPr>
        <w:t>თაღლითა</w:t>
      </w:r>
      <w:proofErr w:type="spellEnd"/>
      <w:r w:rsidRPr="00252036">
        <w:rPr>
          <w:rFonts w:cs="Sylfaen"/>
          <w:lang w:val="ka-GE"/>
        </w:rPr>
        <w:t xml:space="preserve">, მტკვრის </w:t>
      </w:r>
      <w:proofErr w:type="spellStart"/>
      <w:r w:rsidRPr="00252036">
        <w:rPr>
          <w:rFonts w:cs="Sylfaen"/>
          <w:lang w:val="ka-GE"/>
        </w:rPr>
        <w:t>თაღლითა</w:t>
      </w:r>
      <w:proofErr w:type="spellEnd"/>
      <w:r w:rsidRPr="00252036">
        <w:rPr>
          <w:rFonts w:cs="Sylfaen"/>
          <w:lang w:val="ka-GE"/>
        </w:rPr>
        <w:t xml:space="preserve"> და ჩვეულებრივი გველანა.</w:t>
      </w:r>
      <w:r w:rsidRPr="00252036">
        <w:rPr>
          <w:lang w:val="ka-GE"/>
        </w:rPr>
        <w:t xml:space="preserve"> </w:t>
      </w:r>
      <w:r w:rsidRPr="00252036">
        <w:rPr>
          <w:rFonts w:cs="Sylfaen"/>
          <w:lang w:val="ka-GE"/>
        </w:rPr>
        <w:t>დეტალური</w:t>
      </w:r>
      <w:r w:rsidRPr="00252036">
        <w:rPr>
          <w:lang w:val="ka-GE"/>
        </w:rPr>
        <w:t xml:space="preserve"> </w:t>
      </w:r>
      <w:r w:rsidRPr="00252036">
        <w:rPr>
          <w:rFonts w:cs="Sylfaen"/>
          <w:lang w:val="ka-GE"/>
        </w:rPr>
        <w:t>აღწერა</w:t>
      </w:r>
      <w:r w:rsidRPr="00252036">
        <w:rPr>
          <w:lang w:val="ka-GE"/>
        </w:rPr>
        <w:t xml:space="preserve"> </w:t>
      </w:r>
      <w:r w:rsidRPr="00252036">
        <w:rPr>
          <w:rFonts w:cs="Sylfaen"/>
          <w:lang w:val="ka-GE"/>
        </w:rPr>
        <w:t xml:space="preserve">მოცემულია </w:t>
      </w:r>
      <w:r w:rsidRPr="00252036">
        <w:rPr>
          <w:lang w:val="ka-GE"/>
        </w:rPr>
        <w:t xml:space="preserve">ქვემოთ. </w:t>
      </w:r>
    </w:p>
    <w:p w:rsidR="00B400E2" w:rsidRDefault="00B400E2" w:rsidP="002D616D">
      <w:pPr>
        <w:spacing w:before="120"/>
        <w:jc w:val="both"/>
        <w:rPr>
          <w:rFonts w:eastAsia="Calibri" w:cs="Times New Roman"/>
          <w:lang w:val="ka-GE"/>
        </w:rPr>
      </w:pPr>
    </w:p>
    <w:p w:rsidR="006C0FB1" w:rsidRPr="006C0FB1" w:rsidRDefault="006C0FB1" w:rsidP="006C0FB1">
      <w:pPr>
        <w:pStyle w:val="Heading1"/>
        <w:rPr>
          <w:rFonts w:eastAsia="Calibri"/>
          <w:lang w:val="ka-GE"/>
        </w:rPr>
      </w:pPr>
      <w:bookmarkStart w:id="45" w:name="_Toc19808872"/>
      <w:bookmarkStart w:id="46" w:name="_Toc84516380"/>
      <w:proofErr w:type="spellStart"/>
      <w:r w:rsidRPr="006C0FB1">
        <w:rPr>
          <w:rFonts w:eastAsia="Calibri"/>
          <w:lang w:val="ka-GE"/>
        </w:rPr>
        <w:t>უნებრივ</w:t>
      </w:r>
      <w:proofErr w:type="spellEnd"/>
      <w:r w:rsidRPr="006C0FB1">
        <w:rPr>
          <w:rFonts w:eastAsia="Calibri"/>
          <w:lang w:val="ka-GE"/>
        </w:rPr>
        <w:t>-სოციალურ გარემოზე ზემოქმედების შეფასება და  შემარბილებელი ღონისძიებები</w:t>
      </w:r>
      <w:bookmarkEnd w:id="45"/>
      <w:bookmarkEnd w:id="46"/>
    </w:p>
    <w:p w:rsidR="006C0FB1" w:rsidRPr="006C0FB1" w:rsidRDefault="006C0FB1" w:rsidP="006C0FB1">
      <w:pPr>
        <w:spacing w:before="120"/>
        <w:jc w:val="both"/>
        <w:rPr>
          <w:rFonts w:eastAsia="Times New Roman" w:cs="Times New Roman"/>
          <w:szCs w:val="20"/>
          <w:lang w:val="ka-GE"/>
        </w:rPr>
      </w:pPr>
      <w:r w:rsidRPr="006C0FB1">
        <w:rPr>
          <w:rFonts w:eastAsia="Times New Roman" w:cs="Times New Roman"/>
          <w:szCs w:val="20"/>
          <w:lang w:val="ka-GE"/>
        </w:rPr>
        <w:t xml:space="preserve">პროექტის განხორციელების შედეგად მოსალოდნელი გარემოზე ზემოქმედების შეფასების მეთოდოლოგია მომზადდა მსოფლიო ბანკისა და სხვა საერთაშორისო საფინანსო ინსტიტუტების (EBRD, IFC, ADB) რეკომენდაციებზე დაყრდნობით. რაოდენობრივი კრიტერიუმებისთვის გამოყენებულია საქართველოს, ევროკავშირისა და საერთაშორისო ფინანსური კორპორაციის/მსოფლიო ბანკის ნორმატიულ დოკუმენტებში გარემოს ობიექტების (ჰაერი, წყალი, ნიადაგი და სხვ.) ხარისხის მაჩვენებლებისთვის დადგენილი სიდიდეები.  იმ ზემოქმედებებისთვის, რომელთათვისაც ვერ დგინდება ხარისხობრივი ინდიკატორები, რაოდენობრივი კრიტერიუმები განისაზღვრა ფონური მონაცემების ანალიზის საფუძველზე, ზემოქმედების ობიექტის ღირებულებისა და მგრძნობიარობის გათვალისწინებით. </w:t>
      </w:r>
    </w:p>
    <w:p w:rsidR="006C0FB1" w:rsidRPr="006C0FB1" w:rsidRDefault="006C0FB1" w:rsidP="006C0FB1">
      <w:pPr>
        <w:jc w:val="both"/>
        <w:rPr>
          <w:rFonts w:eastAsia="Calibri" w:cs="Times New Roman"/>
          <w:szCs w:val="20"/>
          <w:lang w:val="ka-GE"/>
        </w:rPr>
      </w:pPr>
      <w:r w:rsidRPr="006C0FB1">
        <w:rPr>
          <w:rFonts w:eastAsia="Calibri" w:cs="Times New Roman"/>
          <w:szCs w:val="20"/>
          <w:lang w:val="ka-GE"/>
        </w:rPr>
        <w:t xml:space="preserve">გზშ-ს პროცესი ითვალისწინებდა შემდეგ აქტივობებს: იმ ზემოქმედებების განსაზღვრა, რომელიც მოცემული პროექტისთვის შედარებით მნიშვნელოვანია; გარემოს ფონური მდგომარეობის შესწავლა და იმ რეცეპტორების ხარისხობრივი მაჩვენებლების დადგენა, რაზეც </w:t>
      </w:r>
      <w:r w:rsidRPr="006C0FB1">
        <w:rPr>
          <w:rFonts w:eastAsia="Calibri" w:cs="Times New Roman"/>
          <w:szCs w:val="20"/>
          <w:lang w:val="ka-GE"/>
        </w:rPr>
        <w:lastRenderedPageBreak/>
        <w:t xml:space="preserve">შესაძლოა გავლენა იქონიოს პროექტმა; ზემოქმედების მნიშვნელობისა და მახასიათებლების განსაზღვრა; იმ ღონისძიებების შემუშავება, რაც შეამცირებს და დააკომპენსირებს  ნეგატიურ ზემოქმედებებს; გარემოსდაცვითი მენეჯმენტის და მონიტორინგის გეგმების შემუშავება. </w:t>
      </w:r>
    </w:p>
    <w:p w:rsidR="006C0FB1" w:rsidRPr="006C0FB1" w:rsidRDefault="006C0FB1" w:rsidP="006C0FB1">
      <w:pPr>
        <w:jc w:val="both"/>
        <w:rPr>
          <w:rFonts w:eastAsia="Calibri" w:cs="Times New Roman"/>
          <w:szCs w:val="20"/>
          <w:lang w:val="ka-GE"/>
        </w:rPr>
      </w:pPr>
      <w:r w:rsidRPr="006C0FB1">
        <w:rPr>
          <w:rFonts w:eastAsia="Calibri" w:cs="Times New Roman"/>
          <w:szCs w:val="20"/>
          <w:lang w:val="ka-GE"/>
        </w:rPr>
        <w:t xml:space="preserve">თითოეული სახის ნეგატიური ზემოქმედების მნიშვნელობის დასადგენად შემოღებული იქნა ხარისხობრივი კრიტერიუმები და მასთან შედარდა გზშ-ს ფარგლებში ჩატარებული კვლევებისას მიღებული მონაცემები. შედეგად განისაზღვრა მოსალოდნელი ნეგატიური ზემოქმედების მიახლოებითი მნიშვნელობა 5 ბალიანი კლასიფიკაციით: „ძალიან დაბალი“, „დაბალი“, „საშუალო“, „მაღალი“ ან „ძალიან მაღალი“. </w:t>
      </w:r>
    </w:p>
    <w:p w:rsidR="006C0FB1" w:rsidRPr="006C0FB1" w:rsidRDefault="006C0FB1" w:rsidP="006C0FB1">
      <w:pPr>
        <w:jc w:val="both"/>
        <w:rPr>
          <w:lang w:val="ka-GE"/>
        </w:rPr>
      </w:pPr>
      <w:r w:rsidRPr="006C0FB1">
        <w:rPr>
          <w:b/>
          <w:lang w:val="ka-GE"/>
        </w:rPr>
        <w:t>ატმოსფერულ ჰაერში ხმაურის და მავნე ნივთიერებების გავრცელება:</w:t>
      </w:r>
      <w:r w:rsidRPr="006C0FB1">
        <w:rPr>
          <w:lang w:val="ka-GE"/>
        </w:rPr>
        <w:t xml:space="preserve"> პროექტის განხორციელების პროცესში ჰაერის დაბინძურების და ხმაურის გავრცელების წყაროები იქნება სამშენებლო ტექნიკა</w:t>
      </w:r>
      <w:r w:rsidR="00E8505F">
        <w:t>,</w:t>
      </w:r>
      <w:r w:rsidR="00E8505F">
        <w:rPr>
          <w:lang w:val="ka-GE"/>
        </w:rPr>
        <w:t xml:space="preserve"> ბეტონის კვანძი</w:t>
      </w:r>
      <w:r w:rsidRPr="006C0FB1">
        <w:rPr>
          <w:lang w:val="ka-GE"/>
        </w:rPr>
        <w:t xml:space="preserve"> და სატრანსპორტო გადაადგილებები. ზემოქმედების წყაროები ძირითადად კონცენტრირებული იქნება სამშენებლო ბანაკის ფარგლებში. გზშ-ს პროცესში ჩატარებული გაანგარიშებებით დადგინდა, რომ ადგილობრივ მოსახლეობაზე ზემოქმედება არ იქნება დადგენილ ნორმებზე მაღალი. ექსპლუატაციის ეტაპზე ასეთის სახის ზემოქმედებები ნაკლებად მოსალოდნელია. </w:t>
      </w:r>
    </w:p>
    <w:p w:rsidR="006C0FB1" w:rsidRPr="006C0FB1" w:rsidRDefault="006C0FB1" w:rsidP="006C0FB1">
      <w:pPr>
        <w:jc w:val="both"/>
        <w:rPr>
          <w:lang w:val="ka-GE"/>
        </w:rPr>
      </w:pPr>
      <w:r w:rsidRPr="006C0FB1">
        <w:rPr>
          <w:b/>
          <w:lang w:val="ka-GE"/>
        </w:rPr>
        <w:t>ზემოქმედება გეოლოგიურ გარემოზე:</w:t>
      </w:r>
      <w:r w:rsidRPr="006C0FB1">
        <w:rPr>
          <w:lang w:val="ka-GE"/>
        </w:rPr>
        <w:t xml:space="preserve"> გეოლოგიური გარემოს შესწავლის პერიოდში ჩატარებული კვლევებით დგინდება რომ საპროექტო ტერიტორია საშიში გეოლოგიური და გეოდინამიკური პროცესების განვითარებით ნაკლებად ხასიათდება, თუმცა მშენებლობის ეტაპზე რეკომენდირებული იქნება ინჟინერ-გეოლოგის ჩართულობა.</w:t>
      </w:r>
    </w:p>
    <w:p w:rsidR="006C0FB1" w:rsidRPr="006C0FB1" w:rsidRDefault="006C0FB1" w:rsidP="006C0FB1">
      <w:pPr>
        <w:jc w:val="both"/>
        <w:rPr>
          <w:lang w:val="ka-GE"/>
        </w:rPr>
      </w:pPr>
      <w:r w:rsidRPr="006C0FB1">
        <w:rPr>
          <w:b/>
          <w:lang w:val="ka-GE"/>
        </w:rPr>
        <w:t>ზემოქმედება ბიოლოგიურ გარემოზე:</w:t>
      </w:r>
      <w:r w:rsidRPr="006C0FB1">
        <w:rPr>
          <w:lang w:val="ka-GE"/>
        </w:rPr>
        <w:t xml:space="preserve"> საპროექტო ტერიტორია ხასიათდება მაღალი ტექნოგენური და ანთროპოგენუ</w:t>
      </w:r>
      <w:r w:rsidR="00E8505F">
        <w:rPr>
          <w:lang w:val="ka-GE"/>
        </w:rPr>
        <w:t>რ</w:t>
      </w:r>
      <w:r w:rsidRPr="006C0FB1">
        <w:rPr>
          <w:lang w:val="ka-GE"/>
        </w:rPr>
        <w:t xml:space="preserve">ი დატვირთვის მქონე ლანდშაფტით, სადაც წითელი ნუსხით დაცული ფლორის გარემოდან მხოლოდ კაკალი (ისიც </w:t>
      </w:r>
      <w:proofErr w:type="spellStart"/>
      <w:r w:rsidR="00E8505F">
        <w:rPr>
          <w:lang w:val="ka-GE"/>
        </w:rPr>
        <w:t>ხმობად</w:t>
      </w:r>
      <w:proofErr w:type="spellEnd"/>
      <w:r w:rsidR="00E8505F">
        <w:rPr>
          <w:lang w:val="ka-GE"/>
        </w:rPr>
        <w:t xml:space="preserve"> </w:t>
      </w:r>
      <w:r w:rsidRPr="006C0FB1">
        <w:rPr>
          <w:lang w:val="ka-GE"/>
        </w:rPr>
        <w:t xml:space="preserve">მდგომარეობაში) და ფაუნის გარემოდან </w:t>
      </w:r>
      <w:proofErr w:type="spellStart"/>
      <w:r w:rsidRPr="006C0FB1">
        <w:rPr>
          <w:lang w:val="ka-GE"/>
        </w:rPr>
        <w:t>ხმელთაშუაზღვეთის</w:t>
      </w:r>
      <w:proofErr w:type="spellEnd"/>
      <w:r w:rsidRPr="006C0FB1">
        <w:rPr>
          <w:lang w:val="ka-GE"/>
        </w:rPr>
        <w:t xml:space="preserve"> კუ გვხდება. იქთიოფაუნა ხასიათდება მდ. მტკვრისთვის დამახასიათებელი ტიპიური გარემოთი.</w:t>
      </w:r>
    </w:p>
    <w:p w:rsidR="006C0FB1" w:rsidRPr="006C0FB1" w:rsidRDefault="006C0FB1" w:rsidP="006C0FB1">
      <w:pPr>
        <w:jc w:val="both"/>
        <w:rPr>
          <w:lang w:val="ka-GE"/>
        </w:rPr>
      </w:pPr>
      <w:r w:rsidRPr="006C0FB1">
        <w:rPr>
          <w:b/>
          <w:lang w:val="ka-GE"/>
        </w:rPr>
        <w:t xml:space="preserve">ზემოქმედება წყლის გარემოზე: </w:t>
      </w:r>
      <w:r w:rsidRPr="006C0FB1">
        <w:rPr>
          <w:lang w:val="ka-GE"/>
        </w:rPr>
        <w:t>გზშ-ს ფარგლებში წყლის გარემოზე ზემოქმედება განხილულია სხვადასხვა მიმართულებით, მათ შორის ყურადღება გამახვილდა მშენებლობის დროს წყლის დაბინძურების შესაძლებლობაზე და ჰესის ექსპლუატაციის ეტაპზე რეზერვუარის შევსებისას ქვედა ბიეფში გატარებული წყლის რაოდენობის შემცირებაზე. უნდა აღინიშნოს რომ ჰიდროლოგიური გაანგარიშების მიხედვით ქვედა ბიეფში ყოველთვის გატარდება 2</w:t>
      </w:r>
      <w:r w:rsidR="00AF33C8">
        <w:rPr>
          <w:lang w:val="ka-GE"/>
        </w:rPr>
        <w:t>1</w:t>
      </w:r>
      <w:r w:rsidRPr="006C0FB1">
        <w:rPr>
          <w:lang w:val="ka-GE"/>
        </w:rPr>
        <w:t xml:space="preserve"> მ</w:t>
      </w:r>
      <w:r w:rsidRPr="006C0FB1">
        <w:rPr>
          <w:vertAlign w:val="superscript"/>
          <w:lang w:val="ka-GE"/>
        </w:rPr>
        <w:t>3</w:t>
      </w:r>
      <w:r w:rsidRPr="006C0FB1">
        <w:rPr>
          <w:lang w:val="ka-GE"/>
        </w:rPr>
        <w:t xml:space="preserve"> წყალი</w:t>
      </w:r>
      <w:r w:rsidR="00AF33C8">
        <w:rPr>
          <w:lang w:val="ka-GE"/>
        </w:rPr>
        <w:t>.</w:t>
      </w:r>
    </w:p>
    <w:p w:rsidR="006C0FB1" w:rsidRDefault="006C0FB1" w:rsidP="006C0FB1">
      <w:pPr>
        <w:jc w:val="both"/>
        <w:rPr>
          <w:lang w:val="ka-GE"/>
        </w:rPr>
      </w:pPr>
      <w:r w:rsidRPr="006C0FB1">
        <w:rPr>
          <w:b/>
          <w:lang w:val="ka-GE"/>
        </w:rPr>
        <w:t>სოციალურ-ეკონომიკური გარემო:</w:t>
      </w:r>
      <w:r w:rsidRPr="006C0FB1">
        <w:rPr>
          <w:lang w:val="ka-GE"/>
        </w:rPr>
        <w:t xml:space="preserve"> პროექტი ფიზიკური ან ეკონომიკურ განსახლებას არ გულისხმობს, პროექტის ფარგლებში გამოსაყენებელი მიწის ნაკვეთი </w:t>
      </w:r>
      <w:r w:rsidR="00AF33C8">
        <w:rPr>
          <w:lang w:val="ka-GE"/>
        </w:rPr>
        <w:t xml:space="preserve">დარეგისტრირება მოხდება ადგილობრივი კანონმდებლობის შესაბამისად. </w:t>
      </w:r>
      <w:r w:rsidRPr="006C0FB1">
        <w:rPr>
          <w:lang w:val="ka-GE"/>
        </w:rPr>
        <w:t xml:space="preserve">მშენებლობის და ექსპლუატაციის ეტაპზე </w:t>
      </w:r>
    </w:p>
    <w:p w:rsidR="00480F1F" w:rsidRPr="006C0FB1" w:rsidRDefault="00480F1F" w:rsidP="006C0FB1">
      <w:pPr>
        <w:jc w:val="both"/>
        <w:rPr>
          <w:lang w:val="ka-GE"/>
        </w:rPr>
      </w:pPr>
    </w:p>
    <w:p w:rsidR="006C0FB1" w:rsidRDefault="00AF33C8" w:rsidP="00AF33C8">
      <w:pPr>
        <w:pStyle w:val="Heading1"/>
        <w:rPr>
          <w:lang w:val="ka-GE"/>
        </w:rPr>
      </w:pPr>
      <w:bookmarkStart w:id="47" w:name="_Toc84516381"/>
      <w:r>
        <w:rPr>
          <w:lang w:val="ka-GE"/>
        </w:rPr>
        <w:t>შემარბილებელი ღონისძიებები</w:t>
      </w:r>
      <w:bookmarkEnd w:id="47"/>
    </w:p>
    <w:p w:rsidR="00AF33C8" w:rsidRPr="00AF33C8" w:rsidRDefault="00AF33C8" w:rsidP="00AF33C8">
      <w:pPr>
        <w:pStyle w:val="Heading2"/>
      </w:pPr>
      <w:bookmarkStart w:id="48" w:name="_Toc84510705"/>
      <w:bookmarkStart w:id="49" w:name="_Toc84516382"/>
      <w:r w:rsidRPr="00AF33C8">
        <w:t>გარემოსდაცვითი ღონისძიებების შესრულების კონტროლის ინსტიტუციური მექანიზმები</w:t>
      </w:r>
      <w:bookmarkEnd w:id="48"/>
      <w:bookmarkEnd w:id="49"/>
    </w:p>
    <w:p w:rsidR="00AF33C8" w:rsidRPr="00AF33C8" w:rsidRDefault="00AF33C8" w:rsidP="00AF33C8">
      <w:pPr>
        <w:spacing w:before="120"/>
        <w:jc w:val="both"/>
        <w:rPr>
          <w:rFonts w:eastAsia="Times New Roman" w:cs="Times New Roman"/>
          <w:lang w:val="ka-GE"/>
        </w:rPr>
      </w:pPr>
      <w:r w:rsidRPr="00AF33C8">
        <w:rPr>
          <w:rFonts w:eastAsia="Times New Roman" w:cs="Times New Roman"/>
          <w:lang w:val="ka-GE"/>
        </w:rPr>
        <w:t xml:space="preserve">ჰესის მშენებლობის ფაზაზე მშენებელი კონტრაქტორის მიერ შესრულებული სამუშაოების ხარისხს და გარემოსდაცვითი ნორმების შესრულების მდგომარეობას, ტექნიკური და გარემოსდაცვითი ზედამხედველის და საჭიროების შემთხვევაში კონტრაქტორების მეშვეობით გააკონტროლებს საქმიანობის განმახორციელებელი კომპანია. მის მიერ გამოყოფილ ზედამხედველს ექნება ვალდებულება მკაცრი კონტროლი დაამყაროს სამუშაოთა შესრულებაზე და გააკონტროლოს სამუშაოების მიმდინარეობა. ზედამხედველს ექნება უფლება შეამოწმოს გარემოსდაცვითი ღონისძიებების შესრულების ხარისხი, გამოავლინოს დარღვევები და განსაზღვროს მშენებლობის პროცესში თუ რომელი გარემოსდაცვითი და სოციალური საკითხები წამოიჭრება. </w:t>
      </w:r>
    </w:p>
    <w:p w:rsidR="00AF33C8" w:rsidRPr="00AF33C8" w:rsidRDefault="00AF33C8" w:rsidP="00AF33C8">
      <w:pPr>
        <w:spacing w:before="120"/>
        <w:jc w:val="both"/>
        <w:rPr>
          <w:rFonts w:eastAsia="Times New Roman" w:cs="Times New Roman"/>
          <w:lang w:val="ka-GE"/>
        </w:rPr>
      </w:pPr>
      <w:r w:rsidRPr="00AF33C8">
        <w:rPr>
          <w:rFonts w:eastAsia="Times New Roman" w:cs="Times New Roman"/>
          <w:lang w:val="ka-GE"/>
        </w:rPr>
        <w:lastRenderedPageBreak/>
        <w:t xml:space="preserve">თავის მხრივ საქმიანობის განმახორციელებელი კომპანიის სახელმწიფო მაკონტროლებელ ორგანოს წარმოადგენს გარემოსდაცვითი ზედამხედველობის სამსახური. რომელიც საჭიროების მიხედვით განახორციელებს ინსპექტირებას სამუშაოების გავლენის ზონაში. შეამოწმებს გზშ-ს ფარგლებში გაწერილი გარემოსდაცვითი ღონისძიებების და სანებართვო პირობების შესრულების მდგომარეობას. გარდა ამისა, მაკონტროლებელი ორგანოები შეიძლება იყოს საერთაშორისო ან ადგილობრივი საფინანსო ორგანიზაციები.  </w:t>
      </w:r>
    </w:p>
    <w:p w:rsidR="00AF33C8" w:rsidRPr="00AF33C8" w:rsidRDefault="00AF33C8" w:rsidP="00AF33C8">
      <w:pPr>
        <w:spacing w:before="120"/>
        <w:jc w:val="both"/>
        <w:rPr>
          <w:rFonts w:eastAsia="Times New Roman" w:cs="Times New Roman"/>
          <w:szCs w:val="20"/>
          <w:lang w:val="ka-GE"/>
        </w:rPr>
      </w:pPr>
      <w:r w:rsidRPr="00AF33C8">
        <w:rPr>
          <w:rFonts w:eastAsia="Times New Roman" w:cs="Times New Roman"/>
          <w:szCs w:val="20"/>
          <w:lang w:val="ka-GE"/>
        </w:rPr>
        <w:t>მშენებლობის პროცესში მონიტორინგი გულისხმობს ვიზუალურ დათვალიერებას და საჭიროების შემთხვევაში ინსტრუმენტალურ გაზომვებს. ყველა მონიტორინგის შედეგი, გარემოსდაცვითი დოკუმენტები და ჩანაწერები უნდა ინახებოდეს საქმიანობის განმახორციელებლის ოფისში.</w:t>
      </w:r>
    </w:p>
    <w:p w:rsidR="00AF33C8" w:rsidRPr="00AF33C8" w:rsidRDefault="00AF33C8" w:rsidP="00AF33C8">
      <w:pPr>
        <w:spacing w:before="120" w:after="0"/>
        <w:jc w:val="both"/>
        <w:rPr>
          <w:rFonts w:eastAsia="Times New Roman" w:cs="Times New Roman"/>
          <w:szCs w:val="20"/>
          <w:lang w:val="ka-GE"/>
        </w:rPr>
      </w:pPr>
      <w:r w:rsidRPr="00AF33C8">
        <w:rPr>
          <w:rFonts w:eastAsia="Times New Roman" w:cs="Times New Roman"/>
          <w:szCs w:val="20"/>
          <w:lang w:val="ka-GE"/>
        </w:rPr>
        <w:t>მშენებელ კონტრაქტორს დაევალება მოამზადოს და დამკვეთს წარუდგინოს შემდეგი ძირითადი გარემოსდაცვითი დოკუმენტები და ჩანაწერები:</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შესასრულებელი სამუშაოების პროგრამა და გრაფიკი;</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გარემოსდაცვითი ნებართვები და ლიცენზიები (საჭიროების შემთხვევაში);</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წამოჭრილ გარემოსდაცვით პრობლემებთან დაკავშირებული ჩანაწერები;</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სამშენებლო მოედნების წყალმომარაგების და წყალარინების სქემა;</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ჩანაწერები ჩამდინარე წყლების რაოდენობის და მისი ხარისხობრივი მდგომარეობის შესახებ-ასეთის არსებობის შემთხვევაში;</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ჩანაწერები ნარჩენების მართვის საკითხებთან;</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ნარჩენების განთავსების ადგილების წერილობითი აღნიშვნები და ადგილობრივი ხელისუფლების მიერ გაცემული ნარჩენების ტრანსპორტირების ინსტრუქციები;</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ჩანაწერები საჭირო მასალების მარაგებისა და მოხმარების შესახებ;</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საჩივრების რეგისტრაციის ჟურნალები;</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ინციდენტების რეგისტრაციის ჟურნალები;</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ანგარიშები მაკორექტირებელი ღონისძიებების შესახებ;</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აღჭურვილობის კონტროლის და ტექნიკური მომსახურების ჟურნალები;</w:t>
      </w:r>
    </w:p>
    <w:p w:rsidR="00AF33C8" w:rsidRPr="00AF33C8" w:rsidRDefault="00AF33C8" w:rsidP="00A35F3E">
      <w:pPr>
        <w:numPr>
          <w:ilvl w:val="0"/>
          <w:numId w:val="14"/>
        </w:numPr>
        <w:spacing w:before="120" w:after="0"/>
        <w:contextualSpacing/>
        <w:jc w:val="both"/>
        <w:rPr>
          <w:rFonts w:eastAsia="Calibri" w:cs="Times New Roman"/>
          <w:lang w:val="ka-GE"/>
        </w:rPr>
      </w:pPr>
      <w:r w:rsidRPr="00AF33C8">
        <w:rPr>
          <w:rFonts w:eastAsia="Calibri" w:cs="Times New Roman"/>
          <w:lang w:val="ka-GE"/>
        </w:rPr>
        <w:t>ჩანაწერები მუშა ტრეინინგების შესახებ.</w:t>
      </w:r>
    </w:p>
    <w:p w:rsidR="00AF33C8" w:rsidRPr="00AF33C8" w:rsidRDefault="00AF33C8" w:rsidP="00AF33C8">
      <w:pPr>
        <w:spacing w:before="120" w:after="0"/>
        <w:jc w:val="both"/>
        <w:rPr>
          <w:rFonts w:eastAsia="Times New Roman" w:cs="Times New Roman"/>
          <w:szCs w:val="16"/>
          <w:lang w:val="ka-GE"/>
        </w:rPr>
      </w:pPr>
      <w:r w:rsidRPr="00AF33C8">
        <w:rPr>
          <w:rFonts w:eastAsia="Times New Roman" w:cs="Times New Roman"/>
          <w:szCs w:val="16"/>
          <w:lang w:val="ka-GE"/>
        </w:rPr>
        <w:t>მას შემდეგ რაც მშენებელ კონტრაქტორთან გაფორმდება ხელშეკრულება მშენებელი კონტრაქტორი შეიმუშავებს და დამკვეთს წარუდგენს შემდეგი თემატური მართვის გეგმებს:</w:t>
      </w:r>
    </w:p>
    <w:p w:rsidR="00AF33C8" w:rsidRPr="00AF33C8" w:rsidRDefault="00AF33C8" w:rsidP="00A35F3E">
      <w:pPr>
        <w:numPr>
          <w:ilvl w:val="0"/>
          <w:numId w:val="15"/>
        </w:numPr>
        <w:spacing w:before="120"/>
        <w:contextualSpacing/>
        <w:jc w:val="both"/>
        <w:rPr>
          <w:rFonts w:eastAsia="Times New Roman" w:cs="Times New Roman"/>
          <w:szCs w:val="20"/>
          <w:lang w:val="ka-GE"/>
        </w:rPr>
      </w:pPr>
      <w:r w:rsidRPr="00AF33C8">
        <w:rPr>
          <w:rFonts w:eastAsia="Times New Roman" w:cs="Times New Roman"/>
          <w:szCs w:val="20"/>
          <w:lang w:val="ka-GE"/>
        </w:rPr>
        <w:t>ნარჩენების მართვის დეტალურ გეგმას;</w:t>
      </w:r>
    </w:p>
    <w:p w:rsidR="00AF33C8" w:rsidRPr="00AF33C8" w:rsidRDefault="00AF33C8" w:rsidP="00A35F3E">
      <w:pPr>
        <w:numPr>
          <w:ilvl w:val="0"/>
          <w:numId w:val="15"/>
        </w:numPr>
        <w:spacing w:before="120"/>
        <w:contextualSpacing/>
        <w:jc w:val="both"/>
        <w:rPr>
          <w:rFonts w:eastAsia="Times New Roman" w:cs="Times New Roman"/>
          <w:szCs w:val="20"/>
          <w:lang w:val="ka-GE"/>
        </w:rPr>
      </w:pPr>
      <w:r w:rsidRPr="00AF33C8">
        <w:rPr>
          <w:rFonts w:eastAsia="Times New Roman" w:cs="Times New Roman"/>
          <w:szCs w:val="20"/>
          <w:lang w:val="ka-GE"/>
        </w:rPr>
        <w:t>ჯანდაცვისა და უსაფრთხოების მენეჯმენტის გეგმას;</w:t>
      </w:r>
    </w:p>
    <w:p w:rsidR="00AF33C8" w:rsidRPr="00AF33C8" w:rsidRDefault="00AF33C8" w:rsidP="00A35F3E">
      <w:pPr>
        <w:numPr>
          <w:ilvl w:val="0"/>
          <w:numId w:val="15"/>
        </w:numPr>
        <w:spacing w:before="120"/>
        <w:contextualSpacing/>
        <w:jc w:val="both"/>
        <w:rPr>
          <w:rFonts w:eastAsia="Times New Roman" w:cs="Times New Roman"/>
          <w:szCs w:val="20"/>
          <w:lang w:val="ka-GE"/>
        </w:rPr>
      </w:pPr>
      <w:r w:rsidRPr="00AF33C8">
        <w:rPr>
          <w:rFonts w:eastAsia="Times New Roman" w:cs="Times New Roman"/>
          <w:szCs w:val="20"/>
          <w:lang w:val="ka-GE"/>
        </w:rPr>
        <w:t>ავარიულ სიტუაციებზე რეაგირების დეტალურ გეგმას;</w:t>
      </w:r>
    </w:p>
    <w:p w:rsidR="00AF33C8" w:rsidRPr="00AF33C8" w:rsidRDefault="00AF33C8" w:rsidP="00A35F3E">
      <w:pPr>
        <w:numPr>
          <w:ilvl w:val="0"/>
          <w:numId w:val="15"/>
        </w:numPr>
        <w:spacing w:before="120"/>
        <w:ind w:left="714" w:hanging="357"/>
        <w:jc w:val="both"/>
        <w:rPr>
          <w:rFonts w:eastAsia="Times New Roman" w:cs="Times New Roman"/>
          <w:szCs w:val="20"/>
          <w:lang w:val="ka-GE"/>
        </w:rPr>
      </w:pPr>
      <w:r w:rsidRPr="00AF33C8">
        <w:rPr>
          <w:rFonts w:eastAsia="Times New Roman" w:cs="Times New Roman"/>
          <w:szCs w:val="20"/>
          <w:lang w:val="ka-GE"/>
        </w:rPr>
        <w:t>სარეკულტივაციო სამუშაოების პროექტს.</w:t>
      </w:r>
    </w:p>
    <w:p w:rsidR="00AF33C8" w:rsidRPr="00AF33C8" w:rsidRDefault="00AF33C8" w:rsidP="00AF33C8">
      <w:pPr>
        <w:jc w:val="both"/>
        <w:rPr>
          <w:rFonts w:cs="Sylfaen"/>
          <w:lang w:val="ka-GE"/>
        </w:rPr>
      </w:pPr>
      <w:r w:rsidRPr="00AF33C8">
        <w:rPr>
          <w:rFonts w:eastAsia="Calibri" w:cs="Times New Roman"/>
          <w:lang w:val="ka-GE"/>
        </w:rPr>
        <w:t xml:space="preserve">ოპერირების ეტაპზე გარემოსდაცვითი შემარბილებელი ღონისძიებების შესრულების მაკონტროლებელი ძირითადი ორგანო იქნება </w:t>
      </w:r>
      <w:r w:rsidRPr="00AF33C8">
        <w:rPr>
          <w:rFonts w:eastAsia="Times New Roman" w:cs="Times New Roman"/>
          <w:lang w:val="ka-GE"/>
        </w:rPr>
        <w:t>გარემოსდაცვითი ზედამხედველობის სამსახური.</w:t>
      </w:r>
      <w:r w:rsidRPr="00AF33C8">
        <w:rPr>
          <w:rFonts w:cs="Sylfaen"/>
          <w:lang w:val="ka-GE"/>
        </w:rPr>
        <w:br w:type="page"/>
      </w:r>
    </w:p>
    <w:p w:rsidR="00AF33C8" w:rsidRPr="00AF33C8" w:rsidRDefault="00AF33C8" w:rsidP="00AF33C8">
      <w:pPr>
        <w:spacing w:before="120"/>
        <w:rPr>
          <w:rFonts w:cs="Sylfaen"/>
          <w:lang w:val="ka-GE"/>
        </w:rPr>
        <w:sectPr w:rsidR="00AF33C8" w:rsidRPr="00AF33C8" w:rsidSect="00480F1F">
          <w:pgSz w:w="11907" w:h="16839" w:code="9"/>
          <w:pgMar w:top="1138" w:right="1138" w:bottom="1138" w:left="1138" w:header="720" w:footer="720" w:gutter="0"/>
          <w:cols w:space="720"/>
          <w:docGrid w:linePitch="360"/>
        </w:sectPr>
      </w:pPr>
    </w:p>
    <w:p w:rsidR="00AF33C8" w:rsidRPr="00AF33C8" w:rsidRDefault="00AF33C8" w:rsidP="00AF33C8">
      <w:pPr>
        <w:jc w:val="both"/>
        <w:rPr>
          <w:b/>
          <w:lang w:val="ka-GE"/>
        </w:rPr>
      </w:pPr>
      <w:r w:rsidRPr="00AF33C8">
        <w:rPr>
          <w:b/>
          <w:sz w:val="20"/>
          <w:szCs w:val="20"/>
          <w:lang w:val="ka-GE"/>
        </w:rPr>
        <w:lastRenderedPageBreak/>
        <w:t xml:space="preserve">ცხრილი </w:t>
      </w:r>
      <w:r>
        <w:rPr>
          <w:b/>
          <w:sz w:val="20"/>
          <w:szCs w:val="20"/>
          <w:lang w:val="ka-GE"/>
        </w:rPr>
        <w:t>6</w:t>
      </w:r>
      <w:r w:rsidRPr="00AF33C8">
        <w:rPr>
          <w:b/>
          <w:sz w:val="20"/>
          <w:szCs w:val="20"/>
          <w:lang w:val="ka-GE"/>
        </w:rPr>
        <w:t>.</w:t>
      </w:r>
      <w:r>
        <w:rPr>
          <w:b/>
          <w:sz w:val="20"/>
          <w:szCs w:val="20"/>
          <w:lang w:val="ka-GE"/>
        </w:rPr>
        <w:t>1</w:t>
      </w:r>
      <w:r w:rsidRPr="00AF33C8">
        <w:rPr>
          <w:b/>
          <w:sz w:val="20"/>
          <w:szCs w:val="20"/>
          <w:lang w:val="ka-GE"/>
        </w:rPr>
        <w:t>.1</w:t>
      </w:r>
      <w:r w:rsidRPr="00AF33C8">
        <w:rPr>
          <w:b/>
          <w:lang w:val="ka-GE"/>
        </w:rPr>
        <w:t xml:space="preserve"> </w:t>
      </w:r>
      <w:r w:rsidRPr="00AF33C8">
        <w:rPr>
          <w:color w:val="000000" w:themeColor="text1"/>
          <w:sz w:val="20"/>
          <w:lang w:val="ka-GE"/>
        </w:rPr>
        <w:t>შემარბილებელი ღონისძიებები მშენებლობის ეტაპზე</w:t>
      </w:r>
    </w:p>
    <w:tbl>
      <w:tblPr>
        <w:tblW w:w="511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15"/>
        <w:gridCol w:w="2884"/>
        <w:gridCol w:w="1841"/>
        <w:gridCol w:w="7927"/>
      </w:tblGrid>
      <w:tr w:rsidR="00AF33C8" w:rsidRPr="00AF33C8" w:rsidTr="00275A1A">
        <w:trPr>
          <w:trHeight w:val="20"/>
          <w:jc w:val="center"/>
        </w:trPr>
        <w:tc>
          <w:tcPr>
            <w:tcW w:w="745" w:type="pct"/>
            <w:vAlign w:val="center"/>
          </w:tcPr>
          <w:p w:rsidR="00AF33C8" w:rsidRPr="00AF33C8" w:rsidRDefault="00AF33C8" w:rsidP="00AF33C8">
            <w:pPr>
              <w:spacing w:after="0"/>
              <w:jc w:val="center"/>
              <w:rPr>
                <w:rFonts w:eastAsia="Times New Roman" w:cs="Sylfaen"/>
                <w:b/>
                <w:bCs/>
                <w:color w:val="000000"/>
                <w:sz w:val="20"/>
                <w:szCs w:val="20"/>
                <w:lang w:val="ka-GE"/>
              </w:rPr>
            </w:pPr>
            <w:r w:rsidRPr="00AF33C8">
              <w:rPr>
                <w:rFonts w:eastAsia="Times New Roman" w:cs="Sylfaen"/>
                <w:b/>
                <w:bCs/>
                <w:color w:val="000000"/>
                <w:sz w:val="20"/>
                <w:szCs w:val="20"/>
                <w:lang w:val="ka-GE"/>
              </w:rPr>
              <w:t>რეცეპტორი/</w:t>
            </w:r>
          </w:p>
          <w:p w:rsidR="00AF33C8" w:rsidRPr="00AF33C8" w:rsidRDefault="00AF33C8" w:rsidP="00AF33C8">
            <w:pPr>
              <w:spacing w:after="0"/>
              <w:jc w:val="center"/>
              <w:rPr>
                <w:rFonts w:eastAsia="Times New Roman" w:cs="Sylfaen"/>
                <w:b/>
                <w:bCs/>
                <w:color w:val="000000"/>
                <w:sz w:val="20"/>
                <w:szCs w:val="20"/>
                <w:lang w:val="ka-GE"/>
              </w:rPr>
            </w:pPr>
            <w:r w:rsidRPr="00AF33C8">
              <w:rPr>
                <w:rFonts w:eastAsia="Times New Roman" w:cs="Sylfaen"/>
                <w:b/>
                <w:bCs/>
                <w:color w:val="000000"/>
                <w:sz w:val="20"/>
                <w:szCs w:val="20"/>
                <w:lang w:val="ka-GE"/>
              </w:rPr>
              <w:t>ზემოქმედება</w:t>
            </w:r>
          </w:p>
        </w:tc>
        <w:tc>
          <w:tcPr>
            <w:tcW w:w="970" w:type="pct"/>
            <w:vAlign w:val="center"/>
          </w:tcPr>
          <w:p w:rsidR="00AF33C8" w:rsidRPr="00AF33C8" w:rsidRDefault="00AF33C8" w:rsidP="00AF33C8">
            <w:pPr>
              <w:spacing w:after="0"/>
              <w:jc w:val="center"/>
              <w:rPr>
                <w:rFonts w:eastAsia="Times New Roman" w:cs="Sylfaen"/>
                <w:b/>
                <w:bCs/>
                <w:color w:val="000000"/>
                <w:sz w:val="20"/>
                <w:szCs w:val="20"/>
                <w:lang w:val="ka-GE"/>
              </w:rPr>
            </w:pPr>
            <w:r w:rsidRPr="00AF33C8">
              <w:rPr>
                <w:rFonts w:eastAsia="Times New Roman" w:cs="Sylfaen"/>
                <w:b/>
                <w:bCs/>
                <w:color w:val="000000"/>
                <w:sz w:val="20"/>
                <w:szCs w:val="20"/>
                <w:lang w:val="ka-GE"/>
              </w:rPr>
              <w:t>ზემოქმედების აღწერა</w:t>
            </w:r>
          </w:p>
        </w:tc>
        <w:tc>
          <w:tcPr>
            <w:tcW w:w="619" w:type="pct"/>
            <w:vAlign w:val="center"/>
          </w:tcPr>
          <w:p w:rsidR="00AF33C8" w:rsidRPr="00AF33C8" w:rsidRDefault="00AF33C8" w:rsidP="00AF33C8">
            <w:pPr>
              <w:spacing w:after="0"/>
              <w:jc w:val="center"/>
              <w:rPr>
                <w:rFonts w:eastAsia="Times New Roman" w:cs="Sylfaen"/>
                <w:b/>
                <w:bCs/>
                <w:color w:val="000000"/>
                <w:sz w:val="20"/>
                <w:szCs w:val="20"/>
                <w:lang w:val="ka-GE"/>
              </w:rPr>
            </w:pPr>
            <w:r w:rsidRPr="00AF33C8">
              <w:rPr>
                <w:rFonts w:eastAsia="Times New Roman" w:cs="Sylfaen"/>
                <w:b/>
                <w:bCs/>
                <w:color w:val="000000"/>
                <w:sz w:val="20"/>
                <w:szCs w:val="20"/>
                <w:lang w:val="ka-GE"/>
              </w:rPr>
              <w:t xml:space="preserve">ზემოქმედების მოსალოდნელი დონე </w:t>
            </w:r>
          </w:p>
        </w:tc>
        <w:tc>
          <w:tcPr>
            <w:tcW w:w="2666" w:type="pct"/>
            <w:vAlign w:val="center"/>
          </w:tcPr>
          <w:p w:rsidR="00AF33C8" w:rsidRPr="00AF33C8" w:rsidRDefault="00AF33C8" w:rsidP="00AF33C8">
            <w:pPr>
              <w:spacing w:after="0"/>
              <w:jc w:val="center"/>
              <w:rPr>
                <w:rFonts w:eastAsia="Times New Roman" w:cs="Sylfaen"/>
                <w:b/>
                <w:bCs/>
                <w:color w:val="000000"/>
                <w:sz w:val="20"/>
                <w:szCs w:val="20"/>
                <w:lang w:val="ka-GE"/>
              </w:rPr>
            </w:pPr>
            <w:r w:rsidRPr="00AF33C8">
              <w:rPr>
                <w:rFonts w:eastAsia="Times New Roman" w:cs="Sylfaen"/>
                <w:b/>
                <w:bCs/>
                <w:color w:val="000000"/>
                <w:sz w:val="20"/>
                <w:szCs w:val="20"/>
                <w:lang w:val="ka-GE"/>
              </w:rPr>
              <w:t xml:space="preserve"> შემარბილებელი ღონისძიებები</w:t>
            </w:r>
          </w:p>
        </w:tc>
      </w:tr>
      <w:tr w:rsidR="00AF33C8" w:rsidRPr="00AF33C8" w:rsidTr="00275A1A">
        <w:trPr>
          <w:trHeight w:val="20"/>
          <w:jc w:val="center"/>
        </w:trPr>
        <w:tc>
          <w:tcPr>
            <w:tcW w:w="745" w:type="pct"/>
            <w:vAlign w:val="center"/>
          </w:tcPr>
          <w:p w:rsidR="00AF33C8" w:rsidRPr="00AF33C8" w:rsidRDefault="00AF33C8" w:rsidP="00AF33C8">
            <w:pPr>
              <w:spacing w:after="0"/>
              <w:rPr>
                <w:rFonts w:eastAsia="Times New Roman" w:cs="Sylfaen"/>
                <w:bCs/>
                <w:color w:val="000000"/>
                <w:sz w:val="20"/>
                <w:szCs w:val="20"/>
                <w:lang w:val="ka-GE"/>
              </w:rPr>
            </w:pPr>
            <w:r w:rsidRPr="00AF33C8">
              <w:rPr>
                <w:rFonts w:eastAsia="Times New Roman" w:cs="Sylfaen"/>
                <w:bCs/>
                <w:color w:val="000000"/>
                <w:sz w:val="20"/>
                <w:szCs w:val="20"/>
                <w:lang w:val="ka-GE"/>
              </w:rPr>
              <w:t>ემისიები ატმოსფერული ჰაერის ხარისხზე, ხმაურის გავრცელება</w:t>
            </w: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მანქანების, სამშენებლო ტექნიკის გამონაბოლქვი;</w:t>
            </w:r>
          </w:p>
          <w:p w:rsidR="00AF33C8" w:rsidRPr="00AF33C8" w:rsidRDefault="00AF33C8" w:rsidP="00A35F3E">
            <w:pPr>
              <w:numPr>
                <w:ilvl w:val="0"/>
                <w:numId w:val="10"/>
              </w:numPr>
              <w:tabs>
                <w:tab w:val="num" w:pos="360"/>
              </w:tabs>
              <w:spacing w:after="0"/>
              <w:ind w:left="229" w:hanging="229"/>
              <w:rPr>
                <w:rFonts w:eastAsia="Times New Roman" w:cs="Sylfaen"/>
                <w:sz w:val="20"/>
                <w:szCs w:val="20"/>
                <w:u w:val="single"/>
                <w:lang w:val="ka-GE"/>
              </w:rPr>
            </w:pPr>
            <w:r w:rsidRPr="00AF33C8">
              <w:rPr>
                <w:rFonts w:eastAsia="Times New Roman" w:cs="Sylfaen"/>
                <w:sz w:val="20"/>
                <w:szCs w:val="20"/>
                <w:lang w:val="ka-GE"/>
              </w:rPr>
              <w:t>სხვადასხვა დანადგარ-მექანიზმების გამონაბოლქვი;</w:t>
            </w:r>
          </w:p>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სამშენებლო და სატრანსპორტო ოპერაციებით გამოწვეული ხმაური და სხვ.</w:t>
            </w:r>
          </w:p>
        </w:tc>
        <w:tc>
          <w:tcPr>
            <w:tcW w:w="619" w:type="pct"/>
            <w:vAlign w:val="center"/>
          </w:tcPr>
          <w:p w:rsidR="00AF33C8" w:rsidRPr="00AF33C8" w:rsidRDefault="00AF33C8" w:rsidP="00AF33C8">
            <w:pPr>
              <w:spacing w:after="0"/>
              <w:jc w:val="center"/>
              <w:rPr>
                <w:rFonts w:eastAsia="Times New Roman" w:cs="Sylfaen"/>
                <w:bCs/>
                <w:color w:val="000000"/>
                <w:sz w:val="20"/>
                <w:szCs w:val="20"/>
                <w:lang w:val="ka-GE"/>
              </w:rPr>
            </w:pPr>
            <w:r w:rsidRPr="00AF33C8">
              <w:rPr>
                <w:rFonts w:eastAsia="Times New Roman" w:cs="Sylfaen"/>
                <w:bCs/>
                <w:color w:val="000000"/>
                <w:sz w:val="20"/>
                <w:szCs w:val="20"/>
                <w:lang w:val="ka-GE"/>
              </w:rPr>
              <w:t>საშუალო უარყოფითი</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jc w:val="both"/>
              <w:rPr>
                <w:rFonts w:eastAsia="Times New Roman" w:cs="AcadNusx"/>
                <w:sz w:val="20"/>
                <w:szCs w:val="20"/>
                <w:lang w:val="ka-GE"/>
              </w:rPr>
            </w:pPr>
            <w:r w:rsidRPr="00AF33C8">
              <w:rPr>
                <w:rFonts w:eastAsia="Times New Roman" w:cs="AcadNusx"/>
                <w:sz w:val="20"/>
                <w:szCs w:val="20"/>
                <w:lang w:val="ka-GE"/>
              </w:rPr>
              <w:t>უზრუნველყოფილი იქნება მანქანა-დანადგარების ტექნიკური გამართულობა. სატრანსპორტო საშუალებები და ტექნიკა, რომელთა გამონაბოლქვი იქნება მნიშვნელოვანი (ტექნიკური გაუმართაობის გამო) სამუშაო უბნებზე არ დაიშვებიან;</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AcadNusx"/>
                <w:sz w:val="20"/>
                <w:szCs w:val="20"/>
                <w:lang w:val="ka-GE"/>
              </w:rPr>
            </w:pPr>
            <w:r w:rsidRPr="00AF33C8">
              <w:rPr>
                <w:rFonts w:eastAsia="Times New Roman" w:cs="AcadNusx"/>
                <w:sz w:val="20"/>
                <w:szCs w:val="20"/>
                <w:lang w:val="ka-GE"/>
              </w:rPr>
              <w:t>უზრუნველყოფილი იქნება მანქანების ძრავების ჩაქრობა ან მინიმალურ ბრუნზე მუშაობა, როცა არ ხდება მათი გამოყენება (განსაკუთრებით ეს შეეხება სამშენებლო ბანაკზე მოქმედ ტექნიკას);</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AcadNusx"/>
                <w:sz w:val="20"/>
                <w:szCs w:val="20"/>
                <w:lang w:val="ka-GE"/>
              </w:rPr>
            </w:pPr>
            <w:r w:rsidRPr="00AF33C8">
              <w:rPr>
                <w:rFonts w:eastAsia="Times New Roman" w:cs="AcadNusx"/>
                <w:sz w:val="20"/>
                <w:szCs w:val="20"/>
                <w:lang w:val="ka-GE"/>
              </w:rPr>
              <w:t>უზრუნველყოფილი იქნება მოძრაობის ოპტიმალური სიჩქარის დაცვა, მანქანების გადაადგილების ოპტიმალური სიჩქარე იქნება 5-20 კმ/სთ;</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AcadNusx"/>
                <w:sz w:val="20"/>
                <w:szCs w:val="20"/>
                <w:lang w:val="ka-GE"/>
              </w:rPr>
            </w:pPr>
            <w:r w:rsidRPr="00AF33C8">
              <w:rPr>
                <w:rFonts w:eastAsia="Times New Roman" w:cs="AcadNusx"/>
                <w:sz w:val="20"/>
                <w:szCs w:val="20"/>
                <w:lang w:val="ka-GE"/>
              </w:rPr>
              <w:t xml:space="preserve">მანქანები და დანადგარ-მექანიზმები შეძლებისდაგვარად განლაგდება მგრძნობიარე რეცეპტორებისგან მოშორებით; </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AcadNusx"/>
                <w:sz w:val="20"/>
                <w:szCs w:val="20"/>
                <w:lang w:val="ka-GE"/>
              </w:rPr>
            </w:pPr>
            <w:r w:rsidRPr="00AF33C8">
              <w:rPr>
                <w:rFonts w:eastAsia="Times New Roman" w:cs="AcadNusx"/>
                <w:sz w:val="20"/>
                <w:szCs w:val="20"/>
                <w:lang w:val="ka-GE"/>
              </w:rPr>
              <w:t>მოსახლეობას წინასწარ ეცნობება სატრანსპორტო საშუალებების ინტენსიური  გადაადგილების შესახებ;</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AcadNusx"/>
                <w:sz w:val="20"/>
                <w:szCs w:val="20"/>
                <w:lang w:val="ka-GE"/>
              </w:rPr>
            </w:pPr>
            <w:r w:rsidRPr="00AF33C8">
              <w:rPr>
                <w:rFonts w:eastAsia="Times New Roman" w:cs="AcadNusx"/>
                <w:sz w:val="20"/>
                <w:szCs w:val="20"/>
                <w:lang w:val="ka-GE"/>
              </w:rPr>
              <w:t>მშრალ ამინდში მტვრის ემისიის შესამცირებლად საჭიროებისამებრ ორივე სანაპიროს სიახლოვეს გატარდება შესაბამისი ღონისძიებები (მაგ. სამუშაო უბნების მორწყვა, ნაყარი სამშენებლო მასალების ტრანსპორტირების წესების დაცვა და სხვა);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AcadNusx"/>
                <w:sz w:val="20"/>
                <w:szCs w:val="20"/>
                <w:lang w:val="ka-GE"/>
              </w:rPr>
            </w:pPr>
            <w:r w:rsidRPr="00AF33C8">
              <w:rPr>
                <w:rFonts w:eastAsia="Times New Roman" w:cs="AcadNusx"/>
                <w:sz w:val="20"/>
                <w:szCs w:val="20"/>
                <w:lang w:val="ka-GE"/>
              </w:rPr>
              <w:t>მიწის სამუშაოების წარმოების და მასალების დატვირთვა-გადმოტვირთვისას მტვრის ჭარბი ემისიის თავიდან ასაცილებლად მიღებული იქნება სიფრთხილის ზომები (მაგ. აიკრძალება დატვირთვა გადმოტვირთვისას დიდი სიმაღლიდან მასალის დაყრა);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AcadNusx"/>
                <w:sz w:val="20"/>
                <w:szCs w:val="20"/>
                <w:lang w:val="ka-GE"/>
              </w:rPr>
            </w:pPr>
            <w:r w:rsidRPr="00AF33C8">
              <w:rPr>
                <w:rFonts w:eastAsia="Times New Roman" w:cs="AcadNusx"/>
                <w:sz w:val="20"/>
                <w:szCs w:val="20"/>
                <w:lang w:val="ka-GE"/>
              </w:rPr>
              <w:t>სამუშაოების დაწყებამდე პერსონალს ჩაუტარდება ინსტრუქტაჟი;</w:t>
            </w:r>
          </w:p>
          <w:p w:rsidR="00AF33C8" w:rsidRPr="00AF33C8" w:rsidRDefault="00AF33C8" w:rsidP="00A35F3E">
            <w:pPr>
              <w:numPr>
                <w:ilvl w:val="0"/>
                <w:numId w:val="16"/>
              </w:numPr>
              <w:autoSpaceDE w:val="0"/>
              <w:autoSpaceDN w:val="0"/>
              <w:adjustRightInd w:val="0"/>
              <w:spacing w:before="120" w:after="0"/>
              <w:contextualSpacing/>
              <w:rPr>
                <w:rFonts w:eastAsia="Times New Roman" w:cs="Times New Roman"/>
                <w:sz w:val="20"/>
                <w:szCs w:val="20"/>
                <w:lang w:val="ka-GE"/>
              </w:rPr>
            </w:pPr>
            <w:r w:rsidRPr="00AF33C8">
              <w:rPr>
                <w:rFonts w:eastAsia="Times New Roman" w:cs="AcadNusx"/>
                <w:sz w:val="20"/>
                <w:szCs w:val="20"/>
                <w:lang w:val="ka-GE"/>
              </w:rPr>
              <w:t>საჩივრების შემოსვლის შემთხვევაში მოხდება მათი დაფიქსირება/აღრიცხვა და სათანადო რეაგირება, ზემოთ ჩამოთვლილი ღონისძიებების გათვალისწინებით.</w:t>
            </w:r>
          </w:p>
        </w:tc>
      </w:tr>
      <w:tr w:rsidR="00AF33C8" w:rsidRPr="00AF33C8" w:rsidTr="00275A1A">
        <w:trPr>
          <w:trHeight w:val="20"/>
          <w:jc w:val="center"/>
        </w:trPr>
        <w:tc>
          <w:tcPr>
            <w:tcW w:w="745" w:type="pct"/>
            <w:vAlign w:val="center"/>
          </w:tcPr>
          <w:p w:rsidR="00AF33C8" w:rsidRPr="00AF33C8" w:rsidRDefault="00AF33C8" w:rsidP="00AF33C8">
            <w:pPr>
              <w:spacing w:after="0"/>
              <w:rPr>
                <w:rFonts w:eastAsia="Times New Roman" w:cs="Sylfaen"/>
                <w:bCs/>
                <w:color w:val="000000"/>
                <w:sz w:val="20"/>
                <w:szCs w:val="20"/>
                <w:lang w:val="ka-GE"/>
              </w:rPr>
            </w:pPr>
            <w:r w:rsidRPr="00AF33C8">
              <w:rPr>
                <w:rFonts w:eastAsia="Times New Roman" w:cs="Sylfaen"/>
                <w:color w:val="000000"/>
                <w:sz w:val="20"/>
                <w:szCs w:val="20"/>
                <w:lang w:val="ka-GE"/>
              </w:rPr>
              <w:t>საშიში გეოდინამიკური პროცესების (ეროზია და სხვ.) გააქტიურების რისკები;</w:t>
            </w: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ქანების დესტაბილიზაცია და გეოლოგიური პროცესების გააქტიურება დერეფნის მომზადების პროცესში;</w:t>
            </w:r>
          </w:p>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 xml:space="preserve">ქანების დესტაბილიზაცია, </w:t>
            </w:r>
            <w:r w:rsidRPr="00AF33C8">
              <w:rPr>
                <w:rFonts w:eastAsia="Times New Roman" w:cs="Sylfaen"/>
                <w:sz w:val="20"/>
                <w:szCs w:val="20"/>
                <w:lang w:val="ka-GE"/>
              </w:rPr>
              <w:lastRenderedPageBreak/>
              <w:t xml:space="preserve">დამეწყვრა, ეროზიული/სუფოზიური პროცესების გააქტიურება ნაგებობების ფუნდამენტების მომზადებისას და სხვა </w:t>
            </w:r>
            <w:proofErr w:type="spellStart"/>
            <w:r w:rsidRPr="00AF33C8">
              <w:rPr>
                <w:rFonts w:eastAsia="Times New Roman" w:cs="Sylfaen"/>
                <w:sz w:val="20"/>
                <w:szCs w:val="20"/>
                <w:lang w:val="ka-GE"/>
              </w:rPr>
              <w:t>საექსკავ</w:t>
            </w:r>
            <w:proofErr w:type="spellEnd"/>
            <w:r w:rsidRPr="00AF33C8">
              <w:rPr>
                <w:rFonts w:eastAsia="Times New Roman" w:cs="Sylfaen"/>
                <w:sz w:val="20"/>
                <w:szCs w:val="20"/>
                <w:lang w:val="ka-GE"/>
              </w:rPr>
              <w:t>. სამუშაოებისას;</w:t>
            </w:r>
          </w:p>
          <w:p w:rsidR="00AF33C8" w:rsidRPr="00AF33C8" w:rsidRDefault="00AF33C8" w:rsidP="00A35F3E">
            <w:pPr>
              <w:numPr>
                <w:ilvl w:val="0"/>
                <w:numId w:val="10"/>
              </w:numPr>
              <w:tabs>
                <w:tab w:val="num" w:pos="360"/>
              </w:tabs>
              <w:spacing w:after="0"/>
              <w:ind w:left="229" w:hanging="229"/>
              <w:rPr>
                <w:rFonts w:eastAsia="Times New Roman" w:cs="Sylfaen"/>
                <w:bCs/>
                <w:color w:val="000000"/>
                <w:sz w:val="20"/>
                <w:szCs w:val="20"/>
                <w:lang w:val="ka-GE"/>
              </w:rPr>
            </w:pPr>
            <w:r w:rsidRPr="00AF33C8">
              <w:rPr>
                <w:rFonts w:eastAsia="Times New Roman" w:cs="Sylfaen"/>
                <w:sz w:val="20"/>
                <w:szCs w:val="20"/>
                <w:lang w:val="ka-GE"/>
              </w:rPr>
              <w:t>მშენებარე ნაგებობების დაზიანება რაიონისთვის დამახასიათებელი გეოდინამიკური პროცესების გავლენით;</w:t>
            </w:r>
          </w:p>
        </w:tc>
        <w:tc>
          <w:tcPr>
            <w:tcW w:w="619" w:type="pct"/>
            <w:vAlign w:val="center"/>
          </w:tcPr>
          <w:p w:rsidR="00AF33C8" w:rsidRPr="00AF33C8" w:rsidRDefault="00AF33C8" w:rsidP="00AF33C8">
            <w:pPr>
              <w:spacing w:after="0"/>
              <w:jc w:val="center"/>
              <w:rPr>
                <w:rFonts w:eastAsia="Times New Roman" w:cs="Sylfaen"/>
                <w:bCs/>
                <w:color w:val="000000"/>
                <w:sz w:val="20"/>
                <w:szCs w:val="20"/>
                <w:lang w:val="ka-GE"/>
              </w:rPr>
            </w:pPr>
            <w:r w:rsidRPr="00AF33C8">
              <w:rPr>
                <w:rFonts w:eastAsia="Times New Roman" w:cs="Sylfaen"/>
                <w:bCs/>
                <w:color w:val="000000"/>
                <w:sz w:val="20"/>
                <w:szCs w:val="20"/>
                <w:lang w:val="ka-GE"/>
              </w:rPr>
              <w:lastRenderedPageBreak/>
              <w:t>დაბალი უარყოფითი</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მაღალ სენსიტიურ უბნებზე მდინარს ფერდის გამაგრებითი სამუშაოები განხორციელდება დეტალური კვლევის საფუძველზე, წინასწარ მოხდება ფერდობის მდგრადობის გაანგარიშება;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საპროექტო ტერიტორიის დაჭაობება/დატბორვის მიზნით მდ. მარჯვენა სანაპიროზე ნაპირსამაგრის მოწყობა;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 xml:space="preserve">ნაპირების ის მონაკვეთები, სადაც ნაყარი გრუნტების ფენის სისქე აღემატება 1-1.5 მ-ს, მთლიანად გაიწმინდება ასეთი </w:t>
            </w:r>
            <w:proofErr w:type="spellStart"/>
            <w:r w:rsidRPr="00AF33C8">
              <w:rPr>
                <w:rFonts w:eastAsia="Times New Roman" w:cs="Sylfaen"/>
                <w:bCs/>
                <w:color w:val="000000"/>
                <w:sz w:val="20"/>
                <w:szCs w:val="20"/>
                <w:lang w:val="ka-GE"/>
              </w:rPr>
              <w:t>გრუნტებისაგან</w:t>
            </w:r>
            <w:proofErr w:type="spellEnd"/>
            <w:r w:rsidRPr="00AF33C8">
              <w:rPr>
                <w:rFonts w:eastAsia="Times New Roman" w:cs="Sylfaen"/>
                <w:bCs/>
                <w:color w:val="000000"/>
                <w:sz w:val="20"/>
                <w:szCs w:val="20"/>
                <w:lang w:val="ka-GE"/>
              </w:rPr>
              <w:t>;</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lastRenderedPageBreak/>
              <w:t xml:space="preserve">ეროზიისკენ მიდრეკილ და </w:t>
            </w:r>
            <w:r w:rsidRPr="00AF33C8">
              <w:rPr>
                <w:rFonts w:eastAsia="Times New Roman" w:cs="AcadNusx"/>
                <w:sz w:val="20"/>
                <w:szCs w:val="20"/>
                <w:lang w:val="ka-GE"/>
              </w:rPr>
              <w:t xml:space="preserve">ნაკლებად სტაბილურ უბნებზე ფერდობების ზედაპირების გამაგრება მოხდება ანკერული სამაგრებით და მავთულის ბადეებით, საჭიროების შემთხვევაში </w:t>
            </w:r>
            <w:proofErr w:type="spellStart"/>
            <w:r w:rsidRPr="00AF33C8">
              <w:rPr>
                <w:rFonts w:eastAsia="Times New Roman" w:cs="AcadNusx"/>
                <w:sz w:val="20"/>
                <w:szCs w:val="20"/>
                <w:lang w:val="ka-GE"/>
              </w:rPr>
              <w:t>ტორკრეტ</w:t>
            </w:r>
            <w:proofErr w:type="spellEnd"/>
            <w:r w:rsidRPr="00AF33C8">
              <w:rPr>
                <w:rFonts w:eastAsia="Times New Roman" w:cs="AcadNusx"/>
                <w:sz w:val="20"/>
                <w:szCs w:val="20"/>
                <w:lang w:val="ka-GE"/>
              </w:rPr>
              <w:t>-ბეტონით და სხვა ღონისძიებებით;</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სენსიტიურ უბნებზე სამშენებლო სამუშაოები განხორციელდება ინჟინერ-გეოლოგის მუდმივი მეთვალყურეობის პირობებში. მისი მოთხოვნის საფუძველზე მოხდება დამატებითი ღონისძიებების გატარება;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სამუშაოების დასრულების შემდგომ სარეკულტივაციო ღონისძიებების გატარება;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საქმიანობის განხორციელების პროცესში გათვალისწინებული იქნება წინამდებარე გზშ-ს ანგარიშში წარმოდგენილი საინჟინრო-გეოლოგიური კვლევის შედეგები და კვლევის შედეგად შემუშავებული რეკომენდაციები;</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მონიტორინგის შედეგების საფუძველზე საჭიროების მიხედვით დამატებითი გამაგრებითი სამუშაოების გატარება.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 xml:space="preserve">მასალები და ნარჩენები განთავსდება ისე, რომ ადგილი არ ჰქონდეს ეროზიას ან </w:t>
            </w:r>
            <w:proofErr w:type="spellStart"/>
            <w:r w:rsidRPr="00AF33C8">
              <w:rPr>
                <w:rFonts w:eastAsia="Times New Roman" w:cs="Sylfaen"/>
                <w:bCs/>
                <w:color w:val="000000"/>
                <w:sz w:val="20"/>
                <w:szCs w:val="20"/>
                <w:lang w:val="ka-GE"/>
              </w:rPr>
              <w:t>სუფოზიას</w:t>
            </w:r>
            <w:proofErr w:type="spellEnd"/>
            <w:r w:rsidRPr="00AF33C8">
              <w:rPr>
                <w:rFonts w:eastAsia="Times New Roman" w:cs="Sylfaen"/>
                <w:bCs/>
                <w:color w:val="000000"/>
                <w:sz w:val="20"/>
                <w:szCs w:val="20"/>
                <w:lang w:val="ka-GE"/>
              </w:rPr>
              <w:t xml:space="preserve"> და არ მოხდეს ზედაპირული ჩამონადენით მათი სამშენებლო მოედნიდან გატანა. გრუნტის ნაყარების სიმაღლე არ იქნება 2 მ-ზე მეტი; ნაყარების ფერდებს მიეცემა შესაბამისი დახრის (45</w:t>
            </w:r>
            <w:r w:rsidRPr="00AF33C8">
              <w:rPr>
                <w:rFonts w:eastAsia="Times New Roman" w:cs="Sylfaen"/>
                <w:bCs/>
                <w:color w:val="000000"/>
                <w:sz w:val="20"/>
                <w:szCs w:val="20"/>
                <w:vertAlign w:val="superscript"/>
                <w:lang w:val="ka-GE"/>
              </w:rPr>
              <w:t>0</w:t>
            </w:r>
            <w:r w:rsidRPr="00AF33C8">
              <w:rPr>
                <w:rFonts w:eastAsia="Times New Roman" w:cs="Sylfaen"/>
                <w:bCs/>
                <w:color w:val="000000"/>
                <w:sz w:val="20"/>
                <w:szCs w:val="20"/>
                <w:lang w:val="ka-GE"/>
              </w:rPr>
              <w:t xml:space="preserve">) კუთხე; პერიმეტრზე მოეწყოს წყალამრიდი არხები; </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სამშენებლო სამუშაოების დამთავრების შემდეგ ჩატარდება სამშენებლო მოედნების რეკულტივაციის  და გამწვანების სამუშაოები;</w:t>
            </w:r>
          </w:p>
        </w:tc>
      </w:tr>
      <w:tr w:rsidR="00AF33C8" w:rsidRPr="00AF33C8" w:rsidTr="00275A1A">
        <w:trPr>
          <w:trHeight w:val="20"/>
          <w:jc w:val="center"/>
        </w:trPr>
        <w:tc>
          <w:tcPr>
            <w:tcW w:w="745"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Sylfaen"/>
                <w:color w:val="000000"/>
                <w:sz w:val="20"/>
                <w:szCs w:val="20"/>
                <w:lang w:val="ka-GE"/>
              </w:rPr>
              <w:lastRenderedPageBreak/>
              <w:t>ზედაპირული და გრუნტის წყლების დაბინძურების რისკები</w:t>
            </w: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Sylfaen"/>
                <w:sz w:val="20"/>
                <w:szCs w:val="20"/>
                <w:lang w:val="ka-GE"/>
              </w:rPr>
              <w:t>ზედაპირული წყლების დაბინძურება მდინარის კალაპოტში ან/და კალაპოტის სიახლოვეს მიმდინარე მიწის სამუშაოებისას და ნარჩენების/მასალების არასწორი მართვის შემთხვევაში;</w:t>
            </w:r>
          </w:p>
        </w:tc>
        <w:tc>
          <w:tcPr>
            <w:tcW w:w="619"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საშუალო უარყოფითი</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 xml:space="preserve">მანქანა/დანადგარების და პოტენციურად დამაბინძურებელი მასალების განთავსება ზედაპირული წყლის ობიექტიდან არანაკლებ 50 მ დაშორებით (სადაც ამის საშუალება არსებობს). თუ ეს შეუძლებელია, დაწესდება კონტროლი წყლის დაბინძურების თავიდან ასაცილებლად; </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მანქანა/დანადგარების ტექნიკური გამართულობის უზრუნველყოფა;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bCs/>
                <w:color w:val="000000"/>
                <w:sz w:val="20"/>
                <w:szCs w:val="20"/>
                <w:lang w:val="ka-GE"/>
              </w:rPr>
            </w:pPr>
            <w:r w:rsidRPr="00AF33C8">
              <w:rPr>
                <w:rFonts w:eastAsia="Times New Roman" w:cs="Sylfaen"/>
                <w:bCs/>
                <w:color w:val="000000"/>
                <w:sz w:val="20"/>
                <w:szCs w:val="20"/>
                <w:lang w:val="ka-GE"/>
              </w:rPr>
              <w:t>სამუშაოს დასრულების შემდეგ ყველა პოტენციური დამაბინძურებელი მასალა გატანა. საწვავის/საპოხი მასალის დაღვრის შემთხვევაში  დაბინძურებული უბნის ლოკალიზაცია/გაწმენდა;</w:t>
            </w:r>
          </w:p>
          <w:p w:rsidR="00AF33C8" w:rsidRPr="00AF33C8" w:rsidRDefault="00AF33C8" w:rsidP="00A35F3E">
            <w:pPr>
              <w:numPr>
                <w:ilvl w:val="0"/>
                <w:numId w:val="16"/>
              </w:numPr>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სამშენებლო ბანაკის და სასაწყობე ტერიტორიის მოწყობის დროს გათვალისწინებული იქნება საქართველოს მთავრობის 2013 წლის 31 დეკემბრის #440 დადგენილებით დამტკიცებული „წყალდაცვითი ზოლის შესახებ“ ტექნიკური რეგლამენტით განსაზღვრული პირობები;</w:t>
            </w:r>
          </w:p>
          <w:p w:rsidR="00AF33C8" w:rsidRPr="00AF33C8" w:rsidRDefault="00AF33C8" w:rsidP="00A35F3E">
            <w:pPr>
              <w:numPr>
                <w:ilvl w:val="0"/>
                <w:numId w:val="16"/>
              </w:numPr>
              <w:autoSpaceDE w:val="0"/>
              <w:autoSpaceDN w:val="0"/>
              <w:adjustRightInd w:val="0"/>
              <w:spacing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უზრუნველყოფილი იქნება მანქანა-დანადგარების ტექნიკური გამართულობა;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აიკრძალება მანქანების  რეცხვა მდინარეთა კალაპოტებში;</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lastRenderedPageBreak/>
              <w:t xml:space="preserve">წარმოქმნილი სამეურნეო-ფეკალური წყლებისთვის მოეწყობა ბიოლოგიური </w:t>
            </w:r>
            <w:proofErr w:type="spellStart"/>
            <w:r w:rsidRPr="00AF33C8">
              <w:rPr>
                <w:rFonts w:eastAsia="Times New Roman" w:cs="Sylfaen"/>
                <w:color w:val="000000"/>
                <w:sz w:val="20"/>
                <w:szCs w:val="20"/>
                <w:lang w:val="ka-GE"/>
              </w:rPr>
              <w:t>გამწმენიდ</w:t>
            </w:r>
            <w:proofErr w:type="spellEnd"/>
            <w:r w:rsidRPr="00AF33C8">
              <w:rPr>
                <w:rFonts w:eastAsia="Times New Roman" w:cs="Sylfaen"/>
                <w:color w:val="000000"/>
                <w:sz w:val="20"/>
                <w:szCs w:val="20"/>
                <w:lang w:val="ka-GE"/>
              </w:rPr>
              <w:t xml:space="preserve"> ნაგებობა;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სანიაღვრე წყლებისთვის მოეწყობა სალექარი;</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სანიაღვრე წყლების პოტენციურად დამაბინძურებელი უბნები შეძლებისდაგვარად გადახურული იქნება ფარდულის ტიპის ნაგებობებით;</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 xml:space="preserve">ჩამდინარე წყლების მდინარეში ჩაშვების გადაწყვეტილებამდე მომზადდება </w:t>
            </w:r>
            <w:proofErr w:type="spellStart"/>
            <w:r w:rsidRPr="00AF33C8">
              <w:rPr>
                <w:rFonts w:eastAsia="Times New Roman" w:cs="Sylfaen"/>
                <w:color w:val="000000"/>
                <w:sz w:val="20"/>
                <w:szCs w:val="20"/>
                <w:lang w:val="ka-GE"/>
              </w:rPr>
              <w:t>ზდჩ</w:t>
            </w:r>
            <w:proofErr w:type="spellEnd"/>
            <w:r w:rsidRPr="00AF33C8">
              <w:rPr>
                <w:rFonts w:eastAsia="Times New Roman" w:cs="Sylfaen"/>
                <w:color w:val="000000"/>
                <w:sz w:val="20"/>
                <w:szCs w:val="20"/>
                <w:lang w:val="ka-GE"/>
              </w:rPr>
              <w:t>-ს ნორმების პროექტი და შეთანხმდება სამინისტროსთან;</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სამუშაოს დასრულების შემდეგ ყველა პოტენციური დამაბინძურებელი მასალა გატანილი იქნება. საწვავის/საპოხი მასალის დაღვრის შემთხვევაში მოხდება დაბინძურებული უბნის ლოკალიზაცია/გაწმენდა;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პერსონალს ჩაუტარდება შესაბამისი ინსტრუქტაჟი.</w:t>
            </w:r>
          </w:p>
        </w:tc>
      </w:tr>
      <w:tr w:rsidR="00AF33C8" w:rsidRPr="00AF33C8" w:rsidTr="00275A1A">
        <w:trPr>
          <w:trHeight w:val="20"/>
          <w:jc w:val="center"/>
        </w:trPr>
        <w:tc>
          <w:tcPr>
            <w:tcW w:w="745"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Sylfaen"/>
                <w:color w:val="000000"/>
                <w:sz w:val="20"/>
                <w:szCs w:val="20"/>
                <w:lang w:val="ka-GE"/>
              </w:rPr>
              <w:lastRenderedPageBreak/>
              <w:t>ზემოქმედება ფლორისტულ გარემოზე</w:t>
            </w: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Sylfaen"/>
                <w:sz w:val="20"/>
                <w:szCs w:val="20"/>
                <w:lang w:val="ka-GE"/>
              </w:rPr>
              <w:t>სამუშაო დერეფნის ხე-მცენარეული საფარისგან გასუფთავება;</w:t>
            </w:r>
          </w:p>
        </w:tc>
        <w:tc>
          <w:tcPr>
            <w:tcW w:w="619"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ძალიან დაბალი უარყოფითი</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სამუშაო ზონის საზღვრების დაცვა, რომ ადგილი არ ჰქონდეს მცენარეული საფარის დამატებით დაზიანებას;</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მცენარეული საფარის მოხსნის სამუშაოების განხორციელება უფლებამოსილ სახელმწიფო ორგანოსთან შეთანხმების საფუძველზე; </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საქართველოს „წითელ ნუსხაში“ შეტანილი ხე-მცენარეების (ასეთის არსებობის შემთხვევაში) ჭრის შემთხვევაში ჭრების განხორციელება „წითელი ნუსხისა“ და „წითელი წიგნის“ შესახებ საქართველოს კანონის მოთხოვნათა შესაბამისად. კანონმდებლობით დადგენილი საკომპენსაციო ღონისძიებების გატარება;</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შეძლებისდაგვარად გამწვანებითი სამუშაოების გატარება.</w:t>
            </w:r>
          </w:p>
        </w:tc>
      </w:tr>
      <w:tr w:rsidR="00AF33C8" w:rsidRPr="00AF33C8" w:rsidTr="00275A1A">
        <w:trPr>
          <w:trHeight w:val="20"/>
          <w:jc w:val="center"/>
        </w:trPr>
        <w:tc>
          <w:tcPr>
            <w:tcW w:w="745" w:type="pct"/>
            <w:vAlign w:val="center"/>
          </w:tcPr>
          <w:p w:rsidR="00AF33C8" w:rsidRPr="00AF33C8" w:rsidRDefault="00AF33C8" w:rsidP="00AF33C8">
            <w:pPr>
              <w:spacing w:after="0"/>
              <w:ind w:left="20" w:hanging="20"/>
              <w:rPr>
                <w:rFonts w:eastAsia="Times New Roman" w:cs="Sylfaen"/>
                <w:color w:val="000000"/>
                <w:sz w:val="20"/>
                <w:szCs w:val="20"/>
                <w:u w:val="single"/>
                <w:lang w:val="ka-GE"/>
              </w:rPr>
            </w:pPr>
            <w:r w:rsidRPr="00AF33C8">
              <w:rPr>
                <w:rFonts w:eastAsia="Times New Roman" w:cs="Sylfaen"/>
                <w:color w:val="000000"/>
                <w:sz w:val="20"/>
                <w:szCs w:val="20"/>
                <w:lang w:val="ka-GE"/>
              </w:rPr>
              <w:t>ზემოქმედება ცხოველთა სახეობებზე (მათ შორის იქთიოფაუნაზე) და მათ საბინადრო ადგილებზე</w:t>
            </w: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პირდაპირი ზემოქმედება - ცხოველთა დაღუპვა, დაზიანება.</w:t>
            </w:r>
          </w:p>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Sylfaen"/>
                <w:color w:val="000000"/>
                <w:sz w:val="20"/>
                <w:szCs w:val="20"/>
                <w:lang w:val="ka-GE"/>
              </w:rPr>
              <w:t>ცხოველთა საბინადრო ადგილების დაზიანება;</w:t>
            </w:r>
          </w:p>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Sylfaen"/>
                <w:color w:val="000000"/>
                <w:sz w:val="20"/>
                <w:szCs w:val="20"/>
                <w:lang w:val="ka-GE"/>
              </w:rPr>
              <w:t>ზემოქმედება იქთიოფაუნაზე წყლის დაბინძურების და ჰიდროლოგიური რეჟიმის ცვლილების გამო;</w:t>
            </w:r>
          </w:p>
        </w:tc>
        <w:tc>
          <w:tcPr>
            <w:tcW w:w="619"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საშუალო უარყოფითი</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სამშენებლო სამუშაოების დაწყებამდე შემოწმებული იქნება არის თუ არა საპროექტო ზონაში, წავის სოროები. მოხდება გამოვლენილი სოროების აღრიცხვა და ასეთის არსებობის შემთხვევაში აიკრძალება მათთან მისვლა აპრილიდან ივლისამდე;</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მდინარის სიახლოვეს ჩასატარებელი სამშენებლო სამუშაოების პერიოდი შეძლებისდაგვარად შეირჩევა ისე, რომ იგი არ დაემთხვეს წავის გამრავლების პერიოდს (უნდა აღინიშნოს, რომ წავი </w:t>
            </w:r>
            <w:proofErr w:type="spellStart"/>
            <w:r w:rsidRPr="00AF33C8">
              <w:rPr>
                <w:rFonts w:eastAsia="Times New Roman" w:cs="Sylfaen"/>
                <w:color w:val="000000"/>
                <w:sz w:val="20"/>
                <w:szCs w:val="20"/>
                <w:lang w:val="ka-GE"/>
              </w:rPr>
              <w:t>მძუნაობს</w:t>
            </w:r>
            <w:proofErr w:type="spellEnd"/>
            <w:r w:rsidRPr="00AF33C8">
              <w:rPr>
                <w:rFonts w:eastAsia="Times New Roman" w:cs="Sylfaen"/>
                <w:color w:val="000000"/>
                <w:sz w:val="20"/>
                <w:szCs w:val="20"/>
                <w:lang w:val="ka-GE"/>
              </w:rPr>
              <w:t xml:space="preserve"> უფრო თებერვალ-აპრილში. პატარები სხვადასხვა დროს - აპრილ-მაისში, ივნის-აგვისტოში და ხშირად დეკემბერ-თებერვალშიც იბადებიან;</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მოხდება მშენებლობაზე დასაქმებული პერსონალის ინსტრუქტაჟი და შესაბამისი გაფრთხილება ცხოველებზე მიყენებული ზიანის შემთხვევაში შესაბამისი სანქციების შესახებ;</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დაცული იქნება სამშენებლო დერეფანი, რათა მიწის სამუშაოები არ გაცდეს მონიშნულ ზონას და არ მოხდეს სოროების, ფრინველების ბუდეების და ხელფრთიანების თავშესაფრების დამატებითი დაზიანება. მიწის სამუშაოები გაკონტროლდება შესაბამისი ცოდნის მქონე პერსონალის მიერ;</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lastRenderedPageBreak/>
              <w:t>დაცული იქნება ტრანსპორტის მოძრაობის მარშრუტი;</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შერჩეული იქნება მოძრაობის ოპტიმალური სიჩქარეები ცხოველებზე უშუალო ზემოქმედების ალბათობის (დაჯახება) შესამცირებლად;</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ორმოები, ტრანშეები და სხვა შემოზღუდული იქნება რაიმე წინააღმდეგობით ცხოველების შიგ ჩავარდნის თავიდან ასაცილებლად;</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ისეთი სამუშაოები, რაც იწვევს ცხოველების ზედმეტად შეშფოთებას, განხორციელდება რაც შეიძლება მოკლე ვადებში;</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ხე-მცენარეული საფარის გასუფთავების სამუშაოების დაწყებამდე ტერიტორიების შემოწმება ცალკეული სახეობების საბუდარი ადგილების/სოროების გამოვლენის მიზნით; </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სამშენებლო სამუშაოების დამთავრების შემდგომ მოხდება კომუნიკაციების და მისასვლელი გზების მიმდებარე ტერიტორიების რეკულტივაცია, რაც მნიშვნელოვნად შეამცირებს ჰაბიტატების ფრაგმენტაციასთან დაკავშირებულ ზემოქმედებას;</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ბრაკონიერობის პრევენციისათვის განხორციელდება მშენებლობაზე  დასაქმებული პერსონალის ინსტრუქტაჟი და შესაბამისი გაფრთხილება, მინისტრის ბრძანების №95; 27.12.2013 წლის, ნადირობის წესების შესახებ და მთავრობის დადგენილების №423; 31.12.2013 წლის, თევზჭერის და თევზის მარაგის დაცვის ტექნიკური რეგლამენტის მიხედვით.</w:t>
            </w:r>
          </w:p>
          <w:p w:rsidR="00AF33C8" w:rsidRPr="00AF33C8" w:rsidRDefault="00AF33C8" w:rsidP="00AF33C8">
            <w:p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ამასთან ერთად ყურადღება მიექცევა:</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სათანადო მართვას;</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წყლის, ნიადაგის და ატმოსფერული ჰაერის დაბინძურების, ხმაურის გავრცელების და ა.შ. შემარბილებელი ღონისძიებების გატარებას (იხ. შესაბამისი ქვეთავები).</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გათვალისწინებულია მომსახურე პერსონალის  ცნობიერების ამაღლება უკანონო ნადირობა/თევზაობასთან დაკავშირებით და დაწესდება მონიტორინგი.;</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ღამის განათების სიტემების ოპტიმიზაცია;</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მდინარის კალაპოტში სამშენებლო სამუშაოების პროცესში მიღებული იქნება შესაბამისი ღონისძიებები, რომ არ მოხდეს მდინარის ნაკადის ფართოდ გაშლა (შესაბამისად წყლის სიღრმის შემცირება) და/ან საერთო ნაკადისგან განცალკევებით მცირე გუბურების წარმოქმნა. ამისათვის ეფექტურად იქნება გამოყენებული დროებითი გაბიონები/</w:t>
            </w:r>
            <w:proofErr w:type="spellStart"/>
            <w:r w:rsidRPr="00AF33C8">
              <w:rPr>
                <w:rFonts w:eastAsia="Times New Roman" w:cs="Sylfaen"/>
                <w:color w:val="000000"/>
                <w:sz w:val="20"/>
                <w:szCs w:val="20"/>
                <w:lang w:val="ka-GE"/>
              </w:rPr>
              <w:t>მდინარისეული</w:t>
            </w:r>
            <w:proofErr w:type="spellEnd"/>
            <w:r w:rsidRPr="00AF33C8">
              <w:rPr>
                <w:rFonts w:eastAsia="Times New Roman" w:cs="Sylfaen"/>
                <w:color w:val="000000"/>
                <w:sz w:val="20"/>
                <w:szCs w:val="20"/>
                <w:lang w:val="ka-GE"/>
              </w:rPr>
              <w:t xml:space="preserve"> ნატანი ისე, რომ შეიქმნას </w:t>
            </w:r>
            <w:proofErr w:type="spellStart"/>
            <w:r w:rsidRPr="00AF33C8">
              <w:rPr>
                <w:rFonts w:eastAsia="Times New Roman" w:cs="Sylfaen"/>
                <w:color w:val="000000"/>
                <w:sz w:val="20"/>
                <w:szCs w:val="20"/>
                <w:lang w:val="ka-GE"/>
              </w:rPr>
              <w:t>ერთარხიანი</w:t>
            </w:r>
            <w:proofErr w:type="spellEnd"/>
            <w:r w:rsidRPr="00AF33C8">
              <w:rPr>
                <w:rFonts w:eastAsia="Times New Roman" w:cs="Sylfaen"/>
                <w:color w:val="000000"/>
                <w:sz w:val="20"/>
                <w:szCs w:val="20"/>
                <w:lang w:val="ka-GE"/>
              </w:rPr>
              <w:t xml:space="preserve"> ღრმა კალაპოტი;</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მდინარის კალაპოტში სამშენებლო სამუშაოების პროცესში მიღებული იქნება შესაბამისი ღონისძიებები, რომ არ მოხდეს მდინარის ნაკადის ფართოდ გაშლა </w:t>
            </w:r>
            <w:r w:rsidRPr="00AF33C8">
              <w:rPr>
                <w:rFonts w:eastAsia="Times New Roman" w:cs="Sylfaen"/>
                <w:color w:val="000000"/>
                <w:sz w:val="20"/>
                <w:szCs w:val="20"/>
                <w:lang w:val="ka-GE"/>
              </w:rPr>
              <w:lastRenderedPageBreak/>
              <w:t xml:space="preserve">(შესაბამისად წყლის სიღრმის შემცირება) და/ან საერთო ნაკადისგან განცალკევებით მცირე გუბურების წარმოქმნა. რეკომენდებულია, რომ შეიქმნას </w:t>
            </w:r>
            <w:proofErr w:type="spellStart"/>
            <w:r w:rsidRPr="00AF33C8">
              <w:rPr>
                <w:rFonts w:eastAsia="Times New Roman" w:cs="Sylfaen"/>
                <w:color w:val="000000"/>
                <w:sz w:val="20"/>
                <w:szCs w:val="20"/>
                <w:lang w:val="ka-GE"/>
              </w:rPr>
              <w:t>ერთარხიანი</w:t>
            </w:r>
            <w:proofErr w:type="spellEnd"/>
            <w:r w:rsidRPr="00AF33C8">
              <w:rPr>
                <w:rFonts w:eastAsia="Times New Roman" w:cs="Sylfaen"/>
                <w:color w:val="000000"/>
                <w:sz w:val="20"/>
                <w:szCs w:val="20"/>
                <w:lang w:val="ka-GE"/>
              </w:rPr>
              <w:t xml:space="preserve"> ღრმა კალაპოტი; </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მდინარის ბუნებრივი კალაპოტიდან დროებით მოწყობილ ხელოვნურ კალაპოტში წყლის დინების გადაგდების პროცესს არ ექნება უეცარი ეფექტი. აღნიშნული პროცესი შესრულდება რაც შეიძლება ხანგრძლივად, რათა თევზებმა შეძლონ ადაპტაცია ახალ ნაკადთან და შექმნილ გარემო პირობებთან; </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ხელოვნური კალაპოტის მდინარის ბუნებრივ კალაპოტთან შეუღლების ადგილები მოეწყობა ისე, რომ არ შეიქმნას ხელოვნური ბარიერი თევზების გადაადგილებისთვის; </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მდინარის კალაპოტის სამშენებლო ადგილებში სისტემატიურად განხორციელდება მდინარის კალაპოტის გასუფთავება სხვადასხვა ნარჩენებისგან; </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მოხდება ნაპირების და ფერდების გამყარება სხვადასხვა უარყოფითი მოვლენების (ნიადაგის წყალში მოხვედრა, მეწყერი და ა.შ.) პრევენციისთვის. მდინარის კალაპოტში ყველა სახის სამუშაოები განხორციელდება მაქსიმალური სიფრთხილით, რათა ადგილი არ ჰქონდეს მდინარის გადაჭარბებულ ამღვრევას; </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მდინარის სიახლოვეს მუშაობისას გატარდება ყველა ღონისძიება ხმაურის გავრცელების შესამცირებლად; </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გატარდება ყველა შემარბილებელი ღონისძიება წყლის ხარისხის შენარჩუნების მიზნით. მათ შორის ყველაზე მნიშვნელოვანია ჩამდინარე წყლების პრობლემის გადაჭრა, რისთვისაც რეკომენდებულია შესაბამისი ინფრასტუქტურის მათ შორის, გამწმენდი ნაგებობების დამონტაჟება. </w:t>
            </w:r>
          </w:p>
        </w:tc>
      </w:tr>
      <w:tr w:rsidR="00AF33C8" w:rsidRPr="00AF33C8" w:rsidTr="00275A1A">
        <w:trPr>
          <w:trHeight w:val="20"/>
          <w:jc w:val="center"/>
        </w:trPr>
        <w:tc>
          <w:tcPr>
            <w:tcW w:w="745"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Sylfaen"/>
                <w:color w:val="000000"/>
                <w:sz w:val="20"/>
                <w:szCs w:val="20"/>
                <w:lang w:val="ka-GE"/>
              </w:rPr>
              <w:lastRenderedPageBreak/>
              <w:t>ნიადაგის/გრუნტის სტაბილურობის დარღვევა და ნაყოფიერი ფენის განადგურება, დაბინძურება</w:t>
            </w: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სტაბილურობის დარღვევა გზის გაფართოების და სამშენებლო სამუშაოების დროს;</w:t>
            </w:r>
          </w:p>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ნაყოფიერი ფენის განადგურება სამშენებლო ბანაკის ტერიტორიების გაწმენდის დროს.</w:t>
            </w:r>
          </w:p>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ნიადაგის დაბინძურება ნარჩენებით;</w:t>
            </w:r>
          </w:p>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 xml:space="preserve">დაბინძურება საწვავის, ზეთების ან სხვა </w:t>
            </w:r>
            <w:r w:rsidRPr="00AF33C8">
              <w:rPr>
                <w:rFonts w:eastAsia="Times New Roman" w:cs="Sylfaen"/>
                <w:sz w:val="20"/>
                <w:szCs w:val="20"/>
                <w:lang w:val="ka-GE"/>
              </w:rPr>
              <w:lastRenderedPageBreak/>
              <w:t>ნივთიერებების დაღვრის შემთხვევაში.</w:t>
            </w:r>
          </w:p>
        </w:tc>
        <w:tc>
          <w:tcPr>
            <w:tcW w:w="619"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lastRenderedPageBreak/>
              <w:t>დაბალი უარყოფითი</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ნაყოფიერების და სტაბილურობის შენარჩუნების მიზნით, იმ ადგილებში სადაც ეს შესაძლებელია ნიადაგის ზედაპირული ფენის მოხსნა და ცალკე გროვებად დასაწყობება;</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სათანადო მართვა;</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დაბინძურების მაღალი პოტენციალის მქონე სტაციონალური ობიექტების (მაგალითად საწვავის სამარაგო რეზერვუარები)  ავარიული დაღვრის შემაკავებელი ბარიერებით შემოზღუდვა;</w:t>
            </w:r>
          </w:p>
          <w:p w:rsidR="00AF33C8" w:rsidRPr="00AF33C8" w:rsidRDefault="00AF33C8" w:rsidP="00A35F3E">
            <w:pPr>
              <w:numPr>
                <w:ilvl w:val="0"/>
                <w:numId w:val="16"/>
              </w:numPr>
              <w:autoSpaceDE w:val="0"/>
              <w:autoSpaceDN w:val="0"/>
              <w:adjustRightInd w:val="0"/>
              <w:spacing w:before="120" w:after="0"/>
              <w:contextualSpacing/>
              <w:rPr>
                <w:rFonts w:eastAsia="Times New Roman" w:cs="Sylfaen"/>
                <w:color w:val="000000"/>
                <w:sz w:val="20"/>
                <w:szCs w:val="20"/>
                <w:lang w:val="ka-GE"/>
              </w:rPr>
            </w:pPr>
            <w:r w:rsidRPr="00AF33C8">
              <w:rPr>
                <w:rFonts w:eastAsia="Times New Roman" w:cs="Sylfaen"/>
                <w:color w:val="000000"/>
                <w:sz w:val="20"/>
                <w:szCs w:val="20"/>
                <w:lang w:val="ka-GE"/>
              </w:rPr>
              <w:t>შემთხვევითი დაღვრის შემთხვევაში დაბინძურებული ფენის დროული მოხსნა და გატანა ტერიტორიიდან.</w:t>
            </w:r>
          </w:p>
        </w:tc>
      </w:tr>
      <w:tr w:rsidR="00AF33C8" w:rsidRPr="00AF33C8" w:rsidTr="00275A1A">
        <w:trPr>
          <w:trHeight w:val="20"/>
          <w:jc w:val="center"/>
        </w:trPr>
        <w:tc>
          <w:tcPr>
            <w:tcW w:w="745"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Times New Roman"/>
                <w:sz w:val="20"/>
                <w:szCs w:val="20"/>
                <w:lang w:val="ka-GE"/>
              </w:rPr>
              <w:lastRenderedPageBreak/>
              <w:br w:type="page"/>
            </w:r>
            <w:r w:rsidRPr="00AF33C8">
              <w:rPr>
                <w:rFonts w:eastAsia="Times New Roman" w:cs="Sylfaen"/>
                <w:color w:val="000000"/>
                <w:sz w:val="20"/>
                <w:szCs w:val="20"/>
                <w:lang w:val="ka-GE"/>
              </w:rPr>
              <w:t>ვიზუალურ- ლანდშაფტური ცვლილება</w:t>
            </w:r>
          </w:p>
          <w:p w:rsidR="00AF33C8" w:rsidRPr="00AF33C8" w:rsidRDefault="00AF33C8" w:rsidP="00AF33C8">
            <w:pPr>
              <w:spacing w:after="0"/>
              <w:ind w:left="20" w:hanging="20"/>
              <w:rPr>
                <w:rFonts w:eastAsia="Times New Roman" w:cs="Sylfaen"/>
                <w:color w:val="000000"/>
                <w:sz w:val="20"/>
                <w:szCs w:val="20"/>
                <w:u w:val="single"/>
                <w:lang w:val="ka-GE"/>
              </w:rPr>
            </w:pP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Sylfaen"/>
                <w:color w:val="000000"/>
                <w:sz w:val="20"/>
                <w:szCs w:val="20"/>
                <w:lang w:val="ka-GE"/>
              </w:rPr>
              <w:t>ვიზუალურ-ლანდშაფტური ცვლილებები სამშენებლო მოედნის არსებობასთან დაკავშირებით</w:t>
            </w:r>
          </w:p>
        </w:tc>
        <w:tc>
          <w:tcPr>
            <w:tcW w:w="619"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საშუალო უარყოფითი</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სამუშაოს დასრულების შემდეგ სარეკულტივაციო-გამწვანებითი სამუშაოების ჩატარება.</w:t>
            </w:r>
          </w:p>
        </w:tc>
      </w:tr>
      <w:tr w:rsidR="00AF33C8" w:rsidRPr="00AF33C8" w:rsidTr="00275A1A">
        <w:trPr>
          <w:trHeight w:val="20"/>
          <w:jc w:val="center"/>
        </w:trPr>
        <w:tc>
          <w:tcPr>
            <w:tcW w:w="745" w:type="pct"/>
            <w:vAlign w:val="center"/>
          </w:tcPr>
          <w:p w:rsidR="00AF33C8" w:rsidRPr="00AF33C8" w:rsidRDefault="00AF33C8" w:rsidP="00AF33C8">
            <w:pPr>
              <w:spacing w:after="0"/>
              <w:ind w:left="20" w:hanging="20"/>
              <w:rPr>
                <w:rFonts w:eastAsia="Times New Roman" w:cs="Times New Roman"/>
                <w:sz w:val="20"/>
                <w:szCs w:val="20"/>
                <w:lang w:val="ka-GE"/>
              </w:rPr>
            </w:pPr>
            <w:r w:rsidRPr="00AF33C8">
              <w:rPr>
                <w:rFonts w:eastAsia="Times New Roman" w:cs="Times New Roman"/>
                <w:sz w:val="20"/>
                <w:szCs w:val="20"/>
                <w:lang w:val="ka-GE"/>
              </w:rPr>
              <w:t>ნარჩენები</w:t>
            </w: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Sylfaen"/>
                <w:color w:val="000000"/>
                <w:sz w:val="20"/>
                <w:szCs w:val="20"/>
                <w:lang w:val="ka-GE"/>
              </w:rPr>
              <w:t>სამშენებლო ნარჩენები (ფუჭი ქანები და სხვ.);</w:t>
            </w:r>
          </w:p>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Sylfaen"/>
                <w:color w:val="000000"/>
                <w:sz w:val="20"/>
                <w:szCs w:val="20"/>
                <w:lang w:val="ka-GE"/>
              </w:rPr>
              <w:t>სახიფათო ნარჩენები (საწვავ-საპოხი მასალების ნარჩენები და სხვ.);</w:t>
            </w:r>
          </w:p>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Sylfaen"/>
                <w:color w:val="000000"/>
                <w:sz w:val="20"/>
                <w:szCs w:val="20"/>
                <w:lang w:val="ka-GE"/>
              </w:rPr>
              <w:t>საყოფაცხოვრებო ნარჩენები.</w:t>
            </w:r>
          </w:p>
        </w:tc>
        <w:tc>
          <w:tcPr>
            <w:tcW w:w="619"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საშუალო უარყოფითი</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 xml:space="preserve">ფუჭი ქანების  ნაწილის გამოყენება პროექტის მიზნებისთვის (ჰიდროტექნიკური ნაგებობის და გზის ვაკისის მოსაწყობად) დანარჩენი ნაწილი, განთავსდება ტერიტორიის მიმდებარედ ქვიშა-ხრეშის კარიერების სიცარიელეების ამოსავსებად, ან განთავსდება ქ. თბილისის ინერტული </w:t>
            </w:r>
            <w:proofErr w:type="spellStart"/>
            <w:r w:rsidRPr="00AF33C8">
              <w:rPr>
                <w:rFonts w:eastAsia="Times New Roman" w:cs="Sylfaen"/>
                <w:color w:val="000000"/>
                <w:sz w:val="20"/>
                <w:szCs w:val="20"/>
                <w:lang w:val="ka-GE"/>
              </w:rPr>
              <w:t>ნარცენების</w:t>
            </w:r>
            <w:proofErr w:type="spellEnd"/>
            <w:r w:rsidRPr="00AF33C8">
              <w:rPr>
                <w:rFonts w:eastAsia="Times New Roman" w:cs="Sylfaen"/>
                <w:color w:val="000000"/>
                <w:sz w:val="20"/>
                <w:szCs w:val="20"/>
                <w:lang w:val="ka-GE"/>
              </w:rPr>
              <w:t xml:space="preserve"> პოლიგონზე;</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შეძლებისდაგვარად ხელმეორედ გამოყენება;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მართვისათვის გამოყოფილი იქნება სათანადო მომზადების მქონე პერსონალი;</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პერსონალის ინსტრუქტაჟი.</w:t>
            </w:r>
          </w:p>
        </w:tc>
      </w:tr>
      <w:tr w:rsidR="00AF33C8" w:rsidRPr="00AF33C8" w:rsidTr="00275A1A">
        <w:trPr>
          <w:trHeight w:val="20"/>
          <w:jc w:val="center"/>
        </w:trPr>
        <w:tc>
          <w:tcPr>
            <w:tcW w:w="745" w:type="pct"/>
            <w:vAlign w:val="center"/>
          </w:tcPr>
          <w:p w:rsidR="00AF33C8" w:rsidRPr="00AF33C8" w:rsidRDefault="00AF33C8" w:rsidP="00AF33C8">
            <w:pPr>
              <w:spacing w:after="0"/>
              <w:ind w:left="20" w:hanging="20"/>
              <w:rPr>
                <w:rFonts w:eastAsia="Times New Roman" w:cs="Times New Roman"/>
                <w:sz w:val="20"/>
                <w:szCs w:val="20"/>
                <w:lang w:val="ka-GE"/>
              </w:rPr>
            </w:pPr>
            <w:r w:rsidRPr="00AF33C8">
              <w:rPr>
                <w:rFonts w:eastAsia="Times New Roman" w:cs="Times New Roman"/>
                <w:sz w:val="20"/>
                <w:szCs w:val="20"/>
                <w:lang w:val="ka-GE"/>
              </w:rPr>
              <w:t>ზემოქმედება კერძო საკუთრებაზე და ადგილობრივ რესურსებზე ხელმისაწვდომობის შეზღუდვა</w:t>
            </w: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Times New Roman"/>
                <w:sz w:val="20"/>
                <w:szCs w:val="20"/>
                <w:lang w:val="ka-GE"/>
              </w:rPr>
              <w:t>რესურსებზე ხელმისაწვდომობის შეზღუდვის რისკები</w:t>
            </w:r>
          </w:p>
        </w:tc>
        <w:tc>
          <w:tcPr>
            <w:tcW w:w="619"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საშუალო უარყოფითი</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მოსახლეობის უკმაყოფილოების გამორიცხვა მოხდება ქმედითი ურთიერთ კონსულტაციების საფუძველზე;</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საჭიროების შემთხვევაში ფინანსური კომპენსაცია ან/და უძრავი ქონების აღდგენა.</w:t>
            </w:r>
          </w:p>
        </w:tc>
      </w:tr>
      <w:tr w:rsidR="00AF33C8" w:rsidRPr="00AF33C8" w:rsidTr="00275A1A">
        <w:trPr>
          <w:trHeight w:val="20"/>
          <w:jc w:val="center"/>
        </w:trPr>
        <w:tc>
          <w:tcPr>
            <w:tcW w:w="745" w:type="pct"/>
            <w:vAlign w:val="center"/>
          </w:tcPr>
          <w:p w:rsidR="00AF33C8" w:rsidRPr="00AF33C8" w:rsidRDefault="00AF33C8" w:rsidP="00AF33C8">
            <w:pPr>
              <w:spacing w:after="0"/>
              <w:ind w:left="20" w:hanging="20"/>
              <w:rPr>
                <w:rFonts w:eastAsia="Times New Roman" w:cs="Times New Roman"/>
                <w:sz w:val="20"/>
                <w:szCs w:val="20"/>
                <w:lang w:val="ka-GE"/>
              </w:rPr>
            </w:pPr>
            <w:r w:rsidRPr="00AF33C8">
              <w:rPr>
                <w:rFonts w:eastAsia="Times New Roman" w:cs="Times New Roman"/>
                <w:sz w:val="20"/>
                <w:szCs w:val="20"/>
                <w:lang w:val="ka-GE"/>
              </w:rPr>
              <w:t>ზემოქმედება ადამიანის ჯანმრთელობასა და უსაფრთხოებაზე</w:t>
            </w:r>
          </w:p>
        </w:tc>
        <w:tc>
          <w:tcPr>
            <w:tcW w:w="970" w:type="pct"/>
            <w:vAlign w:val="center"/>
          </w:tcPr>
          <w:p w:rsidR="00AF33C8" w:rsidRPr="00AF33C8" w:rsidRDefault="00AF33C8" w:rsidP="00A35F3E">
            <w:pPr>
              <w:numPr>
                <w:ilvl w:val="0"/>
                <w:numId w:val="10"/>
              </w:numPr>
              <w:spacing w:after="0"/>
              <w:ind w:left="360"/>
              <w:rPr>
                <w:rFonts w:eastAsia="Times New Roman" w:cs="Times New Roman"/>
                <w:sz w:val="20"/>
                <w:szCs w:val="20"/>
                <w:lang w:val="ka-GE"/>
              </w:rPr>
            </w:pPr>
            <w:r w:rsidRPr="00AF33C8">
              <w:rPr>
                <w:rFonts w:eastAsia="Times New Roman" w:cs="Times New Roman"/>
                <w:sz w:val="20"/>
                <w:szCs w:val="20"/>
                <w:lang w:val="ka-GE"/>
              </w:rPr>
              <w:t>მოსახლეობის ჯანმრთელობასა და უსაფრთხოებაზე მოსალოდნელი ზემოქმედება;</w:t>
            </w:r>
          </w:p>
          <w:p w:rsidR="00AF33C8" w:rsidRPr="00AF33C8" w:rsidRDefault="00AF33C8" w:rsidP="00A35F3E">
            <w:pPr>
              <w:numPr>
                <w:ilvl w:val="0"/>
                <w:numId w:val="10"/>
              </w:numPr>
              <w:spacing w:after="0"/>
              <w:ind w:left="360"/>
              <w:rPr>
                <w:rFonts w:eastAsia="Times New Roman" w:cs="Times New Roman"/>
                <w:sz w:val="20"/>
                <w:szCs w:val="20"/>
                <w:lang w:val="ka-GE"/>
              </w:rPr>
            </w:pPr>
            <w:r w:rsidRPr="00AF33C8">
              <w:rPr>
                <w:rFonts w:eastAsia="Times New Roman" w:cs="Times New Roman"/>
                <w:sz w:val="20"/>
                <w:szCs w:val="20"/>
                <w:lang w:val="ka-GE"/>
              </w:rPr>
              <w:t xml:space="preserve">დასაქმებული პერსონალის </w:t>
            </w:r>
            <w:r w:rsidRPr="00AF33C8">
              <w:rPr>
                <w:rFonts w:eastAsia="Times New Roman" w:cs="Times New Roman"/>
                <w:sz w:val="20"/>
                <w:szCs w:val="20"/>
                <w:lang w:val="ka-GE"/>
              </w:rPr>
              <w:lastRenderedPageBreak/>
              <w:t>ჯანმრთელობასა და უსაფრთხოებაზე მოსალოდნელი ზემოქმედება.</w:t>
            </w:r>
          </w:p>
        </w:tc>
        <w:tc>
          <w:tcPr>
            <w:tcW w:w="619"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lastRenderedPageBreak/>
              <w:t xml:space="preserve">საშუალო უარყოფითი </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პერსონალისთვის ტრეინინგების ჩატარება უსაფრთხოებისა და შრომის დაცვის საკითხებზე;</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დასაქმებული პერსონალის უზრუნველყოფა ინდივიდუალური დაცვის საშუალებებით;</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ჯანმრთელობისათვის სახიფათო უბნების შემოღობვა;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lastRenderedPageBreak/>
              <w:t>ჯანმრთელობისათვის სახიფათო უბნებზე და სამშენებლო ბანაკზე/ბაზაზე სტანდარტული სამედიცინო ყუთების არსებობა;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მანქანა-დანადგარების ტექნიკური გამართულობის უზრუნველყოფა;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დასახლებულ პუნქტებში გამავალი გზებით სარგებლობის მინიმუმამდე შეზღუდვა;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სიმაღლეზე მუშაობისას პერსონალის დაზღვევა თოკებით და სპეციალური სამაგრებით;</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სათანადო სამუშაო უბნის და სამუშაო სივრცის უზრუნველყოფა;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თანამშრომლების სატრანსპორტო და საევაკუაციო გასასვლელი მარშუტების უსაფრთხოების უზრუნველყოფა;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სამუშაო უბნებზე სისუფთავის, საჭირო ტემპერატურის და ტენიანობის უზრუნველყოფა;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 xml:space="preserve">ობიექტების სტაბილურობის უზრუნველყოფა სტატიკური და დინამიკური დატვირთვების მიმართ; </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 xml:space="preserve">ინციდენტებისა და უბედური შემთხვევების სააღრიცხვო ჟურნალის წარმოება.    </w:t>
            </w:r>
          </w:p>
          <w:p w:rsidR="00AF33C8" w:rsidRPr="00AF33C8" w:rsidRDefault="00AF33C8" w:rsidP="00AF33C8">
            <w:p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ამასთან ერთად,</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ატმოსფერული ჰაერის, წყლისა და ნიადაგის ხარისხის გაუარესების თავიდან აცილების ყველა ღონისძიების გატარება. ხმაურის გავრცელების შემარბილებელი ღონისძიებების გატარება (იხ. შესაბამისი პუნქტები);</w:t>
            </w:r>
          </w:p>
        </w:tc>
      </w:tr>
      <w:tr w:rsidR="00AF33C8" w:rsidRPr="00AF33C8" w:rsidTr="00275A1A">
        <w:trPr>
          <w:trHeight w:val="20"/>
          <w:jc w:val="center"/>
        </w:trPr>
        <w:tc>
          <w:tcPr>
            <w:tcW w:w="745"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Times New Roman"/>
                <w:sz w:val="20"/>
                <w:szCs w:val="20"/>
                <w:lang w:val="ka-GE"/>
              </w:rPr>
              <w:lastRenderedPageBreak/>
              <w:br w:type="page"/>
            </w:r>
            <w:r w:rsidRPr="00AF33C8">
              <w:rPr>
                <w:rFonts w:eastAsia="Times New Roman" w:cs="Sylfaen"/>
                <w:color w:val="000000"/>
                <w:sz w:val="20"/>
                <w:szCs w:val="20"/>
                <w:lang w:val="ka-GE"/>
              </w:rPr>
              <w:t>ზემოქმედება სატრანსპორტო ნაკადებზე</w:t>
            </w:r>
          </w:p>
          <w:p w:rsidR="00AF33C8" w:rsidRPr="00AF33C8" w:rsidRDefault="00AF33C8" w:rsidP="00AF33C8">
            <w:pPr>
              <w:spacing w:after="0"/>
              <w:ind w:left="20" w:hanging="20"/>
              <w:rPr>
                <w:rFonts w:eastAsia="Times New Roman" w:cs="Sylfaen"/>
                <w:color w:val="000000"/>
                <w:sz w:val="20"/>
                <w:szCs w:val="20"/>
                <w:lang w:val="ka-GE"/>
              </w:rPr>
            </w:pP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Times New Roman"/>
                <w:color w:val="000000"/>
                <w:sz w:val="20"/>
                <w:szCs w:val="20"/>
                <w:lang w:val="ka-GE"/>
              </w:rPr>
            </w:pPr>
            <w:r w:rsidRPr="00AF33C8">
              <w:rPr>
                <w:rFonts w:eastAsia="Times New Roman" w:cs="Times New Roman"/>
                <w:color w:val="000000"/>
                <w:sz w:val="20"/>
                <w:szCs w:val="20"/>
                <w:lang w:val="ka-GE"/>
              </w:rPr>
              <w:t>სატრანსპორტო ნაკადების გადატვირთვა;</w:t>
            </w:r>
          </w:p>
          <w:p w:rsidR="00AF33C8" w:rsidRPr="00AF33C8" w:rsidRDefault="00AF33C8" w:rsidP="00A35F3E">
            <w:pPr>
              <w:numPr>
                <w:ilvl w:val="0"/>
                <w:numId w:val="10"/>
              </w:numPr>
              <w:tabs>
                <w:tab w:val="num" w:pos="360"/>
              </w:tabs>
              <w:spacing w:after="0"/>
              <w:ind w:left="229" w:hanging="229"/>
              <w:rPr>
                <w:rFonts w:eastAsia="Times New Roman" w:cs="Times New Roman"/>
                <w:color w:val="000000"/>
                <w:sz w:val="20"/>
                <w:szCs w:val="20"/>
                <w:lang w:val="ka-GE"/>
              </w:rPr>
            </w:pPr>
            <w:r w:rsidRPr="00AF33C8">
              <w:rPr>
                <w:rFonts w:eastAsia="Times New Roman" w:cs="Times New Roman"/>
                <w:color w:val="000000"/>
                <w:sz w:val="20"/>
                <w:szCs w:val="20"/>
                <w:lang w:val="ka-GE"/>
              </w:rPr>
              <w:t>გადაადგილების შეზღუდვა.</w:t>
            </w:r>
          </w:p>
        </w:tc>
        <w:tc>
          <w:tcPr>
            <w:tcW w:w="619"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საშუალო უარყოფითი</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სამშენებლო ბანაკის და სამშენებლო მოედნების სიახლოვეს განთავსდება შესაბამისი გამაფრთხილებელი, მიმთითებელი და ამკრძალავი ნიშნები;</w:t>
            </w:r>
          </w:p>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r w:rsidR="00AF33C8" w:rsidRPr="00AF33C8" w:rsidTr="00275A1A">
        <w:trPr>
          <w:trHeight w:val="20"/>
          <w:jc w:val="center"/>
        </w:trPr>
        <w:tc>
          <w:tcPr>
            <w:tcW w:w="745" w:type="pct"/>
            <w:vAlign w:val="center"/>
          </w:tcPr>
          <w:p w:rsidR="00AF33C8" w:rsidRPr="00AF33C8" w:rsidRDefault="00AF33C8" w:rsidP="00AF33C8">
            <w:pPr>
              <w:spacing w:after="0"/>
              <w:ind w:left="20" w:hanging="20"/>
              <w:rPr>
                <w:rFonts w:eastAsia="Times New Roman" w:cs="Times New Roman"/>
                <w:sz w:val="20"/>
                <w:szCs w:val="20"/>
                <w:lang w:val="ka-GE"/>
              </w:rPr>
            </w:pPr>
            <w:r w:rsidRPr="00AF33C8">
              <w:rPr>
                <w:rFonts w:eastAsia="Times New Roman" w:cs="Times New Roman"/>
                <w:sz w:val="20"/>
                <w:szCs w:val="20"/>
                <w:lang w:val="ka-GE"/>
              </w:rPr>
              <w:t>ზემოქმედება ისტორიულ-</w:t>
            </w:r>
            <w:r w:rsidRPr="00AF33C8">
              <w:rPr>
                <w:rFonts w:eastAsia="Times New Roman" w:cs="Times New Roman"/>
                <w:sz w:val="20"/>
                <w:szCs w:val="20"/>
                <w:lang w:val="ka-GE"/>
              </w:rPr>
              <w:lastRenderedPageBreak/>
              <w:t>კულტურულ ძეგლებზე</w:t>
            </w:r>
          </w:p>
        </w:tc>
        <w:tc>
          <w:tcPr>
            <w:tcW w:w="970" w:type="pct"/>
            <w:vAlign w:val="center"/>
          </w:tcPr>
          <w:p w:rsidR="00AF33C8" w:rsidRPr="00AF33C8" w:rsidRDefault="00AF33C8" w:rsidP="00A35F3E">
            <w:pPr>
              <w:numPr>
                <w:ilvl w:val="0"/>
                <w:numId w:val="10"/>
              </w:numPr>
              <w:tabs>
                <w:tab w:val="num" w:pos="360"/>
              </w:tabs>
              <w:spacing w:after="0"/>
              <w:ind w:left="229" w:hanging="229"/>
              <w:rPr>
                <w:rFonts w:eastAsia="Times New Roman" w:cs="Times New Roman"/>
                <w:color w:val="000000"/>
                <w:sz w:val="20"/>
                <w:szCs w:val="20"/>
                <w:lang w:val="ka-GE"/>
              </w:rPr>
            </w:pPr>
            <w:proofErr w:type="spellStart"/>
            <w:r w:rsidRPr="00AF33C8">
              <w:rPr>
                <w:rFonts w:eastAsia="Times New Roman" w:cs="Times New Roman"/>
                <w:color w:val="000000"/>
                <w:sz w:val="20"/>
                <w:szCs w:val="20"/>
                <w:lang w:val="ka-GE"/>
              </w:rPr>
              <w:lastRenderedPageBreak/>
              <w:t>აღურიცხავი</w:t>
            </w:r>
            <w:proofErr w:type="spellEnd"/>
            <w:r w:rsidRPr="00AF33C8">
              <w:rPr>
                <w:rFonts w:eastAsia="Times New Roman" w:cs="Times New Roman"/>
                <w:color w:val="000000"/>
                <w:sz w:val="20"/>
                <w:szCs w:val="20"/>
                <w:lang w:val="ka-GE"/>
              </w:rPr>
              <w:t xml:space="preserve"> არქეოლოგიური ობიექტების დაზიანება </w:t>
            </w:r>
            <w:r w:rsidRPr="00AF33C8">
              <w:rPr>
                <w:rFonts w:eastAsia="Times New Roman" w:cs="Times New Roman"/>
                <w:color w:val="000000"/>
                <w:sz w:val="20"/>
                <w:szCs w:val="20"/>
                <w:lang w:val="ka-GE"/>
              </w:rPr>
              <w:lastRenderedPageBreak/>
              <w:t>მიწის სამუშაოების შესრულებისას.</w:t>
            </w:r>
          </w:p>
        </w:tc>
        <w:tc>
          <w:tcPr>
            <w:tcW w:w="619"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lastRenderedPageBreak/>
              <w:t>დაბალი ალბათობა</w:t>
            </w:r>
          </w:p>
        </w:tc>
        <w:tc>
          <w:tcPr>
            <w:tcW w:w="2666" w:type="pct"/>
            <w:vAlign w:val="center"/>
          </w:tcPr>
          <w:p w:rsidR="00AF33C8" w:rsidRPr="00AF33C8" w:rsidRDefault="00AF33C8" w:rsidP="00A35F3E">
            <w:pPr>
              <w:numPr>
                <w:ilvl w:val="0"/>
                <w:numId w:val="16"/>
              </w:numPr>
              <w:autoSpaceDE w:val="0"/>
              <w:autoSpaceDN w:val="0"/>
              <w:adjustRightInd w:val="0"/>
              <w:spacing w:before="120" w:after="0"/>
              <w:contextualSpacing/>
              <w:jc w:val="both"/>
              <w:rPr>
                <w:rFonts w:eastAsia="Times New Roman" w:cs="Sylfaen"/>
                <w:color w:val="000000"/>
                <w:sz w:val="20"/>
                <w:szCs w:val="20"/>
                <w:lang w:val="ka-GE"/>
              </w:rPr>
            </w:pPr>
            <w:r w:rsidRPr="00AF33C8">
              <w:rPr>
                <w:rFonts w:eastAsia="Times New Roman" w:cs="Sylfaen"/>
                <w:color w:val="000000"/>
                <w:sz w:val="20"/>
                <w:szCs w:val="20"/>
                <w:lang w:val="ka-GE"/>
              </w:rPr>
              <w:t xml:space="preserve">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w:t>
            </w:r>
            <w:r w:rsidRPr="00AF33C8">
              <w:rPr>
                <w:rFonts w:eastAsia="Times New Roman" w:cs="Sylfaen"/>
                <w:color w:val="000000"/>
                <w:sz w:val="20"/>
                <w:szCs w:val="20"/>
                <w:lang w:val="ka-GE"/>
              </w:rPr>
              <w:lastRenderedPageBreak/>
              <w:t>ან საცავში გადატანას. სამუშაოები განახლდება შესაბამისი ნებართვის მიღების შემდეგ.</w:t>
            </w:r>
          </w:p>
        </w:tc>
      </w:tr>
    </w:tbl>
    <w:p w:rsidR="00AF33C8" w:rsidRPr="00AF33C8" w:rsidRDefault="00AF33C8" w:rsidP="00480F1F">
      <w:pPr>
        <w:spacing w:before="120"/>
        <w:rPr>
          <w:color w:val="000000" w:themeColor="text1"/>
          <w:sz w:val="20"/>
          <w:lang w:val="ka-GE"/>
        </w:rPr>
      </w:pPr>
      <w:r w:rsidRPr="00AF33C8">
        <w:rPr>
          <w:b/>
          <w:color w:val="000000" w:themeColor="text1"/>
          <w:sz w:val="20"/>
          <w:lang w:val="ka-GE"/>
        </w:rPr>
        <w:lastRenderedPageBreak/>
        <w:t xml:space="preserve">ცხრილი </w:t>
      </w:r>
      <w:r>
        <w:rPr>
          <w:b/>
          <w:color w:val="000000" w:themeColor="text1"/>
          <w:sz w:val="20"/>
          <w:lang w:val="ka-GE"/>
        </w:rPr>
        <w:t>6.1.</w:t>
      </w:r>
      <w:r w:rsidRPr="00AF33C8">
        <w:rPr>
          <w:b/>
          <w:color w:val="000000" w:themeColor="text1"/>
          <w:sz w:val="20"/>
          <w:lang w:val="ka-GE"/>
        </w:rPr>
        <w:t>2.</w:t>
      </w:r>
      <w:r w:rsidRPr="00AF33C8">
        <w:rPr>
          <w:color w:val="000000" w:themeColor="text1"/>
          <w:sz w:val="20"/>
          <w:lang w:val="ka-GE"/>
        </w:rPr>
        <w:t xml:space="preserve"> შემარბილებელი ღონისძიებები ექსპლუატაციის ეტაპზე</w:t>
      </w:r>
    </w:p>
    <w:tbl>
      <w:tblPr>
        <w:tblW w:w="511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81"/>
        <w:gridCol w:w="3315"/>
        <w:gridCol w:w="1906"/>
        <w:gridCol w:w="7365"/>
      </w:tblGrid>
      <w:tr w:rsidR="00AF33C8" w:rsidRPr="00AF33C8" w:rsidTr="00275A1A">
        <w:trPr>
          <w:trHeight w:val="20"/>
          <w:jc w:val="center"/>
        </w:trPr>
        <w:tc>
          <w:tcPr>
            <w:tcW w:w="767" w:type="pct"/>
            <w:vAlign w:val="center"/>
          </w:tcPr>
          <w:p w:rsidR="00AF33C8" w:rsidRPr="00AF33C8" w:rsidRDefault="00AF33C8" w:rsidP="00AF33C8">
            <w:pPr>
              <w:spacing w:after="0"/>
              <w:jc w:val="center"/>
              <w:rPr>
                <w:rFonts w:eastAsia="Times New Roman" w:cs="Sylfaen"/>
                <w:b/>
                <w:bCs/>
                <w:color w:val="000000"/>
                <w:sz w:val="20"/>
                <w:szCs w:val="20"/>
                <w:lang w:val="ka-GE"/>
              </w:rPr>
            </w:pPr>
            <w:r w:rsidRPr="00AF33C8">
              <w:rPr>
                <w:rFonts w:eastAsia="Times New Roman" w:cs="Sylfaen"/>
                <w:b/>
                <w:bCs/>
                <w:color w:val="000000"/>
                <w:sz w:val="20"/>
                <w:szCs w:val="20"/>
                <w:lang w:val="ka-GE"/>
              </w:rPr>
              <w:t>რეცეპტორი/</w:t>
            </w:r>
          </w:p>
          <w:p w:rsidR="00AF33C8" w:rsidRPr="00AF33C8" w:rsidRDefault="00AF33C8" w:rsidP="00AF33C8">
            <w:pPr>
              <w:spacing w:after="0"/>
              <w:jc w:val="center"/>
              <w:rPr>
                <w:rFonts w:eastAsia="Times New Roman" w:cs="Sylfaen"/>
                <w:b/>
                <w:bCs/>
                <w:color w:val="000000"/>
                <w:sz w:val="20"/>
                <w:szCs w:val="20"/>
                <w:lang w:val="ka-GE"/>
              </w:rPr>
            </w:pPr>
            <w:r w:rsidRPr="00AF33C8">
              <w:rPr>
                <w:rFonts w:eastAsia="Times New Roman" w:cs="Sylfaen"/>
                <w:b/>
                <w:bCs/>
                <w:color w:val="000000"/>
                <w:sz w:val="20"/>
                <w:szCs w:val="20"/>
                <w:lang w:val="ka-GE"/>
              </w:rPr>
              <w:t>ზემოქმედება</w:t>
            </w:r>
          </w:p>
        </w:tc>
        <w:tc>
          <w:tcPr>
            <w:tcW w:w="1115" w:type="pct"/>
            <w:vAlign w:val="center"/>
          </w:tcPr>
          <w:p w:rsidR="00AF33C8" w:rsidRPr="00AF33C8" w:rsidRDefault="00AF33C8" w:rsidP="00AF33C8">
            <w:pPr>
              <w:spacing w:after="0"/>
              <w:jc w:val="center"/>
              <w:rPr>
                <w:rFonts w:eastAsia="Times New Roman" w:cs="Sylfaen"/>
                <w:b/>
                <w:bCs/>
                <w:color w:val="000000"/>
                <w:sz w:val="20"/>
                <w:szCs w:val="20"/>
                <w:lang w:val="ka-GE"/>
              </w:rPr>
            </w:pPr>
            <w:r w:rsidRPr="00AF33C8">
              <w:rPr>
                <w:rFonts w:eastAsia="Times New Roman" w:cs="Sylfaen"/>
                <w:b/>
                <w:bCs/>
                <w:color w:val="000000"/>
                <w:sz w:val="20"/>
                <w:szCs w:val="20"/>
                <w:lang w:val="ka-GE"/>
              </w:rPr>
              <w:t>ზემოქმედების აღწერა</w:t>
            </w:r>
          </w:p>
        </w:tc>
        <w:tc>
          <w:tcPr>
            <w:tcW w:w="641" w:type="pct"/>
            <w:vAlign w:val="center"/>
          </w:tcPr>
          <w:p w:rsidR="00AF33C8" w:rsidRPr="00AF33C8" w:rsidRDefault="00AF33C8" w:rsidP="00AF33C8">
            <w:pPr>
              <w:spacing w:after="0"/>
              <w:jc w:val="center"/>
              <w:rPr>
                <w:rFonts w:eastAsia="Times New Roman" w:cs="Sylfaen"/>
                <w:b/>
                <w:bCs/>
                <w:color w:val="000000"/>
                <w:sz w:val="20"/>
                <w:szCs w:val="20"/>
                <w:lang w:val="ka-GE"/>
              </w:rPr>
            </w:pPr>
            <w:r w:rsidRPr="00AF33C8">
              <w:rPr>
                <w:rFonts w:eastAsia="Times New Roman" w:cs="Sylfaen"/>
                <w:b/>
                <w:bCs/>
                <w:color w:val="000000"/>
                <w:sz w:val="20"/>
                <w:szCs w:val="20"/>
                <w:lang w:val="ka-GE"/>
              </w:rPr>
              <w:t>ზემოქმედების მოსალოდნელი დონე</w:t>
            </w:r>
          </w:p>
        </w:tc>
        <w:tc>
          <w:tcPr>
            <w:tcW w:w="2477" w:type="pct"/>
            <w:vAlign w:val="center"/>
          </w:tcPr>
          <w:p w:rsidR="00AF33C8" w:rsidRPr="00AF33C8" w:rsidRDefault="00AF33C8" w:rsidP="00AF33C8">
            <w:pPr>
              <w:spacing w:after="0"/>
              <w:jc w:val="center"/>
              <w:rPr>
                <w:rFonts w:eastAsia="Times New Roman" w:cs="Sylfaen"/>
                <w:b/>
                <w:bCs/>
                <w:color w:val="000000"/>
                <w:sz w:val="20"/>
                <w:szCs w:val="20"/>
                <w:lang w:val="ka-GE"/>
              </w:rPr>
            </w:pPr>
            <w:r w:rsidRPr="00AF33C8">
              <w:rPr>
                <w:rFonts w:eastAsia="Times New Roman" w:cs="Sylfaen"/>
                <w:b/>
                <w:bCs/>
                <w:color w:val="000000"/>
                <w:sz w:val="20"/>
                <w:szCs w:val="20"/>
                <w:lang w:val="ka-GE"/>
              </w:rPr>
              <w:t>შემარბილებელი ღონისძიებები</w:t>
            </w:r>
          </w:p>
        </w:tc>
      </w:tr>
      <w:tr w:rsidR="00AF33C8" w:rsidRPr="00AF33C8" w:rsidTr="00275A1A">
        <w:trPr>
          <w:trHeight w:val="20"/>
          <w:jc w:val="center"/>
        </w:trPr>
        <w:tc>
          <w:tcPr>
            <w:tcW w:w="767" w:type="pct"/>
            <w:vAlign w:val="center"/>
          </w:tcPr>
          <w:p w:rsidR="00AF33C8" w:rsidRPr="00AF33C8" w:rsidRDefault="00AF33C8" w:rsidP="00AF33C8">
            <w:pPr>
              <w:spacing w:after="0"/>
              <w:rPr>
                <w:rFonts w:eastAsia="Times New Roman" w:cs="Sylfaen"/>
                <w:color w:val="000000"/>
                <w:sz w:val="20"/>
                <w:szCs w:val="20"/>
                <w:lang w:val="ka-GE"/>
              </w:rPr>
            </w:pPr>
            <w:r w:rsidRPr="00AF33C8">
              <w:rPr>
                <w:rFonts w:eastAsia="Times New Roman" w:cs="Sylfaen"/>
                <w:color w:val="000000"/>
                <w:sz w:val="20"/>
                <w:szCs w:val="20"/>
                <w:lang w:val="ka-GE"/>
              </w:rPr>
              <w:t>ხმაურის გავრცელება სამუშაო ზონაში. ზემოქმედება სხვა რეცეპტორებზე</w:t>
            </w:r>
          </w:p>
        </w:tc>
        <w:tc>
          <w:tcPr>
            <w:tcW w:w="1115" w:type="pct"/>
            <w:vAlign w:val="center"/>
          </w:tcPr>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color w:val="000000"/>
                <w:sz w:val="20"/>
                <w:szCs w:val="20"/>
                <w:lang w:val="ka-GE"/>
              </w:rPr>
              <w:t>ოპერირების პროცესში ჰიდროაგრეგატების და ძალოვანი ტრანსფორმატორების მუშაობის დროს წარმოქმნილი ხმაურის გავრცელება.</w:t>
            </w:r>
          </w:p>
        </w:tc>
        <w:tc>
          <w:tcPr>
            <w:tcW w:w="641" w:type="pct"/>
            <w:vAlign w:val="center"/>
          </w:tcPr>
          <w:p w:rsidR="00AF33C8" w:rsidRPr="00AF33C8" w:rsidRDefault="00AF33C8" w:rsidP="00AF33C8">
            <w:pPr>
              <w:spacing w:after="0"/>
              <w:jc w:val="center"/>
              <w:rPr>
                <w:rFonts w:eastAsia="Times New Roman" w:cs="Sylfaen"/>
                <w:bCs/>
                <w:color w:val="000000"/>
                <w:sz w:val="20"/>
                <w:szCs w:val="20"/>
                <w:lang w:val="ka-GE"/>
              </w:rPr>
            </w:pPr>
            <w:r w:rsidRPr="00AF33C8">
              <w:rPr>
                <w:rFonts w:eastAsia="Times New Roman" w:cs="Sylfaen"/>
                <w:bCs/>
                <w:color w:val="000000"/>
                <w:sz w:val="20"/>
                <w:szCs w:val="20"/>
                <w:lang w:val="ka-GE"/>
              </w:rPr>
              <w:t>დაბალი უარყოფითი</w:t>
            </w:r>
          </w:p>
        </w:tc>
        <w:tc>
          <w:tcPr>
            <w:tcW w:w="2477" w:type="pct"/>
            <w:vAlign w:val="center"/>
          </w:tcPr>
          <w:p w:rsidR="00AF33C8" w:rsidRPr="00AF33C8" w:rsidRDefault="00AF33C8" w:rsidP="00A35F3E">
            <w:pPr>
              <w:numPr>
                <w:ilvl w:val="0"/>
                <w:numId w:val="16"/>
              </w:numPr>
              <w:autoSpaceDE w:val="0"/>
              <w:autoSpaceDN w:val="0"/>
              <w:adjustRightInd w:val="0"/>
              <w:spacing w:after="0"/>
              <w:contextualSpacing/>
              <w:rPr>
                <w:rFonts w:eastAsia="Times New Roman" w:cs="Sylfaen"/>
                <w:bCs/>
                <w:color w:val="000000"/>
                <w:sz w:val="20"/>
                <w:szCs w:val="20"/>
                <w:lang w:val="ka-GE"/>
              </w:rPr>
            </w:pPr>
            <w:r w:rsidRPr="00AF33C8">
              <w:rPr>
                <w:rFonts w:eastAsia="Times New Roman" w:cs="Sylfaen"/>
                <w:bCs/>
                <w:color w:val="000000"/>
                <w:sz w:val="20"/>
                <w:szCs w:val="20"/>
                <w:lang w:val="ka-GE"/>
              </w:rPr>
              <w:t xml:space="preserve">მასშტაბური </w:t>
            </w:r>
            <w:proofErr w:type="spellStart"/>
            <w:r w:rsidRPr="00AF33C8">
              <w:rPr>
                <w:rFonts w:eastAsia="Times New Roman" w:cs="Sylfaen"/>
                <w:bCs/>
                <w:color w:val="000000"/>
                <w:sz w:val="20"/>
                <w:szCs w:val="20"/>
                <w:lang w:val="ka-GE"/>
              </w:rPr>
              <w:t>ტექ</w:t>
            </w:r>
            <w:proofErr w:type="spellEnd"/>
            <w:r w:rsidRPr="00AF33C8">
              <w:rPr>
                <w:rFonts w:eastAsia="Times New Roman" w:cs="Sylfaen"/>
                <w:bCs/>
                <w:color w:val="000000"/>
                <w:sz w:val="20"/>
                <w:szCs w:val="20"/>
                <w:lang w:val="ka-GE"/>
              </w:rPr>
              <w:t>-მომსახურების/რემონტის დროს დაიგეგმება და გატარდება მშენებლობის ეტაპზე გათვალისწინებული შემარბილებელი ღონისძიებები;</w:t>
            </w:r>
          </w:p>
          <w:p w:rsidR="00AF33C8" w:rsidRPr="00AF33C8" w:rsidRDefault="00AF33C8" w:rsidP="00A35F3E">
            <w:pPr>
              <w:numPr>
                <w:ilvl w:val="0"/>
                <w:numId w:val="16"/>
              </w:numPr>
              <w:autoSpaceDE w:val="0"/>
              <w:autoSpaceDN w:val="0"/>
              <w:adjustRightInd w:val="0"/>
              <w:spacing w:after="0"/>
              <w:contextualSpacing/>
              <w:rPr>
                <w:rFonts w:eastAsia="Times New Roman" w:cs="Sylfaen"/>
                <w:bCs/>
                <w:color w:val="000000"/>
                <w:sz w:val="20"/>
                <w:szCs w:val="20"/>
                <w:lang w:val="ka-GE"/>
              </w:rPr>
            </w:pPr>
            <w:r w:rsidRPr="00AF33C8">
              <w:rPr>
                <w:rFonts w:eastAsia="Times New Roman" w:cs="Sylfaen"/>
                <w:bCs/>
                <w:color w:val="000000"/>
                <w:sz w:val="20"/>
                <w:szCs w:val="20"/>
                <w:lang w:val="ka-GE"/>
              </w:rPr>
              <w:t xml:space="preserve">პერსონალი უზრუნველყოფილი იქნება სპეციალური </w:t>
            </w:r>
            <w:proofErr w:type="spellStart"/>
            <w:r w:rsidRPr="00AF33C8">
              <w:rPr>
                <w:rFonts w:eastAsia="Times New Roman" w:cs="Sylfaen"/>
                <w:bCs/>
                <w:color w:val="000000"/>
                <w:sz w:val="20"/>
                <w:szCs w:val="20"/>
                <w:lang w:val="ka-GE"/>
              </w:rPr>
              <w:t>ყურსაცმებით</w:t>
            </w:r>
            <w:proofErr w:type="spellEnd"/>
            <w:r w:rsidRPr="00AF33C8">
              <w:rPr>
                <w:rFonts w:eastAsia="Times New Roman" w:cs="Sylfaen"/>
                <w:bCs/>
                <w:color w:val="000000"/>
                <w:sz w:val="20"/>
                <w:szCs w:val="20"/>
                <w:lang w:val="ka-GE"/>
              </w:rPr>
              <w:t>;</w:t>
            </w:r>
          </w:p>
          <w:p w:rsidR="00AF33C8" w:rsidRPr="00AF33C8" w:rsidRDefault="00AF33C8" w:rsidP="00A35F3E">
            <w:pPr>
              <w:numPr>
                <w:ilvl w:val="0"/>
                <w:numId w:val="16"/>
              </w:numPr>
              <w:autoSpaceDE w:val="0"/>
              <w:autoSpaceDN w:val="0"/>
              <w:adjustRightInd w:val="0"/>
              <w:spacing w:after="0"/>
              <w:contextualSpacing/>
              <w:rPr>
                <w:rFonts w:eastAsia="Times New Roman" w:cs="Sylfaen"/>
                <w:bCs/>
                <w:color w:val="000000"/>
                <w:sz w:val="20"/>
                <w:szCs w:val="20"/>
                <w:lang w:val="ka-GE"/>
              </w:rPr>
            </w:pPr>
            <w:r w:rsidRPr="00AF33C8">
              <w:rPr>
                <w:rFonts w:eastAsia="Times New Roman" w:cs="Sylfaen"/>
                <w:bCs/>
                <w:color w:val="000000"/>
                <w:sz w:val="20"/>
                <w:szCs w:val="20"/>
                <w:lang w:val="ka-GE"/>
              </w:rPr>
              <w:t>ჰესის შენობის საოპერატორო ოთახები მოწყობილი იქნება სპეციალური ხმაურ-საიზოლაციო მასალის გამოყენებით.</w:t>
            </w:r>
          </w:p>
        </w:tc>
      </w:tr>
      <w:tr w:rsidR="00AF33C8" w:rsidRPr="00AF33C8" w:rsidTr="00275A1A">
        <w:trPr>
          <w:trHeight w:val="20"/>
          <w:jc w:val="center"/>
        </w:trPr>
        <w:tc>
          <w:tcPr>
            <w:tcW w:w="767" w:type="pct"/>
            <w:vAlign w:val="center"/>
          </w:tcPr>
          <w:p w:rsidR="00AF33C8" w:rsidRPr="00AF33C8" w:rsidRDefault="00AF33C8" w:rsidP="00AF33C8">
            <w:pPr>
              <w:spacing w:after="0"/>
              <w:rPr>
                <w:rFonts w:eastAsia="Times New Roman" w:cs="Sylfaen"/>
                <w:bCs/>
                <w:color w:val="000000"/>
                <w:sz w:val="20"/>
                <w:szCs w:val="20"/>
                <w:lang w:val="ka-GE"/>
              </w:rPr>
            </w:pPr>
            <w:r w:rsidRPr="00AF33C8">
              <w:rPr>
                <w:rFonts w:eastAsia="Times New Roman" w:cs="Sylfaen"/>
                <w:color w:val="000000"/>
                <w:sz w:val="20"/>
                <w:szCs w:val="20"/>
                <w:lang w:val="ka-GE"/>
              </w:rPr>
              <w:t xml:space="preserve">საშიში გეოდინამიკური პროცესების (ეროზია, </w:t>
            </w:r>
            <w:proofErr w:type="spellStart"/>
            <w:r w:rsidRPr="00AF33C8">
              <w:rPr>
                <w:rFonts w:eastAsia="Times New Roman" w:cs="Sylfaen"/>
                <w:color w:val="000000"/>
                <w:sz w:val="20"/>
                <w:szCs w:val="20"/>
                <w:lang w:val="ka-GE"/>
              </w:rPr>
              <w:t>სუფოზია</w:t>
            </w:r>
            <w:proofErr w:type="spellEnd"/>
            <w:r w:rsidRPr="00AF33C8">
              <w:rPr>
                <w:rFonts w:eastAsia="Times New Roman" w:cs="Sylfaen"/>
                <w:color w:val="000000"/>
                <w:sz w:val="20"/>
                <w:szCs w:val="20"/>
                <w:lang w:val="ka-GE"/>
              </w:rPr>
              <w:t xml:space="preserve"> და სხვ.) გააქტიურების რისკები;</w:t>
            </w:r>
          </w:p>
        </w:tc>
        <w:tc>
          <w:tcPr>
            <w:tcW w:w="1115" w:type="pct"/>
            <w:vAlign w:val="center"/>
          </w:tcPr>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სანაპირო ზოლის წარეცხვის რისკები;</w:t>
            </w:r>
          </w:p>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ჰესის უსაფრთხოებასთან დაკავშირებული რისკები;</w:t>
            </w:r>
          </w:p>
        </w:tc>
        <w:tc>
          <w:tcPr>
            <w:tcW w:w="641" w:type="pct"/>
            <w:vAlign w:val="center"/>
          </w:tcPr>
          <w:p w:rsidR="00AF33C8" w:rsidRPr="00AF33C8" w:rsidRDefault="00AF33C8" w:rsidP="00AF33C8">
            <w:pPr>
              <w:spacing w:after="0"/>
              <w:jc w:val="center"/>
              <w:rPr>
                <w:rFonts w:eastAsia="Times New Roman" w:cs="Sylfaen"/>
                <w:bCs/>
                <w:color w:val="000000"/>
                <w:sz w:val="20"/>
                <w:szCs w:val="20"/>
                <w:lang w:val="ka-GE"/>
              </w:rPr>
            </w:pPr>
            <w:r w:rsidRPr="00AF33C8">
              <w:rPr>
                <w:rFonts w:eastAsia="Times New Roman" w:cs="Sylfaen"/>
                <w:bCs/>
                <w:color w:val="000000"/>
                <w:sz w:val="20"/>
                <w:szCs w:val="20"/>
                <w:lang w:val="ka-GE"/>
              </w:rPr>
              <w:t>დაბალი უარყოფითი</w:t>
            </w:r>
          </w:p>
        </w:tc>
        <w:tc>
          <w:tcPr>
            <w:tcW w:w="2477" w:type="pct"/>
            <w:vAlign w:val="center"/>
          </w:tcPr>
          <w:p w:rsidR="00AF33C8" w:rsidRPr="00AF33C8" w:rsidRDefault="00AF33C8" w:rsidP="00A35F3E">
            <w:pPr>
              <w:numPr>
                <w:ilvl w:val="0"/>
                <w:numId w:val="16"/>
              </w:numPr>
              <w:autoSpaceDE w:val="0"/>
              <w:autoSpaceDN w:val="0"/>
              <w:adjustRightInd w:val="0"/>
              <w:spacing w:after="0"/>
              <w:contextualSpacing/>
              <w:rPr>
                <w:rFonts w:eastAsia="Times New Roman" w:cs="Sylfaen"/>
                <w:bCs/>
                <w:color w:val="000000"/>
                <w:sz w:val="20"/>
                <w:szCs w:val="20"/>
                <w:lang w:val="ka-GE"/>
              </w:rPr>
            </w:pPr>
            <w:r w:rsidRPr="00AF33C8">
              <w:rPr>
                <w:rFonts w:eastAsia="Times New Roman" w:cs="Sylfaen"/>
                <w:bCs/>
                <w:color w:val="000000"/>
                <w:sz w:val="20"/>
                <w:szCs w:val="20"/>
                <w:lang w:val="ka-GE"/>
              </w:rPr>
              <w:t>ყველა სენსიტიურ უბანზე განხორციელდება საშიში გეოლოგიური მოვლენების და დამცავი ნაგებობების მდგრადობის მონიტორინგი განსაკუთრებით საწყისი 2 წლის განმავლობაში. მონიტორინგულ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ვადებში გატარდება დამატებითი ღონისძიებები (გეოლოგიური შესწავლა, პროექტის დამუშავება და გამაგრებითი სამუშაოები);</w:t>
            </w:r>
          </w:p>
          <w:p w:rsidR="00AF33C8" w:rsidRPr="00AF33C8" w:rsidRDefault="00AF33C8" w:rsidP="00A35F3E">
            <w:pPr>
              <w:numPr>
                <w:ilvl w:val="0"/>
                <w:numId w:val="16"/>
              </w:numPr>
              <w:autoSpaceDE w:val="0"/>
              <w:autoSpaceDN w:val="0"/>
              <w:adjustRightInd w:val="0"/>
              <w:spacing w:after="0"/>
              <w:contextualSpacing/>
              <w:rPr>
                <w:rFonts w:eastAsia="Times New Roman" w:cs="Sylfaen"/>
                <w:bCs/>
                <w:color w:val="000000"/>
                <w:sz w:val="20"/>
                <w:szCs w:val="20"/>
                <w:lang w:val="ka-GE"/>
              </w:rPr>
            </w:pPr>
            <w:r w:rsidRPr="00AF33C8">
              <w:rPr>
                <w:rFonts w:eastAsia="Times New Roman" w:cs="Sylfaen"/>
                <w:bCs/>
                <w:color w:val="000000"/>
                <w:sz w:val="20"/>
                <w:szCs w:val="20"/>
                <w:lang w:val="ka-GE"/>
              </w:rPr>
              <w:t>ნაგებობებიდან უსაფრთხო მანძილზე შესაძლებლობისამებრ მოხდება ხე-მცენარეების ზრდა-განვითარების ხელშეწყობა;</w:t>
            </w:r>
          </w:p>
          <w:p w:rsidR="00AF33C8" w:rsidRPr="00AF33C8" w:rsidRDefault="00AF33C8" w:rsidP="00A35F3E">
            <w:pPr>
              <w:numPr>
                <w:ilvl w:val="0"/>
                <w:numId w:val="16"/>
              </w:numPr>
              <w:autoSpaceDE w:val="0"/>
              <w:autoSpaceDN w:val="0"/>
              <w:adjustRightInd w:val="0"/>
              <w:spacing w:after="0"/>
              <w:contextualSpacing/>
              <w:rPr>
                <w:rFonts w:eastAsia="Times New Roman" w:cs="Sylfaen"/>
                <w:bCs/>
                <w:color w:val="000000"/>
                <w:sz w:val="20"/>
                <w:szCs w:val="20"/>
                <w:lang w:val="ka-GE"/>
              </w:rPr>
            </w:pPr>
            <w:r w:rsidRPr="00AF33C8">
              <w:rPr>
                <w:rFonts w:eastAsia="Times New Roman" w:cs="Sylfaen"/>
                <w:bCs/>
                <w:color w:val="000000"/>
                <w:sz w:val="20"/>
                <w:szCs w:val="20"/>
                <w:lang w:val="ka-GE"/>
              </w:rPr>
              <w:t xml:space="preserve">წყალსაცავის პერიმეტრზე მოეწყობა მიწის დამბები </w:t>
            </w:r>
            <w:proofErr w:type="spellStart"/>
            <w:r w:rsidRPr="00AF33C8">
              <w:rPr>
                <w:rFonts w:eastAsia="Times New Roman" w:cs="Sylfaen"/>
                <w:bCs/>
                <w:color w:val="000000"/>
                <w:sz w:val="20"/>
                <w:szCs w:val="20"/>
                <w:lang w:val="ka-GE"/>
              </w:rPr>
              <w:t>ჰიდროიზოლაციით</w:t>
            </w:r>
            <w:proofErr w:type="spellEnd"/>
            <w:r w:rsidRPr="00AF33C8">
              <w:rPr>
                <w:rFonts w:eastAsia="Times New Roman" w:cs="Sylfaen"/>
                <w:bCs/>
                <w:color w:val="000000"/>
                <w:sz w:val="20"/>
                <w:szCs w:val="20"/>
                <w:lang w:val="ka-GE"/>
              </w:rPr>
              <w:t xml:space="preserve"> და დამცავი კედელები. </w:t>
            </w:r>
          </w:p>
        </w:tc>
      </w:tr>
      <w:tr w:rsidR="00AF33C8" w:rsidRPr="00AF33C8" w:rsidTr="00275A1A">
        <w:trPr>
          <w:trHeight w:val="20"/>
          <w:jc w:val="center"/>
        </w:trPr>
        <w:tc>
          <w:tcPr>
            <w:tcW w:w="767"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Sylfaen"/>
                <w:color w:val="000000"/>
                <w:sz w:val="20"/>
                <w:szCs w:val="20"/>
                <w:lang w:val="ka-GE"/>
              </w:rPr>
              <w:t>ზედაპირული და გრუნტის წყლების დაბინძურების რისკები</w:t>
            </w:r>
          </w:p>
        </w:tc>
        <w:tc>
          <w:tcPr>
            <w:tcW w:w="1115" w:type="pct"/>
            <w:vAlign w:val="center"/>
          </w:tcPr>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Sylfaen"/>
                <w:sz w:val="20"/>
                <w:szCs w:val="20"/>
                <w:lang w:val="ka-GE"/>
              </w:rPr>
              <w:t>ზედაპირული წყლების დაბინძურება ფერდობებიდან ჩამონაშალი ქანებით;</w:t>
            </w:r>
          </w:p>
          <w:p w:rsidR="00AF33C8" w:rsidRPr="00AF33C8" w:rsidRDefault="00AF33C8" w:rsidP="00A35F3E">
            <w:pPr>
              <w:numPr>
                <w:ilvl w:val="0"/>
                <w:numId w:val="10"/>
              </w:numPr>
              <w:tabs>
                <w:tab w:val="num" w:pos="360"/>
              </w:tabs>
              <w:spacing w:after="0"/>
              <w:ind w:left="229" w:hanging="229"/>
              <w:rPr>
                <w:rFonts w:eastAsia="Times New Roman" w:cs="Sylfaen"/>
                <w:color w:val="000000"/>
                <w:sz w:val="20"/>
                <w:szCs w:val="20"/>
                <w:lang w:val="ka-GE"/>
              </w:rPr>
            </w:pPr>
            <w:r w:rsidRPr="00AF33C8">
              <w:rPr>
                <w:rFonts w:eastAsia="Times New Roman" w:cs="Sylfaen"/>
                <w:sz w:val="20"/>
                <w:szCs w:val="20"/>
                <w:lang w:val="ka-GE"/>
              </w:rPr>
              <w:t>ზედაპირული და გრუნტის წყლების დაბინძურება ნარჩენების არასწორი მართვის და სხვა გაუთვალისწინებელ შემთხვევებში;</w:t>
            </w:r>
          </w:p>
        </w:tc>
        <w:tc>
          <w:tcPr>
            <w:tcW w:w="641"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დაბალი უარყოფითი</w:t>
            </w:r>
          </w:p>
        </w:tc>
        <w:tc>
          <w:tcPr>
            <w:tcW w:w="2477" w:type="pct"/>
            <w:vAlign w:val="center"/>
          </w:tcPr>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მართვის გეგმით გათვალისწინებული ღონისძიებების შესრულების სისტემატური კონტროლი;</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ზეთების შენახვისა და გამოყენების წესების დაცვაზე სისტემატური ზედამხედველობა;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საწვავის/ზეთების ავარიული დაღვრის შემთხვევაში დაბინძურების ლოკალიზაცია და ზედაპირულ წყლებში მოხვედრის პრევენციის ღონისძიებების გატარება;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პერსონალს ინსტრუქტაჟი გარემოს დაცვის და უსაფრთხოების საკითხებზე.</w:t>
            </w:r>
          </w:p>
        </w:tc>
      </w:tr>
      <w:tr w:rsidR="00AF33C8" w:rsidRPr="00AF33C8" w:rsidTr="00275A1A">
        <w:trPr>
          <w:trHeight w:val="20"/>
          <w:jc w:val="center"/>
        </w:trPr>
        <w:tc>
          <w:tcPr>
            <w:tcW w:w="767"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Sylfaen"/>
                <w:color w:val="000000"/>
                <w:sz w:val="20"/>
                <w:szCs w:val="20"/>
                <w:lang w:val="ka-GE"/>
              </w:rPr>
              <w:t xml:space="preserve">ზემოქმედება მდ. მტკვრის </w:t>
            </w:r>
            <w:r w:rsidRPr="00AF33C8">
              <w:rPr>
                <w:rFonts w:eastAsia="Times New Roman" w:cs="Sylfaen"/>
                <w:color w:val="000000"/>
                <w:sz w:val="20"/>
                <w:szCs w:val="20"/>
                <w:lang w:val="ka-GE"/>
              </w:rPr>
              <w:lastRenderedPageBreak/>
              <w:t>ჰიდროლოგიურ რეჟიმზე</w:t>
            </w:r>
          </w:p>
        </w:tc>
        <w:tc>
          <w:tcPr>
            <w:tcW w:w="1115" w:type="pct"/>
            <w:vAlign w:val="center"/>
          </w:tcPr>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lastRenderedPageBreak/>
              <w:t xml:space="preserve">წყალსაცავის შევსების პროცესში კაშხლის ქვედა </w:t>
            </w:r>
            <w:r w:rsidRPr="00AF33C8">
              <w:rPr>
                <w:rFonts w:eastAsia="Times New Roman" w:cs="Sylfaen"/>
                <w:sz w:val="20"/>
                <w:szCs w:val="20"/>
                <w:lang w:val="ka-GE"/>
              </w:rPr>
              <w:lastRenderedPageBreak/>
              <w:t xml:space="preserve">ბიეფში წყლის ხარჯის შემცირება </w:t>
            </w:r>
          </w:p>
        </w:tc>
        <w:tc>
          <w:tcPr>
            <w:tcW w:w="641"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lastRenderedPageBreak/>
              <w:t>საშუალო უარყოფითი</w:t>
            </w:r>
          </w:p>
        </w:tc>
        <w:tc>
          <w:tcPr>
            <w:tcW w:w="2477" w:type="pct"/>
            <w:vAlign w:val="center"/>
          </w:tcPr>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დამყარდება კონტროლი კაშხლის ქვედა ბიეფში ეკოლოგიური ხარჯის გატარებაზე.</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lastRenderedPageBreak/>
              <w:t xml:space="preserve">მდინარეში ეკოლოგიური ხარჯის ტოლი ან მასზე ნაკლები ხარჯის მოდინების შემთხვევაში მოხდება ჰესის მუშაობის შეჩერება და </w:t>
            </w:r>
            <w:proofErr w:type="spellStart"/>
            <w:r w:rsidRPr="00AF33C8">
              <w:rPr>
                <w:rFonts w:eastAsia="Times New Roman" w:cs="Sylfaen"/>
                <w:color w:val="000000"/>
                <w:sz w:val="20"/>
                <w:szCs w:val="20"/>
                <w:lang w:val="ka-GE"/>
              </w:rPr>
              <w:t>მოდინებული</w:t>
            </w:r>
            <w:proofErr w:type="spellEnd"/>
            <w:r w:rsidRPr="00AF33C8">
              <w:rPr>
                <w:rFonts w:eastAsia="Times New Roman" w:cs="Sylfaen"/>
                <w:color w:val="000000"/>
                <w:sz w:val="20"/>
                <w:szCs w:val="20"/>
                <w:lang w:val="ka-GE"/>
              </w:rPr>
              <w:t xml:space="preserve"> წყლის ხარჯი სრულად გატარდება სათავე კვანძის ქვედა ბიეფში;</w:t>
            </w:r>
          </w:p>
        </w:tc>
      </w:tr>
      <w:tr w:rsidR="00AF33C8" w:rsidRPr="00AF33C8" w:rsidTr="00275A1A">
        <w:trPr>
          <w:trHeight w:val="20"/>
          <w:jc w:val="center"/>
        </w:trPr>
        <w:tc>
          <w:tcPr>
            <w:tcW w:w="767"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Sylfaen"/>
                <w:color w:val="000000"/>
                <w:sz w:val="20"/>
                <w:szCs w:val="20"/>
                <w:lang w:val="ka-GE"/>
              </w:rPr>
              <w:lastRenderedPageBreak/>
              <w:t>ზემოქმედება მყარი ნატანის ტრანსპორტირების პირობებზე</w:t>
            </w:r>
          </w:p>
        </w:tc>
        <w:tc>
          <w:tcPr>
            <w:tcW w:w="1115" w:type="pct"/>
            <w:vAlign w:val="center"/>
          </w:tcPr>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კაშხლის არსებობის შედეგად მყარი ნატანის ბუნებრივი ტრანსპორტირების პირობების დარღვევა;</w:t>
            </w:r>
          </w:p>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სანაპირო ზოლის ცალკეულ უბნებში მყარი ნატანის დეფიციტი ან მოჭარბებული დაგროვება.</w:t>
            </w:r>
          </w:p>
        </w:tc>
        <w:tc>
          <w:tcPr>
            <w:tcW w:w="641"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საშუალო უარყოფითი</w:t>
            </w:r>
          </w:p>
        </w:tc>
        <w:tc>
          <w:tcPr>
            <w:tcW w:w="2477" w:type="pct"/>
            <w:vAlign w:val="center"/>
          </w:tcPr>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წელიწადში ორჯერ, გაზაფხულისა და შემოდგომის წყალდიდობის შემდგომ, ჩატარდება მონიტორინგი ზედა ბიეფში მყარი ნატანის დაგროვებაზე;</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ჩატარებული მონიტორინგის მიხედვით, თუ დადგინდა, რომ ქვედა ბიეფში ნატანის გატარება ფერხდება, გატარდება შესაბამისი პროფილაქტიკური ღონისძიებები.</w:t>
            </w:r>
          </w:p>
        </w:tc>
      </w:tr>
      <w:tr w:rsidR="00AF33C8" w:rsidRPr="00AF33C8" w:rsidTr="00275A1A">
        <w:trPr>
          <w:trHeight w:val="20"/>
          <w:jc w:val="center"/>
        </w:trPr>
        <w:tc>
          <w:tcPr>
            <w:tcW w:w="767"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Sylfaen"/>
                <w:color w:val="000000"/>
                <w:sz w:val="20"/>
                <w:szCs w:val="20"/>
                <w:lang w:val="ka-GE"/>
              </w:rPr>
              <w:t>ვიზუალურ-ლანდშაფტური ცვლილება</w:t>
            </w:r>
          </w:p>
        </w:tc>
        <w:tc>
          <w:tcPr>
            <w:tcW w:w="1115" w:type="pct"/>
            <w:vAlign w:val="center"/>
          </w:tcPr>
          <w:p w:rsidR="00AF33C8" w:rsidRPr="00AF33C8" w:rsidRDefault="00AF33C8" w:rsidP="00A35F3E">
            <w:pPr>
              <w:numPr>
                <w:ilvl w:val="0"/>
                <w:numId w:val="17"/>
              </w:numPr>
              <w:spacing w:after="0"/>
              <w:ind w:left="360"/>
              <w:contextualSpacing/>
              <w:rPr>
                <w:rFonts w:eastAsia="Times New Roman" w:cs="Sylfaen"/>
                <w:sz w:val="20"/>
                <w:szCs w:val="20"/>
                <w:lang w:val="ka-GE"/>
              </w:rPr>
            </w:pPr>
            <w:r w:rsidRPr="00AF33C8">
              <w:rPr>
                <w:rFonts w:eastAsia="Times New Roman" w:cs="Sylfaen"/>
                <w:color w:val="000000"/>
                <w:sz w:val="20"/>
                <w:szCs w:val="20"/>
                <w:lang w:val="ka-GE"/>
              </w:rPr>
              <w:t>ვიზუალური ცვლილება ჰესის ინფრასტრუქტურული ობიექტების არსებობის გამო;</w:t>
            </w:r>
          </w:p>
          <w:p w:rsidR="00AF33C8" w:rsidRPr="00AF33C8" w:rsidRDefault="00AF33C8" w:rsidP="00A35F3E">
            <w:pPr>
              <w:numPr>
                <w:ilvl w:val="0"/>
                <w:numId w:val="17"/>
              </w:numPr>
              <w:spacing w:after="0"/>
              <w:ind w:left="360"/>
              <w:contextualSpacing/>
              <w:rPr>
                <w:rFonts w:eastAsia="Times New Roman" w:cs="Sylfaen"/>
                <w:sz w:val="20"/>
                <w:szCs w:val="20"/>
                <w:lang w:val="ka-GE"/>
              </w:rPr>
            </w:pPr>
            <w:r w:rsidRPr="00AF33C8">
              <w:rPr>
                <w:rFonts w:eastAsia="Times New Roman" w:cs="Sylfaen"/>
                <w:color w:val="000000"/>
                <w:sz w:val="20"/>
                <w:szCs w:val="20"/>
                <w:lang w:val="ka-GE"/>
              </w:rPr>
              <w:t>ნარჩენებით დაბინძურება;</w:t>
            </w:r>
          </w:p>
        </w:tc>
        <w:tc>
          <w:tcPr>
            <w:tcW w:w="641"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საშუალო უარყოფითი</w:t>
            </w:r>
          </w:p>
        </w:tc>
        <w:tc>
          <w:tcPr>
            <w:tcW w:w="2477" w:type="pct"/>
            <w:vAlign w:val="center"/>
          </w:tcPr>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ნაგებობების მოწყობისას შეძლებისდაგვარად ბუნებრივი მასალის გამოყენება, ფერების სათანადო შერჩევა;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სარეკულტივაციო და ლანდშაფტის გამწვანებითი სამუშაოების ჩატარება;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სათავის ქვედა ბიეფში ეკოლოგიური ხარჯის გატარებაზე სისტემატიური ზედამხედველობა;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სათანადო მენეჯმენტი.</w:t>
            </w:r>
          </w:p>
        </w:tc>
      </w:tr>
      <w:tr w:rsidR="00AF33C8" w:rsidRPr="00AF33C8" w:rsidTr="00275A1A">
        <w:trPr>
          <w:trHeight w:val="20"/>
          <w:jc w:val="center"/>
        </w:trPr>
        <w:tc>
          <w:tcPr>
            <w:tcW w:w="767"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Sylfaen"/>
                <w:color w:val="000000"/>
                <w:sz w:val="20"/>
                <w:szCs w:val="20"/>
                <w:lang w:val="ka-GE"/>
              </w:rPr>
              <w:t>ზემოქმედება ცხოველთა სამყაროზე</w:t>
            </w:r>
          </w:p>
        </w:tc>
        <w:tc>
          <w:tcPr>
            <w:tcW w:w="1115" w:type="pct"/>
            <w:vAlign w:val="center"/>
          </w:tcPr>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ზემოქმედება ცხოველთა სახეობებზე ნარჩენების არასწორი მართვის გამო;</w:t>
            </w:r>
          </w:p>
        </w:tc>
        <w:tc>
          <w:tcPr>
            <w:tcW w:w="641"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დაბალი</w:t>
            </w:r>
          </w:p>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უარყოფითი</w:t>
            </w:r>
          </w:p>
        </w:tc>
        <w:tc>
          <w:tcPr>
            <w:tcW w:w="2477" w:type="pct"/>
            <w:vAlign w:val="center"/>
          </w:tcPr>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ბრაკონიერობის პრევენციისათვის განხორციელდება დასაქმებული პერსონალის ინსტრუქტაჟი და შესაბამისი გაფრთხილება, მინისტრის ბრძანების №95; 27.12.2013 წლის, ნადირობის წესების შესახებ და მთავრობის დადგენილების №423; 31.12.2013 წლის, თევზჭერის და თევზის მარაგის დაცვის ტექნიკური რეგლამენტის მიხედვით.</w:t>
            </w:r>
          </w:p>
          <w:p w:rsidR="00AF33C8" w:rsidRPr="00AF33C8" w:rsidRDefault="00AF33C8" w:rsidP="00AF33C8">
            <w:pPr>
              <w:spacing w:after="0"/>
              <w:rPr>
                <w:rFonts w:eastAsia="Times New Roman" w:cs="Times New Roman"/>
                <w:sz w:val="20"/>
                <w:szCs w:val="20"/>
                <w:lang w:val="ka-GE"/>
              </w:rPr>
            </w:pPr>
            <w:r w:rsidRPr="00AF33C8">
              <w:rPr>
                <w:rFonts w:eastAsia="Times New Roman" w:cs="Times New Roman"/>
                <w:sz w:val="20"/>
                <w:szCs w:val="20"/>
                <w:lang w:val="ka-GE"/>
              </w:rPr>
              <w:t>ამასთან ერთად ყურადღება მიექცევა: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სათანადო მართვას;</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წყლის, ნიადაგის და ატმოსფერული ჰაერის დაბინძურების, ხმაურის გავრცელების და ა.შ. შემარბილებელი ღონისძიებების გატარებას (იხ. შესაბამისი ქვეთავები).</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კაშხლის ქვედა ბიეფში გატარდება სავალდებულო ეკოლოგიური ხარჯი;</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გათვალისწინებულია მომსახურე პერსონალის  ცნობიერების ამაღლება უკანონო ნადირობა/თევზაობასთან დაკავშირებით და დაწესდება მონიტორინგი.;</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ღამის განათების სიტემების ოპტიმიზაცია;</w:t>
            </w:r>
          </w:p>
        </w:tc>
      </w:tr>
      <w:tr w:rsidR="00AF33C8" w:rsidRPr="00AF33C8" w:rsidTr="00275A1A">
        <w:trPr>
          <w:trHeight w:val="20"/>
          <w:jc w:val="center"/>
        </w:trPr>
        <w:tc>
          <w:tcPr>
            <w:tcW w:w="767"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Sylfaen"/>
                <w:color w:val="000000"/>
                <w:sz w:val="20"/>
                <w:szCs w:val="20"/>
                <w:lang w:val="ka-GE"/>
              </w:rPr>
              <w:t>ზემოქმედება იქთიოფაუნაზე</w:t>
            </w:r>
          </w:p>
        </w:tc>
        <w:tc>
          <w:tcPr>
            <w:tcW w:w="1115" w:type="pct"/>
            <w:vAlign w:val="center"/>
          </w:tcPr>
          <w:p w:rsidR="00AF33C8" w:rsidRPr="00AF33C8" w:rsidRDefault="00AF33C8" w:rsidP="00A35F3E">
            <w:pPr>
              <w:numPr>
                <w:ilvl w:val="0"/>
                <w:numId w:val="10"/>
              </w:numPr>
              <w:tabs>
                <w:tab w:val="num" w:pos="360"/>
              </w:tabs>
              <w:spacing w:after="0"/>
              <w:ind w:left="229" w:hanging="229"/>
              <w:rPr>
                <w:rFonts w:eastAsia="Times New Roman" w:cs="Sylfaen"/>
                <w:sz w:val="20"/>
                <w:szCs w:val="20"/>
                <w:lang w:val="ka-GE"/>
              </w:rPr>
            </w:pPr>
            <w:r w:rsidRPr="00AF33C8">
              <w:rPr>
                <w:rFonts w:eastAsia="Times New Roman" w:cs="Sylfaen"/>
                <w:sz w:val="20"/>
                <w:szCs w:val="20"/>
                <w:lang w:val="ka-GE"/>
              </w:rPr>
              <w:t xml:space="preserve">წყლის ბიომრავალფეროვნების საცხოვრებელი პირობების </w:t>
            </w:r>
            <w:r w:rsidRPr="00AF33C8">
              <w:rPr>
                <w:rFonts w:eastAsia="Times New Roman" w:cs="Sylfaen"/>
                <w:sz w:val="20"/>
                <w:szCs w:val="20"/>
                <w:lang w:val="ka-GE"/>
              </w:rPr>
              <w:lastRenderedPageBreak/>
              <w:t xml:space="preserve">გაუარესება მდ. მტკვრის ჰიდროლოგიური პირობების ცვლილების გამო; </w:t>
            </w:r>
          </w:p>
        </w:tc>
        <w:tc>
          <w:tcPr>
            <w:tcW w:w="641"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lastRenderedPageBreak/>
              <w:t>საშუალო</w:t>
            </w:r>
          </w:p>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უარყოფითი</w:t>
            </w:r>
          </w:p>
        </w:tc>
        <w:tc>
          <w:tcPr>
            <w:tcW w:w="2477" w:type="pct"/>
            <w:vAlign w:val="center"/>
          </w:tcPr>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სათავე ნაგებობიდან ქვედა დინებაში ეკოლოგიური ხარჯის მუდმივი გატარება;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lastRenderedPageBreak/>
              <w:t>სათავე კვანძზე ეფექტური თევზსავალის მოწყობა და მისი ტექნიკური გამართულობის კონტროლი;</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 xml:space="preserve">თევზის დაზიანების რისკის მინიმიზაციის მიზნით წყალმიმღებზე </w:t>
            </w:r>
            <w:proofErr w:type="spellStart"/>
            <w:r w:rsidRPr="00AF33C8">
              <w:rPr>
                <w:rFonts w:eastAsia="Times New Roman" w:cs="Sylfaen"/>
                <w:color w:val="000000"/>
                <w:sz w:val="20"/>
                <w:szCs w:val="20"/>
                <w:lang w:val="ka-GE"/>
              </w:rPr>
              <w:t>თევზამრიდის</w:t>
            </w:r>
            <w:proofErr w:type="spellEnd"/>
            <w:r w:rsidRPr="00AF33C8">
              <w:rPr>
                <w:rFonts w:eastAsia="Times New Roman" w:cs="Sylfaen"/>
                <w:color w:val="000000"/>
                <w:sz w:val="20"/>
                <w:szCs w:val="20"/>
                <w:lang w:val="ka-GE"/>
              </w:rPr>
              <w:t xml:space="preserve"> დამონტაჟება;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ზედაპირული წყლების ხარისხის გაუარესების თავიდან აცილების ყველა შემარბილებელი ღონისძიებების გატარება;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თევზის დაზიანების (დაღუპვის) რისკის მინიმიზაციის მიზნით წყალმიმღებზე დამონტაჟდება თევზამრიდი დანადგარი-წვრილ გისოსებიანი ცხაურების სახით;</w:t>
            </w:r>
          </w:p>
        </w:tc>
      </w:tr>
      <w:tr w:rsidR="00AF33C8" w:rsidRPr="00AF33C8" w:rsidTr="00275A1A">
        <w:trPr>
          <w:trHeight w:val="20"/>
          <w:jc w:val="center"/>
        </w:trPr>
        <w:tc>
          <w:tcPr>
            <w:tcW w:w="767" w:type="pct"/>
            <w:vAlign w:val="center"/>
          </w:tcPr>
          <w:p w:rsidR="00AF33C8" w:rsidRPr="00AF33C8" w:rsidRDefault="00AF33C8" w:rsidP="00AF33C8">
            <w:pPr>
              <w:spacing w:after="0"/>
              <w:ind w:left="20" w:hanging="20"/>
              <w:rPr>
                <w:rFonts w:eastAsia="Times New Roman" w:cs="Sylfaen"/>
                <w:color w:val="000000"/>
                <w:sz w:val="20"/>
                <w:szCs w:val="20"/>
                <w:lang w:val="ka-GE"/>
              </w:rPr>
            </w:pPr>
            <w:r w:rsidRPr="00AF33C8">
              <w:rPr>
                <w:rFonts w:eastAsia="Times New Roman" w:cs="Sylfaen"/>
                <w:color w:val="000000"/>
                <w:sz w:val="20"/>
                <w:szCs w:val="20"/>
                <w:lang w:val="ka-GE"/>
              </w:rPr>
              <w:lastRenderedPageBreak/>
              <w:t>ნარჩენებით გარემოს დაბინძურების რისკები</w:t>
            </w:r>
          </w:p>
        </w:tc>
        <w:tc>
          <w:tcPr>
            <w:tcW w:w="1115" w:type="pct"/>
            <w:vAlign w:val="center"/>
          </w:tcPr>
          <w:p w:rsidR="00AF33C8" w:rsidRPr="00AF33C8" w:rsidRDefault="00AF33C8" w:rsidP="00A35F3E">
            <w:pPr>
              <w:numPr>
                <w:ilvl w:val="0"/>
                <w:numId w:val="18"/>
              </w:numPr>
              <w:spacing w:after="0"/>
              <w:ind w:left="360"/>
              <w:contextualSpacing/>
              <w:rPr>
                <w:rFonts w:eastAsia="Times New Roman" w:cs="Sylfaen"/>
                <w:color w:val="000000"/>
                <w:sz w:val="20"/>
                <w:szCs w:val="20"/>
                <w:lang w:val="ka-GE"/>
              </w:rPr>
            </w:pPr>
            <w:r w:rsidRPr="00AF33C8">
              <w:rPr>
                <w:rFonts w:eastAsia="Times New Roman" w:cs="Sylfaen"/>
                <w:color w:val="000000"/>
                <w:sz w:val="20"/>
                <w:szCs w:val="20"/>
                <w:lang w:val="ka-GE"/>
              </w:rPr>
              <w:t>სახიფათო ნარჩენები (ტურბინების და ტრანსფორმატორების გამონაცვალი ზეთი და სხვ.);</w:t>
            </w:r>
          </w:p>
          <w:p w:rsidR="00AF33C8" w:rsidRPr="00AF33C8" w:rsidRDefault="00AF33C8" w:rsidP="00A35F3E">
            <w:pPr>
              <w:numPr>
                <w:ilvl w:val="0"/>
                <w:numId w:val="18"/>
              </w:numPr>
              <w:spacing w:after="0"/>
              <w:ind w:left="360"/>
              <w:contextualSpacing/>
              <w:rPr>
                <w:rFonts w:eastAsia="Times New Roman" w:cs="Sylfaen"/>
                <w:sz w:val="20"/>
                <w:szCs w:val="20"/>
                <w:lang w:val="ka-GE"/>
              </w:rPr>
            </w:pPr>
            <w:r w:rsidRPr="00AF33C8">
              <w:rPr>
                <w:rFonts w:eastAsia="Times New Roman" w:cs="Sylfaen"/>
                <w:color w:val="000000"/>
                <w:sz w:val="20"/>
                <w:szCs w:val="20"/>
                <w:lang w:val="ka-GE"/>
              </w:rPr>
              <w:t>საყოფაცხოვრებო ნარჩენები.</w:t>
            </w:r>
          </w:p>
        </w:tc>
        <w:tc>
          <w:tcPr>
            <w:tcW w:w="641" w:type="pct"/>
            <w:vAlign w:val="center"/>
          </w:tcPr>
          <w:p w:rsidR="00AF33C8" w:rsidRPr="00AF33C8" w:rsidRDefault="00AF33C8" w:rsidP="00AF33C8">
            <w:pPr>
              <w:spacing w:after="0"/>
              <w:jc w:val="center"/>
              <w:rPr>
                <w:rFonts w:eastAsia="Times New Roman" w:cs="Sylfaen"/>
                <w:color w:val="000000"/>
                <w:sz w:val="20"/>
                <w:szCs w:val="20"/>
                <w:lang w:val="ka-GE"/>
              </w:rPr>
            </w:pPr>
            <w:r w:rsidRPr="00AF33C8">
              <w:rPr>
                <w:rFonts w:eastAsia="Times New Roman" w:cs="Sylfaen"/>
                <w:color w:val="000000"/>
                <w:sz w:val="20"/>
                <w:szCs w:val="20"/>
                <w:lang w:val="ka-GE"/>
              </w:rPr>
              <w:t>დაბალი უარყოფითი</w:t>
            </w:r>
          </w:p>
        </w:tc>
        <w:tc>
          <w:tcPr>
            <w:tcW w:w="2477" w:type="pct"/>
            <w:vAlign w:val="center"/>
          </w:tcPr>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დროებითი განთავსებისთვის ძალური კვანძის ტერიტორიაზე შესაბამისი სასაწყობო ინფრასტრუქტურის მოწყობა;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ძალური კვანძის ტერიტორიაზე შესაბამისი კონტეინერების დადგმა, საყოფაცხოვრებო ნარჩენების განთავსებისთვის;</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მართვისათვის გამოყოფილი იქნება სათანადო მომზადების მქონე პერსონალი, რომელსაც ჩაუტარდება სწავლება და ტესტირება;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პერსონალის ინსტრუქტაჟი;</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ნარჩენების შეძლებისდაგვარად ხელმეორედ გამოყენება;</w:t>
            </w:r>
          </w:p>
          <w:p w:rsidR="00AF33C8" w:rsidRPr="00AF33C8" w:rsidRDefault="00AF33C8" w:rsidP="00A35F3E">
            <w:pPr>
              <w:numPr>
                <w:ilvl w:val="0"/>
                <w:numId w:val="16"/>
              </w:numPr>
              <w:autoSpaceDE w:val="0"/>
              <w:autoSpaceDN w:val="0"/>
              <w:adjustRightInd w:val="0"/>
              <w:spacing w:after="0"/>
              <w:contextualSpacing/>
              <w:rPr>
                <w:rFonts w:eastAsia="Times New Roman" w:cs="Sylfaen"/>
                <w:color w:val="000000"/>
                <w:sz w:val="20"/>
                <w:szCs w:val="20"/>
                <w:lang w:val="ka-GE"/>
              </w:rPr>
            </w:pPr>
            <w:r w:rsidRPr="00AF33C8">
              <w:rPr>
                <w:rFonts w:eastAsia="Times New Roman" w:cs="Sylfaen"/>
                <w:color w:val="000000"/>
                <w:sz w:val="20"/>
                <w:szCs w:val="20"/>
                <w:lang w:val="ka-GE"/>
              </w:rPr>
              <w:t>ტერიტორიებიდან სახიფათო ნარჩენების გატანა შემდგომი მართვის მიზნით მოხდება მხოლოდ ამ საქმიანობაზე სათანადო ნებართვის მქონე კონტრაქტორის საშუალებით.</w:t>
            </w:r>
          </w:p>
        </w:tc>
      </w:tr>
    </w:tbl>
    <w:p w:rsidR="00AF33C8" w:rsidRPr="00AF33C8" w:rsidRDefault="00AF33C8" w:rsidP="00AF33C8">
      <w:pPr>
        <w:spacing w:before="120"/>
        <w:rPr>
          <w:rFonts w:cs="Sylfaen"/>
          <w:lang w:val="ka-GE"/>
        </w:rPr>
        <w:sectPr w:rsidR="00AF33C8" w:rsidRPr="00AF33C8" w:rsidSect="00480F1F">
          <w:pgSz w:w="16839" w:h="11907" w:orient="landscape" w:code="9"/>
          <w:pgMar w:top="1138" w:right="1138" w:bottom="1138" w:left="1138" w:header="720" w:footer="720" w:gutter="0"/>
          <w:cols w:space="720"/>
          <w:docGrid w:linePitch="360"/>
        </w:sectPr>
      </w:pPr>
    </w:p>
    <w:p w:rsidR="00AF33C8" w:rsidRDefault="00AF33C8" w:rsidP="00AF33C8">
      <w:pPr>
        <w:pStyle w:val="Heading1"/>
        <w:rPr>
          <w:lang w:val="ka-GE"/>
        </w:rPr>
      </w:pPr>
      <w:bookmarkStart w:id="50" w:name="_Toc84516383"/>
      <w:r>
        <w:rPr>
          <w:lang w:val="ka-GE"/>
        </w:rPr>
        <w:lastRenderedPageBreak/>
        <w:t>დასკვნები და რეკომენდაციები</w:t>
      </w:r>
      <w:bookmarkEnd w:id="50"/>
    </w:p>
    <w:p w:rsidR="00AF33C8" w:rsidRPr="00AF33C8" w:rsidRDefault="00AF33C8" w:rsidP="00A35F3E">
      <w:pPr>
        <w:numPr>
          <w:ilvl w:val="0"/>
          <w:numId w:val="19"/>
        </w:numPr>
        <w:contextualSpacing/>
        <w:jc w:val="both"/>
        <w:rPr>
          <w:lang w:val="ka-GE"/>
        </w:rPr>
      </w:pPr>
      <w:r w:rsidRPr="00AF33C8">
        <w:rPr>
          <w:lang w:val="ka-GE"/>
        </w:rPr>
        <w:t>საპროექტო 20.2 მგვტ კალაპოტური ტიპის ჰესის მშენებლობა იგეგმება ქ. თბილისში,  მდ. მტკვრის მარჯვენა და მარცხენა სანაპიროზე;</w:t>
      </w:r>
    </w:p>
    <w:p w:rsidR="00AF33C8" w:rsidRPr="00AF33C8" w:rsidRDefault="00AF33C8" w:rsidP="00A35F3E">
      <w:pPr>
        <w:numPr>
          <w:ilvl w:val="0"/>
          <w:numId w:val="19"/>
        </w:numPr>
        <w:contextualSpacing/>
        <w:jc w:val="both"/>
        <w:rPr>
          <w:lang w:val="ka-GE"/>
        </w:rPr>
      </w:pPr>
      <w:r w:rsidRPr="00AF33C8">
        <w:rPr>
          <w:lang w:val="ka-GE"/>
        </w:rPr>
        <w:t>გზშ-ს პროცესში შესწავლილი იქნა საქმიანობის განხორციელების რაიონის და დერეფნის გარემოს ფონური მდგომარეობა, რისთვისაც გამოყენებული იქნა ლიტერატურული წყაროები, საფონდო მასალები და ასევე უშუალოდ საკვლევი ტერიტორიის ფარგლებში ჩატარებული საველე კვლევის შედეგები. გარემოს ფონური მდგომარეობის შესწავლის შედეგად დადგინდა, რომ საკვლევ არეალში მეტნაკლებად სენსიტიურ რეცეპტორებს წარმოადგენს მდინარე მტკვრის გეოლოგიური და წყლის ბიოლოგიური გარემო, რადგან უშუალოდ ტერიტორიის ფარგლებში წითელი ნუსხის დაცული ფლორის სახეობები არ დაფიქსირებულა, ხოლო ფაუნის დაცული სახეობები გხვდება მხოლოდ IUCN-ით დაცული ინდივიდები;</w:t>
      </w:r>
    </w:p>
    <w:p w:rsidR="00AF33C8" w:rsidRPr="00AF33C8" w:rsidRDefault="00AF33C8" w:rsidP="00A35F3E">
      <w:pPr>
        <w:numPr>
          <w:ilvl w:val="0"/>
          <w:numId w:val="19"/>
        </w:numPr>
        <w:contextualSpacing/>
        <w:jc w:val="both"/>
        <w:rPr>
          <w:lang w:val="ka-GE"/>
        </w:rPr>
      </w:pPr>
      <w:r w:rsidRPr="00AF33C8">
        <w:rPr>
          <w:lang w:val="ka-GE"/>
        </w:rPr>
        <w:t>საქმიანობის სპეციფიკის გათვალისწინებით გარემოზე ზემოქმედების შეფასება შესრულებულია პროექტის ორი ძირითადი ეტაპისათვის: მშენებლობის და ექსპლუატაციის ფაზები;</w:t>
      </w:r>
    </w:p>
    <w:p w:rsidR="00AF33C8" w:rsidRPr="00AF33C8" w:rsidRDefault="00AF33C8" w:rsidP="00A35F3E">
      <w:pPr>
        <w:numPr>
          <w:ilvl w:val="0"/>
          <w:numId w:val="19"/>
        </w:numPr>
        <w:contextualSpacing/>
        <w:jc w:val="both"/>
        <w:rPr>
          <w:lang w:val="ka-GE"/>
        </w:rPr>
      </w:pPr>
      <w:r w:rsidRPr="00AF33C8">
        <w:rPr>
          <w:lang w:val="ka-GE"/>
        </w:rPr>
        <w:t>გზშ-ს ფარგლებში ჩატარებული გაანგარიშებებით ჰესის მშენებლობის პროცესში ხმაურის გავრცელებით გამოწვეული უარყოფითი ზემოქმედება მოსალოდნელია ძირითადად მდინარის მარჯვენა სანაპიროზე, ხოლო მავნე ნივთიერებათა ემისიებით გამოწვეული ზემოქმედება გაანგარიშების მიხედვით ნაკლებად მოსალოდნელია;</w:t>
      </w:r>
    </w:p>
    <w:p w:rsidR="00AF33C8" w:rsidRPr="00AF33C8" w:rsidRDefault="00AF33C8" w:rsidP="00A35F3E">
      <w:pPr>
        <w:numPr>
          <w:ilvl w:val="0"/>
          <w:numId w:val="19"/>
        </w:numPr>
        <w:contextualSpacing/>
        <w:jc w:val="both"/>
        <w:rPr>
          <w:lang w:val="ka-GE"/>
        </w:rPr>
      </w:pPr>
      <w:r w:rsidRPr="00AF33C8">
        <w:rPr>
          <w:lang w:val="ka-GE"/>
        </w:rPr>
        <w:t xml:space="preserve">საპროექტო ჰესის ნაგებობების განთავსების ტერიტორიაზე არ აღინიშნება ისეთი სახის საშიში-გეოდინამიკური პროცესების განვითარება, რომელიც კატასტროფულ ხასიათს ატარებს, თუმცა სამშენებლო </w:t>
      </w:r>
      <w:proofErr w:type="spellStart"/>
      <w:r w:rsidRPr="00AF33C8">
        <w:rPr>
          <w:lang w:val="ka-GE"/>
        </w:rPr>
        <w:t>სამუშოების</w:t>
      </w:r>
      <w:proofErr w:type="spellEnd"/>
      <w:r w:rsidRPr="00AF33C8">
        <w:rPr>
          <w:lang w:val="ka-GE"/>
        </w:rPr>
        <w:t xml:space="preserve"> განხორციელებისას </w:t>
      </w:r>
      <w:proofErr w:type="spellStart"/>
      <w:r w:rsidRPr="00AF33C8">
        <w:rPr>
          <w:lang w:val="ka-GE"/>
        </w:rPr>
        <w:t>მნიშვნებლოვანია</w:t>
      </w:r>
      <w:proofErr w:type="spellEnd"/>
      <w:r w:rsidRPr="00AF33C8">
        <w:rPr>
          <w:lang w:val="ka-GE"/>
        </w:rPr>
        <w:t xml:space="preserve"> გზშ-ის ანგარიშში მოცემული შემარბილებელი ღონისძიებების გატარება;</w:t>
      </w:r>
    </w:p>
    <w:p w:rsidR="00AF33C8" w:rsidRPr="00AF33C8" w:rsidRDefault="00AF33C8" w:rsidP="00A35F3E">
      <w:pPr>
        <w:numPr>
          <w:ilvl w:val="0"/>
          <w:numId w:val="19"/>
        </w:numPr>
        <w:contextualSpacing/>
        <w:jc w:val="both"/>
        <w:rPr>
          <w:lang w:val="ka-GE"/>
        </w:rPr>
      </w:pPr>
      <w:r w:rsidRPr="00AF33C8">
        <w:rPr>
          <w:lang w:val="ka-GE"/>
        </w:rPr>
        <w:t>წყლის ხარისხზე ზემოქმედების თვალსაზრისით ყველაზე სენსიტიურ უბნებს წარმოადგენს: მშენებლობის პროცესში - ის სამშენებლო უბნები, რომელიც ახლოს მდებარეობენ მდინარის კალაპოტთან. მიზანმიმართული გარემოსდაცვითი მენეჯმენტისა და დაგეგმილი შემარბილებელი ღონისძიებების შესრულების გათვალისწინებით მშენებლობის და ექსპლუატაციის პროცესში წყლის ხარისხის მნიშვნელოვანი გაუარესება მოსალოდნელი არ არის;</w:t>
      </w:r>
    </w:p>
    <w:p w:rsidR="00AF33C8" w:rsidRPr="00AF33C8" w:rsidRDefault="00AF33C8" w:rsidP="00A35F3E">
      <w:pPr>
        <w:numPr>
          <w:ilvl w:val="0"/>
          <w:numId w:val="19"/>
        </w:numPr>
        <w:contextualSpacing/>
        <w:jc w:val="both"/>
        <w:rPr>
          <w:lang w:val="ka-GE"/>
        </w:rPr>
      </w:pPr>
      <w:r w:rsidRPr="00AF33C8">
        <w:rPr>
          <w:lang w:val="ka-GE"/>
        </w:rPr>
        <w:t xml:space="preserve">ექსპლუატაციის ეტაპზე დამბის არსებობით იქთიოფაუნაზე გამოწვეული  ზემოქმედების შესამცირებლად პროექტის მიხედვით გათვალისწინებულია თევზსავალის და </w:t>
      </w:r>
      <w:proofErr w:type="spellStart"/>
      <w:r w:rsidRPr="00AF33C8">
        <w:rPr>
          <w:lang w:val="ka-GE"/>
        </w:rPr>
        <w:t>თევზამრიდის</w:t>
      </w:r>
      <w:proofErr w:type="spellEnd"/>
      <w:r w:rsidRPr="00AF33C8">
        <w:rPr>
          <w:lang w:val="ka-GE"/>
        </w:rPr>
        <w:t xml:space="preserve"> მოწყობა;</w:t>
      </w:r>
    </w:p>
    <w:p w:rsidR="00AF33C8" w:rsidRPr="00AF33C8" w:rsidRDefault="00AF33C8" w:rsidP="00A35F3E">
      <w:pPr>
        <w:numPr>
          <w:ilvl w:val="0"/>
          <w:numId w:val="19"/>
        </w:numPr>
        <w:contextualSpacing/>
        <w:jc w:val="both"/>
        <w:rPr>
          <w:lang w:val="ka-GE"/>
        </w:rPr>
      </w:pPr>
      <w:r w:rsidRPr="00AF33C8">
        <w:rPr>
          <w:lang w:val="ka-GE"/>
        </w:rPr>
        <w:t>საპროექტო ტერიტორიებიდან ეროვნული კანონმდებლობით დაცული ტერიტორიების მნიშვნელოვანი მანძილით დაშორების გამო პროექტის განხორციელების შედეგად მათზე უარყოფითი ზემოქმედებების რისკები არ არსებობს;</w:t>
      </w:r>
    </w:p>
    <w:p w:rsidR="00AF33C8" w:rsidRPr="00AF33C8" w:rsidRDefault="00AF33C8" w:rsidP="00A35F3E">
      <w:pPr>
        <w:numPr>
          <w:ilvl w:val="0"/>
          <w:numId w:val="19"/>
        </w:numPr>
        <w:contextualSpacing/>
        <w:jc w:val="both"/>
        <w:rPr>
          <w:lang w:val="ka-GE"/>
        </w:rPr>
      </w:pPr>
      <w:r w:rsidRPr="00AF33C8">
        <w:rPr>
          <w:lang w:val="ka-GE"/>
        </w:rPr>
        <w:t>იმის გათვალისწინებით, რომ მდ. მტკვრის ორივე სანაპირო განიცდის მაღალ ტექნოგენურ და ანთროპოგენუ</w:t>
      </w:r>
      <w:r w:rsidR="00A657A8">
        <w:rPr>
          <w:lang w:val="ka-GE"/>
        </w:rPr>
        <w:t>რ</w:t>
      </w:r>
      <w:r w:rsidRPr="00AF33C8">
        <w:rPr>
          <w:lang w:val="ka-GE"/>
        </w:rPr>
        <w:t xml:space="preserve"> დატვირთვას ჰესის მშენებლობის ეტაპზე ნიადაგის ნაყოფიერ ფენაზე ზემოქმედება იქნება უმნიშვნელო;</w:t>
      </w:r>
    </w:p>
    <w:p w:rsidR="00AF33C8" w:rsidRPr="00AF33C8" w:rsidRDefault="00AF33C8" w:rsidP="00A35F3E">
      <w:pPr>
        <w:numPr>
          <w:ilvl w:val="0"/>
          <w:numId w:val="19"/>
        </w:numPr>
        <w:contextualSpacing/>
        <w:jc w:val="both"/>
        <w:rPr>
          <w:lang w:val="ka-GE"/>
        </w:rPr>
      </w:pPr>
      <w:r w:rsidRPr="00AF33C8">
        <w:rPr>
          <w:lang w:val="ka-GE"/>
        </w:rPr>
        <w:t>საპროექტო დერეფანში ხილული ისტორიულ-კულტურული ძეგლები განთავსებული არ არის. მათზე პირდაპირი ზემოქმედება მოსალოდნელი არ არის;</w:t>
      </w:r>
    </w:p>
    <w:p w:rsidR="00AF33C8" w:rsidRPr="00AF33C8" w:rsidRDefault="00AF33C8" w:rsidP="00A35F3E">
      <w:pPr>
        <w:numPr>
          <w:ilvl w:val="0"/>
          <w:numId w:val="19"/>
        </w:numPr>
        <w:contextualSpacing/>
        <w:jc w:val="both"/>
        <w:rPr>
          <w:lang w:val="ka-GE"/>
        </w:rPr>
      </w:pPr>
      <w:r w:rsidRPr="00AF33C8">
        <w:rPr>
          <w:lang w:val="ka-GE"/>
        </w:rPr>
        <w:t xml:space="preserve">ჰესის ექსპლუატაციის ეტაპზე მოსალოდნელია კუმულაციური ზემოქმედება ორთაჭალჰესთან და </w:t>
      </w:r>
      <w:proofErr w:type="spellStart"/>
      <w:r w:rsidRPr="00AF33C8">
        <w:rPr>
          <w:lang w:val="ka-GE"/>
        </w:rPr>
        <w:t>მტკვარიენერჯის</w:t>
      </w:r>
      <w:proofErr w:type="spellEnd"/>
      <w:r w:rsidRPr="00AF33C8">
        <w:rPr>
          <w:lang w:val="ka-GE"/>
        </w:rPr>
        <w:t xml:space="preserve"> სათავე ნაგებობასთან მიმართებაში;</w:t>
      </w:r>
    </w:p>
    <w:p w:rsidR="00AF33C8" w:rsidRPr="00AF33C8" w:rsidRDefault="00AF33C8" w:rsidP="00A35F3E">
      <w:pPr>
        <w:numPr>
          <w:ilvl w:val="0"/>
          <w:numId w:val="19"/>
        </w:numPr>
        <w:contextualSpacing/>
        <w:jc w:val="both"/>
        <w:rPr>
          <w:lang w:val="ka-GE"/>
        </w:rPr>
      </w:pPr>
      <w:r w:rsidRPr="00AF33C8">
        <w:rPr>
          <w:lang w:val="ka-GE"/>
        </w:rPr>
        <w:t>საქმიანობის განხორციელების შედეგად, შესაბამისი შემარბილებელი ღონისძიებების გათვალისწინებით გარემოს ცალკეულ რეცეპტორებზე ძირითადად მოსალოდნელია დაბალი ან საშუალო ხარისხის ნარჩენი ზემოქმედება. ყველაზე მნიშვნელოვან ნარჩენ ზემოქმედებებად შეიძლება ჩაითვალოს ბიოლოგიურ და მდინარე მტკვრის ჰიდროლოგიურ გარემოზე ზემოქმედება;</w:t>
      </w:r>
    </w:p>
    <w:p w:rsidR="00AF33C8" w:rsidRPr="00AF33C8" w:rsidRDefault="00AF33C8" w:rsidP="00A35F3E">
      <w:pPr>
        <w:numPr>
          <w:ilvl w:val="0"/>
          <w:numId w:val="19"/>
        </w:numPr>
        <w:contextualSpacing/>
        <w:jc w:val="both"/>
        <w:rPr>
          <w:lang w:val="ka-GE"/>
        </w:rPr>
      </w:pPr>
      <w:r w:rsidRPr="00AF33C8">
        <w:rPr>
          <w:lang w:val="ka-GE"/>
        </w:rPr>
        <w:t>მშენებლობის და ექსპლუატაციის პროექტის განხორცილება დაკავშირებული იქნება მნიშვნელოვან დადებით ზემოქმედებასთან, კერძოდ:</w:t>
      </w:r>
    </w:p>
    <w:p w:rsidR="00AF33C8" w:rsidRPr="00AF33C8" w:rsidRDefault="00AF33C8" w:rsidP="00A35F3E">
      <w:pPr>
        <w:numPr>
          <w:ilvl w:val="0"/>
          <w:numId w:val="20"/>
        </w:numPr>
        <w:ind w:left="1368"/>
        <w:contextualSpacing/>
        <w:jc w:val="both"/>
        <w:rPr>
          <w:lang w:val="ka-GE"/>
        </w:rPr>
      </w:pPr>
      <w:r w:rsidRPr="00AF33C8">
        <w:rPr>
          <w:lang w:val="ka-GE"/>
        </w:rPr>
        <w:lastRenderedPageBreak/>
        <w:t>ინფრასტრუქტურის ობიექტების მშენებლობის და ექსპლუატაციისათვის შეიქმნება გარკვეული რაოდენობის დროებითი და შემდგომ მუდმივი სამუშაო ადგილები, რასაც ძალზე დიდი მნიშვნელობა აქვს ადგილობრივი მოსახლეობის  დასაქმებისათვის (დაბალი კვალიფიკაციის სამუშაო ადგილების უმეტესი ნაწილი დაკომპლექტდება ადგილობრივი მოსახლეობისაგან შერჩეული კონტიგენტით);</w:t>
      </w:r>
    </w:p>
    <w:p w:rsidR="00AF33C8" w:rsidRPr="00AF33C8" w:rsidRDefault="00AF33C8" w:rsidP="00A35F3E">
      <w:pPr>
        <w:numPr>
          <w:ilvl w:val="0"/>
          <w:numId w:val="20"/>
        </w:numPr>
        <w:ind w:left="1368"/>
        <w:contextualSpacing/>
        <w:jc w:val="both"/>
        <w:rPr>
          <w:lang w:val="ka-GE"/>
        </w:rPr>
      </w:pPr>
      <w:r w:rsidRPr="00AF33C8">
        <w:rPr>
          <w:lang w:val="ka-GE"/>
        </w:rPr>
        <w:t>ასევე უნდა აღინიშნოს რომ იგეგმება მოსახლეობის მეირ მოწყობილი თვითნებური სანაყაროს მოსუფთავება რის შედეგადაც ტერიტორიის  შესაძლოა გამოყენებული იყოს  როგორც სარეკრიაციოდ.</w:t>
      </w:r>
    </w:p>
    <w:p w:rsidR="00AF33C8" w:rsidRPr="00AF33C8" w:rsidRDefault="00AF33C8" w:rsidP="00AF33C8">
      <w:pPr>
        <w:jc w:val="both"/>
        <w:rPr>
          <w:b/>
          <w:lang w:val="ka-GE"/>
        </w:rPr>
      </w:pPr>
      <w:r w:rsidRPr="00AF33C8">
        <w:rPr>
          <w:b/>
          <w:lang w:val="ka-GE"/>
        </w:rPr>
        <w:t>რეკომენდაციები</w:t>
      </w:r>
    </w:p>
    <w:p w:rsidR="00AF33C8" w:rsidRPr="00AF33C8" w:rsidRDefault="00AF33C8" w:rsidP="00A35F3E">
      <w:pPr>
        <w:numPr>
          <w:ilvl w:val="0"/>
          <w:numId w:val="21"/>
        </w:numPr>
        <w:spacing w:after="0"/>
        <w:jc w:val="both"/>
        <w:rPr>
          <w:rFonts w:eastAsia="Times New Roman" w:cs="Sylfaen"/>
          <w:lang w:val="ka-GE"/>
        </w:rPr>
      </w:pPr>
      <w:r w:rsidRPr="00AF33C8">
        <w:rPr>
          <w:rFonts w:eastAsia="Times New Roman" w:cs="Sylfaen"/>
          <w:lang w:val="ka-GE"/>
        </w:rPr>
        <w:t>სამუშაოების განმახორციელებელი კომპანია და მშენებელი კონტრაქტორი დაამყარებენ მკაცრ კონტროლს გარემოზე ზემოქმედების შეფასების ანგარიშში მოცემული შემარბილებელი ზომების და გარემოსდაცვითი გადაწყვეტილებით გათვალისწინებული სანებართვო პირობების შესრულებაზე;</w:t>
      </w:r>
    </w:p>
    <w:p w:rsidR="00AF33C8" w:rsidRPr="00AF33C8" w:rsidRDefault="00AF33C8" w:rsidP="00A35F3E">
      <w:pPr>
        <w:numPr>
          <w:ilvl w:val="0"/>
          <w:numId w:val="21"/>
        </w:numPr>
        <w:spacing w:after="0"/>
        <w:jc w:val="both"/>
        <w:rPr>
          <w:rFonts w:eastAsia="Times New Roman" w:cs="Sylfaen"/>
          <w:lang w:val="ka-GE"/>
        </w:rPr>
      </w:pPr>
      <w:r w:rsidRPr="00AF33C8">
        <w:rPr>
          <w:rFonts w:eastAsia="Times New Roman" w:cs="Sylfaen"/>
          <w:lang w:val="ka-GE"/>
        </w:rPr>
        <w:t>მშენებელ კონტრაქტორთან გაფორმებულ ხელშეკრულებაში აისახება შესაბამისი პუნქტები გარემოსდაცვითი ნორმების/ვალდებულებების შესრულების თაობაზე;</w:t>
      </w:r>
    </w:p>
    <w:p w:rsidR="00AF33C8" w:rsidRPr="00AF33C8" w:rsidRDefault="00AF33C8" w:rsidP="00A35F3E">
      <w:pPr>
        <w:numPr>
          <w:ilvl w:val="0"/>
          <w:numId w:val="21"/>
        </w:numPr>
        <w:spacing w:after="0"/>
        <w:jc w:val="both"/>
        <w:rPr>
          <w:rFonts w:eastAsia="Times New Roman" w:cs="Sylfaen"/>
          <w:lang w:val="ka-GE"/>
        </w:rPr>
      </w:pPr>
      <w:r w:rsidRPr="00AF33C8">
        <w:rPr>
          <w:rFonts w:eastAsia="Times New Roman" w:cs="Sylfaen"/>
          <w:lang w:val="ka-GE"/>
        </w:rPr>
        <w:t>მშენებლობაზე და შემდგომ ოპერირებაზე დასაქმებულ პერსონალს პერიოდულად ჩაუტარდება სწავლება და ტესტირება გარემოს დაცვის და პროფესიული უსაფრთხოების საკითხებზე;</w:t>
      </w:r>
    </w:p>
    <w:p w:rsidR="00AF33C8" w:rsidRPr="00AF33C8" w:rsidRDefault="00AF33C8" w:rsidP="00A35F3E">
      <w:pPr>
        <w:numPr>
          <w:ilvl w:val="0"/>
          <w:numId w:val="21"/>
        </w:numPr>
        <w:spacing w:after="0"/>
        <w:jc w:val="both"/>
        <w:rPr>
          <w:rFonts w:eastAsia="Times New Roman" w:cs="Sylfaen"/>
          <w:lang w:val="ka-GE"/>
        </w:rPr>
      </w:pPr>
      <w:r w:rsidRPr="00AF33C8">
        <w:rPr>
          <w:rFonts w:eastAsia="Times New Roman" w:cs="Sylfaen"/>
          <w:lang w:val="ka-GE"/>
        </w:rPr>
        <w:t>მშენებლობაზე და ოპერირებაზე დასაქმებული პერსონალი უზრუნველყოფილი იქნება ინდივიდუალური დაცვის საშუალებებით;</w:t>
      </w:r>
    </w:p>
    <w:p w:rsidR="00AF33C8" w:rsidRPr="00AF33C8" w:rsidRDefault="00AF33C8" w:rsidP="00A35F3E">
      <w:pPr>
        <w:numPr>
          <w:ilvl w:val="0"/>
          <w:numId w:val="21"/>
        </w:numPr>
        <w:spacing w:after="0"/>
        <w:jc w:val="both"/>
        <w:rPr>
          <w:rFonts w:eastAsia="Times New Roman" w:cs="Sylfaen"/>
          <w:lang w:val="ka-GE"/>
        </w:rPr>
      </w:pPr>
      <w:r w:rsidRPr="00AF33C8">
        <w:rPr>
          <w:rFonts w:eastAsia="Times New Roman" w:cs="Sylfaen"/>
          <w:lang w:val="ka-GE"/>
        </w:rPr>
        <w:t>ინფრასტრუქტურის ობიექტების მშენებლობის პროცესში გათვალისწინებული იქნება სამშენებლო მოედნების რეკულტივაციის და სააგრეგატო შენობის პერიმეტრის გამწვანების სამუშაოები;</w:t>
      </w:r>
    </w:p>
    <w:p w:rsidR="00AF33C8" w:rsidRPr="00AF33C8" w:rsidRDefault="00AF33C8" w:rsidP="00A35F3E">
      <w:pPr>
        <w:numPr>
          <w:ilvl w:val="0"/>
          <w:numId w:val="21"/>
        </w:numPr>
        <w:spacing w:after="0"/>
        <w:contextualSpacing/>
        <w:jc w:val="both"/>
        <w:rPr>
          <w:rFonts w:eastAsia="Times New Roman" w:cs="Times New Roman"/>
          <w:szCs w:val="20"/>
          <w:lang w:val="ka-GE"/>
        </w:rPr>
      </w:pPr>
      <w:r w:rsidRPr="00AF33C8">
        <w:rPr>
          <w:rFonts w:eastAsia="Times New Roman" w:cs="Times New Roman"/>
          <w:szCs w:val="20"/>
          <w:lang w:val="ka-GE"/>
        </w:rPr>
        <w:t xml:space="preserve">წელიწადში ორჯერ, გაზაფხულისა და შემოდგომის წყალდიდობის შემდგომ, ჩატარდება ვიზუალური დაკვირვება სათავე კვანძის კვეთში ნატანის გატარებაზე ზემო ბიეფიდან ქვემო </w:t>
      </w:r>
      <w:proofErr w:type="spellStart"/>
      <w:r w:rsidRPr="00AF33C8">
        <w:rPr>
          <w:rFonts w:eastAsia="Times New Roman" w:cs="Times New Roman"/>
          <w:szCs w:val="20"/>
          <w:lang w:val="ka-GE"/>
        </w:rPr>
        <w:t>ბიეფისაკენ</w:t>
      </w:r>
      <w:proofErr w:type="spellEnd"/>
      <w:r w:rsidRPr="00AF33C8">
        <w:rPr>
          <w:rFonts w:eastAsia="Times New Roman" w:cs="Times New Roman"/>
          <w:szCs w:val="20"/>
          <w:lang w:val="ka-GE"/>
        </w:rPr>
        <w:t>, რომლის შედეგებიც დაფიქსირდება შესაბამის ჟურნალში;</w:t>
      </w:r>
    </w:p>
    <w:p w:rsidR="00AF33C8" w:rsidRPr="00AF33C8" w:rsidRDefault="00AF33C8" w:rsidP="00A35F3E">
      <w:pPr>
        <w:numPr>
          <w:ilvl w:val="0"/>
          <w:numId w:val="21"/>
        </w:numPr>
        <w:spacing w:after="0"/>
        <w:jc w:val="both"/>
        <w:rPr>
          <w:rFonts w:eastAsia="Times New Roman" w:cs="Sylfaen"/>
          <w:lang w:val="ka-GE"/>
        </w:rPr>
      </w:pPr>
      <w:r w:rsidRPr="00AF33C8">
        <w:rPr>
          <w:rFonts w:eastAsia="Times New Roman" w:cs="Sylfaen"/>
          <w:lang w:val="ka-GE"/>
        </w:rPr>
        <w:t>სათავე კვანძის გასწორში დაწესდება მდინარის ჰიდროლოგიური პარამეტრების სისტემატური აღრიცხვა. დამყარდება კონტროლი ქვედა ბიეფში ეკოლოგიური ხარჯის გატარებაზე;</w:t>
      </w:r>
    </w:p>
    <w:p w:rsidR="00AF33C8" w:rsidRPr="00AF33C8" w:rsidRDefault="00AF33C8" w:rsidP="00A35F3E">
      <w:pPr>
        <w:numPr>
          <w:ilvl w:val="0"/>
          <w:numId w:val="21"/>
        </w:numPr>
        <w:spacing w:after="0"/>
        <w:jc w:val="both"/>
        <w:rPr>
          <w:rFonts w:eastAsia="Times New Roman" w:cs="Sylfaen"/>
          <w:szCs w:val="18"/>
          <w:lang w:val="ka-GE"/>
        </w:rPr>
      </w:pPr>
      <w:r w:rsidRPr="00AF33C8">
        <w:rPr>
          <w:rFonts w:eastAsia="Times New Roman" w:cs="Sylfaen"/>
          <w:szCs w:val="18"/>
          <w:lang w:val="ka-GE"/>
        </w:rPr>
        <w:t xml:space="preserve">მდინარეში ეკოლოგიური ხარჯის ტოლი ან მასზე ნაკლები ხარჯის მოდინების შემთხვევაში მოხდება ჰესის მუშაობის შეჩერება და </w:t>
      </w:r>
      <w:proofErr w:type="spellStart"/>
      <w:r w:rsidRPr="00AF33C8">
        <w:rPr>
          <w:rFonts w:eastAsia="Times New Roman" w:cs="Sylfaen"/>
          <w:szCs w:val="18"/>
          <w:lang w:val="ka-GE"/>
        </w:rPr>
        <w:t>მოდინებული</w:t>
      </w:r>
      <w:proofErr w:type="spellEnd"/>
      <w:r w:rsidRPr="00AF33C8">
        <w:rPr>
          <w:rFonts w:eastAsia="Times New Roman" w:cs="Sylfaen"/>
          <w:szCs w:val="18"/>
          <w:lang w:val="ka-GE"/>
        </w:rPr>
        <w:t xml:space="preserve"> წყლის ხარჯი სრულად გატარდება სათავე კვანძის ქვედა ბიეფში;</w:t>
      </w:r>
    </w:p>
    <w:p w:rsidR="00AF33C8" w:rsidRPr="00AF33C8" w:rsidRDefault="00AF33C8" w:rsidP="00A35F3E">
      <w:pPr>
        <w:numPr>
          <w:ilvl w:val="0"/>
          <w:numId w:val="21"/>
        </w:numPr>
        <w:spacing w:after="0"/>
        <w:contextualSpacing/>
        <w:jc w:val="both"/>
        <w:rPr>
          <w:rFonts w:eastAsia="Times New Roman" w:cs="Sylfaen"/>
          <w:lang w:val="ka-GE"/>
        </w:rPr>
      </w:pPr>
      <w:r w:rsidRPr="00AF33C8">
        <w:rPr>
          <w:rFonts w:eastAsia="Times New Roman" w:cs="Sylfaen"/>
          <w:lang w:val="ka-GE"/>
        </w:rPr>
        <w:t xml:space="preserve">განხორციელდება </w:t>
      </w:r>
      <w:proofErr w:type="spellStart"/>
      <w:r w:rsidRPr="00AF33C8">
        <w:rPr>
          <w:rFonts w:eastAsia="Times New Roman" w:cs="Sylfaen"/>
          <w:lang w:val="ka-GE"/>
        </w:rPr>
        <w:t>თევზსავალების</w:t>
      </w:r>
      <w:proofErr w:type="spellEnd"/>
      <w:r w:rsidRPr="00AF33C8">
        <w:rPr>
          <w:rFonts w:eastAsia="Times New Roman" w:cs="Sylfaen"/>
          <w:lang w:val="ka-GE"/>
        </w:rPr>
        <w:t xml:space="preserve"> ტექნიკური გამართულობის და მუშაობის ეფექტურობის ვიზუალური მონიტორინგი;</w:t>
      </w:r>
    </w:p>
    <w:p w:rsidR="00AF33C8" w:rsidRPr="00AF33C8" w:rsidRDefault="00AF33C8" w:rsidP="00A35F3E">
      <w:pPr>
        <w:numPr>
          <w:ilvl w:val="0"/>
          <w:numId w:val="21"/>
        </w:numPr>
        <w:spacing w:after="0"/>
        <w:contextualSpacing/>
        <w:jc w:val="both"/>
        <w:rPr>
          <w:rFonts w:eastAsia="Times New Roman" w:cs="Sylfaen"/>
          <w:color w:val="000000"/>
          <w:lang w:val="ka-GE"/>
        </w:rPr>
      </w:pPr>
      <w:r w:rsidRPr="00AF33C8">
        <w:rPr>
          <w:rFonts w:eastAsia="Times New Roman" w:cs="Sylfaen"/>
          <w:lang w:val="ka-GE"/>
        </w:rPr>
        <w:t>შესრულდება წინამდებარე ანგარიშში წარმოდგენილი ნარჩენების მართვის გეგმით გათვალისწინებული ღონისძიებები;</w:t>
      </w:r>
    </w:p>
    <w:p w:rsidR="00AF33C8" w:rsidRPr="00AF33C8" w:rsidRDefault="00AF33C8" w:rsidP="00A35F3E">
      <w:pPr>
        <w:numPr>
          <w:ilvl w:val="0"/>
          <w:numId w:val="21"/>
        </w:numPr>
        <w:spacing w:after="0"/>
        <w:jc w:val="both"/>
        <w:rPr>
          <w:rFonts w:eastAsia="Times New Roman" w:cs="Sylfaen"/>
          <w:lang w:val="ka-GE"/>
        </w:rPr>
      </w:pPr>
      <w:r w:rsidRPr="00AF33C8">
        <w:rPr>
          <w:rFonts w:eastAsia="Times New Roman" w:cs="Sylfaen"/>
          <w:lang w:val="ka-GE"/>
        </w:rPr>
        <w:t>საშიში გეოდინამიკური პროცესების განვითარების რისკების მინიმიზაციის მიზნით განხორციელდება სათანადო პრევენციული ღონისძიებები და მოეწყობა დამცავი ნაგებობები;</w:t>
      </w:r>
    </w:p>
    <w:p w:rsidR="00AF33C8" w:rsidRPr="00AF33C8" w:rsidRDefault="00AF33C8" w:rsidP="00A35F3E">
      <w:pPr>
        <w:numPr>
          <w:ilvl w:val="0"/>
          <w:numId w:val="21"/>
        </w:numPr>
        <w:spacing w:after="0"/>
        <w:jc w:val="both"/>
        <w:rPr>
          <w:rFonts w:eastAsia="Times New Roman" w:cs="Sylfaen"/>
          <w:lang w:val="ka-GE"/>
        </w:rPr>
      </w:pPr>
      <w:r w:rsidRPr="00AF33C8">
        <w:rPr>
          <w:rFonts w:eastAsia="Times New Roman" w:cs="Sylfaen"/>
          <w:lang w:val="ka-GE"/>
        </w:rPr>
        <w:t xml:space="preserve">გამყვანი არხის მარჯვენა (გზის) მხარეს შემოღობვის სამუშაოების  ჩატარება.  </w:t>
      </w:r>
    </w:p>
    <w:p w:rsidR="006C0FB1" w:rsidRPr="006C0FB1" w:rsidRDefault="00AF33C8" w:rsidP="009F499C">
      <w:pPr>
        <w:spacing w:before="120"/>
        <w:jc w:val="center"/>
        <w:rPr>
          <w:rFonts w:eastAsia="Calibri" w:cs="Times New Roman"/>
        </w:rPr>
      </w:pPr>
      <w:r w:rsidRPr="00AF33C8">
        <w:rPr>
          <w:rFonts w:eastAsia="Times New Roman" w:cs="Times New Roman"/>
          <w:szCs w:val="16"/>
          <w:u w:val="single"/>
          <w:lang w:val="ka-GE"/>
        </w:rPr>
        <w:t>ჰესის მშენებლობის და ექსპლუატაციი</w:t>
      </w:r>
      <w:bookmarkStart w:id="51" w:name="_GoBack"/>
      <w:bookmarkEnd w:id="51"/>
      <w:r w:rsidRPr="00AF33C8">
        <w:rPr>
          <w:rFonts w:eastAsia="Times New Roman" w:cs="Times New Roman"/>
          <w:szCs w:val="16"/>
          <w:u w:val="single"/>
          <w:lang w:val="ka-GE"/>
        </w:rPr>
        <w:t>ს პროცესში გარემოსდაცვითი ღონისძიებების შესრულებაზე პასუხისმგებელია საქმიანობის განმახორციელებელი.</w:t>
      </w:r>
    </w:p>
    <w:sectPr w:rsidR="006C0FB1" w:rsidRPr="006C0FB1" w:rsidSect="00CB0246">
      <w:headerReference w:type="default" r:id="rId32"/>
      <w:pgSz w:w="11926" w:h="16867"/>
      <w:pgMar w:top="1136" w:right="1136" w:bottom="1136" w:left="1136"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4AB" w:rsidRDefault="008A34AB" w:rsidP="00F240F6">
      <w:pPr>
        <w:spacing w:after="0"/>
      </w:pPr>
      <w:r>
        <w:separator/>
      </w:r>
    </w:p>
  </w:endnote>
  <w:endnote w:type="continuationSeparator" w:id="0">
    <w:p w:rsidR="008A34AB" w:rsidRDefault="008A34AB" w:rsidP="00F240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cadNusx">
    <w:panose1 w:val="00000000000000000000"/>
    <w:charset w:val="00"/>
    <w:family w:val="auto"/>
    <w:pitch w:val="variable"/>
    <w:sig w:usb0="00000087" w:usb1="00000000" w:usb2="00000000" w:usb3="00000000" w:csb0="0000001B" w:csb1="00000000"/>
  </w:font>
  <w:font w:name="Tahoma">
    <w:panose1 w:val="020B0604030504040204"/>
    <w:charset w:val="CC"/>
    <w:family w:val="swiss"/>
    <w:pitch w:val="variable"/>
    <w:sig w:usb0="61002A87" w:usb1="80000000" w:usb2="00000008"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imHei">
    <w:altName w:val="黑体"/>
    <w:panose1 w:val="02010609060101010101"/>
    <w:charset w:val="86"/>
    <w:family w:val="modern"/>
    <w:notTrueType/>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649" w:rsidRPr="00DE240F" w:rsidRDefault="00DA3649" w:rsidP="000052F7">
    <w:pPr>
      <w:pStyle w:val="Footer"/>
      <w:jc w:val="center"/>
      <w:rPr>
        <w:color w:val="A6A6A6" w:themeColor="background1" w:themeShade="A6"/>
        <w:sz w:val="20"/>
        <w:szCs w:val="20"/>
        <w:lang w:val="ka-GE"/>
      </w:rPr>
    </w:pPr>
    <w:r w:rsidRPr="00DE240F">
      <w:rPr>
        <w:color w:val="A6A6A6" w:themeColor="background1" w:themeShade="A6"/>
        <w:sz w:val="20"/>
        <w:szCs w:val="20"/>
        <w:lang w:val="ka-GE"/>
      </w:rPr>
      <w:t>შპს „გამა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4AB" w:rsidRDefault="008A34AB" w:rsidP="00F240F6">
      <w:pPr>
        <w:spacing w:after="0"/>
      </w:pPr>
      <w:r>
        <w:separator/>
      </w:r>
    </w:p>
  </w:footnote>
  <w:footnote w:type="continuationSeparator" w:id="0">
    <w:p w:rsidR="008A34AB" w:rsidRDefault="008A34AB" w:rsidP="00F240F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649" w:rsidRPr="00561820" w:rsidRDefault="008A34AB" w:rsidP="000052F7">
    <w:pPr>
      <w:autoSpaceDE w:val="0"/>
      <w:autoSpaceDN w:val="0"/>
      <w:adjustRightInd w:val="0"/>
      <w:spacing w:before="120"/>
      <w:jc w:val="center"/>
      <w:rPr>
        <w:color w:val="808080" w:themeColor="background1" w:themeShade="80"/>
        <w:sz w:val="20"/>
        <w:szCs w:val="20"/>
        <w:lang w:val="ka-GE"/>
      </w:rPr>
    </w:pPr>
    <w:sdt>
      <w:sdtPr>
        <w:rPr>
          <w:color w:val="808080" w:themeColor="background1" w:themeShade="80"/>
          <w:sz w:val="20"/>
          <w:szCs w:val="20"/>
        </w:rPr>
        <w:id w:val="2116474124"/>
        <w:docPartObj>
          <w:docPartGallery w:val="Page Numbers (Top of Page)"/>
          <w:docPartUnique/>
        </w:docPartObj>
      </w:sdtPr>
      <w:sdtEndPr/>
      <w:sdtContent>
        <w:r w:rsidR="00DA3649" w:rsidRPr="00561820">
          <w:rPr>
            <w:color w:val="808080" w:themeColor="background1" w:themeShade="80"/>
            <w:sz w:val="20"/>
            <w:szCs w:val="20"/>
            <w:lang w:val="ka-GE"/>
          </w:rPr>
          <w:t>„</w:t>
        </w:r>
        <w:proofErr w:type="spellStart"/>
        <w:r w:rsidR="00DA3649" w:rsidRPr="00561820">
          <w:rPr>
            <w:rFonts w:eastAsia="Times New Roman" w:cs="AcadNusx"/>
            <w:color w:val="808080" w:themeColor="background1" w:themeShade="80"/>
            <w:sz w:val="20"/>
            <w:szCs w:val="20"/>
            <w:lang w:val="ka-GE"/>
          </w:rPr>
          <w:t>თბილისიჰესი</w:t>
        </w:r>
        <w:proofErr w:type="spellEnd"/>
        <w:r w:rsidR="00DA3649" w:rsidRPr="00561820">
          <w:rPr>
            <w:rFonts w:eastAsia="Times New Roman" w:cs="AcadNusx"/>
            <w:color w:val="808080" w:themeColor="background1" w:themeShade="80"/>
            <w:sz w:val="20"/>
            <w:szCs w:val="20"/>
            <w:lang w:val="ka-GE"/>
          </w:rPr>
          <w:t xml:space="preserve">“ - გზშ                                                                                                          </w:t>
        </w:r>
        <w:r w:rsidR="00DA3649" w:rsidRPr="00561820">
          <w:rPr>
            <w:color w:val="808080" w:themeColor="background1" w:themeShade="80"/>
            <w:sz w:val="20"/>
            <w:szCs w:val="20"/>
            <w:lang w:val="ka-GE"/>
          </w:rPr>
          <w:t xml:space="preserve">გვ </w:t>
        </w:r>
        <w:r w:rsidR="00DA3649" w:rsidRPr="00561820">
          <w:rPr>
            <w:b/>
            <w:bCs/>
            <w:color w:val="808080" w:themeColor="background1" w:themeShade="80"/>
            <w:sz w:val="20"/>
            <w:szCs w:val="20"/>
          </w:rPr>
          <w:fldChar w:fldCharType="begin"/>
        </w:r>
        <w:r w:rsidR="00DA3649" w:rsidRPr="00561820">
          <w:rPr>
            <w:b/>
            <w:bCs/>
            <w:color w:val="808080" w:themeColor="background1" w:themeShade="80"/>
            <w:sz w:val="20"/>
            <w:szCs w:val="20"/>
          </w:rPr>
          <w:instrText xml:space="preserve"> PAGE </w:instrText>
        </w:r>
        <w:r w:rsidR="00DA3649" w:rsidRPr="00561820">
          <w:rPr>
            <w:b/>
            <w:bCs/>
            <w:color w:val="808080" w:themeColor="background1" w:themeShade="80"/>
            <w:sz w:val="20"/>
            <w:szCs w:val="20"/>
          </w:rPr>
          <w:fldChar w:fldCharType="separate"/>
        </w:r>
        <w:r w:rsidR="009F499C">
          <w:rPr>
            <w:b/>
            <w:bCs/>
            <w:noProof/>
            <w:color w:val="808080" w:themeColor="background1" w:themeShade="80"/>
            <w:sz w:val="20"/>
            <w:szCs w:val="20"/>
          </w:rPr>
          <w:t>25</w:t>
        </w:r>
        <w:r w:rsidR="00DA3649" w:rsidRPr="00561820">
          <w:rPr>
            <w:b/>
            <w:bCs/>
            <w:color w:val="808080" w:themeColor="background1" w:themeShade="80"/>
            <w:sz w:val="20"/>
            <w:szCs w:val="20"/>
          </w:rPr>
          <w:fldChar w:fldCharType="end"/>
        </w:r>
        <w:r w:rsidR="00DA3649" w:rsidRPr="00561820">
          <w:rPr>
            <w:color w:val="808080" w:themeColor="background1" w:themeShade="80"/>
            <w:sz w:val="20"/>
            <w:szCs w:val="20"/>
          </w:rPr>
          <w:t xml:space="preserve"> </w:t>
        </w:r>
        <w:r w:rsidR="00DA3649" w:rsidRPr="00561820">
          <w:rPr>
            <w:color w:val="808080" w:themeColor="background1" w:themeShade="80"/>
            <w:sz w:val="20"/>
            <w:szCs w:val="20"/>
            <w:lang w:val="ka-GE"/>
          </w:rPr>
          <w:t>-</w:t>
        </w:r>
        <w:r w:rsidR="00DA3649" w:rsidRPr="00561820">
          <w:rPr>
            <w:color w:val="808080" w:themeColor="background1" w:themeShade="80"/>
            <w:sz w:val="20"/>
            <w:szCs w:val="20"/>
          </w:rPr>
          <w:t xml:space="preserve"> </w:t>
        </w:r>
        <w:r w:rsidR="00DA3649" w:rsidRPr="00561820">
          <w:rPr>
            <w:b/>
            <w:bCs/>
            <w:color w:val="808080" w:themeColor="background1" w:themeShade="80"/>
            <w:sz w:val="20"/>
            <w:szCs w:val="20"/>
          </w:rPr>
          <w:fldChar w:fldCharType="begin"/>
        </w:r>
        <w:r w:rsidR="00DA3649" w:rsidRPr="00561820">
          <w:rPr>
            <w:b/>
            <w:bCs/>
            <w:color w:val="808080" w:themeColor="background1" w:themeShade="80"/>
            <w:sz w:val="20"/>
            <w:szCs w:val="20"/>
          </w:rPr>
          <w:instrText xml:space="preserve"> NUMPAGES  </w:instrText>
        </w:r>
        <w:r w:rsidR="00DA3649" w:rsidRPr="00561820">
          <w:rPr>
            <w:b/>
            <w:bCs/>
            <w:color w:val="808080" w:themeColor="background1" w:themeShade="80"/>
            <w:sz w:val="20"/>
            <w:szCs w:val="20"/>
          </w:rPr>
          <w:fldChar w:fldCharType="separate"/>
        </w:r>
        <w:r w:rsidR="009F499C">
          <w:rPr>
            <w:b/>
            <w:bCs/>
            <w:noProof/>
            <w:color w:val="808080" w:themeColor="background1" w:themeShade="80"/>
            <w:sz w:val="20"/>
            <w:szCs w:val="20"/>
          </w:rPr>
          <w:t>46</w:t>
        </w:r>
        <w:r w:rsidR="00DA3649" w:rsidRPr="00561820">
          <w:rPr>
            <w:b/>
            <w:bCs/>
            <w:color w:val="808080" w:themeColor="background1" w:themeShade="80"/>
            <w:sz w:val="20"/>
            <w:szCs w:val="20"/>
          </w:rPr>
          <w:fldChar w:fldCharType="end"/>
        </w:r>
      </w:sdtContent>
    </w:sdt>
    <w:r w:rsidR="00DA3649" w:rsidRPr="00561820">
      <w:rPr>
        <w:color w:val="808080" w:themeColor="background1" w:themeShade="80"/>
        <w:sz w:val="20"/>
        <w:szCs w:val="20"/>
        <w:lang w:val="ka-GE"/>
      </w:rPr>
      <w:t xml:space="preserve"> დან</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649" w:rsidRPr="00561820" w:rsidRDefault="008A34AB" w:rsidP="000052F7">
    <w:pPr>
      <w:autoSpaceDE w:val="0"/>
      <w:autoSpaceDN w:val="0"/>
      <w:adjustRightInd w:val="0"/>
      <w:spacing w:before="120"/>
      <w:jc w:val="center"/>
      <w:rPr>
        <w:color w:val="808080" w:themeColor="background1" w:themeShade="80"/>
        <w:sz w:val="20"/>
        <w:szCs w:val="20"/>
        <w:lang w:val="ka-GE"/>
      </w:rPr>
    </w:pPr>
    <w:sdt>
      <w:sdtPr>
        <w:rPr>
          <w:color w:val="808080" w:themeColor="background1" w:themeShade="80"/>
          <w:sz w:val="20"/>
          <w:szCs w:val="20"/>
        </w:rPr>
        <w:id w:val="-1659993238"/>
        <w:docPartObj>
          <w:docPartGallery w:val="Page Numbers (Top of Page)"/>
          <w:docPartUnique/>
        </w:docPartObj>
      </w:sdtPr>
      <w:sdtEndPr/>
      <w:sdtContent>
        <w:r w:rsidR="00DA3649" w:rsidRPr="00561820">
          <w:rPr>
            <w:color w:val="808080" w:themeColor="background1" w:themeShade="80"/>
            <w:sz w:val="20"/>
            <w:szCs w:val="20"/>
            <w:lang w:val="ka-GE"/>
          </w:rPr>
          <w:t>„</w:t>
        </w:r>
        <w:proofErr w:type="spellStart"/>
        <w:r w:rsidR="00DA3649" w:rsidRPr="00561820">
          <w:rPr>
            <w:rFonts w:eastAsia="Times New Roman" w:cs="AcadNusx"/>
            <w:color w:val="808080" w:themeColor="background1" w:themeShade="80"/>
            <w:sz w:val="20"/>
            <w:szCs w:val="20"/>
            <w:lang w:val="ka-GE"/>
          </w:rPr>
          <w:t>თბილისიჰესი</w:t>
        </w:r>
        <w:proofErr w:type="spellEnd"/>
        <w:r w:rsidR="00DA3649" w:rsidRPr="00561820">
          <w:rPr>
            <w:rFonts w:eastAsia="Times New Roman" w:cs="AcadNusx"/>
            <w:color w:val="808080" w:themeColor="background1" w:themeShade="80"/>
            <w:sz w:val="20"/>
            <w:szCs w:val="20"/>
            <w:lang w:val="ka-GE"/>
          </w:rPr>
          <w:t xml:space="preserve">“ - გზშ                                                                                                          </w:t>
        </w:r>
        <w:r w:rsidR="00DA3649" w:rsidRPr="00561820">
          <w:rPr>
            <w:color w:val="808080" w:themeColor="background1" w:themeShade="80"/>
            <w:sz w:val="20"/>
            <w:szCs w:val="20"/>
            <w:lang w:val="ka-GE"/>
          </w:rPr>
          <w:t xml:space="preserve">გვ </w:t>
        </w:r>
        <w:r w:rsidR="00DA3649" w:rsidRPr="00561820">
          <w:rPr>
            <w:b/>
            <w:bCs/>
            <w:color w:val="808080" w:themeColor="background1" w:themeShade="80"/>
            <w:sz w:val="20"/>
            <w:szCs w:val="20"/>
          </w:rPr>
          <w:fldChar w:fldCharType="begin"/>
        </w:r>
        <w:r w:rsidR="00DA3649" w:rsidRPr="00561820">
          <w:rPr>
            <w:b/>
            <w:bCs/>
            <w:color w:val="808080" w:themeColor="background1" w:themeShade="80"/>
            <w:sz w:val="20"/>
            <w:szCs w:val="20"/>
          </w:rPr>
          <w:instrText xml:space="preserve"> PAGE </w:instrText>
        </w:r>
        <w:r w:rsidR="00DA3649" w:rsidRPr="00561820">
          <w:rPr>
            <w:b/>
            <w:bCs/>
            <w:color w:val="808080" w:themeColor="background1" w:themeShade="80"/>
            <w:sz w:val="20"/>
            <w:szCs w:val="20"/>
          </w:rPr>
          <w:fldChar w:fldCharType="separate"/>
        </w:r>
        <w:r w:rsidR="009F499C">
          <w:rPr>
            <w:b/>
            <w:bCs/>
            <w:noProof/>
            <w:color w:val="808080" w:themeColor="background1" w:themeShade="80"/>
            <w:sz w:val="20"/>
            <w:szCs w:val="20"/>
          </w:rPr>
          <w:t>1</w:t>
        </w:r>
        <w:r w:rsidR="00DA3649" w:rsidRPr="00561820">
          <w:rPr>
            <w:b/>
            <w:bCs/>
            <w:color w:val="808080" w:themeColor="background1" w:themeShade="80"/>
            <w:sz w:val="20"/>
            <w:szCs w:val="20"/>
          </w:rPr>
          <w:fldChar w:fldCharType="end"/>
        </w:r>
        <w:r w:rsidR="00DA3649" w:rsidRPr="00561820">
          <w:rPr>
            <w:color w:val="808080" w:themeColor="background1" w:themeShade="80"/>
            <w:sz w:val="20"/>
            <w:szCs w:val="20"/>
          </w:rPr>
          <w:t xml:space="preserve"> </w:t>
        </w:r>
        <w:r w:rsidR="00DA3649" w:rsidRPr="00561820">
          <w:rPr>
            <w:color w:val="808080" w:themeColor="background1" w:themeShade="80"/>
            <w:sz w:val="20"/>
            <w:szCs w:val="20"/>
            <w:lang w:val="ka-GE"/>
          </w:rPr>
          <w:t>-</w:t>
        </w:r>
        <w:r w:rsidR="00DA3649" w:rsidRPr="00561820">
          <w:rPr>
            <w:color w:val="808080" w:themeColor="background1" w:themeShade="80"/>
            <w:sz w:val="20"/>
            <w:szCs w:val="20"/>
          </w:rPr>
          <w:t xml:space="preserve"> </w:t>
        </w:r>
        <w:r w:rsidR="00DA3649" w:rsidRPr="00561820">
          <w:rPr>
            <w:b/>
            <w:bCs/>
            <w:color w:val="808080" w:themeColor="background1" w:themeShade="80"/>
            <w:sz w:val="20"/>
            <w:szCs w:val="20"/>
          </w:rPr>
          <w:fldChar w:fldCharType="begin"/>
        </w:r>
        <w:r w:rsidR="00DA3649" w:rsidRPr="00561820">
          <w:rPr>
            <w:b/>
            <w:bCs/>
            <w:color w:val="808080" w:themeColor="background1" w:themeShade="80"/>
            <w:sz w:val="20"/>
            <w:szCs w:val="20"/>
          </w:rPr>
          <w:instrText xml:space="preserve"> NUMPAGES  </w:instrText>
        </w:r>
        <w:r w:rsidR="00DA3649" w:rsidRPr="00561820">
          <w:rPr>
            <w:b/>
            <w:bCs/>
            <w:color w:val="808080" w:themeColor="background1" w:themeShade="80"/>
            <w:sz w:val="20"/>
            <w:szCs w:val="20"/>
          </w:rPr>
          <w:fldChar w:fldCharType="separate"/>
        </w:r>
        <w:r w:rsidR="009F499C">
          <w:rPr>
            <w:b/>
            <w:bCs/>
            <w:noProof/>
            <w:color w:val="808080" w:themeColor="background1" w:themeShade="80"/>
            <w:sz w:val="20"/>
            <w:szCs w:val="20"/>
          </w:rPr>
          <w:t>46</w:t>
        </w:r>
        <w:r w:rsidR="00DA3649" w:rsidRPr="00561820">
          <w:rPr>
            <w:b/>
            <w:bCs/>
            <w:color w:val="808080" w:themeColor="background1" w:themeShade="80"/>
            <w:sz w:val="20"/>
            <w:szCs w:val="20"/>
          </w:rPr>
          <w:fldChar w:fldCharType="end"/>
        </w:r>
      </w:sdtContent>
    </w:sdt>
    <w:r w:rsidR="00DA3649" w:rsidRPr="00561820">
      <w:rPr>
        <w:color w:val="808080" w:themeColor="background1" w:themeShade="80"/>
        <w:sz w:val="20"/>
        <w:szCs w:val="20"/>
        <w:lang w:val="ka-GE"/>
      </w:rPr>
      <w:t xml:space="preserve"> დან</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649" w:rsidRPr="00561820" w:rsidRDefault="008A34AB" w:rsidP="000052F7">
    <w:pPr>
      <w:autoSpaceDE w:val="0"/>
      <w:autoSpaceDN w:val="0"/>
      <w:adjustRightInd w:val="0"/>
      <w:spacing w:before="120"/>
      <w:jc w:val="center"/>
      <w:rPr>
        <w:color w:val="808080" w:themeColor="background1" w:themeShade="80"/>
        <w:sz w:val="20"/>
        <w:szCs w:val="20"/>
        <w:lang w:val="ka-GE"/>
      </w:rPr>
    </w:pPr>
    <w:sdt>
      <w:sdtPr>
        <w:rPr>
          <w:color w:val="808080" w:themeColor="background1" w:themeShade="80"/>
          <w:sz w:val="20"/>
          <w:szCs w:val="20"/>
        </w:rPr>
        <w:id w:val="151805215"/>
        <w:docPartObj>
          <w:docPartGallery w:val="Page Numbers (Top of Page)"/>
          <w:docPartUnique/>
        </w:docPartObj>
      </w:sdtPr>
      <w:sdtEndPr/>
      <w:sdtContent>
        <w:r w:rsidR="00DA3649" w:rsidRPr="00561820">
          <w:rPr>
            <w:color w:val="808080" w:themeColor="background1" w:themeShade="80"/>
            <w:sz w:val="20"/>
            <w:szCs w:val="20"/>
            <w:lang w:val="ka-GE"/>
          </w:rPr>
          <w:t>„</w:t>
        </w:r>
        <w:proofErr w:type="spellStart"/>
        <w:r w:rsidR="00DA3649" w:rsidRPr="00561820">
          <w:rPr>
            <w:rFonts w:eastAsia="Times New Roman" w:cs="AcadNusx"/>
            <w:color w:val="808080" w:themeColor="background1" w:themeShade="80"/>
            <w:sz w:val="20"/>
            <w:szCs w:val="20"/>
            <w:lang w:val="ka-GE"/>
          </w:rPr>
          <w:t>თბილისიჰესი</w:t>
        </w:r>
        <w:proofErr w:type="spellEnd"/>
        <w:r w:rsidR="00DA3649" w:rsidRPr="00561820">
          <w:rPr>
            <w:rFonts w:eastAsia="Times New Roman" w:cs="AcadNusx"/>
            <w:color w:val="808080" w:themeColor="background1" w:themeShade="80"/>
            <w:sz w:val="20"/>
            <w:szCs w:val="20"/>
            <w:lang w:val="ka-GE"/>
          </w:rPr>
          <w:t xml:space="preserve">“ - გზშ                                                                                                          </w:t>
        </w:r>
        <w:r w:rsidR="00DA3649" w:rsidRPr="00561820">
          <w:rPr>
            <w:color w:val="808080" w:themeColor="background1" w:themeShade="80"/>
            <w:sz w:val="20"/>
            <w:szCs w:val="20"/>
            <w:lang w:val="ka-GE"/>
          </w:rPr>
          <w:t xml:space="preserve">გვ </w:t>
        </w:r>
        <w:r w:rsidR="00DA3649" w:rsidRPr="00561820">
          <w:rPr>
            <w:b/>
            <w:bCs/>
            <w:color w:val="808080" w:themeColor="background1" w:themeShade="80"/>
            <w:sz w:val="20"/>
            <w:szCs w:val="20"/>
          </w:rPr>
          <w:fldChar w:fldCharType="begin"/>
        </w:r>
        <w:r w:rsidR="00DA3649" w:rsidRPr="00561820">
          <w:rPr>
            <w:b/>
            <w:bCs/>
            <w:color w:val="808080" w:themeColor="background1" w:themeShade="80"/>
            <w:sz w:val="20"/>
            <w:szCs w:val="20"/>
          </w:rPr>
          <w:instrText xml:space="preserve"> PAGE </w:instrText>
        </w:r>
        <w:r w:rsidR="00DA3649" w:rsidRPr="00561820">
          <w:rPr>
            <w:b/>
            <w:bCs/>
            <w:color w:val="808080" w:themeColor="background1" w:themeShade="80"/>
            <w:sz w:val="20"/>
            <w:szCs w:val="20"/>
          </w:rPr>
          <w:fldChar w:fldCharType="separate"/>
        </w:r>
        <w:r w:rsidR="009F499C">
          <w:rPr>
            <w:b/>
            <w:bCs/>
            <w:noProof/>
            <w:color w:val="808080" w:themeColor="background1" w:themeShade="80"/>
            <w:sz w:val="20"/>
            <w:szCs w:val="20"/>
          </w:rPr>
          <w:t>44</w:t>
        </w:r>
        <w:r w:rsidR="00DA3649" w:rsidRPr="00561820">
          <w:rPr>
            <w:b/>
            <w:bCs/>
            <w:color w:val="808080" w:themeColor="background1" w:themeShade="80"/>
            <w:sz w:val="20"/>
            <w:szCs w:val="20"/>
          </w:rPr>
          <w:fldChar w:fldCharType="end"/>
        </w:r>
        <w:r w:rsidR="00DA3649" w:rsidRPr="00561820">
          <w:rPr>
            <w:color w:val="808080" w:themeColor="background1" w:themeShade="80"/>
            <w:sz w:val="20"/>
            <w:szCs w:val="20"/>
          </w:rPr>
          <w:t xml:space="preserve"> </w:t>
        </w:r>
        <w:r w:rsidR="00DA3649" w:rsidRPr="00561820">
          <w:rPr>
            <w:color w:val="808080" w:themeColor="background1" w:themeShade="80"/>
            <w:sz w:val="20"/>
            <w:szCs w:val="20"/>
            <w:lang w:val="ka-GE"/>
          </w:rPr>
          <w:t>-</w:t>
        </w:r>
        <w:r w:rsidR="00DA3649" w:rsidRPr="00561820">
          <w:rPr>
            <w:color w:val="808080" w:themeColor="background1" w:themeShade="80"/>
            <w:sz w:val="20"/>
            <w:szCs w:val="20"/>
          </w:rPr>
          <w:t xml:space="preserve"> </w:t>
        </w:r>
        <w:r w:rsidR="00DA3649" w:rsidRPr="00561820">
          <w:rPr>
            <w:b/>
            <w:bCs/>
            <w:color w:val="808080" w:themeColor="background1" w:themeShade="80"/>
            <w:sz w:val="20"/>
            <w:szCs w:val="20"/>
          </w:rPr>
          <w:fldChar w:fldCharType="begin"/>
        </w:r>
        <w:r w:rsidR="00DA3649" w:rsidRPr="00561820">
          <w:rPr>
            <w:b/>
            <w:bCs/>
            <w:color w:val="808080" w:themeColor="background1" w:themeShade="80"/>
            <w:sz w:val="20"/>
            <w:szCs w:val="20"/>
          </w:rPr>
          <w:instrText xml:space="preserve"> NUMPAGES  </w:instrText>
        </w:r>
        <w:r w:rsidR="00DA3649" w:rsidRPr="00561820">
          <w:rPr>
            <w:b/>
            <w:bCs/>
            <w:color w:val="808080" w:themeColor="background1" w:themeShade="80"/>
            <w:sz w:val="20"/>
            <w:szCs w:val="20"/>
          </w:rPr>
          <w:fldChar w:fldCharType="separate"/>
        </w:r>
        <w:r w:rsidR="009F499C">
          <w:rPr>
            <w:b/>
            <w:bCs/>
            <w:noProof/>
            <w:color w:val="808080" w:themeColor="background1" w:themeShade="80"/>
            <w:sz w:val="20"/>
            <w:szCs w:val="20"/>
          </w:rPr>
          <w:t>46</w:t>
        </w:r>
        <w:r w:rsidR="00DA3649" w:rsidRPr="00561820">
          <w:rPr>
            <w:b/>
            <w:bCs/>
            <w:color w:val="808080" w:themeColor="background1" w:themeShade="80"/>
            <w:sz w:val="20"/>
            <w:szCs w:val="20"/>
          </w:rPr>
          <w:fldChar w:fldCharType="end"/>
        </w:r>
      </w:sdtContent>
    </w:sdt>
    <w:r w:rsidR="00DA3649" w:rsidRPr="00561820">
      <w:rPr>
        <w:color w:val="808080" w:themeColor="background1" w:themeShade="80"/>
        <w:sz w:val="20"/>
        <w:szCs w:val="20"/>
        <w:lang w:val="ka-GE"/>
      </w:rPr>
      <w:t xml:space="preserve"> დან</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9620548"/>
      <w:docPartObj>
        <w:docPartGallery w:val="Page Numbers (Top of Page)"/>
        <w:docPartUnique/>
      </w:docPartObj>
    </w:sdtPr>
    <w:sdtEndPr>
      <w:rPr>
        <w:noProof/>
      </w:rPr>
    </w:sdtEndPr>
    <w:sdtContent>
      <w:p w:rsidR="00DA3649" w:rsidRDefault="00DA3649">
        <w:pPr>
          <w:pStyle w:val="Header"/>
          <w:jc w:val="right"/>
        </w:pPr>
        <w:r>
          <w:fldChar w:fldCharType="begin"/>
        </w:r>
        <w:r>
          <w:instrText xml:space="preserve"> PAGE   \* MERGEFORMAT </w:instrText>
        </w:r>
        <w:r>
          <w:fldChar w:fldCharType="separate"/>
        </w:r>
        <w:r w:rsidR="009F499C">
          <w:rPr>
            <w:noProof/>
          </w:rPr>
          <w:t>46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F01CC7"/>
    <w:multiLevelType w:val="hybridMultilevel"/>
    <w:tmpl w:val="6E02D2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1676F27"/>
    <w:multiLevelType w:val="hybridMultilevel"/>
    <w:tmpl w:val="1A048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0127E4"/>
    <w:multiLevelType w:val="hybridMultilevel"/>
    <w:tmpl w:val="162A8B2C"/>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5">
    <w:nsid w:val="0E34112E"/>
    <w:multiLevelType w:val="multilevel"/>
    <w:tmpl w:val="3F86464A"/>
    <w:lvl w:ilvl="0">
      <w:start w:val="1"/>
      <w:numFmt w:val="decimal"/>
      <w:lvlText w:val="%1."/>
      <w:lvlJc w:val="left"/>
      <w:pPr>
        <w:ind w:left="405" w:hanging="360"/>
      </w:pPr>
      <w:rPr>
        <w:rFonts w:ascii="Sylfaen" w:hAnsi="Sylfaen" w:hint="default"/>
      </w:rPr>
    </w:lvl>
    <w:lvl w:ilvl="1">
      <w:start w:val="16"/>
      <w:numFmt w:val="decimal"/>
      <w:isLgl/>
      <w:lvlText w:val="%1.%2"/>
      <w:lvlJc w:val="left"/>
      <w:pPr>
        <w:ind w:left="802" w:hanging="600"/>
      </w:pPr>
      <w:rPr>
        <w:rFonts w:hint="default"/>
      </w:rPr>
    </w:lvl>
    <w:lvl w:ilvl="2">
      <w:start w:val="1"/>
      <w:numFmt w:val="decimal"/>
      <w:pStyle w:val="Style7"/>
      <w:isLgl/>
      <w:lvlText w:val="%1.%2.%3"/>
      <w:lvlJc w:val="left"/>
      <w:pPr>
        <w:ind w:left="1079" w:hanging="720"/>
      </w:pPr>
      <w:rPr>
        <w:rFonts w:hint="default"/>
      </w:rPr>
    </w:lvl>
    <w:lvl w:ilvl="3">
      <w:start w:val="1"/>
      <w:numFmt w:val="decimal"/>
      <w:isLgl/>
      <w:lvlText w:val="%1.%2.%3.%4"/>
      <w:lvlJc w:val="left"/>
      <w:pPr>
        <w:ind w:left="1236" w:hanging="720"/>
      </w:pPr>
      <w:rPr>
        <w:rFonts w:hint="default"/>
      </w:rPr>
    </w:lvl>
    <w:lvl w:ilvl="4">
      <w:start w:val="1"/>
      <w:numFmt w:val="decimal"/>
      <w:isLgl/>
      <w:lvlText w:val="%1.%2.%3.%4.%5"/>
      <w:lvlJc w:val="left"/>
      <w:pPr>
        <w:ind w:left="1753" w:hanging="1080"/>
      </w:pPr>
      <w:rPr>
        <w:rFonts w:hint="default"/>
      </w:rPr>
    </w:lvl>
    <w:lvl w:ilvl="5">
      <w:start w:val="1"/>
      <w:numFmt w:val="decimal"/>
      <w:isLgl/>
      <w:lvlText w:val="%1.%2.%3.%4.%5.%6"/>
      <w:lvlJc w:val="left"/>
      <w:pPr>
        <w:ind w:left="1910" w:hanging="1080"/>
      </w:pPr>
      <w:rPr>
        <w:rFonts w:hint="default"/>
      </w:rPr>
    </w:lvl>
    <w:lvl w:ilvl="6">
      <w:start w:val="1"/>
      <w:numFmt w:val="decimal"/>
      <w:isLgl/>
      <w:lvlText w:val="%1.%2.%3.%4.%5.%6.%7"/>
      <w:lvlJc w:val="left"/>
      <w:pPr>
        <w:ind w:left="2427" w:hanging="1440"/>
      </w:pPr>
      <w:rPr>
        <w:rFonts w:hint="default"/>
      </w:rPr>
    </w:lvl>
    <w:lvl w:ilvl="7">
      <w:start w:val="1"/>
      <w:numFmt w:val="decimal"/>
      <w:isLgl/>
      <w:lvlText w:val="%1.%2.%3.%4.%5.%6.%7.%8"/>
      <w:lvlJc w:val="left"/>
      <w:pPr>
        <w:ind w:left="2584" w:hanging="1440"/>
      </w:pPr>
      <w:rPr>
        <w:rFonts w:hint="default"/>
      </w:rPr>
    </w:lvl>
    <w:lvl w:ilvl="8">
      <w:start w:val="1"/>
      <w:numFmt w:val="decimal"/>
      <w:isLgl/>
      <w:lvlText w:val="%1.%2.%3.%4.%5.%6.%7.%8.%9"/>
      <w:lvlJc w:val="left"/>
      <w:pPr>
        <w:ind w:left="2741" w:hanging="1440"/>
      </w:pPr>
      <w:rPr>
        <w:rFonts w:hint="default"/>
      </w:rPr>
    </w:lvl>
  </w:abstractNum>
  <w:abstractNum w:abstractNumId="6">
    <w:nsid w:val="13543733"/>
    <w:multiLevelType w:val="hybridMultilevel"/>
    <w:tmpl w:val="971EF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7913F3"/>
    <w:multiLevelType w:val="hybridMultilevel"/>
    <w:tmpl w:val="ED821818"/>
    <w:lvl w:ilvl="0" w:tplc="A960408C">
      <w:start w:val="1"/>
      <w:numFmt w:val="decimal"/>
      <w:lvlText w:val="%1."/>
      <w:lvlJc w:val="left"/>
      <w:pPr>
        <w:ind w:left="720" w:hanging="360"/>
      </w:pPr>
      <w:rPr>
        <w:rFonts w:hint="default"/>
        <w:b w:val="0"/>
        <w:bCs w:val="0"/>
        <w:color w:val="000000"/>
        <w:sz w:val="22"/>
        <w:szCs w:val="22"/>
        <w:u w:color="595959" w:themeColor="text1" w:themeTint="A6"/>
      </w:rPr>
    </w:lvl>
    <w:lvl w:ilvl="1" w:tplc="B9D47E2C">
      <w:start w:val="1"/>
      <w:numFmt w:val="bullet"/>
      <w:lvlText w:val="o"/>
      <w:lvlJc w:val="left"/>
      <w:pPr>
        <w:ind w:left="1440" w:hanging="360"/>
      </w:pPr>
      <w:rPr>
        <w:rFonts w:ascii="Courier New" w:hAnsi="Courier New" w:cs="Courier New" w:hint="default"/>
      </w:rPr>
    </w:lvl>
    <w:lvl w:ilvl="2" w:tplc="FD740D1E" w:tentative="1">
      <w:start w:val="1"/>
      <w:numFmt w:val="bullet"/>
      <w:lvlText w:val=""/>
      <w:lvlJc w:val="left"/>
      <w:pPr>
        <w:ind w:left="2160" w:hanging="360"/>
      </w:pPr>
      <w:rPr>
        <w:rFonts w:ascii="Wingdings" w:hAnsi="Wingdings" w:hint="default"/>
      </w:rPr>
    </w:lvl>
    <w:lvl w:ilvl="3" w:tplc="9B72F07A" w:tentative="1">
      <w:start w:val="1"/>
      <w:numFmt w:val="bullet"/>
      <w:lvlText w:val=""/>
      <w:lvlJc w:val="left"/>
      <w:pPr>
        <w:ind w:left="2880" w:hanging="360"/>
      </w:pPr>
      <w:rPr>
        <w:rFonts w:ascii="Symbol" w:hAnsi="Symbol" w:hint="default"/>
      </w:rPr>
    </w:lvl>
    <w:lvl w:ilvl="4" w:tplc="399C5D70" w:tentative="1">
      <w:start w:val="1"/>
      <w:numFmt w:val="bullet"/>
      <w:lvlText w:val="o"/>
      <w:lvlJc w:val="left"/>
      <w:pPr>
        <w:ind w:left="3600" w:hanging="360"/>
      </w:pPr>
      <w:rPr>
        <w:rFonts w:ascii="Courier New" w:hAnsi="Courier New" w:cs="Courier New" w:hint="default"/>
      </w:rPr>
    </w:lvl>
    <w:lvl w:ilvl="5" w:tplc="0B8C38A4" w:tentative="1">
      <w:start w:val="1"/>
      <w:numFmt w:val="bullet"/>
      <w:lvlText w:val=""/>
      <w:lvlJc w:val="left"/>
      <w:pPr>
        <w:ind w:left="4320" w:hanging="360"/>
      </w:pPr>
      <w:rPr>
        <w:rFonts w:ascii="Wingdings" w:hAnsi="Wingdings" w:hint="default"/>
      </w:rPr>
    </w:lvl>
    <w:lvl w:ilvl="6" w:tplc="6D42DFB6" w:tentative="1">
      <w:start w:val="1"/>
      <w:numFmt w:val="bullet"/>
      <w:lvlText w:val=""/>
      <w:lvlJc w:val="left"/>
      <w:pPr>
        <w:ind w:left="5040" w:hanging="360"/>
      </w:pPr>
      <w:rPr>
        <w:rFonts w:ascii="Symbol" w:hAnsi="Symbol" w:hint="default"/>
      </w:rPr>
    </w:lvl>
    <w:lvl w:ilvl="7" w:tplc="DBAA8596" w:tentative="1">
      <w:start w:val="1"/>
      <w:numFmt w:val="bullet"/>
      <w:lvlText w:val="o"/>
      <w:lvlJc w:val="left"/>
      <w:pPr>
        <w:ind w:left="5760" w:hanging="360"/>
      </w:pPr>
      <w:rPr>
        <w:rFonts w:ascii="Courier New" w:hAnsi="Courier New" w:cs="Courier New" w:hint="default"/>
      </w:rPr>
    </w:lvl>
    <w:lvl w:ilvl="8" w:tplc="4A121AF8" w:tentative="1">
      <w:start w:val="1"/>
      <w:numFmt w:val="bullet"/>
      <w:lvlText w:val=""/>
      <w:lvlJc w:val="left"/>
      <w:pPr>
        <w:ind w:left="6480" w:hanging="360"/>
      </w:pPr>
      <w:rPr>
        <w:rFonts w:ascii="Wingdings" w:hAnsi="Wingdings" w:hint="default"/>
      </w:rPr>
    </w:lvl>
  </w:abstractNum>
  <w:abstractNum w:abstractNumId="8">
    <w:nsid w:val="17B235EC"/>
    <w:multiLevelType w:val="hybridMultilevel"/>
    <w:tmpl w:val="DB54C018"/>
    <w:lvl w:ilvl="0" w:tplc="404622C2">
      <w:start w:val="1"/>
      <w:numFmt w:val="bullet"/>
      <w:lvlText w:val=""/>
      <w:lvlJc w:val="left"/>
      <w:pPr>
        <w:ind w:left="720" w:hanging="360"/>
      </w:pPr>
      <w:rPr>
        <w:rFonts w:ascii="Symbol" w:hAnsi="Symbol" w:hint="default"/>
      </w:rPr>
    </w:lvl>
    <w:lvl w:ilvl="1" w:tplc="D8CA7044" w:tentative="1">
      <w:start w:val="1"/>
      <w:numFmt w:val="bullet"/>
      <w:lvlText w:val="o"/>
      <w:lvlJc w:val="left"/>
      <w:pPr>
        <w:ind w:left="1440" w:hanging="360"/>
      </w:pPr>
      <w:rPr>
        <w:rFonts w:ascii="Courier New" w:hAnsi="Courier New" w:cs="Courier New" w:hint="default"/>
      </w:rPr>
    </w:lvl>
    <w:lvl w:ilvl="2" w:tplc="6D0E1DF6" w:tentative="1">
      <w:start w:val="1"/>
      <w:numFmt w:val="bullet"/>
      <w:lvlText w:val=""/>
      <w:lvlJc w:val="left"/>
      <w:pPr>
        <w:ind w:left="2160" w:hanging="360"/>
      </w:pPr>
      <w:rPr>
        <w:rFonts w:ascii="Wingdings" w:hAnsi="Wingdings" w:hint="default"/>
      </w:rPr>
    </w:lvl>
    <w:lvl w:ilvl="3" w:tplc="E2A68758" w:tentative="1">
      <w:start w:val="1"/>
      <w:numFmt w:val="bullet"/>
      <w:lvlText w:val=""/>
      <w:lvlJc w:val="left"/>
      <w:pPr>
        <w:ind w:left="2880" w:hanging="360"/>
      </w:pPr>
      <w:rPr>
        <w:rFonts w:ascii="Symbol" w:hAnsi="Symbol" w:hint="default"/>
      </w:rPr>
    </w:lvl>
    <w:lvl w:ilvl="4" w:tplc="D41E2328" w:tentative="1">
      <w:start w:val="1"/>
      <w:numFmt w:val="bullet"/>
      <w:lvlText w:val="o"/>
      <w:lvlJc w:val="left"/>
      <w:pPr>
        <w:ind w:left="3600" w:hanging="360"/>
      </w:pPr>
      <w:rPr>
        <w:rFonts w:ascii="Courier New" w:hAnsi="Courier New" w:cs="Courier New" w:hint="default"/>
      </w:rPr>
    </w:lvl>
    <w:lvl w:ilvl="5" w:tplc="3CA85C74" w:tentative="1">
      <w:start w:val="1"/>
      <w:numFmt w:val="bullet"/>
      <w:lvlText w:val=""/>
      <w:lvlJc w:val="left"/>
      <w:pPr>
        <w:ind w:left="4320" w:hanging="360"/>
      </w:pPr>
      <w:rPr>
        <w:rFonts w:ascii="Wingdings" w:hAnsi="Wingdings" w:hint="default"/>
      </w:rPr>
    </w:lvl>
    <w:lvl w:ilvl="6" w:tplc="547A36E6" w:tentative="1">
      <w:start w:val="1"/>
      <w:numFmt w:val="bullet"/>
      <w:lvlText w:val=""/>
      <w:lvlJc w:val="left"/>
      <w:pPr>
        <w:ind w:left="5040" w:hanging="360"/>
      </w:pPr>
      <w:rPr>
        <w:rFonts w:ascii="Symbol" w:hAnsi="Symbol" w:hint="default"/>
      </w:rPr>
    </w:lvl>
    <w:lvl w:ilvl="7" w:tplc="9554660E" w:tentative="1">
      <w:start w:val="1"/>
      <w:numFmt w:val="bullet"/>
      <w:lvlText w:val="o"/>
      <w:lvlJc w:val="left"/>
      <w:pPr>
        <w:ind w:left="5760" w:hanging="360"/>
      </w:pPr>
      <w:rPr>
        <w:rFonts w:ascii="Courier New" w:hAnsi="Courier New" w:cs="Courier New" w:hint="default"/>
      </w:rPr>
    </w:lvl>
    <w:lvl w:ilvl="8" w:tplc="AB427582" w:tentative="1">
      <w:start w:val="1"/>
      <w:numFmt w:val="bullet"/>
      <w:lvlText w:val=""/>
      <w:lvlJc w:val="left"/>
      <w:pPr>
        <w:ind w:left="6480" w:hanging="360"/>
      </w:pPr>
      <w:rPr>
        <w:rFonts w:ascii="Wingdings" w:hAnsi="Wingdings" w:hint="default"/>
      </w:rPr>
    </w:lvl>
  </w:abstractNum>
  <w:abstractNum w:abstractNumId="9">
    <w:nsid w:val="190A47F0"/>
    <w:multiLevelType w:val="hybridMultilevel"/>
    <w:tmpl w:val="F0AED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9C4428"/>
    <w:multiLevelType w:val="hybridMultilevel"/>
    <w:tmpl w:val="D96E149A"/>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534315"/>
    <w:multiLevelType w:val="hybridMultilevel"/>
    <w:tmpl w:val="662C3A76"/>
    <w:styleLink w:val="Style362"/>
    <w:lvl w:ilvl="0" w:tplc="204EC32A">
      <w:start w:val="1"/>
      <w:numFmt w:val="bullet"/>
      <w:lvlText w:val=""/>
      <w:lvlJc w:val="left"/>
      <w:pPr>
        <w:ind w:left="720" w:hanging="360"/>
      </w:pPr>
      <w:rPr>
        <w:rFonts w:ascii="Symbol" w:hAnsi="Symbol" w:hint="default"/>
      </w:rPr>
    </w:lvl>
    <w:lvl w:ilvl="1" w:tplc="DCA07A44">
      <w:start w:val="1"/>
      <w:numFmt w:val="bullet"/>
      <w:lvlText w:val="o"/>
      <w:lvlJc w:val="left"/>
      <w:pPr>
        <w:ind w:left="1440" w:hanging="360"/>
      </w:pPr>
      <w:rPr>
        <w:rFonts w:ascii="Courier New" w:hAnsi="Courier New" w:cs="Courier New" w:hint="default"/>
      </w:rPr>
    </w:lvl>
    <w:lvl w:ilvl="2" w:tplc="F40024F6">
      <w:start w:val="1"/>
      <w:numFmt w:val="bullet"/>
      <w:lvlText w:val=""/>
      <w:lvlJc w:val="left"/>
      <w:pPr>
        <w:ind w:left="2160" w:hanging="360"/>
      </w:pPr>
      <w:rPr>
        <w:rFonts w:ascii="Wingdings" w:hAnsi="Wingdings" w:hint="default"/>
      </w:rPr>
    </w:lvl>
    <w:lvl w:ilvl="3" w:tplc="78F6F1E4">
      <w:start w:val="1"/>
      <w:numFmt w:val="bullet"/>
      <w:lvlText w:val=""/>
      <w:lvlJc w:val="left"/>
      <w:pPr>
        <w:ind w:left="2880" w:hanging="360"/>
      </w:pPr>
      <w:rPr>
        <w:rFonts w:ascii="Symbol" w:hAnsi="Symbol" w:hint="default"/>
      </w:rPr>
    </w:lvl>
    <w:lvl w:ilvl="4" w:tplc="6E2862C0">
      <w:start w:val="1"/>
      <w:numFmt w:val="bullet"/>
      <w:lvlText w:val="o"/>
      <w:lvlJc w:val="left"/>
      <w:pPr>
        <w:ind w:left="3600" w:hanging="360"/>
      </w:pPr>
      <w:rPr>
        <w:rFonts w:ascii="Courier New" w:hAnsi="Courier New" w:cs="Courier New" w:hint="default"/>
      </w:rPr>
    </w:lvl>
    <w:lvl w:ilvl="5" w:tplc="D6422BAA">
      <w:start w:val="1"/>
      <w:numFmt w:val="bullet"/>
      <w:lvlText w:val=""/>
      <w:lvlJc w:val="left"/>
      <w:pPr>
        <w:ind w:left="4320" w:hanging="360"/>
      </w:pPr>
      <w:rPr>
        <w:rFonts w:ascii="Wingdings" w:hAnsi="Wingdings" w:hint="default"/>
      </w:rPr>
    </w:lvl>
    <w:lvl w:ilvl="6" w:tplc="9BBCFB08">
      <w:start w:val="1"/>
      <w:numFmt w:val="bullet"/>
      <w:lvlText w:val=""/>
      <w:lvlJc w:val="left"/>
      <w:pPr>
        <w:ind w:left="5040" w:hanging="360"/>
      </w:pPr>
      <w:rPr>
        <w:rFonts w:ascii="Symbol" w:hAnsi="Symbol" w:hint="default"/>
      </w:rPr>
    </w:lvl>
    <w:lvl w:ilvl="7" w:tplc="F12E2C38">
      <w:start w:val="1"/>
      <w:numFmt w:val="bullet"/>
      <w:lvlText w:val="o"/>
      <w:lvlJc w:val="left"/>
      <w:pPr>
        <w:ind w:left="5760" w:hanging="360"/>
      </w:pPr>
      <w:rPr>
        <w:rFonts w:ascii="Courier New" w:hAnsi="Courier New" w:cs="Courier New" w:hint="default"/>
      </w:rPr>
    </w:lvl>
    <w:lvl w:ilvl="8" w:tplc="D97E47E0">
      <w:start w:val="1"/>
      <w:numFmt w:val="bullet"/>
      <w:lvlText w:val=""/>
      <w:lvlJc w:val="left"/>
      <w:pPr>
        <w:ind w:left="6480" w:hanging="360"/>
      </w:pPr>
      <w:rPr>
        <w:rFonts w:ascii="Wingdings" w:hAnsi="Wingdings" w:hint="default"/>
      </w:rPr>
    </w:lvl>
  </w:abstractNum>
  <w:abstractNum w:abstractNumId="12">
    <w:nsid w:val="413A1761"/>
    <w:multiLevelType w:val="hybridMultilevel"/>
    <w:tmpl w:val="4F168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D50B99"/>
    <w:multiLevelType w:val="multilevel"/>
    <w:tmpl w:val="BBB82DBE"/>
    <w:lvl w:ilvl="0">
      <w:start w:val="1"/>
      <w:numFmt w:val="decimal"/>
      <w:lvlText w:val="%1."/>
      <w:lvlJc w:val="left"/>
      <w:pPr>
        <w:ind w:left="420" w:hanging="420"/>
      </w:pPr>
      <w:rPr>
        <w:rFonts w:hint="default"/>
      </w:rPr>
    </w:lvl>
    <w:lvl w:ilvl="1">
      <w:start w:val="1"/>
      <w:numFmt w:val="decimal"/>
      <w:pStyle w:val="Style4"/>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F5B256B"/>
    <w:multiLevelType w:val="hybridMultilevel"/>
    <w:tmpl w:val="704C6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0500A8"/>
    <w:multiLevelType w:val="hybridMultilevel"/>
    <w:tmpl w:val="AB58F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394F39"/>
    <w:multiLevelType w:val="hybridMultilevel"/>
    <w:tmpl w:val="2B501A62"/>
    <w:lvl w:ilvl="0" w:tplc="04190003">
      <w:start w:val="1"/>
      <w:numFmt w:val="bullet"/>
      <w:lvlText w:val="o"/>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54545BBF"/>
    <w:multiLevelType w:val="hybridMultilevel"/>
    <w:tmpl w:val="E222E166"/>
    <w:lvl w:ilvl="0" w:tplc="683E9566">
      <w:start w:val="1"/>
      <w:numFmt w:val="bullet"/>
      <w:lvlText w:val="o"/>
      <w:lvlJc w:val="left"/>
      <w:pPr>
        <w:ind w:left="1070" w:hanging="360"/>
      </w:pPr>
      <w:rPr>
        <w:rFonts w:ascii="Courier New" w:hAnsi="Courier New" w:cs="Courier New" w:hint="default"/>
      </w:rPr>
    </w:lvl>
    <w:lvl w:ilvl="1" w:tplc="FCB0B5BC">
      <w:start w:val="1"/>
      <w:numFmt w:val="bullet"/>
      <w:lvlText w:val="o"/>
      <w:lvlJc w:val="left"/>
      <w:pPr>
        <w:ind w:left="1790" w:hanging="360"/>
      </w:pPr>
      <w:rPr>
        <w:rFonts w:ascii="Courier New" w:hAnsi="Courier New" w:cs="Courier New" w:hint="default"/>
      </w:rPr>
    </w:lvl>
    <w:lvl w:ilvl="2" w:tplc="6E56349E">
      <w:start w:val="1"/>
      <w:numFmt w:val="bullet"/>
      <w:lvlText w:val=""/>
      <w:lvlJc w:val="left"/>
      <w:pPr>
        <w:ind w:left="2510" w:hanging="360"/>
      </w:pPr>
      <w:rPr>
        <w:rFonts w:ascii="Wingdings" w:hAnsi="Wingdings" w:hint="default"/>
      </w:rPr>
    </w:lvl>
    <w:lvl w:ilvl="3" w:tplc="164E1D50">
      <w:start w:val="1"/>
      <w:numFmt w:val="bullet"/>
      <w:lvlText w:val=""/>
      <w:lvlJc w:val="left"/>
      <w:pPr>
        <w:ind w:left="3230" w:hanging="360"/>
      </w:pPr>
      <w:rPr>
        <w:rFonts w:ascii="Symbol" w:hAnsi="Symbol" w:hint="default"/>
      </w:rPr>
    </w:lvl>
    <w:lvl w:ilvl="4" w:tplc="067AB1CE">
      <w:start w:val="1"/>
      <w:numFmt w:val="bullet"/>
      <w:lvlText w:val="o"/>
      <w:lvlJc w:val="left"/>
      <w:pPr>
        <w:ind w:left="3950" w:hanging="360"/>
      </w:pPr>
      <w:rPr>
        <w:rFonts w:ascii="Courier New" w:hAnsi="Courier New" w:cs="Courier New" w:hint="default"/>
      </w:rPr>
    </w:lvl>
    <w:lvl w:ilvl="5" w:tplc="C786F50A">
      <w:start w:val="1"/>
      <w:numFmt w:val="bullet"/>
      <w:lvlText w:val=""/>
      <w:lvlJc w:val="left"/>
      <w:pPr>
        <w:ind w:left="4670" w:hanging="360"/>
      </w:pPr>
      <w:rPr>
        <w:rFonts w:ascii="Wingdings" w:hAnsi="Wingdings" w:hint="default"/>
      </w:rPr>
    </w:lvl>
    <w:lvl w:ilvl="6" w:tplc="38965F58">
      <w:start w:val="1"/>
      <w:numFmt w:val="bullet"/>
      <w:lvlText w:val=""/>
      <w:lvlJc w:val="left"/>
      <w:pPr>
        <w:ind w:left="5390" w:hanging="360"/>
      </w:pPr>
      <w:rPr>
        <w:rFonts w:ascii="Symbol" w:hAnsi="Symbol" w:hint="default"/>
      </w:rPr>
    </w:lvl>
    <w:lvl w:ilvl="7" w:tplc="373A0110">
      <w:start w:val="1"/>
      <w:numFmt w:val="bullet"/>
      <w:lvlText w:val="o"/>
      <w:lvlJc w:val="left"/>
      <w:pPr>
        <w:ind w:left="6110" w:hanging="360"/>
      </w:pPr>
      <w:rPr>
        <w:rFonts w:ascii="Courier New" w:hAnsi="Courier New" w:cs="Courier New" w:hint="default"/>
      </w:rPr>
    </w:lvl>
    <w:lvl w:ilvl="8" w:tplc="2D86D156">
      <w:start w:val="1"/>
      <w:numFmt w:val="bullet"/>
      <w:lvlText w:val=""/>
      <w:lvlJc w:val="left"/>
      <w:pPr>
        <w:ind w:left="6830" w:hanging="360"/>
      </w:pPr>
      <w:rPr>
        <w:rFonts w:ascii="Wingdings" w:hAnsi="Wingdings" w:hint="default"/>
      </w:rPr>
    </w:lvl>
  </w:abstractNum>
  <w:abstractNum w:abstractNumId="18">
    <w:nsid w:val="5994502B"/>
    <w:multiLevelType w:val="hybridMultilevel"/>
    <w:tmpl w:val="9F4C9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0112ED6"/>
    <w:multiLevelType w:val="hybridMultilevel"/>
    <w:tmpl w:val="85A6D78A"/>
    <w:lvl w:ilvl="0" w:tplc="74E62A0A">
      <w:start w:val="1"/>
      <w:numFmt w:val="bullet"/>
      <w:lvlText w:val=""/>
      <w:lvlJc w:val="left"/>
      <w:pPr>
        <w:tabs>
          <w:tab w:val="num" w:pos="720"/>
        </w:tabs>
        <w:ind w:left="720" w:hanging="360"/>
      </w:pPr>
      <w:rPr>
        <w:rFonts w:ascii="Symbol" w:hAnsi="Symbol" w:hint="default"/>
      </w:rPr>
    </w:lvl>
    <w:lvl w:ilvl="1" w:tplc="2C4228F8">
      <w:start w:val="1"/>
      <w:numFmt w:val="bullet"/>
      <w:lvlText w:val="o"/>
      <w:lvlJc w:val="left"/>
      <w:pPr>
        <w:tabs>
          <w:tab w:val="num" w:pos="1440"/>
        </w:tabs>
        <w:ind w:left="1440" w:hanging="360"/>
      </w:pPr>
      <w:rPr>
        <w:rFonts w:ascii="Courier New" w:hAnsi="Courier New" w:cs="Times New Roman" w:hint="default"/>
      </w:rPr>
    </w:lvl>
    <w:lvl w:ilvl="2" w:tplc="30CC4D26">
      <w:start w:val="1"/>
      <w:numFmt w:val="bullet"/>
      <w:lvlText w:val=""/>
      <w:lvlJc w:val="left"/>
      <w:pPr>
        <w:tabs>
          <w:tab w:val="num" w:pos="2160"/>
        </w:tabs>
        <w:ind w:left="2160" w:hanging="360"/>
      </w:pPr>
      <w:rPr>
        <w:rFonts w:ascii="Wingdings" w:hAnsi="Wingdings" w:hint="default"/>
      </w:rPr>
    </w:lvl>
    <w:lvl w:ilvl="3" w:tplc="218693DC">
      <w:start w:val="1"/>
      <w:numFmt w:val="bullet"/>
      <w:lvlText w:val=""/>
      <w:lvlJc w:val="left"/>
      <w:pPr>
        <w:tabs>
          <w:tab w:val="num" w:pos="2880"/>
        </w:tabs>
        <w:ind w:left="2880" w:hanging="360"/>
      </w:pPr>
      <w:rPr>
        <w:rFonts w:ascii="Symbol" w:hAnsi="Symbol" w:hint="default"/>
      </w:rPr>
    </w:lvl>
    <w:lvl w:ilvl="4" w:tplc="FA36AD30">
      <w:start w:val="1"/>
      <w:numFmt w:val="bullet"/>
      <w:lvlText w:val="o"/>
      <w:lvlJc w:val="left"/>
      <w:pPr>
        <w:tabs>
          <w:tab w:val="num" w:pos="3600"/>
        </w:tabs>
        <w:ind w:left="3600" w:hanging="360"/>
      </w:pPr>
      <w:rPr>
        <w:rFonts w:ascii="Courier New" w:hAnsi="Courier New" w:cs="Times New Roman" w:hint="default"/>
      </w:rPr>
    </w:lvl>
    <w:lvl w:ilvl="5" w:tplc="9DAC6140">
      <w:start w:val="1"/>
      <w:numFmt w:val="bullet"/>
      <w:lvlText w:val=""/>
      <w:lvlJc w:val="left"/>
      <w:pPr>
        <w:tabs>
          <w:tab w:val="num" w:pos="4320"/>
        </w:tabs>
        <w:ind w:left="4320" w:hanging="360"/>
      </w:pPr>
      <w:rPr>
        <w:rFonts w:ascii="Wingdings" w:hAnsi="Wingdings" w:hint="default"/>
      </w:rPr>
    </w:lvl>
    <w:lvl w:ilvl="6" w:tplc="2DB02F78">
      <w:start w:val="1"/>
      <w:numFmt w:val="bullet"/>
      <w:lvlText w:val=""/>
      <w:lvlJc w:val="left"/>
      <w:pPr>
        <w:tabs>
          <w:tab w:val="num" w:pos="5040"/>
        </w:tabs>
        <w:ind w:left="5040" w:hanging="360"/>
      </w:pPr>
      <w:rPr>
        <w:rFonts w:ascii="Symbol" w:hAnsi="Symbol" w:hint="default"/>
      </w:rPr>
    </w:lvl>
    <w:lvl w:ilvl="7" w:tplc="7D34B196">
      <w:start w:val="1"/>
      <w:numFmt w:val="bullet"/>
      <w:lvlText w:val="o"/>
      <w:lvlJc w:val="left"/>
      <w:pPr>
        <w:tabs>
          <w:tab w:val="num" w:pos="5760"/>
        </w:tabs>
        <w:ind w:left="5760" w:hanging="360"/>
      </w:pPr>
      <w:rPr>
        <w:rFonts w:ascii="Courier New" w:hAnsi="Courier New" w:cs="Times New Roman" w:hint="default"/>
      </w:rPr>
    </w:lvl>
    <w:lvl w:ilvl="8" w:tplc="40F68944">
      <w:start w:val="1"/>
      <w:numFmt w:val="bullet"/>
      <w:lvlText w:val=""/>
      <w:lvlJc w:val="left"/>
      <w:pPr>
        <w:tabs>
          <w:tab w:val="num" w:pos="6480"/>
        </w:tabs>
        <w:ind w:left="6480" w:hanging="360"/>
      </w:pPr>
      <w:rPr>
        <w:rFonts w:ascii="Wingdings" w:hAnsi="Wingdings" w:hint="default"/>
      </w:rPr>
    </w:lvl>
  </w:abstractNum>
  <w:abstractNum w:abstractNumId="20">
    <w:nsid w:val="6224476A"/>
    <w:multiLevelType w:val="hybridMultilevel"/>
    <w:tmpl w:val="D4FEA076"/>
    <w:styleLink w:val="Style3611"/>
    <w:lvl w:ilvl="0" w:tplc="04090015">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nsid w:val="64611ADF"/>
    <w:multiLevelType w:val="hybridMultilevel"/>
    <w:tmpl w:val="4C8C0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8A1278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color w:val="auto"/>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nsid w:val="6EDD72EB"/>
    <w:multiLevelType w:val="hybridMultilevel"/>
    <w:tmpl w:val="85CA1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F921035"/>
    <w:multiLevelType w:val="hybridMultilevel"/>
    <w:tmpl w:val="E2B4A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CA5035"/>
    <w:multiLevelType w:val="hybridMultilevel"/>
    <w:tmpl w:val="AB8C8D8A"/>
    <w:styleLink w:val="Style361"/>
    <w:lvl w:ilvl="0" w:tplc="0419000F">
      <w:start w:val="1"/>
      <w:numFmt w:val="bullet"/>
      <w:lvlText w:val=""/>
      <w:lvlJc w:val="left"/>
      <w:pPr>
        <w:tabs>
          <w:tab w:val="num" w:pos="1440"/>
        </w:tabs>
        <w:ind w:left="144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26">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nsid w:val="7DC836E6"/>
    <w:multiLevelType w:val="hybridMultilevel"/>
    <w:tmpl w:val="BEC4E6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8">
    <w:nsid w:val="7E8D2BBC"/>
    <w:multiLevelType w:val="hybridMultilevel"/>
    <w:tmpl w:val="9376B5BC"/>
    <w:styleLink w:val="Style36111"/>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8760DAC2">
      <w:numFmt w:val="bullet"/>
      <w:lvlText w:val="•"/>
      <w:lvlJc w:val="left"/>
      <w:pPr>
        <w:ind w:left="2520" w:hanging="720"/>
      </w:pPr>
      <w:rPr>
        <w:rFonts w:ascii="Sylfaen" w:eastAsia="Calibri" w:hAnsi="Sylfaen" w:cs="Times New Roman"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2"/>
  </w:num>
  <w:num w:numId="2">
    <w:abstractNumId w:val="8"/>
  </w:num>
  <w:num w:numId="3">
    <w:abstractNumId w:val="12"/>
  </w:num>
  <w:num w:numId="4">
    <w:abstractNumId w:val="21"/>
  </w:num>
  <w:num w:numId="5">
    <w:abstractNumId w:val="16"/>
  </w:num>
  <w:num w:numId="6">
    <w:abstractNumId w:val="23"/>
  </w:num>
  <w:num w:numId="7">
    <w:abstractNumId w:val="17"/>
  </w:num>
  <w:num w:numId="8">
    <w:abstractNumId w:val="27"/>
  </w:num>
  <w:num w:numId="9">
    <w:abstractNumId w:val="18"/>
  </w:num>
  <w:num w:numId="10">
    <w:abstractNumId w:val="19"/>
  </w:num>
  <w:num w:numId="11">
    <w:abstractNumId w:val="11"/>
  </w:num>
  <w:num w:numId="12">
    <w:abstractNumId w:val="28"/>
  </w:num>
  <w:num w:numId="13">
    <w:abstractNumId w:val="25"/>
  </w:num>
  <w:num w:numId="14">
    <w:abstractNumId w:val="20"/>
  </w:num>
  <w:num w:numId="15">
    <w:abstractNumId w:val="3"/>
  </w:num>
  <w:num w:numId="16">
    <w:abstractNumId w:val="26"/>
  </w:num>
  <w:num w:numId="17">
    <w:abstractNumId w:val="6"/>
  </w:num>
  <w:num w:numId="18">
    <w:abstractNumId w:val="15"/>
  </w:num>
  <w:num w:numId="19">
    <w:abstractNumId w:val="14"/>
  </w:num>
  <w:num w:numId="20">
    <w:abstractNumId w:val="24"/>
  </w:num>
  <w:num w:numId="21">
    <w:abstractNumId w:val="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
  </w:num>
  <w:num w:numId="25">
    <w:abstractNumId w:val="10"/>
  </w:num>
  <w:num w:numId="26">
    <w:abstractNumId w:val="9"/>
  </w:num>
  <w:num w:numId="27">
    <w:abstractNumId w:val="0"/>
  </w:num>
  <w:num w:numId="28">
    <w:abstractNumId w:val="13"/>
  </w:num>
  <w:num w:numId="29">
    <w:abstractNumId w:val="5"/>
  </w:num>
  <w:num w:numId="30">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141"/>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326"/>
    <w:rsid w:val="000052F7"/>
    <w:rsid w:val="000E7109"/>
    <w:rsid w:val="000F6841"/>
    <w:rsid w:val="00114459"/>
    <w:rsid w:val="0018374E"/>
    <w:rsid w:val="001C2744"/>
    <w:rsid w:val="001E2CD9"/>
    <w:rsid w:val="00200997"/>
    <w:rsid w:val="00275A1A"/>
    <w:rsid w:val="002C661E"/>
    <w:rsid w:val="002D2C4F"/>
    <w:rsid w:val="002D616D"/>
    <w:rsid w:val="002F3361"/>
    <w:rsid w:val="003911C8"/>
    <w:rsid w:val="003B21F2"/>
    <w:rsid w:val="003C56DE"/>
    <w:rsid w:val="00441C2C"/>
    <w:rsid w:val="00452CD3"/>
    <w:rsid w:val="00480F1F"/>
    <w:rsid w:val="004C5326"/>
    <w:rsid w:val="004E3DD6"/>
    <w:rsid w:val="005637AE"/>
    <w:rsid w:val="005F4121"/>
    <w:rsid w:val="006B74A4"/>
    <w:rsid w:val="006C0FB1"/>
    <w:rsid w:val="007F5293"/>
    <w:rsid w:val="0080138F"/>
    <w:rsid w:val="00811F71"/>
    <w:rsid w:val="008A34AB"/>
    <w:rsid w:val="009F499C"/>
    <w:rsid w:val="00A35F3E"/>
    <w:rsid w:val="00A657A8"/>
    <w:rsid w:val="00AF33C8"/>
    <w:rsid w:val="00B400E2"/>
    <w:rsid w:val="00BB5071"/>
    <w:rsid w:val="00C52B26"/>
    <w:rsid w:val="00C71BB4"/>
    <w:rsid w:val="00CA0FB7"/>
    <w:rsid w:val="00CB0246"/>
    <w:rsid w:val="00D656F1"/>
    <w:rsid w:val="00DA3649"/>
    <w:rsid w:val="00E404FA"/>
    <w:rsid w:val="00E8505F"/>
    <w:rsid w:val="00EE4B2A"/>
    <w:rsid w:val="00F110FF"/>
    <w:rsid w:val="00F24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AF924E-44E8-4025-B59C-D28E77029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imes New Roman"/>
        <w:color w:val="000000" w:themeColor="text1"/>
        <w:sz w:val="22"/>
        <w:szCs w:val="24"/>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0F6"/>
    <w:pPr>
      <w:spacing w:before="0"/>
      <w:jc w:val="left"/>
    </w:pPr>
    <w:rPr>
      <w:rFonts w:cstheme="minorBidi"/>
      <w:color w:val="auto"/>
      <w:szCs w:val="22"/>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autoRedefine/>
    <w:uiPriority w:val="9"/>
    <w:qFormat/>
    <w:rsid w:val="00E404FA"/>
    <w:pPr>
      <w:keepNext/>
      <w:keepLines/>
      <w:numPr>
        <w:numId w:val="1"/>
      </w:numPr>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E404FA"/>
    <w:pPr>
      <w:keepNext/>
      <w:keepLines/>
      <w:numPr>
        <w:ilvl w:val="1"/>
        <w:numId w:val="1"/>
      </w:numPr>
      <w:spacing w:before="40" w:after="0"/>
      <w:outlineLvl w:val="1"/>
    </w:pPr>
    <w:rPr>
      <w:rFonts w:eastAsia="Times New Roman" w:cstheme="majorBidi"/>
      <w:b/>
      <w:szCs w:val="26"/>
      <w:lang w:val="ka-GE"/>
    </w:rPr>
  </w:style>
  <w:style w:type="paragraph" w:styleId="Heading3">
    <w:name w:val="heading 3"/>
    <w:basedOn w:val="Normal"/>
    <w:next w:val="Normal"/>
    <w:link w:val="Heading3Char"/>
    <w:autoRedefine/>
    <w:unhideWhenUsed/>
    <w:qFormat/>
    <w:rsid w:val="000052F7"/>
    <w:pPr>
      <w:keepNext/>
      <w:keepLines/>
      <w:numPr>
        <w:ilvl w:val="2"/>
        <w:numId w:val="1"/>
      </w:numPr>
      <w:spacing w:before="120"/>
      <w:outlineLvl w:val="2"/>
    </w:pPr>
    <w:rPr>
      <w:rFonts w:eastAsia="Times New Roman" w:cstheme="majorBidi"/>
      <w:b/>
      <w:lang w:val="ka-GE"/>
    </w:rPr>
  </w:style>
  <w:style w:type="paragraph" w:styleId="Heading4">
    <w:name w:val="heading 4"/>
    <w:aliases w:val="Heading 4_Kaxa"/>
    <w:basedOn w:val="Normal"/>
    <w:next w:val="Normal"/>
    <w:link w:val="Heading4Char"/>
    <w:autoRedefine/>
    <w:unhideWhenUsed/>
    <w:qFormat/>
    <w:rsid w:val="00E404FA"/>
    <w:pPr>
      <w:keepNext/>
      <w:keepLines/>
      <w:numPr>
        <w:ilvl w:val="3"/>
        <w:numId w:val="1"/>
      </w:numPr>
      <w:outlineLvl w:val="3"/>
    </w:pPr>
    <w:rPr>
      <w:rFonts w:eastAsiaTheme="majorEastAsia" w:cstheme="majorBidi"/>
      <w:b/>
      <w:iCs/>
      <w:lang w:val="ka-GE"/>
    </w:rPr>
  </w:style>
  <w:style w:type="paragraph" w:styleId="Heading5">
    <w:name w:val="heading 5"/>
    <w:basedOn w:val="Normal"/>
    <w:next w:val="Normal"/>
    <w:link w:val="Heading5Char"/>
    <w:autoRedefine/>
    <w:uiPriority w:val="9"/>
    <w:unhideWhenUsed/>
    <w:qFormat/>
    <w:rsid w:val="00E404FA"/>
    <w:pPr>
      <w:keepNext/>
      <w:keepLines/>
      <w:numPr>
        <w:ilvl w:val="4"/>
        <w:numId w:val="1"/>
      </w:numPr>
      <w:outlineLvl w:val="4"/>
    </w:pPr>
    <w:rPr>
      <w:rFonts w:eastAsiaTheme="majorEastAsia" w:cstheme="majorBidi"/>
      <w:b/>
    </w:rPr>
  </w:style>
  <w:style w:type="paragraph" w:styleId="Heading6">
    <w:name w:val="heading 6"/>
    <w:basedOn w:val="Normal"/>
    <w:next w:val="Normal"/>
    <w:link w:val="Heading6Char"/>
    <w:autoRedefine/>
    <w:uiPriority w:val="9"/>
    <w:unhideWhenUsed/>
    <w:qFormat/>
    <w:rsid w:val="00E404FA"/>
    <w:pPr>
      <w:keepNext/>
      <w:keepLines/>
      <w:numPr>
        <w:ilvl w:val="5"/>
        <w:numId w:val="1"/>
      </w:numPr>
      <w:spacing w:before="200" w:after="0"/>
      <w:outlineLvl w:val="5"/>
    </w:pPr>
    <w:rPr>
      <w:rFonts w:eastAsiaTheme="majorEastAsia" w:cstheme="majorBidi"/>
      <w:b/>
      <w:iCs/>
    </w:rPr>
  </w:style>
  <w:style w:type="paragraph" w:styleId="Heading7">
    <w:name w:val="heading 7"/>
    <w:basedOn w:val="Normal"/>
    <w:next w:val="Normal"/>
    <w:link w:val="Heading7Char"/>
    <w:autoRedefine/>
    <w:uiPriority w:val="9"/>
    <w:semiHidden/>
    <w:unhideWhenUsed/>
    <w:qFormat/>
    <w:rsid w:val="00E404FA"/>
    <w:pPr>
      <w:keepNext/>
      <w:keepLines/>
      <w:numPr>
        <w:ilvl w:val="6"/>
        <w:numId w:val="1"/>
      </w:numPr>
      <w:outlineLvl w:val="6"/>
    </w:pPr>
    <w:rPr>
      <w:rFonts w:eastAsiaTheme="majorEastAsia" w:cstheme="majorBidi"/>
      <w:b/>
      <w:iCs/>
    </w:rPr>
  </w:style>
  <w:style w:type="paragraph" w:styleId="Heading8">
    <w:name w:val="heading 8"/>
    <w:basedOn w:val="Normal"/>
    <w:next w:val="Normal"/>
    <w:link w:val="Heading8Char"/>
    <w:uiPriority w:val="9"/>
    <w:semiHidden/>
    <w:unhideWhenUsed/>
    <w:qFormat/>
    <w:rsid w:val="000052F7"/>
    <w:pPr>
      <w:keepNext/>
      <w:keepLines/>
      <w:numPr>
        <w:ilvl w:val="7"/>
        <w:numId w:val="1"/>
      </w:numPr>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0052F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3911C8"/>
    <w:rPr>
      <w:rFonts w:eastAsiaTheme="majorEastAsia" w:cstheme="majorBidi"/>
      <w:b/>
      <w:color w:val="auto"/>
      <w:szCs w:val="32"/>
    </w:rPr>
  </w:style>
  <w:style w:type="character" w:customStyle="1" w:styleId="Heading2Char">
    <w:name w:val="Heading 2 Char"/>
    <w:basedOn w:val="DefaultParagraphFont"/>
    <w:link w:val="Heading2"/>
    <w:uiPriority w:val="9"/>
    <w:rsid w:val="003911C8"/>
    <w:rPr>
      <w:rFonts w:eastAsia="Times New Roman" w:cstheme="majorBidi"/>
      <w:b/>
      <w:color w:val="auto"/>
      <w:szCs w:val="26"/>
      <w:lang w:val="ka-GE"/>
    </w:rPr>
  </w:style>
  <w:style w:type="character" w:customStyle="1" w:styleId="Heading3Char">
    <w:name w:val="Heading 3 Char"/>
    <w:basedOn w:val="DefaultParagraphFont"/>
    <w:link w:val="Heading3"/>
    <w:rsid w:val="000052F7"/>
    <w:rPr>
      <w:rFonts w:eastAsia="Times New Roman" w:cstheme="majorBidi"/>
      <w:b/>
      <w:color w:val="auto"/>
      <w:szCs w:val="22"/>
      <w:lang w:val="ka-GE"/>
    </w:rPr>
  </w:style>
  <w:style w:type="character" w:customStyle="1" w:styleId="Heading4Char">
    <w:name w:val="Heading 4 Char"/>
    <w:aliases w:val="Heading 4_Kaxa Char"/>
    <w:basedOn w:val="DefaultParagraphFont"/>
    <w:link w:val="Heading4"/>
    <w:rsid w:val="003911C8"/>
    <w:rPr>
      <w:rFonts w:eastAsiaTheme="majorEastAsia" w:cstheme="majorBidi"/>
      <w:b/>
      <w:iCs/>
      <w:color w:val="auto"/>
      <w:szCs w:val="22"/>
      <w:lang w:val="ka-GE"/>
    </w:rPr>
  </w:style>
  <w:style w:type="character" w:customStyle="1" w:styleId="Heading5Char">
    <w:name w:val="Heading 5 Char"/>
    <w:basedOn w:val="DefaultParagraphFont"/>
    <w:link w:val="Heading5"/>
    <w:uiPriority w:val="9"/>
    <w:rsid w:val="003911C8"/>
    <w:rPr>
      <w:rFonts w:eastAsiaTheme="majorEastAsia" w:cstheme="majorBidi"/>
      <w:b/>
      <w:color w:val="auto"/>
      <w:szCs w:val="22"/>
    </w:rPr>
  </w:style>
  <w:style w:type="character" w:customStyle="1" w:styleId="Heading6Char">
    <w:name w:val="Heading 6 Char"/>
    <w:basedOn w:val="DefaultParagraphFont"/>
    <w:link w:val="Heading6"/>
    <w:uiPriority w:val="9"/>
    <w:rsid w:val="003911C8"/>
    <w:rPr>
      <w:rFonts w:eastAsiaTheme="majorEastAsia" w:cstheme="majorBidi"/>
      <w:b/>
      <w:iCs/>
      <w:color w:val="auto"/>
      <w:szCs w:val="22"/>
    </w:rPr>
  </w:style>
  <w:style w:type="character" w:customStyle="1" w:styleId="Heading7Char">
    <w:name w:val="Heading 7 Char"/>
    <w:basedOn w:val="DefaultParagraphFont"/>
    <w:link w:val="Heading7"/>
    <w:uiPriority w:val="9"/>
    <w:semiHidden/>
    <w:rsid w:val="003911C8"/>
    <w:rPr>
      <w:rFonts w:eastAsiaTheme="majorEastAsia" w:cstheme="majorBidi"/>
      <w:b/>
      <w:iCs/>
      <w:color w:val="auto"/>
      <w:szCs w:val="22"/>
    </w:rPr>
  </w:style>
  <w:style w:type="paragraph" w:styleId="Header">
    <w:name w:val="header"/>
    <w:basedOn w:val="Normal"/>
    <w:link w:val="HeaderChar"/>
    <w:uiPriority w:val="99"/>
    <w:unhideWhenUsed/>
    <w:rsid w:val="00F240F6"/>
    <w:pPr>
      <w:tabs>
        <w:tab w:val="center" w:pos="4680"/>
        <w:tab w:val="right" w:pos="9360"/>
      </w:tabs>
      <w:spacing w:after="0"/>
    </w:pPr>
  </w:style>
  <w:style w:type="character" w:customStyle="1" w:styleId="HeaderChar">
    <w:name w:val="Header Char"/>
    <w:basedOn w:val="DefaultParagraphFont"/>
    <w:link w:val="Header"/>
    <w:uiPriority w:val="99"/>
    <w:rsid w:val="00F240F6"/>
    <w:rPr>
      <w:rFonts w:cstheme="minorBidi"/>
      <w:color w:val="auto"/>
      <w:szCs w:val="22"/>
    </w:rPr>
  </w:style>
  <w:style w:type="paragraph" w:styleId="Footer">
    <w:name w:val="footer"/>
    <w:basedOn w:val="Normal"/>
    <w:link w:val="FooterChar"/>
    <w:uiPriority w:val="99"/>
    <w:unhideWhenUsed/>
    <w:rsid w:val="00F240F6"/>
    <w:pPr>
      <w:tabs>
        <w:tab w:val="center" w:pos="4680"/>
        <w:tab w:val="right" w:pos="9360"/>
      </w:tabs>
      <w:spacing w:after="0"/>
    </w:pPr>
  </w:style>
  <w:style w:type="character" w:customStyle="1" w:styleId="FooterChar">
    <w:name w:val="Footer Char"/>
    <w:basedOn w:val="DefaultParagraphFont"/>
    <w:link w:val="Footer"/>
    <w:uiPriority w:val="99"/>
    <w:rsid w:val="00F240F6"/>
    <w:rPr>
      <w:rFonts w:cstheme="minorBidi"/>
      <w:color w:val="auto"/>
      <w:szCs w:val="22"/>
    </w:rPr>
  </w:style>
  <w:style w:type="paragraph" w:styleId="TOCHeading">
    <w:name w:val="TOC Heading"/>
    <w:basedOn w:val="Heading1"/>
    <w:next w:val="Normal"/>
    <w:uiPriority w:val="39"/>
    <w:unhideWhenUsed/>
    <w:qFormat/>
    <w:rsid w:val="00F240F6"/>
    <w:pPr>
      <w:numPr>
        <w:numId w:val="0"/>
      </w:numPr>
      <w:spacing w:before="240" w:after="0" w:line="259" w:lineRule="auto"/>
      <w:outlineLvl w:val="9"/>
    </w:pPr>
    <w:rPr>
      <w:rFonts w:asciiTheme="majorHAnsi" w:hAnsiTheme="majorHAnsi"/>
      <w:b w:val="0"/>
      <w:color w:val="2E74B5" w:themeColor="accent1" w:themeShade="BF"/>
      <w:sz w:val="32"/>
    </w:rPr>
  </w:style>
  <w:style w:type="table" w:customStyle="1" w:styleId="242">
    <w:name w:val="Сетка таблицы242"/>
    <w:basedOn w:val="TableNormal"/>
    <w:next w:val="TableGrid"/>
    <w:uiPriority w:val="59"/>
    <w:rsid w:val="002C661E"/>
    <w:pPr>
      <w:spacing w:before="0" w:after="0"/>
      <w:jc w:val="left"/>
    </w:pPr>
    <w:rPr>
      <w:rFonts w:asciiTheme="minorHAnsi" w:eastAsia="Calibri"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C661E"/>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5F4121"/>
    <w:pPr>
      <w:spacing w:after="200"/>
    </w:pPr>
    <w:rPr>
      <w:i/>
      <w:iCs/>
      <w:color w:val="44546A" w:themeColor="text2"/>
      <w:sz w:val="18"/>
      <w:szCs w:val="18"/>
    </w:rPr>
  </w:style>
  <w:style w:type="table" w:customStyle="1" w:styleId="TableGrid1">
    <w:name w:val="Table Grid1"/>
    <w:basedOn w:val="TableNormal"/>
    <w:next w:val="TableGrid"/>
    <w:uiPriority w:val="59"/>
    <w:rsid w:val="005F4121"/>
    <w:pPr>
      <w:spacing w:before="0" w:after="0"/>
    </w:pPr>
    <w:rPr>
      <w:rFonts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uiPriority w:val="9"/>
    <w:semiHidden/>
    <w:rsid w:val="000052F7"/>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0052F7"/>
    <w:rPr>
      <w:rFonts w:asciiTheme="majorHAnsi" w:eastAsiaTheme="majorEastAsia" w:hAnsiTheme="majorHAnsi" w:cstheme="majorBidi"/>
      <w:i/>
      <w:iCs/>
      <w:color w:val="404040" w:themeColor="text1" w:themeTint="BF"/>
      <w:sz w:val="20"/>
      <w:szCs w:val="20"/>
    </w:rPr>
  </w:style>
  <w:style w:type="table" w:customStyle="1" w:styleId="TableGrid18">
    <w:name w:val="Table Grid18"/>
    <w:basedOn w:val="TableNormal"/>
    <w:uiPriority w:val="59"/>
    <w:rsid w:val="000052F7"/>
    <w:pPr>
      <w:spacing w:before="0" w:after="0"/>
      <w:jc w:val="left"/>
    </w:pPr>
    <w:rPr>
      <w:rFonts w:ascii="Calibri" w:eastAsia="Times New Roman" w:hAnsi="Calibr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0052F7"/>
    <w:pPr>
      <w:spacing w:after="100"/>
    </w:pPr>
  </w:style>
  <w:style w:type="paragraph" w:styleId="TOC2">
    <w:name w:val="toc 2"/>
    <w:basedOn w:val="Normal"/>
    <w:next w:val="Normal"/>
    <w:autoRedefine/>
    <w:uiPriority w:val="39"/>
    <w:unhideWhenUsed/>
    <w:rsid w:val="000052F7"/>
    <w:pPr>
      <w:spacing w:after="100"/>
      <w:ind w:left="220"/>
    </w:pPr>
  </w:style>
  <w:style w:type="character" w:styleId="Hyperlink">
    <w:name w:val="Hyperlink"/>
    <w:basedOn w:val="DefaultParagraphFont"/>
    <w:uiPriority w:val="99"/>
    <w:unhideWhenUsed/>
    <w:rsid w:val="000052F7"/>
    <w:rPr>
      <w:color w:val="0563C1" w:themeColor="hyperlink"/>
      <w:u w:val="single"/>
    </w:rPr>
  </w:style>
  <w:style w:type="table" w:customStyle="1" w:styleId="TableGrid11">
    <w:name w:val="Table Grid11"/>
    <w:basedOn w:val="TableNormal"/>
    <w:next w:val="TableGrid"/>
    <w:uiPriority w:val="59"/>
    <w:rsid w:val="000052F7"/>
    <w:pPr>
      <w:spacing w:before="0" w:after="0"/>
      <w:jc w:val="left"/>
    </w:pPr>
    <w:rPr>
      <w:rFonts w:ascii="Calibri" w:eastAsia="Times New Roman" w:hAnsi="Calibr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0052F7"/>
    <w:pPr>
      <w:spacing w:after="100"/>
      <w:ind w:left="440"/>
    </w:pPr>
  </w:style>
  <w:style w:type="paragraph" w:styleId="ListParagraph">
    <w:name w:val="List Paragraph"/>
    <w:aliases w:val="Bullet1,Mabru,Titre 4 b,alinéa 1,6 pt paragraphe carré,Paragraphe de liste1,LISTE- numérotation,Paragraph numbering,Akapit z listą BS,i) 내용,Citation List,본문(내용),List Paragraph (numbered (a)),List Paragraph2,List Paragraph21"/>
    <w:basedOn w:val="Normal"/>
    <w:link w:val="ListParagraphChar"/>
    <w:uiPriority w:val="34"/>
    <w:qFormat/>
    <w:rsid w:val="000052F7"/>
    <w:pPr>
      <w:spacing w:after="160" w:line="256" w:lineRule="auto"/>
      <w:ind w:left="720"/>
      <w:contextualSpacing/>
    </w:pPr>
    <w:rPr>
      <w:rFonts w:asciiTheme="minorHAnsi" w:hAnsiTheme="minorHAnsi"/>
    </w:r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0052F7"/>
    <w:rPr>
      <w:rFonts w:asciiTheme="minorHAnsi" w:hAnsiTheme="minorHAnsi" w:cstheme="minorBidi"/>
      <w:color w:val="auto"/>
      <w:szCs w:val="22"/>
    </w:rPr>
  </w:style>
  <w:style w:type="paragraph" w:customStyle="1" w:styleId="Default">
    <w:name w:val="Default"/>
    <w:rsid w:val="000052F7"/>
    <w:pPr>
      <w:autoSpaceDE w:val="0"/>
      <w:autoSpaceDN w:val="0"/>
      <w:adjustRightInd w:val="0"/>
      <w:spacing w:before="0" w:after="0"/>
      <w:jc w:val="left"/>
    </w:pPr>
    <w:rPr>
      <w:rFonts w:cs="Sylfaen"/>
      <w:color w:val="000000"/>
      <w:sz w:val="24"/>
    </w:rPr>
  </w:style>
  <w:style w:type="character" w:customStyle="1" w:styleId="TitleChar">
    <w:name w:val="Title Char"/>
    <w:basedOn w:val="DefaultParagraphFont"/>
    <w:link w:val="Title"/>
    <w:uiPriority w:val="10"/>
    <w:rsid w:val="000052F7"/>
    <w:rPr>
      <w:rFonts w:asciiTheme="majorHAnsi" w:eastAsiaTheme="majorEastAsia" w:hAnsiTheme="majorHAnsi" w:cstheme="majorBidi"/>
      <w:color w:val="323E4F" w:themeColor="text2" w:themeShade="BF"/>
      <w:spacing w:val="5"/>
      <w:kern w:val="28"/>
      <w:sz w:val="52"/>
      <w:szCs w:val="52"/>
    </w:rPr>
  </w:style>
  <w:style w:type="paragraph" w:styleId="Title">
    <w:name w:val="Title"/>
    <w:basedOn w:val="Normal"/>
    <w:next w:val="Normal"/>
    <w:link w:val="TitleChar"/>
    <w:uiPriority w:val="10"/>
    <w:qFormat/>
    <w:rsid w:val="000052F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1">
    <w:name w:val="Title Char1"/>
    <w:basedOn w:val="DefaultParagraphFont"/>
    <w:uiPriority w:val="10"/>
    <w:rsid w:val="000052F7"/>
    <w:rPr>
      <w:rFonts w:asciiTheme="majorHAnsi" w:eastAsiaTheme="majorEastAsia" w:hAnsiTheme="majorHAnsi" w:cstheme="majorBidi"/>
      <w:color w:val="auto"/>
      <w:spacing w:val="-10"/>
      <w:kern w:val="28"/>
      <w:sz w:val="56"/>
      <w:szCs w:val="56"/>
    </w:rPr>
  </w:style>
  <w:style w:type="character" w:customStyle="1" w:styleId="BodyTextIndentChar">
    <w:name w:val="Body Text Indent Char"/>
    <w:basedOn w:val="DefaultParagraphFont"/>
    <w:link w:val="BodyTextIndent"/>
    <w:rsid w:val="000052F7"/>
    <w:rPr>
      <w:rFonts w:ascii="AcadNusx" w:eastAsia="Times New Roman" w:hAnsi="AcadNusx"/>
      <w:sz w:val="24"/>
    </w:rPr>
  </w:style>
  <w:style w:type="paragraph" w:styleId="BodyTextIndent">
    <w:name w:val="Body Text Indent"/>
    <w:basedOn w:val="Normal"/>
    <w:link w:val="BodyTextIndentChar"/>
    <w:unhideWhenUsed/>
    <w:rsid w:val="000052F7"/>
    <w:pPr>
      <w:spacing w:after="0"/>
      <w:ind w:left="-540" w:firstLine="540"/>
      <w:jc w:val="both"/>
    </w:pPr>
    <w:rPr>
      <w:rFonts w:ascii="AcadNusx" w:eastAsia="Times New Roman" w:hAnsi="AcadNusx" w:cs="Times New Roman"/>
      <w:color w:val="000000" w:themeColor="text1"/>
      <w:sz w:val="24"/>
      <w:szCs w:val="24"/>
    </w:rPr>
  </w:style>
  <w:style w:type="character" w:customStyle="1" w:styleId="BodyTextIndentChar1">
    <w:name w:val="Body Text Indent Char1"/>
    <w:basedOn w:val="DefaultParagraphFont"/>
    <w:uiPriority w:val="99"/>
    <w:semiHidden/>
    <w:rsid w:val="000052F7"/>
    <w:rPr>
      <w:rFonts w:cstheme="minorBidi"/>
      <w:color w:val="auto"/>
      <w:szCs w:val="22"/>
    </w:rPr>
  </w:style>
  <w:style w:type="character" w:customStyle="1" w:styleId="SubtitleChar">
    <w:name w:val="Subtitle Char"/>
    <w:basedOn w:val="DefaultParagraphFont"/>
    <w:link w:val="Subtitle"/>
    <w:uiPriority w:val="11"/>
    <w:rsid w:val="000052F7"/>
    <w:rPr>
      <w:rFonts w:asciiTheme="majorHAnsi" w:eastAsiaTheme="majorEastAsia" w:hAnsiTheme="majorHAnsi" w:cstheme="majorBidi"/>
      <w:i/>
      <w:iCs/>
      <w:color w:val="5B9BD5" w:themeColor="accent1"/>
      <w:spacing w:val="15"/>
      <w:sz w:val="24"/>
    </w:rPr>
  </w:style>
  <w:style w:type="paragraph" w:styleId="Subtitle">
    <w:name w:val="Subtitle"/>
    <w:basedOn w:val="Normal"/>
    <w:next w:val="Normal"/>
    <w:link w:val="SubtitleChar"/>
    <w:uiPriority w:val="11"/>
    <w:qFormat/>
    <w:rsid w:val="000052F7"/>
    <w:pPr>
      <w:spacing w:after="80"/>
    </w:pPr>
    <w:rPr>
      <w:rFonts w:asciiTheme="majorHAnsi" w:eastAsiaTheme="majorEastAsia" w:hAnsiTheme="majorHAnsi" w:cstheme="majorBidi"/>
      <w:i/>
      <w:iCs/>
      <w:color w:val="5B9BD5" w:themeColor="accent1"/>
      <w:spacing w:val="15"/>
      <w:sz w:val="24"/>
      <w:szCs w:val="24"/>
    </w:rPr>
  </w:style>
  <w:style w:type="character" w:customStyle="1" w:styleId="SubtitleChar1">
    <w:name w:val="Subtitle Char1"/>
    <w:basedOn w:val="DefaultParagraphFont"/>
    <w:uiPriority w:val="11"/>
    <w:rsid w:val="000052F7"/>
    <w:rPr>
      <w:rFonts w:asciiTheme="minorHAnsi" w:eastAsiaTheme="minorEastAsia" w:hAnsiTheme="minorHAnsi" w:cstheme="minorBidi"/>
      <w:color w:val="5A5A5A" w:themeColor="text1" w:themeTint="A5"/>
      <w:spacing w:val="15"/>
      <w:szCs w:val="22"/>
    </w:rPr>
  </w:style>
  <w:style w:type="character" w:customStyle="1" w:styleId="BalloonTextChar">
    <w:name w:val="Balloon Text Char"/>
    <w:basedOn w:val="DefaultParagraphFont"/>
    <w:link w:val="BalloonText"/>
    <w:uiPriority w:val="99"/>
    <w:semiHidden/>
    <w:rsid w:val="000052F7"/>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0052F7"/>
    <w:pPr>
      <w:spacing w:after="0"/>
    </w:pPr>
    <w:rPr>
      <w:rFonts w:ascii="Tahoma" w:eastAsiaTheme="minorEastAsia" w:hAnsi="Tahoma" w:cs="Tahoma"/>
      <w:color w:val="000000" w:themeColor="text1"/>
      <w:sz w:val="16"/>
      <w:szCs w:val="16"/>
    </w:rPr>
  </w:style>
  <w:style w:type="character" w:customStyle="1" w:styleId="BalloonTextChar1">
    <w:name w:val="Balloon Text Char1"/>
    <w:basedOn w:val="DefaultParagraphFont"/>
    <w:uiPriority w:val="99"/>
    <w:semiHidden/>
    <w:rsid w:val="000052F7"/>
    <w:rPr>
      <w:rFonts w:ascii="Segoe UI" w:hAnsi="Segoe UI" w:cs="Segoe UI"/>
      <w:color w:val="auto"/>
      <w:sz w:val="18"/>
      <w:szCs w:val="18"/>
    </w:rPr>
  </w:style>
  <w:style w:type="character" w:customStyle="1" w:styleId="NoSpacingChar">
    <w:name w:val="No Spacing Char"/>
    <w:basedOn w:val="DefaultParagraphFont"/>
    <w:link w:val="NoSpacing"/>
    <w:uiPriority w:val="1"/>
    <w:locked/>
    <w:rsid w:val="000052F7"/>
  </w:style>
  <w:style w:type="paragraph" w:styleId="NoSpacing">
    <w:name w:val="No Spacing"/>
    <w:link w:val="NoSpacingChar"/>
    <w:uiPriority w:val="1"/>
    <w:qFormat/>
    <w:rsid w:val="000052F7"/>
    <w:pPr>
      <w:spacing w:before="0" w:after="0"/>
      <w:jc w:val="left"/>
    </w:pPr>
  </w:style>
  <w:style w:type="character" w:customStyle="1" w:styleId="QuoteChar">
    <w:name w:val="Quote Char"/>
    <w:basedOn w:val="DefaultParagraphFont"/>
    <w:link w:val="Quote"/>
    <w:uiPriority w:val="29"/>
    <w:rsid w:val="000052F7"/>
    <w:rPr>
      <w:rFonts w:eastAsiaTheme="minorEastAsia"/>
      <w:i/>
      <w:iCs/>
    </w:rPr>
  </w:style>
  <w:style w:type="paragraph" w:styleId="Quote">
    <w:name w:val="Quote"/>
    <w:basedOn w:val="Normal"/>
    <w:next w:val="Normal"/>
    <w:link w:val="QuoteChar"/>
    <w:uiPriority w:val="29"/>
    <w:qFormat/>
    <w:rsid w:val="000052F7"/>
    <w:pPr>
      <w:spacing w:after="80"/>
    </w:pPr>
    <w:rPr>
      <w:rFonts w:eastAsiaTheme="minorEastAsia" w:cs="Times New Roman"/>
      <w:i/>
      <w:iCs/>
      <w:color w:val="000000" w:themeColor="text1"/>
      <w:szCs w:val="24"/>
    </w:rPr>
  </w:style>
  <w:style w:type="character" w:customStyle="1" w:styleId="QuoteChar1">
    <w:name w:val="Quote Char1"/>
    <w:basedOn w:val="DefaultParagraphFont"/>
    <w:uiPriority w:val="29"/>
    <w:rsid w:val="000052F7"/>
    <w:rPr>
      <w:rFonts w:cstheme="minorBidi"/>
      <w:i/>
      <w:iCs/>
      <w:color w:val="404040" w:themeColor="text1" w:themeTint="BF"/>
      <w:szCs w:val="22"/>
    </w:rPr>
  </w:style>
  <w:style w:type="character" w:customStyle="1" w:styleId="IntenseQuoteChar">
    <w:name w:val="Intense Quote Char"/>
    <w:basedOn w:val="DefaultParagraphFont"/>
    <w:link w:val="IntenseQuote"/>
    <w:uiPriority w:val="30"/>
    <w:rsid w:val="000052F7"/>
    <w:rPr>
      <w:rFonts w:eastAsiaTheme="minorEastAsia"/>
      <w:b/>
      <w:bCs/>
      <w:i/>
      <w:iCs/>
      <w:color w:val="5B9BD5" w:themeColor="accent1"/>
    </w:rPr>
  </w:style>
  <w:style w:type="paragraph" w:styleId="IntenseQuote">
    <w:name w:val="Intense Quote"/>
    <w:basedOn w:val="Normal"/>
    <w:next w:val="Normal"/>
    <w:link w:val="IntenseQuoteChar"/>
    <w:uiPriority w:val="30"/>
    <w:qFormat/>
    <w:rsid w:val="000052F7"/>
    <w:pPr>
      <w:pBdr>
        <w:bottom w:val="single" w:sz="4" w:space="4" w:color="5B9BD5" w:themeColor="accent1"/>
      </w:pBdr>
      <w:spacing w:before="200" w:after="280"/>
      <w:ind w:left="936" w:right="936"/>
    </w:pPr>
    <w:rPr>
      <w:rFonts w:eastAsiaTheme="minorEastAsia" w:cs="Times New Roman"/>
      <w:b/>
      <w:bCs/>
      <w:i/>
      <w:iCs/>
      <w:color w:val="5B9BD5" w:themeColor="accent1"/>
      <w:szCs w:val="24"/>
    </w:rPr>
  </w:style>
  <w:style w:type="character" w:customStyle="1" w:styleId="IntenseQuoteChar1">
    <w:name w:val="Intense Quote Char1"/>
    <w:basedOn w:val="DefaultParagraphFont"/>
    <w:uiPriority w:val="30"/>
    <w:rsid w:val="000052F7"/>
    <w:rPr>
      <w:rFonts w:cstheme="minorBidi"/>
      <w:i/>
      <w:iCs/>
      <w:color w:val="5B9BD5" w:themeColor="accent1"/>
      <w:szCs w:val="22"/>
    </w:rPr>
  </w:style>
  <w:style w:type="table" w:customStyle="1" w:styleId="TableGrid44">
    <w:name w:val="Table Grid44"/>
    <w:basedOn w:val="TableNormal"/>
    <w:uiPriority w:val="39"/>
    <w:rsid w:val="000052F7"/>
    <w:pPr>
      <w:spacing w:before="0" w:after="0"/>
      <w:jc w:val="left"/>
    </w:pPr>
    <w:rPr>
      <w:rFonts w:asciiTheme="minorHAnsi"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0052F7"/>
  </w:style>
  <w:style w:type="paragraph" w:customStyle="1" w:styleId="TableParagraph">
    <w:name w:val="Table Paragraph"/>
    <w:basedOn w:val="Normal"/>
    <w:uiPriority w:val="1"/>
    <w:qFormat/>
    <w:rsid w:val="000052F7"/>
    <w:pPr>
      <w:widowControl w:val="0"/>
      <w:spacing w:after="0"/>
    </w:pPr>
    <w:rPr>
      <w:rFonts w:asciiTheme="minorHAnsi" w:hAnsiTheme="minorHAnsi"/>
    </w:rPr>
  </w:style>
  <w:style w:type="table" w:customStyle="1" w:styleId="TableGrid2">
    <w:name w:val="Table Grid2"/>
    <w:basedOn w:val="TableNormal"/>
    <w:next w:val="TableGrid"/>
    <w:uiPriority w:val="39"/>
    <w:rsid w:val="000052F7"/>
    <w:pPr>
      <w:spacing w:before="0" w:after="0"/>
      <w:jc w:val="left"/>
    </w:pPr>
    <w:rPr>
      <w:rFonts w:cs="Sylfaen"/>
      <w:color w:val="333333"/>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0052F7"/>
  </w:style>
  <w:style w:type="table" w:customStyle="1" w:styleId="TableGrid862">
    <w:name w:val="Table Grid862"/>
    <w:basedOn w:val="TableNormal"/>
    <w:uiPriority w:val="59"/>
    <w:rsid w:val="000052F7"/>
    <w:pPr>
      <w:spacing w:before="0" w:after="0"/>
      <w:jc w:val="left"/>
    </w:pPr>
    <w:rPr>
      <w:rFonts w:ascii="Calibri" w:eastAsia="Calibri" w:hAnsi="Calibr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
    <w:name w:val="Table Grid8021"/>
    <w:basedOn w:val="TableNormal"/>
    <w:uiPriority w:val="59"/>
    <w:rsid w:val="000052F7"/>
    <w:pPr>
      <w:spacing w:before="0" w:after="0"/>
      <w:jc w:val="left"/>
    </w:pPr>
    <w:rPr>
      <w:rFonts w:ascii="Calibri" w:eastAsia="Calibri" w:hAnsi="Calibr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0052F7"/>
  </w:style>
  <w:style w:type="table" w:customStyle="1" w:styleId="TableGrid802">
    <w:name w:val="Table Grid802"/>
    <w:basedOn w:val="TableNormal"/>
    <w:uiPriority w:val="59"/>
    <w:rsid w:val="000052F7"/>
    <w:pPr>
      <w:spacing w:before="0" w:after="0"/>
      <w:jc w:val="left"/>
    </w:pPr>
    <w:rPr>
      <w:rFonts w:ascii="Calibri" w:eastAsia="Calibri" w:hAnsi="Calibr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0052F7"/>
    <w:pPr>
      <w:spacing w:before="0" w:after="0"/>
      <w:jc w:val="left"/>
    </w:pPr>
    <w:rPr>
      <w:rFonts w:ascii="Calibri" w:eastAsia="Calibri" w:hAnsi="Calibr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0052F7"/>
    <w:pPr>
      <w:spacing w:before="0" w:after="0"/>
      <w:jc w:val="left"/>
    </w:pPr>
    <w:rPr>
      <w:rFonts w:ascii="Calibri" w:eastAsia="Calibri" w:hAnsi="Calibr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052F7"/>
    <w:pPr>
      <w:spacing w:before="0" w:after="0"/>
      <w:jc w:val="left"/>
    </w:pPr>
    <w:rPr>
      <w:rFonts w:asciiTheme="minorHAnsi"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0052F7"/>
  </w:style>
  <w:style w:type="numbering" w:customStyle="1" w:styleId="NoList21">
    <w:name w:val="No List21"/>
    <w:next w:val="NoList"/>
    <w:uiPriority w:val="99"/>
    <w:semiHidden/>
    <w:unhideWhenUsed/>
    <w:rsid w:val="000052F7"/>
  </w:style>
  <w:style w:type="numbering" w:customStyle="1" w:styleId="NoList3">
    <w:name w:val="No List3"/>
    <w:next w:val="NoList"/>
    <w:uiPriority w:val="99"/>
    <w:semiHidden/>
    <w:unhideWhenUsed/>
    <w:rsid w:val="000052F7"/>
  </w:style>
  <w:style w:type="numbering" w:customStyle="1" w:styleId="NoList12">
    <w:name w:val="No List12"/>
    <w:next w:val="NoList"/>
    <w:uiPriority w:val="99"/>
    <w:semiHidden/>
    <w:unhideWhenUsed/>
    <w:rsid w:val="000052F7"/>
  </w:style>
  <w:style w:type="numbering" w:customStyle="1" w:styleId="NoList211">
    <w:name w:val="No List211"/>
    <w:next w:val="NoList"/>
    <w:uiPriority w:val="99"/>
    <w:semiHidden/>
    <w:unhideWhenUsed/>
    <w:rsid w:val="000052F7"/>
  </w:style>
  <w:style w:type="table" w:customStyle="1" w:styleId="TableGrid12">
    <w:name w:val="Table Grid12"/>
    <w:basedOn w:val="TableNormal"/>
    <w:next w:val="TableGrid"/>
    <w:uiPriority w:val="39"/>
    <w:rsid w:val="000052F7"/>
    <w:pPr>
      <w:spacing w:before="0" w:after="0"/>
      <w:jc w:val="left"/>
    </w:pPr>
    <w:rPr>
      <w:rFonts w:asciiTheme="minorHAnsi"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0052F7"/>
    <w:pPr>
      <w:spacing w:before="0" w:after="0"/>
      <w:jc w:val="left"/>
    </w:pPr>
    <w:rPr>
      <w:rFonts w:asciiTheme="minorHAnsi"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0052F7"/>
    <w:pPr>
      <w:spacing w:before="0" w:after="0"/>
      <w:jc w:val="left"/>
    </w:pPr>
    <w:rPr>
      <w:rFonts w:asciiTheme="minorHAnsi"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1"/>
    <w:rsid w:val="000052F7"/>
    <w:pPr>
      <w:spacing w:before="0" w:after="0"/>
    </w:pPr>
    <w:rPr>
      <w:rFonts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1"/>
    <w:rsid w:val="000052F7"/>
    <w:pPr>
      <w:spacing w:before="0" w:after="0"/>
    </w:pPr>
    <w:rPr>
      <w:rFonts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1"/>
    <w:rsid w:val="000052F7"/>
    <w:pPr>
      <w:spacing w:before="0" w:after="0"/>
    </w:pPr>
    <w:rPr>
      <w:rFonts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1"/>
    <w:rsid w:val="000052F7"/>
    <w:pPr>
      <w:spacing w:before="0" w:after="0"/>
    </w:pPr>
    <w:rPr>
      <w:rFonts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0052F7"/>
    <w:pPr>
      <w:spacing w:after="100" w:line="259" w:lineRule="auto"/>
      <w:ind w:left="660"/>
    </w:pPr>
    <w:rPr>
      <w:rFonts w:asciiTheme="minorHAnsi" w:eastAsiaTheme="minorEastAsia" w:hAnsiTheme="minorHAnsi"/>
    </w:rPr>
  </w:style>
  <w:style w:type="paragraph" w:styleId="TOC5">
    <w:name w:val="toc 5"/>
    <w:basedOn w:val="Normal"/>
    <w:next w:val="Normal"/>
    <w:autoRedefine/>
    <w:uiPriority w:val="39"/>
    <w:unhideWhenUsed/>
    <w:rsid w:val="000052F7"/>
    <w:pPr>
      <w:spacing w:after="100" w:line="259" w:lineRule="auto"/>
      <w:ind w:left="880"/>
    </w:pPr>
    <w:rPr>
      <w:rFonts w:asciiTheme="minorHAnsi" w:eastAsiaTheme="minorEastAsia" w:hAnsiTheme="minorHAnsi"/>
    </w:rPr>
  </w:style>
  <w:style w:type="paragraph" w:styleId="TOC6">
    <w:name w:val="toc 6"/>
    <w:basedOn w:val="Normal"/>
    <w:next w:val="Normal"/>
    <w:autoRedefine/>
    <w:uiPriority w:val="39"/>
    <w:unhideWhenUsed/>
    <w:rsid w:val="000052F7"/>
    <w:pPr>
      <w:spacing w:after="100" w:line="259" w:lineRule="auto"/>
      <w:ind w:left="1100"/>
    </w:pPr>
    <w:rPr>
      <w:rFonts w:asciiTheme="minorHAnsi" w:eastAsiaTheme="minorEastAsia" w:hAnsiTheme="minorHAnsi"/>
    </w:rPr>
  </w:style>
  <w:style w:type="paragraph" w:styleId="TOC7">
    <w:name w:val="toc 7"/>
    <w:basedOn w:val="Normal"/>
    <w:next w:val="Normal"/>
    <w:autoRedefine/>
    <w:uiPriority w:val="39"/>
    <w:unhideWhenUsed/>
    <w:rsid w:val="000052F7"/>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0052F7"/>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0052F7"/>
    <w:pPr>
      <w:spacing w:after="100" w:line="259" w:lineRule="auto"/>
      <w:ind w:left="1760"/>
    </w:pPr>
    <w:rPr>
      <w:rFonts w:asciiTheme="minorHAnsi" w:eastAsiaTheme="minorEastAsia" w:hAnsiTheme="minorHAnsi"/>
    </w:rPr>
  </w:style>
  <w:style w:type="character" w:styleId="CommentReference">
    <w:name w:val="annotation reference"/>
    <w:basedOn w:val="DefaultParagraphFont"/>
    <w:uiPriority w:val="99"/>
    <w:semiHidden/>
    <w:unhideWhenUsed/>
    <w:rsid w:val="000052F7"/>
    <w:rPr>
      <w:sz w:val="16"/>
      <w:szCs w:val="16"/>
    </w:rPr>
  </w:style>
  <w:style w:type="paragraph" w:styleId="CommentText">
    <w:name w:val="annotation text"/>
    <w:basedOn w:val="Normal"/>
    <w:link w:val="CommentTextChar"/>
    <w:uiPriority w:val="99"/>
    <w:semiHidden/>
    <w:unhideWhenUsed/>
    <w:rsid w:val="000052F7"/>
    <w:rPr>
      <w:sz w:val="20"/>
      <w:szCs w:val="20"/>
    </w:rPr>
  </w:style>
  <w:style w:type="character" w:customStyle="1" w:styleId="CommentTextChar">
    <w:name w:val="Comment Text Char"/>
    <w:basedOn w:val="DefaultParagraphFont"/>
    <w:link w:val="CommentText"/>
    <w:uiPriority w:val="99"/>
    <w:semiHidden/>
    <w:rsid w:val="000052F7"/>
    <w:rPr>
      <w:rFonts w:cstheme="minorBidi"/>
      <w:color w:val="auto"/>
      <w:sz w:val="20"/>
      <w:szCs w:val="20"/>
    </w:rPr>
  </w:style>
  <w:style w:type="paragraph" w:styleId="CommentSubject">
    <w:name w:val="annotation subject"/>
    <w:basedOn w:val="CommentText"/>
    <w:next w:val="CommentText"/>
    <w:link w:val="CommentSubjectChar"/>
    <w:uiPriority w:val="99"/>
    <w:semiHidden/>
    <w:unhideWhenUsed/>
    <w:rsid w:val="000052F7"/>
    <w:rPr>
      <w:b/>
      <w:bCs/>
    </w:rPr>
  </w:style>
  <w:style w:type="character" w:customStyle="1" w:styleId="CommentSubjectChar">
    <w:name w:val="Comment Subject Char"/>
    <w:basedOn w:val="CommentTextChar"/>
    <w:link w:val="CommentSubject"/>
    <w:uiPriority w:val="99"/>
    <w:semiHidden/>
    <w:rsid w:val="000052F7"/>
    <w:rPr>
      <w:rFonts w:cstheme="minorBidi"/>
      <w:b/>
      <w:bCs/>
      <w:color w:val="auto"/>
      <w:sz w:val="20"/>
      <w:szCs w:val="20"/>
    </w:rPr>
  </w:style>
  <w:style w:type="table" w:customStyle="1" w:styleId="TableGrid221">
    <w:name w:val="Table Grid221"/>
    <w:basedOn w:val="TableNormal"/>
    <w:uiPriority w:val="59"/>
    <w:rsid w:val="000052F7"/>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TableNormal"/>
    <w:rsid w:val="000052F7"/>
    <w:pPr>
      <w:spacing w:before="0" w:after="0"/>
      <w:jc w:val="left"/>
    </w:pPr>
    <w:rPr>
      <w:rFonts w:eastAsia="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0052F7"/>
    <w:pPr>
      <w:spacing w:before="0" w:after="0"/>
      <w:jc w:val="left"/>
    </w:pPr>
    <w:rPr>
      <w:rFonts w:cstheme="minorBidi"/>
      <w:color w:val="auto"/>
      <w:sz w:val="16"/>
      <w:szCs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TableNormal"/>
    <w:next w:val="TableGrid"/>
    <w:rsid w:val="000052F7"/>
    <w:pPr>
      <w:spacing w:before="0" w:after="0"/>
      <w:jc w:val="left"/>
    </w:pPr>
    <w:rPr>
      <w:rFonts w:ascii="Times New Roman" w:eastAsia="Calibri" w:hAnsi="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0052F7"/>
    <w:pPr>
      <w:spacing w:before="0" w:after="0"/>
      <w:jc w:val="left"/>
    </w:pPr>
    <w:rPr>
      <w:rFonts w:asciiTheme="minorHAnsi" w:eastAsia="Times New Roman"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2">
    <w:name w:val="Style362"/>
    <w:uiPriority w:val="99"/>
    <w:rsid w:val="000052F7"/>
    <w:pPr>
      <w:numPr>
        <w:numId w:val="11"/>
      </w:numPr>
    </w:pPr>
  </w:style>
  <w:style w:type="paragraph" w:styleId="FootnoteText">
    <w:name w:val="footnote text"/>
    <w:basedOn w:val="Normal"/>
    <w:link w:val="FootnoteTextChar"/>
    <w:uiPriority w:val="99"/>
    <w:semiHidden/>
    <w:unhideWhenUsed/>
    <w:rsid w:val="000052F7"/>
    <w:pPr>
      <w:spacing w:after="0"/>
    </w:pPr>
    <w:rPr>
      <w:sz w:val="20"/>
      <w:szCs w:val="20"/>
    </w:rPr>
  </w:style>
  <w:style w:type="character" w:customStyle="1" w:styleId="FootnoteTextChar">
    <w:name w:val="Footnote Text Char"/>
    <w:basedOn w:val="DefaultParagraphFont"/>
    <w:link w:val="FootnoteText"/>
    <w:uiPriority w:val="99"/>
    <w:semiHidden/>
    <w:rsid w:val="000052F7"/>
    <w:rPr>
      <w:rFonts w:cstheme="minorBidi"/>
      <w:color w:val="auto"/>
      <w:sz w:val="20"/>
      <w:szCs w:val="20"/>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unhideWhenUsed/>
    <w:rsid w:val="000052F7"/>
    <w:rPr>
      <w:vertAlign w:val="superscript"/>
    </w:rPr>
  </w:style>
  <w:style w:type="table" w:customStyle="1" w:styleId="16">
    <w:name w:val="Сетка таблицы16"/>
    <w:basedOn w:val="TableNormal"/>
    <w:rsid w:val="000052F7"/>
    <w:pPr>
      <w:spacing w:before="0" w:after="0"/>
      <w:jc w:val="left"/>
    </w:pPr>
    <w:rPr>
      <w:rFonts w:ascii="Times New Roman" w:eastAsia="Calibri" w:hAnsi="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rsid w:val="000052F7"/>
    <w:pPr>
      <w:spacing w:before="0" w:after="0"/>
      <w:jc w:val="left"/>
    </w:pPr>
    <w:rPr>
      <w:rFonts w:ascii="Calibri" w:eastAsia="Times New Roman" w:hAnsi="Calibr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uiPriority w:val="59"/>
    <w:rsid w:val="000052F7"/>
    <w:pPr>
      <w:spacing w:before="0" w:after="0"/>
      <w:jc w:val="left"/>
    </w:pPr>
    <w:rPr>
      <w:rFonts w:ascii="Calibri" w:eastAsia="Times New Roman" w:hAnsi="Calibr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1">
    <w:name w:val="Style361"/>
    <w:uiPriority w:val="99"/>
    <w:rsid w:val="000052F7"/>
    <w:pPr>
      <w:numPr>
        <w:numId w:val="13"/>
      </w:numPr>
    </w:pPr>
  </w:style>
  <w:style w:type="numbering" w:customStyle="1" w:styleId="Style3611">
    <w:name w:val="Style3611"/>
    <w:uiPriority w:val="99"/>
    <w:rsid w:val="000052F7"/>
    <w:pPr>
      <w:numPr>
        <w:numId w:val="14"/>
      </w:numPr>
    </w:pPr>
  </w:style>
  <w:style w:type="table" w:customStyle="1" w:styleId="TableGrid143">
    <w:name w:val="Table Grid143"/>
    <w:basedOn w:val="TableNormal"/>
    <w:next w:val="TableGrid"/>
    <w:rsid w:val="000052F7"/>
    <w:pPr>
      <w:spacing w:before="0" w:after="0"/>
      <w:jc w:val="left"/>
    </w:pPr>
    <w:rPr>
      <w:rFonts w:ascii="Calibri" w:eastAsia="Times New Roman" w:hAnsi="Calibr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1">
    <w:name w:val="Table Grid291"/>
    <w:basedOn w:val="TableNormal"/>
    <w:next w:val="TableGrid"/>
    <w:uiPriority w:val="39"/>
    <w:rsid w:val="000052F7"/>
    <w:pPr>
      <w:spacing w:before="0" w:after="0"/>
      <w:jc w:val="left"/>
    </w:pPr>
    <w:rPr>
      <w:rFonts w:asciiTheme="minorHAnsi"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TableNormal"/>
    <w:uiPriority w:val="59"/>
    <w:rsid w:val="000052F7"/>
    <w:pPr>
      <w:spacing w:before="0" w:after="0"/>
      <w:jc w:val="left"/>
    </w:pPr>
    <w:rPr>
      <w:rFonts w:ascii="Calibri" w:eastAsia="Calibri" w:hAnsi="Calibr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052F7"/>
    <w:rPr>
      <w:color w:val="808080"/>
    </w:rPr>
  </w:style>
  <w:style w:type="paragraph" w:customStyle="1" w:styleId="m7546916462675605525gmail-msolistparagraph">
    <w:name w:val="m_7546916462675605525gmail-msolistparagraph"/>
    <w:basedOn w:val="Normal"/>
    <w:rsid w:val="000052F7"/>
    <w:pPr>
      <w:spacing w:before="100" w:beforeAutospacing="1" w:after="100" w:afterAutospacing="1" w:line="264" w:lineRule="auto"/>
    </w:pPr>
    <w:rPr>
      <w:rFonts w:ascii="Times New Roman" w:eastAsia="Times New Roman" w:hAnsi="Times New Roman" w:cs="Times New Roman"/>
      <w:sz w:val="24"/>
      <w:szCs w:val="24"/>
    </w:rPr>
  </w:style>
  <w:style w:type="table" w:styleId="GridTable1Light">
    <w:name w:val="Grid Table 1 Light"/>
    <w:basedOn w:val="TableNormal"/>
    <w:uiPriority w:val="46"/>
    <w:rsid w:val="000052F7"/>
    <w:pPr>
      <w:spacing w:before="0" w:after="0"/>
      <w:jc w:val="left"/>
    </w:pPr>
    <w:rPr>
      <w:rFonts w:asciiTheme="minorHAnsi" w:hAnsiTheme="minorHAnsi" w:cstheme="minorBidi"/>
      <w:color w:val="auto"/>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0052F7"/>
    <w:pPr>
      <w:spacing w:before="0" w:after="0" w:line="264" w:lineRule="auto"/>
      <w:jc w:val="left"/>
    </w:pPr>
    <w:rPr>
      <w:rFonts w:asciiTheme="minorHAnsi" w:eastAsiaTheme="minorEastAsia" w:hAnsiTheme="minorHAnsi" w:cstheme="minorBidi"/>
      <w:color w:val="auto"/>
      <w:sz w:val="20"/>
      <w:szCs w:val="20"/>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31">
    <w:name w:val="Grid Table 5 Dark - Accent 31"/>
    <w:basedOn w:val="TableNormal"/>
    <w:uiPriority w:val="50"/>
    <w:rsid w:val="000052F7"/>
    <w:pPr>
      <w:spacing w:before="0" w:after="0" w:line="264" w:lineRule="auto"/>
      <w:jc w:val="left"/>
    </w:pPr>
    <w:rPr>
      <w:rFonts w:asciiTheme="minorHAnsi" w:eastAsiaTheme="minorEastAsia" w:hAnsiTheme="minorHAnsi" w:cstheme="minorBidi"/>
      <w:color w:val="auto"/>
      <w:sz w:val="20"/>
      <w:szCs w:val="20"/>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Strong">
    <w:name w:val="Strong"/>
    <w:basedOn w:val="DefaultParagraphFont"/>
    <w:uiPriority w:val="22"/>
    <w:qFormat/>
    <w:rsid w:val="000052F7"/>
    <w:rPr>
      <w:b/>
      <w:bCs/>
    </w:rPr>
  </w:style>
  <w:style w:type="character" w:styleId="Emphasis">
    <w:name w:val="Emphasis"/>
    <w:basedOn w:val="DefaultParagraphFont"/>
    <w:uiPriority w:val="20"/>
    <w:qFormat/>
    <w:rsid w:val="000052F7"/>
    <w:rPr>
      <w:i/>
      <w:iCs/>
    </w:rPr>
  </w:style>
  <w:style w:type="character" w:styleId="SubtleEmphasis">
    <w:name w:val="Subtle Emphasis"/>
    <w:basedOn w:val="DefaultParagraphFont"/>
    <w:uiPriority w:val="19"/>
    <w:qFormat/>
    <w:rsid w:val="000052F7"/>
    <w:rPr>
      <w:i/>
      <w:iCs/>
      <w:color w:val="404040" w:themeColor="text1" w:themeTint="BF"/>
    </w:rPr>
  </w:style>
  <w:style w:type="character" w:styleId="IntenseEmphasis">
    <w:name w:val="Intense Emphasis"/>
    <w:basedOn w:val="DefaultParagraphFont"/>
    <w:uiPriority w:val="21"/>
    <w:qFormat/>
    <w:rsid w:val="000052F7"/>
    <w:rPr>
      <w:b/>
      <w:bCs/>
      <w:i/>
      <w:iCs/>
    </w:rPr>
  </w:style>
  <w:style w:type="character" w:styleId="SubtleReference">
    <w:name w:val="Subtle Reference"/>
    <w:basedOn w:val="DefaultParagraphFont"/>
    <w:uiPriority w:val="31"/>
    <w:qFormat/>
    <w:rsid w:val="000052F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052F7"/>
    <w:rPr>
      <w:b/>
      <w:bCs/>
      <w:smallCaps/>
      <w:spacing w:val="5"/>
      <w:u w:val="single"/>
    </w:rPr>
  </w:style>
  <w:style w:type="character" w:styleId="BookTitle">
    <w:name w:val="Book Title"/>
    <w:basedOn w:val="DefaultParagraphFont"/>
    <w:uiPriority w:val="33"/>
    <w:qFormat/>
    <w:rsid w:val="000052F7"/>
    <w:rPr>
      <w:b/>
      <w:bCs/>
      <w:smallCaps/>
    </w:rPr>
  </w:style>
  <w:style w:type="paragraph" w:customStyle="1" w:styleId="textn">
    <w:name w:val="textn"/>
    <w:basedOn w:val="Normal"/>
    <w:rsid w:val="000052F7"/>
    <w:pPr>
      <w:spacing w:before="100" w:beforeAutospacing="1" w:after="100" w:afterAutospacing="1"/>
    </w:pPr>
    <w:rPr>
      <w:rFonts w:ascii="Times New Roman" w:eastAsia="Times New Roman" w:hAnsi="Times New Roman" w:cs="Times New Roman"/>
      <w:sz w:val="24"/>
      <w:szCs w:val="24"/>
    </w:rPr>
  </w:style>
  <w:style w:type="paragraph" w:customStyle="1" w:styleId="textb">
    <w:name w:val="textb"/>
    <w:basedOn w:val="Normal"/>
    <w:rsid w:val="000052F7"/>
    <w:pPr>
      <w:spacing w:before="100" w:beforeAutospacing="1" w:after="100" w:afterAutospacing="1"/>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0052F7"/>
  </w:style>
  <w:style w:type="paragraph" w:styleId="ListBullet">
    <w:name w:val="List Bullet"/>
    <w:basedOn w:val="Normal"/>
    <w:autoRedefine/>
    <w:rsid w:val="000052F7"/>
    <w:pPr>
      <w:numPr>
        <w:numId w:val="27"/>
      </w:numPr>
      <w:spacing w:after="0"/>
    </w:pPr>
    <w:rPr>
      <w:rFonts w:ascii="Times New Roman" w:eastAsia="Times New Roman" w:hAnsi="Times New Roman" w:cs="Times New Roman"/>
      <w:szCs w:val="20"/>
      <w:lang w:val="ru-RU" w:eastAsia="ru-RU"/>
    </w:rPr>
  </w:style>
  <w:style w:type="table" w:customStyle="1" w:styleId="ReportTable24">
    <w:name w:val="Report Table 24"/>
    <w:uiPriority w:val="98"/>
    <w:semiHidden/>
    <w:unhideWhenUsed/>
    <w:qFormat/>
    <w:rsid w:val="000052F7"/>
    <w:pPr>
      <w:spacing w:before="0" w:after="0"/>
      <w:jc w:val="left"/>
    </w:pPr>
    <w:rPr>
      <w:rFonts w:asciiTheme="minorHAnsi" w:hAnsiTheme="minorHAnsi" w:cstheme="minorBid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3">
    <w:name w:val="No List13"/>
    <w:next w:val="NoList"/>
    <w:uiPriority w:val="99"/>
    <w:semiHidden/>
    <w:unhideWhenUsed/>
    <w:rsid w:val="000052F7"/>
  </w:style>
  <w:style w:type="paragraph" w:styleId="BodyTextIndent2">
    <w:name w:val="Body Text Indent 2"/>
    <w:basedOn w:val="Normal"/>
    <w:link w:val="BodyTextIndent2Char"/>
    <w:rsid w:val="000052F7"/>
    <w:pPr>
      <w:spacing w:line="480" w:lineRule="auto"/>
      <w:ind w:left="283"/>
    </w:pPr>
    <w:rPr>
      <w:rFonts w:eastAsia="Times New Roman" w:cs="Sylfaen"/>
      <w:sz w:val="24"/>
      <w:szCs w:val="24"/>
      <w:lang w:val="fr-FR" w:eastAsia="fr-FR"/>
    </w:rPr>
  </w:style>
  <w:style w:type="character" w:customStyle="1" w:styleId="BodyTextIndent2Char">
    <w:name w:val="Body Text Indent 2 Char"/>
    <w:basedOn w:val="DefaultParagraphFont"/>
    <w:link w:val="BodyTextIndent2"/>
    <w:rsid w:val="000052F7"/>
    <w:rPr>
      <w:rFonts w:eastAsia="Times New Roman" w:cs="Sylfaen"/>
      <w:color w:val="auto"/>
      <w:sz w:val="24"/>
      <w:lang w:val="fr-FR" w:eastAsia="fr-FR"/>
    </w:rPr>
  </w:style>
  <w:style w:type="paragraph" w:customStyle="1" w:styleId="sataurixml">
    <w:name w:val="satauri_xml"/>
    <w:basedOn w:val="Normal"/>
    <w:rsid w:val="000052F7"/>
    <w:pPr>
      <w:spacing w:after="0" w:line="20" w:lineRule="atLeast"/>
      <w:ind w:firstLine="283"/>
      <w:jc w:val="center"/>
    </w:pPr>
    <w:rPr>
      <w:rFonts w:eastAsia="Times New Roman" w:cs="Times New Roman"/>
      <w:b/>
      <w:sz w:val="24"/>
      <w:szCs w:val="20"/>
      <w:lang w:val="en-GB"/>
    </w:rPr>
  </w:style>
  <w:style w:type="numbering" w:customStyle="1" w:styleId="NoList22">
    <w:name w:val="No List22"/>
    <w:next w:val="NoList"/>
    <w:uiPriority w:val="99"/>
    <w:semiHidden/>
    <w:unhideWhenUsed/>
    <w:rsid w:val="000052F7"/>
  </w:style>
  <w:style w:type="table" w:customStyle="1" w:styleId="ReportTable223">
    <w:name w:val="Report Table 223"/>
    <w:uiPriority w:val="98"/>
    <w:semiHidden/>
    <w:unhideWhenUsed/>
    <w:qFormat/>
    <w:rsid w:val="000052F7"/>
    <w:pPr>
      <w:spacing w:before="0" w:after="0"/>
      <w:jc w:val="left"/>
    </w:pPr>
    <w:rPr>
      <w:rFonts w:ascii="Calibri" w:eastAsia="Times New Roman"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0052F7"/>
    <w:pPr>
      <w:spacing w:before="0" w:after="0"/>
      <w:jc w:val="left"/>
    </w:pPr>
    <w:rPr>
      <w:rFonts w:ascii="Calibri" w:eastAsia="Times New Roman"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0052F7"/>
  </w:style>
  <w:style w:type="numbering" w:customStyle="1" w:styleId="NoList41">
    <w:name w:val="No List41"/>
    <w:next w:val="NoList"/>
    <w:uiPriority w:val="99"/>
    <w:semiHidden/>
    <w:unhideWhenUsed/>
    <w:rsid w:val="000052F7"/>
  </w:style>
  <w:style w:type="numbering" w:customStyle="1" w:styleId="NoList5">
    <w:name w:val="No List5"/>
    <w:next w:val="NoList"/>
    <w:uiPriority w:val="99"/>
    <w:semiHidden/>
    <w:unhideWhenUsed/>
    <w:rsid w:val="000052F7"/>
  </w:style>
  <w:style w:type="table" w:customStyle="1" w:styleId="ReportTable251">
    <w:name w:val="Report Table 251"/>
    <w:uiPriority w:val="98"/>
    <w:semiHidden/>
    <w:unhideWhenUsed/>
    <w:qFormat/>
    <w:rsid w:val="000052F7"/>
    <w:pPr>
      <w:spacing w:before="0" w:after="0"/>
      <w:jc w:val="left"/>
    </w:pPr>
    <w:rPr>
      <w:rFonts w:asciiTheme="minorHAnsi" w:hAnsiTheme="minorHAnsi" w:cstheme="minorBid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0052F7"/>
    <w:pPr>
      <w:spacing w:before="0" w:after="0"/>
      <w:jc w:val="left"/>
    </w:pPr>
    <w:rPr>
      <w:rFonts w:asciiTheme="minorHAnsi" w:hAnsiTheme="minorHAnsi" w:cstheme="minorBid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uiPriority w:val="99"/>
    <w:qFormat/>
    <w:rsid w:val="000052F7"/>
    <w:pPr>
      <w:keepLines w:val="0"/>
      <w:numPr>
        <w:numId w:val="30"/>
      </w:numPr>
      <w:spacing w:before="60" w:after="240"/>
      <w:jc w:val="both"/>
    </w:pPr>
    <w:rPr>
      <w:rFonts w:cs="Sylfaen"/>
      <w:bCs/>
      <w:color w:val="000000"/>
      <w:lang w:eastAsia="ru-RU"/>
    </w:rPr>
  </w:style>
  <w:style w:type="paragraph" w:customStyle="1" w:styleId="Normal0">
    <w:name w:val="[Normal]"/>
    <w:link w:val="NormalChar"/>
    <w:rsid w:val="000052F7"/>
    <w:pPr>
      <w:widowControl w:val="0"/>
      <w:autoSpaceDE w:val="0"/>
      <w:autoSpaceDN w:val="0"/>
      <w:adjustRightInd w:val="0"/>
      <w:spacing w:before="0" w:after="0"/>
      <w:jc w:val="left"/>
    </w:pPr>
    <w:rPr>
      <w:rFonts w:ascii="Arial" w:eastAsia="Times New Roman" w:hAnsi="Arial" w:cs="Arial"/>
      <w:color w:val="auto"/>
      <w:sz w:val="24"/>
      <w:lang w:val="ru-RU" w:eastAsia="ru-RU"/>
    </w:rPr>
  </w:style>
  <w:style w:type="character" w:customStyle="1" w:styleId="NormalChar">
    <w:name w:val="[Normal] Char"/>
    <w:basedOn w:val="DefaultParagraphFont"/>
    <w:link w:val="Normal0"/>
    <w:locked/>
    <w:rsid w:val="000052F7"/>
    <w:rPr>
      <w:rFonts w:ascii="Arial" w:eastAsia="Times New Roman" w:hAnsi="Arial" w:cs="Arial"/>
      <w:color w:val="auto"/>
      <w:sz w:val="24"/>
      <w:lang w:val="ru-RU" w:eastAsia="ru-RU"/>
    </w:rPr>
  </w:style>
  <w:style w:type="table" w:customStyle="1" w:styleId="ReportTable2">
    <w:name w:val="Report Table 2"/>
    <w:uiPriority w:val="98"/>
    <w:semiHidden/>
    <w:unhideWhenUsed/>
    <w:qFormat/>
    <w:rsid w:val="000052F7"/>
    <w:pPr>
      <w:spacing w:before="0" w:after="0"/>
      <w:jc w:val="left"/>
    </w:pPr>
    <w:rPr>
      <w:rFonts w:ascii="Calibri" w:eastAsia="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1">
    <w:name w:val="Style1"/>
    <w:basedOn w:val="Heading2"/>
    <w:link w:val="Style1Char"/>
    <w:rsid w:val="000052F7"/>
    <w:pPr>
      <w:numPr>
        <w:ilvl w:val="0"/>
        <w:numId w:val="0"/>
      </w:numPr>
      <w:spacing w:before="200"/>
      <w:ind w:left="720" w:hanging="720"/>
      <w:jc w:val="both"/>
    </w:pPr>
    <w:rPr>
      <w:bCs/>
      <w:sz w:val="24"/>
    </w:rPr>
  </w:style>
  <w:style w:type="paragraph" w:customStyle="1" w:styleId="Style2">
    <w:name w:val="Style2"/>
    <w:basedOn w:val="Style1"/>
    <w:link w:val="Style2Char"/>
    <w:rsid w:val="000052F7"/>
  </w:style>
  <w:style w:type="character" w:customStyle="1" w:styleId="Style1Char">
    <w:name w:val="Style1 Char"/>
    <w:basedOn w:val="Heading2Char"/>
    <w:link w:val="Style1"/>
    <w:rsid w:val="000052F7"/>
    <w:rPr>
      <w:rFonts w:eastAsia="Times New Roman" w:cstheme="majorBidi"/>
      <w:b/>
      <w:bCs/>
      <w:color w:val="auto"/>
      <w:sz w:val="24"/>
      <w:szCs w:val="26"/>
      <w:lang w:val="ka-GE"/>
    </w:rPr>
  </w:style>
  <w:style w:type="paragraph" w:customStyle="1" w:styleId="Style4">
    <w:name w:val="Style4"/>
    <w:basedOn w:val="Heading2"/>
    <w:next w:val="Style2"/>
    <w:link w:val="Style4Char"/>
    <w:rsid w:val="000052F7"/>
    <w:pPr>
      <w:numPr>
        <w:numId w:val="28"/>
      </w:numPr>
      <w:spacing w:before="200"/>
      <w:jc w:val="both"/>
    </w:pPr>
    <w:rPr>
      <w:bCs/>
      <w:sz w:val="24"/>
    </w:rPr>
  </w:style>
  <w:style w:type="character" w:customStyle="1" w:styleId="Style2Char">
    <w:name w:val="Style2 Char"/>
    <w:basedOn w:val="Style1Char"/>
    <w:link w:val="Style2"/>
    <w:rsid w:val="000052F7"/>
    <w:rPr>
      <w:rFonts w:eastAsia="Times New Roman" w:cstheme="majorBidi"/>
      <w:b/>
      <w:bCs/>
      <w:color w:val="auto"/>
      <w:sz w:val="24"/>
      <w:szCs w:val="26"/>
      <w:lang w:val="ka-GE"/>
    </w:rPr>
  </w:style>
  <w:style w:type="paragraph" w:customStyle="1" w:styleId="Style5">
    <w:name w:val="Style5"/>
    <w:basedOn w:val="Style4"/>
    <w:next w:val="Style2"/>
    <w:link w:val="Style5Char"/>
    <w:rsid w:val="000052F7"/>
  </w:style>
  <w:style w:type="character" w:customStyle="1" w:styleId="Style4Char">
    <w:name w:val="Style4 Char"/>
    <w:basedOn w:val="Heading2Char"/>
    <w:link w:val="Style4"/>
    <w:rsid w:val="000052F7"/>
    <w:rPr>
      <w:rFonts w:eastAsia="Times New Roman" w:cstheme="majorBidi"/>
      <w:b/>
      <w:bCs/>
      <w:color w:val="auto"/>
      <w:sz w:val="24"/>
      <w:szCs w:val="26"/>
      <w:lang w:val="ka-GE"/>
    </w:rPr>
  </w:style>
  <w:style w:type="paragraph" w:customStyle="1" w:styleId="Style6">
    <w:name w:val="Style6"/>
    <w:basedOn w:val="Style5"/>
    <w:link w:val="Style6Char"/>
    <w:rsid w:val="000052F7"/>
  </w:style>
  <w:style w:type="character" w:customStyle="1" w:styleId="Style5Char">
    <w:name w:val="Style5 Char"/>
    <w:basedOn w:val="Style4Char"/>
    <w:link w:val="Style5"/>
    <w:rsid w:val="000052F7"/>
    <w:rPr>
      <w:rFonts w:eastAsia="Times New Roman" w:cstheme="majorBidi"/>
      <w:b/>
      <w:bCs/>
      <w:color w:val="auto"/>
      <w:sz w:val="24"/>
      <w:szCs w:val="26"/>
      <w:lang w:val="ka-GE"/>
    </w:rPr>
  </w:style>
  <w:style w:type="paragraph" w:customStyle="1" w:styleId="Style7">
    <w:name w:val="Style7"/>
    <w:basedOn w:val="Style3"/>
    <w:link w:val="Style7Char"/>
    <w:rsid w:val="000052F7"/>
    <w:pPr>
      <w:numPr>
        <w:numId w:val="29"/>
      </w:numPr>
    </w:pPr>
    <w:rPr>
      <w:sz w:val="24"/>
    </w:rPr>
  </w:style>
  <w:style w:type="character" w:customStyle="1" w:styleId="Style6Char">
    <w:name w:val="Style6 Char"/>
    <w:basedOn w:val="Style5Char"/>
    <w:link w:val="Style6"/>
    <w:rsid w:val="000052F7"/>
    <w:rPr>
      <w:rFonts w:eastAsia="Times New Roman" w:cstheme="majorBidi"/>
      <w:b/>
      <w:bCs/>
      <w:color w:val="auto"/>
      <w:sz w:val="24"/>
      <w:szCs w:val="26"/>
      <w:lang w:val="ka-GE"/>
    </w:rPr>
  </w:style>
  <w:style w:type="paragraph" w:customStyle="1" w:styleId="Style8">
    <w:name w:val="Style8"/>
    <w:basedOn w:val="Style7"/>
    <w:link w:val="Style8Char"/>
    <w:rsid w:val="000052F7"/>
  </w:style>
  <w:style w:type="character" w:customStyle="1" w:styleId="Style3Char">
    <w:name w:val="Style3 Char"/>
    <w:basedOn w:val="Heading3Char"/>
    <w:link w:val="Style3"/>
    <w:uiPriority w:val="99"/>
    <w:rsid w:val="000052F7"/>
    <w:rPr>
      <w:rFonts w:eastAsia="Times New Roman" w:cs="Sylfaen"/>
      <w:b/>
      <w:bCs/>
      <w:color w:val="000000"/>
      <w:szCs w:val="22"/>
      <w:lang w:val="ka-GE" w:eastAsia="ru-RU"/>
    </w:rPr>
  </w:style>
  <w:style w:type="character" w:customStyle="1" w:styleId="Style7Char">
    <w:name w:val="Style7 Char"/>
    <w:basedOn w:val="Style3Char"/>
    <w:link w:val="Style7"/>
    <w:rsid w:val="000052F7"/>
    <w:rPr>
      <w:rFonts w:eastAsia="Times New Roman" w:cs="Sylfaen"/>
      <w:b/>
      <w:bCs/>
      <w:color w:val="000000"/>
      <w:sz w:val="24"/>
      <w:szCs w:val="22"/>
      <w:lang w:val="ka-GE" w:eastAsia="ru-RU"/>
    </w:rPr>
  </w:style>
  <w:style w:type="paragraph" w:customStyle="1" w:styleId="Style9">
    <w:name w:val="Style9"/>
    <w:basedOn w:val="Style8"/>
    <w:link w:val="Style9Char"/>
    <w:rsid w:val="000052F7"/>
  </w:style>
  <w:style w:type="character" w:customStyle="1" w:styleId="Style8Char">
    <w:name w:val="Style8 Char"/>
    <w:basedOn w:val="Style7Char"/>
    <w:link w:val="Style8"/>
    <w:rsid w:val="000052F7"/>
    <w:rPr>
      <w:rFonts w:eastAsia="Times New Roman" w:cs="Sylfaen"/>
      <w:b/>
      <w:bCs/>
      <w:color w:val="000000"/>
      <w:sz w:val="24"/>
      <w:szCs w:val="22"/>
      <w:lang w:val="ka-GE" w:eastAsia="ru-RU"/>
    </w:rPr>
  </w:style>
  <w:style w:type="character" w:customStyle="1" w:styleId="Style9Char">
    <w:name w:val="Style9 Char"/>
    <w:basedOn w:val="Style8Char"/>
    <w:link w:val="Style9"/>
    <w:rsid w:val="000052F7"/>
    <w:rPr>
      <w:rFonts w:eastAsia="Times New Roman" w:cs="Sylfaen"/>
      <w:b/>
      <w:bCs/>
      <w:color w:val="000000"/>
      <w:sz w:val="24"/>
      <w:szCs w:val="22"/>
      <w:lang w:val="ka-GE" w:eastAsia="ru-RU"/>
    </w:rPr>
  </w:style>
  <w:style w:type="table" w:customStyle="1" w:styleId="TableGrid31">
    <w:name w:val="Table Grid31"/>
    <w:basedOn w:val="TableNormal"/>
    <w:next w:val="ReportTable251"/>
    <w:uiPriority w:val="59"/>
    <w:rsid w:val="000052F7"/>
    <w:pPr>
      <w:spacing w:before="0" w:after="0"/>
      <w:jc w:val="left"/>
    </w:pPr>
    <w:rPr>
      <w:rFonts w:eastAsia="Times New Roman" w:cs="Sylfae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0052F7"/>
  </w:style>
  <w:style w:type="numbering" w:customStyle="1" w:styleId="Style36111">
    <w:name w:val="Style36111"/>
    <w:uiPriority w:val="99"/>
    <w:rsid w:val="00AF33C8"/>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eader" Target="header3.xml"/><Relationship Id="rId10" Type="http://schemas.openxmlformats.org/officeDocument/2006/relationships/hyperlink" Target="http://www.facebook.com/gammaconsultingGeorgia" TargetMode="External"/><Relationship Id="rId19" Type="http://schemas.openxmlformats.org/officeDocument/2006/relationships/image" Target="media/image7.jpe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7ED68-EC06-4EDF-9DAC-FD865273F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46</Pages>
  <Words>12977</Words>
  <Characters>73969</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dc:creator>
  <cp:keywords/>
  <dc:description/>
  <cp:lastModifiedBy>Masha</cp:lastModifiedBy>
  <cp:revision>4</cp:revision>
  <cp:lastPrinted>2022-08-11T09:11:00Z</cp:lastPrinted>
  <dcterms:created xsi:type="dcterms:W3CDTF">2022-02-25T08:30:00Z</dcterms:created>
  <dcterms:modified xsi:type="dcterms:W3CDTF">2022-08-11T09:16:00Z</dcterms:modified>
</cp:coreProperties>
</file>